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203E" w14:textId="77777777" w:rsidR="00CE7004" w:rsidRPr="00094CA0" w:rsidRDefault="00CE7004" w:rsidP="00187104">
      <w:pPr>
        <w:pStyle w:val="Tekstpodstawowy"/>
        <w:spacing w:before="8"/>
        <w:jc w:val="both"/>
        <w:rPr>
          <w:sz w:val="22"/>
          <w:szCs w:val="22"/>
          <w:lang w:val="pl-PL"/>
        </w:rPr>
      </w:pPr>
    </w:p>
    <w:p w14:paraId="53FCAA96" w14:textId="28882CF7" w:rsidR="00CE7004" w:rsidRPr="00094CA0" w:rsidRDefault="006B43D3" w:rsidP="00187104">
      <w:pPr>
        <w:pStyle w:val="Tekstpodstawowy"/>
        <w:ind w:left="3946"/>
        <w:jc w:val="both"/>
        <w:rPr>
          <w:sz w:val="22"/>
          <w:szCs w:val="22"/>
          <w:lang w:val="pl-PL"/>
        </w:rPr>
      </w:pPr>
      <w:r>
        <w:rPr>
          <w:noProof/>
        </w:rPr>
        <w:drawing>
          <wp:anchor distT="0" distB="0" distL="114300" distR="114300" simplePos="0" relativeHeight="251657728" behindDoc="0" locked="0" layoutInCell="1" allowOverlap="1" wp14:anchorId="16F817C4" wp14:editId="38081130">
            <wp:simplePos x="0" y="0"/>
            <wp:positionH relativeFrom="column">
              <wp:posOffset>2293620</wp:posOffset>
            </wp:positionH>
            <wp:positionV relativeFrom="paragraph">
              <wp:posOffset>118110</wp:posOffset>
            </wp:positionV>
            <wp:extent cx="1216025" cy="1343025"/>
            <wp:effectExtent l="0" t="0" r="0" b="0"/>
            <wp:wrapSquare wrapText="bothSides"/>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D63" w:rsidRPr="00094CA0">
        <w:rPr>
          <w:sz w:val="22"/>
          <w:szCs w:val="22"/>
          <w:lang w:val="pl-PL"/>
        </w:rPr>
        <w:br w:type="textWrapping" w:clear="all"/>
      </w:r>
    </w:p>
    <w:p w14:paraId="1F2921F3" w14:textId="77777777" w:rsidR="00CE7004" w:rsidRPr="00094CA0" w:rsidRDefault="00CE7004" w:rsidP="00187104">
      <w:pPr>
        <w:pStyle w:val="Tekstpodstawowy"/>
        <w:jc w:val="both"/>
        <w:rPr>
          <w:sz w:val="22"/>
          <w:szCs w:val="22"/>
          <w:lang w:val="pl-PL"/>
        </w:rPr>
      </w:pPr>
    </w:p>
    <w:p w14:paraId="08081882" w14:textId="77777777" w:rsidR="00CE7004" w:rsidRPr="00094CA0" w:rsidRDefault="00CE7004" w:rsidP="00187104">
      <w:pPr>
        <w:pStyle w:val="Tekstpodstawowy"/>
        <w:jc w:val="both"/>
        <w:rPr>
          <w:sz w:val="22"/>
          <w:szCs w:val="22"/>
          <w:lang w:val="pl-PL"/>
        </w:rPr>
      </w:pPr>
    </w:p>
    <w:p w14:paraId="39A0F3AA" w14:textId="77777777" w:rsidR="00CE7004" w:rsidRPr="00C16DD5" w:rsidRDefault="003A3BB1" w:rsidP="00187104">
      <w:pPr>
        <w:jc w:val="center"/>
        <w:rPr>
          <w:b/>
          <w:bCs/>
          <w:lang w:val="pl-PL"/>
        </w:rPr>
      </w:pPr>
      <w:r w:rsidRPr="00C16DD5">
        <w:rPr>
          <w:b/>
          <w:bCs/>
          <w:lang w:val="pl-PL"/>
        </w:rPr>
        <w:t xml:space="preserve">Gmina Nowy Tomyśl </w:t>
      </w:r>
      <w:r w:rsidRPr="00C16DD5">
        <w:rPr>
          <w:b/>
          <w:bCs/>
          <w:lang w:val="pl-PL"/>
        </w:rPr>
        <w:br/>
        <w:t xml:space="preserve">Adres: </w:t>
      </w:r>
      <w:r w:rsidR="00DB654C" w:rsidRPr="00C16DD5">
        <w:rPr>
          <w:b/>
          <w:bCs/>
          <w:lang w:val="pl-PL"/>
        </w:rPr>
        <w:t>64-300 Nowy Tomyśl,</w:t>
      </w:r>
    </w:p>
    <w:p w14:paraId="6EB0A2B0" w14:textId="77777777" w:rsidR="00CE7004" w:rsidRPr="00C16DD5" w:rsidRDefault="00DB654C" w:rsidP="00187104">
      <w:pPr>
        <w:jc w:val="center"/>
        <w:rPr>
          <w:b/>
          <w:bCs/>
          <w:lang w:val="pl-PL"/>
        </w:rPr>
      </w:pPr>
      <w:r w:rsidRPr="00C16DD5">
        <w:rPr>
          <w:b/>
          <w:bCs/>
          <w:lang w:val="pl-PL"/>
        </w:rPr>
        <w:t>ul. Poznańska 33</w:t>
      </w:r>
    </w:p>
    <w:p w14:paraId="095E234A" w14:textId="77777777" w:rsidR="00CE7004" w:rsidRPr="00094CA0" w:rsidRDefault="00CE7004" w:rsidP="00187104">
      <w:pPr>
        <w:pStyle w:val="Tekstpodstawowy"/>
        <w:jc w:val="both"/>
        <w:rPr>
          <w:b/>
          <w:sz w:val="22"/>
          <w:szCs w:val="22"/>
          <w:lang w:val="pl-PL"/>
        </w:rPr>
      </w:pPr>
    </w:p>
    <w:p w14:paraId="7B7C9057" w14:textId="77777777" w:rsidR="00CE7004" w:rsidRPr="00094CA0" w:rsidRDefault="00D1110B" w:rsidP="00187104">
      <w:pPr>
        <w:pStyle w:val="Tekstpodstawowy"/>
        <w:tabs>
          <w:tab w:val="left" w:pos="5933"/>
        </w:tabs>
        <w:jc w:val="both"/>
        <w:rPr>
          <w:b/>
          <w:bCs/>
          <w:sz w:val="22"/>
          <w:szCs w:val="22"/>
          <w:lang w:val="pl-PL"/>
        </w:rPr>
      </w:pPr>
      <w:r w:rsidRPr="00094CA0">
        <w:rPr>
          <w:b/>
          <w:bCs/>
          <w:sz w:val="22"/>
          <w:szCs w:val="22"/>
          <w:lang w:val="pl-PL"/>
        </w:rPr>
        <w:tab/>
      </w:r>
    </w:p>
    <w:p w14:paraId="2AC4789A" w14:textId="27B0EBE1" w:rsidR="00612446" w:rsidRDefault="00612446" w:rsidP="00187104">
      <w:pPr>
        <w:jc w:val="center"/>
        <w:rPr>
          <w:b/>
          <w:bCs/>
          <w:sz w:val="28"/>
          <w:szCs w:val="28"/>
          <w:lang w:val="pl-PL"/>
        </w:rPr>
      </w:pPr>
      <w:r>
        <w:rPr>
          <w:b/>
          <w:bCs/>
          <w:sz w:val="28"/>
          <w:szCs w:val="28"/>
          <w:lang w:val="pl-PL"/>
        </w:rPr>
        <w:t>Modyfikacja z dnia 16.05.2022 r.</w:t>
      </w:r>
    </w:p>
    <w:p w14:paraId="74BA5E3A" w14:textId="67DD2AEB" w:rsidR="000704C6" w:rsidRPr="00094CA0" w:rsidRDefault="00DB654C" w:rsidP="00187104">
      <w:pPr>
        <w:jc w:val="center"/>
        <w:rPr>
          <w:b/>
          <w:bCs/>
          <w:sz w:val="28"/>
          <w:szCs w:val="28"/>
          <w:lang w:val="pl-PL"/>
        </w:rPr>
      </w:pPr>
      <w:r w:rsidRPr="00094CA0">
        <w:rPr>
          <w:b/>
          <w:bCs/>
          <w:sz w:val="28"/>
          <w:szCs w:val="28"/>
          <w:lang w:val="pl-PL"/>
        </w:rPr>
        <w:t>SPECYFIKAC</w:t>
      </w:r>
      <w:r w:rsidR="00630683" w:rsidRPr="00094CA0">
        <w:rPr>
          <w:b/>
          <w:bCs/>
          <w:sz w:val="28"/>
          <w:szCs w:val="28"/>
          <w:lang w:val="pl-PL"/>
        </w:rPr>
        <w:t>JA WARUNKÓW ZAMÓWIE</w:t>
      </w:r>
      <w:r w:rsidR="009A42DE">
        <w:rPr>
          <w:b/>
          <w:bCs/>
          <w:sz w:val="28"/>
          <w:szCs w:val="28"/>
          <w:lang w:val="pl-PL"/>
        </w:rPr>
        <w:t>NIA</w:t>
      </w:r>
      <w:r w:rsidR="00C16DD5">
        <w:rPr>
          <w:b/>
          <w:bCs/>
          <w:sz w:val="28"/>
          <w:szCs w:val="28"/>
          <w:lang w:val="pl-PL"/>
        </w:rPr>
        <w:br/>
      </w:r>
    </w:p>
    <w:p w14:paraId="2CBDC464" w14:textId="76681550" w:rsidR="00CE7004" w:rsidRPr="007E01BB" w:rsidRDefault="00D1110B" w:rsidP="007E01BB">
      <w:pPr>
        <w:spacing w:before="100" w:beforeAutospacing="1" w:after="100" w:afterAutospacing="1"/>
        <w:jc w:val="center"/>
        <w:outlineLvl w:val="0"/>
        <w:rPr>
          <w:rFonts w:eastAsia="SimSun"/>
          <w:b/>
          <w:bCs/>
          <w:lang w:val="pl-PL"/>
        </w:rPr>
      </w:pPr>
      <w:r w:rsidRPr="00C16DD5">
        <w:rPr>
          <w:b/>
          <w:bCs/>
          <w:lang w:val="pl-PL"/>
        </w:rPr>
        <w:t>“</w:t>
      </w:r>
      <w:r w:rsidR="007E01BB" w:rsidRPr="007E01BB">
        <w:rPr>
          <w:rFonts w:eastAsia="SimSun"/>
          <w:b/>
          <w:bCs/>
          <w:lang w:val="pl-PL"/>
        </w:rPr>
        <w:t>Wykonanie usługi w zakresie dowozów i odwozów uczniów niepełnosprawnych z terenu Gminy Nowy Tomyśl do placówek</w:t>
      </w:r>
      <w:r w:rsidR="006708A4">
        <w:rPr>
          <w:rFonts w:eastAsia="SimSun"/>
          <w:b/>
          <w:bCs/>
          <w:lang w:val="pl-PL"/>
        </w:rPr>
        <w:t xml:space="preserve"> </w:t>
      </w:r>
      <w:r w:rsidR="007E01BB" w:rsidRPr="007E01BB">
        <w:rPr>
          <w:rFonts w:eastAsia="SimSun"/>
          <w:b/>
          <w:bCs/>
          <w:lang w:val="pl-PL"/>
        </w:rPr>
        <w:t>oświatowych w roku szkolnym 2022/2023</w:t>
      </w:r>
      <w:r w:rsidRPr="00C16DD5">
        <w:rPr>
          <w:b/>
          <w:bCs/>
          <w:lang w:val="pl-PL"/>
        </w:rPr>
        <w:t>”</w:t>
      </w:r>
    </w:p>
    <w:p w14:paraId="07240AC5" w14:textId="77777777" w:rsidR="00C16DD5" w:rsidRDefault="00C16DD5" w:rsidP="00187104">
      <w:pPr>
        <w:jc w:val="center"/>
        <w:rPr>
          <w:sz w:val="24"/>
          <w:szCs w:val="24"/>
          <w:lang w:val="pl-PL"/>
        </w:rPr>
      </w:pPr>
    </w:p>
    <w:p w14:paraId="0CBDE443" w14:textId="77777777" w:rsidR="003F4A27" w:rsidRPr="00094CA0" w:rsidRDefault="003F4A27" w:rsidP="00187104">
      <w:pPr>
        <w:jc w:val="center"/>
        <w:rPr>
          <w:sz w:val="24"/>
          <w:szCs w:val="24"/>
          <w:lang w:val="pl-PL"/>
        </w:rPr>
      </w:pPr>
      <w:r w:rsidRPr="00094CA0">
        <w:rPr>
          <w:sz w:val="24"/>
          <w:szCs w:val="24"/>
          <w:lang w:val="pl-PL"/>
        </w:rPr>
        <w:t>zwana dalej (SWZ)</w:t>
      </w:r>
    </w:p>
    <w:p w14:paraId="6BEA96C2" w14:textId="77777777" w:rsidR="00CE7004" w:rsidRPr="00094CA0" w:rsidRDefault="00CE7004" w:rsidP="00187104">
      <w:pPr>
        <w:pStyle w:val="Tekstpodstawowy"/>
        <w:rPr>
          <w:b/>
          <w:color w:val="FF0000"/>
          <w:sz w:val="22"/>
          <w:szCs w:val="22"/>
          <w:lang w:val="pl-PL"/>
        </w:rPr>
      </w:pPr>
    </w:p>
    <w:p w14:paraId="21A68810" w14:textId="77777777" w:rsidR="00CE7004" w:rsidRPr="00094CA0" w:rsidRDefault="00CE7004" w:rsidP="00187104">
      <w:pPr>
        <w:pStyle w:val="Tekstpodstawowy"/>
        <w:spacing w:before="7"/>
        <w:jc w:val="both"/>
        <w:rPr>
          <w:b/>
          <w:sz w:val="22"/>
          <w:szCs w:val="22"/>
          <w:lang w:val="pl-PL"/>
        </w:rPr>
      </w:pPr>
    </w:p>
    <w:p w14:paraId="0CBEA3C2" w14:textId="77777777" w:rsidR="00133A50" w:rsidRPr="00094CA0" w:rsidRDefault="00133A50" w:rsidP="00C16DD5">
      <w:pPr>
        <w:spacing w:before="120"/>
        <w:jc w:val="center"/>
        <w:rPr>
          <w:b/>
          <w:lang w:val="pl-PL"/>
        </w:rPr>
      </w:pPr>
      <w:r w:rsidRPr="00094CA0">
        <w:rPr>
          <w:b/>
          <w:lang w:val="pl-PL"/>
        </w:rPr>
        <w:t>Tryb postępowania: podstawowy bez negocjacji</w:t>
      </w:r>
    </w:p>
    <w:p w14:paraId="089D0A12" w14:textId="77777777" w:rsidR="00133A50" w:rsidRPr="00094CA0" w:rsidRDefault="00133A50" w:rsidP="00187104">
      <w:pPr>
        <w:spacing w:before="120"/>
        <w:jc w:val="both"/>
        <w:rPr>
          <w:b/>
          <w:lang w:val="pl-PL"/>
        </w:rPr>
      </w:pPr>
      <w:r w:rsidRPr="00094CA0">
        <w:rPr>
          <w:b/>
          <w:lang w:val="pl-PL"/>
        </w:rPr>
        <w:t>Podstawa prawna – art. 275 pkt 1) w zw. z art. 266 – 274, ar. 276, art. 277 ust. 1, art. 280, art. 281, art. 283-286 ustawy z dnia 11 września 2019 r. Prawo zamówień publicznych (Dz. U. z 20</w:t>
      </w:r>
      <w:r w:rsidR="006D230F">
        <w:rPr>
          <w:b/>
          <w:lang w:val="pl-PL"/>
        </w:rPr>
        <w:t>21</w:t>
      </w:r>
      <w:r w:rsidRPr="00094CA0">
        <w:rPr>
          <w:b/>
          <w:lang w:val="pl-PL"/>
        </w:rPr>
        <w:t xml:space="preserve"> r. poz. </w:t>
      </w:r>
      <w:r w:rsidR="006D230F">
        <w:rPr>
          <w:b/>
          <w:lang w:val="pl-PL"/>
        </w:rPr>
        <w:t>1129</w:t>
      </w:r>
      <w:r w:rsidRPr="00094CA0">
        <w:rPr>
          <w:b/>
          <w:lang w:val="pl-PL"/>
        </w:rPr>
        <w:t xml:space="preserve"> z późn. zm.). </w:t>
      </w:r>
    </w:p>
    <w:p w14:paraId="0B97F7AF" w14:textId="77777777" w:rsidR="00CE7004" w:rsidRPr="00094CA0" w:rsidRDefault="00CE7004" w:rsidP="00187104">
      <w:pPr>
        <w:pStyle w:val="Tekstpodstawowy"/>
        <w:jc w:val="both"/>
        <w:rPr>
          <w:b/>
          <w:sz w:val="22"/>
          <w:szCs w:val="22"/>
          <w:lang w:val="pl-PL"/>
        </w:rPr>
      </w:pPr>
    </w:p>
    <w:p w14:paraId="6005AF51" w14:textId="77777777" w:rsidR="00CE7004" w:rsidRPr="00094CA0" w:rsidRDefault="00CE7004" w:rsidP="00187104">
      <w:pPr>
        <w:pStyle w:val="Tekstpodstawowy"/>
        <w:spacing w:before="9"/>
        <w:jc w:val="both"/>
        <w:rPr>
          <w:b/>
          <w:sz w:val="22"/>
          <w:szCs w:val="22"/>
          <w:lang w:val="pl-PL"/>
        </w:rPr>
      </w:pPr>
    </w:p>
    <w:p w14:paraId="55239FD9" w14:textId="77777777" w:rsidR="00CE7004" w:rsidRPr="00094CA0" w:rsidRDefault="00CE7004" w:rsidP="00187104">
      <w:pPr>
        <w:pStyle w:val="Tekstpodstawowy"/>
        <w:jc w:val="both"/>
        <w:rPr>
          <w:b/>
          <w:sz w:val="22"/>
          <w:szCs w:val="22"/>
          <w:lang w:val="pl-PL"/>
        </w:rPr>
      </w:pPr>
    </w:p>
    <w:p w14:paraId="52B83779" w14:textId="77777777" w:rsidR="00CE7004" w:rsidRPr="00094CA0" w:rsidRDefault="00CE7004" w:rsidP="00187104">
      <w:pPr>
        <w:pStyle w:val="Tekstpodstawowy"/>
        <w:jc w:val="both"/>
        <w:rPr>
          <w:b/>
          <w:sz w:val="22"/>
          <w:szCs w:val="22"/>
          <w:lang w:val="pl-PL"/>
        </w:rPr>
      </w:pPr>
    </w:p>
    <w:p w14:paraId="00350F87" w14:textId="77777777" w:rsidR="00CE7004" w:rsidRPr="00094CA0" w:rsidRDefault="00DB654C" w:rsidP="00187104">
      <w:pPr>
        <w:pStyle w:val="Tekstpodstawowy"/>
        <w:spacing w:before="196"/>
        <w:ind w:right="783"/>
        <w:jc w:val="right"/>
        <w:rPr>
          <w:w w:val="95"/>
          <w:sz w:val="22"/>
          <w:szCs w:val="22"/>
          <w:lang w:val="pl-PL"/>
        </w:rPr>
      </w:pPr>
      <w:r w:rsidRPr="00094CA0">
        <w:rPr>
          <w:w w:val="95"/>
          <w:sz w:val="22"/>
          <w:szCs w:val="22"/>
          <w:lang w:val="pl-PL"/>
        </w:rPr>
        <w:t>Zatwierdził:</w:t>
      </w:r>
    </w:p>
    <w:p w14:paraId="0EA1571B" w14:textId="77777777" w:rsidR="003A3BB1" w:rsidRPr="00094CA0" w:rsidRDefault="003A3BB1" w:rsidP="00187104">
      <w:pPr>
        <w:pStyle w:val="Tekstpodstawowy"/>
        <w:spacing w:before="196"/>
        <w:ind w:right="783"/>
        <w:jc w:val="right"/>
        <w:rPr>
          <w:w w:val="95"/>
          <w:sz w:val="22"/>
          <w:szCs w:val="22"/>
          <w:lang w:val="pl-PL"/>
        </w:rPr>
      </w:pPr>
    </w:p>
    <w:p w14:paraId="5E976EF7" w14:textId="77777777" w:rsidR="003A3BB1" w:rsidRPr="00094CA0" w:rsidRDefault="003A3BB1" w:rsidP="00187104">
      <w:pPr>
        <w:pStyle w:val="Tekstpodstawowy"/>
        <w:spacing w:before="196"/>
        <w:ind w:right="783"/>
        <w:jc w:val="right"/>
        <w:rPr>
          <w:sz w:val="22"/>
          <w:szCs w:val="22"/>
          <w:lang w:val="pl-PL"/>
        </w:rPr>
      </w:pPr>
    </w:p>
    <w:p w14:paraId="7288DEDD" w14:textId="77777777" w:rsidR="00CE7004" w:rsidRPr="00094CA0" w:rsidRDefault="00CE7004" w:rsidP="00187104">
      <w:pPr>
        <w:pStyle w:val="Tekstpodstawowy"/>
        <w:jc w:val="right"/>
        <w:rPr>
          <w:sz w:val="22"/>
          <w:szCs w:val="22"/>
          <w:lang w:val="pl-PL"/>
        </w:rPr>
      </w:pPr>
    </w:p>
    <w:p w14:paraId="07DAAE3D" w14:textId="77777777" w:rsidR="00CE7004" w:rsidRDefault="00CE7004" w:rsidP="00187104">
      <w:pPr>
        <w:pStyle w:val="Tekstpodstawowy"/>
        <w:jc w:val="right"/>
        <w:rPr>
          <w:w w:val="95"/>
          <w:sz w:val="22"/>
          <w:szCs w:val="22"/>
          <w:lang w:val="pl-PL"/>
        </w:rPr>
      </w:pPr>
    </w:p>
    <w:p w14:paraId="6B5B07A4" w14:textId="77777777" w:rsidR="007E01BB" w:rsidRPr="00094CA0" w:rsidRDefault="007E01BB" w:rsidP="00187104">
      <w:pPr>
        <w:pStyle w:val="Tekstpodstawowy"/>
        <w:jc w:val="right"/>
        <w:rPr>
          <w:i/>
          <w:sz w:val="22"/>
          <w:szCs w:val="22"/>
          <w:lang w:val="pl-PL"/>
        </w:rPr>
      </w:pPr>
    </w:p>
    <w:p w14:paraId="1E41023C" w14:textId="77777777" w:rsidR="00CE7004" w:rsidRPr="00094CA0" w:rsidRDefault="00CE7004" w:rsidP="00187104">
      <w:pPr>
        <w:pStyle w:val="Tekstpodstawowy"/>
        <w:jc w:val="both"/>
        <w:rPr>
          <w:i/>
          <w:sz w:val="22"/>
          <w:szCs w:val="22"/>
          <w:lang w:val="pl-PL"/>
        </w:rPr>
      </w:pPr>
    </w:p>
    <w:p w14:paraId="6B21874D" w14:textId="53CE425D" w:rsidR="002151B0" w:rsidRPr="00D24391" w:rsidRDefault="003341F9" w:rsidP="00187104">
      <w:pPr>
        <w:pStyle w:val="Tekstpodstawowy"/>
        <w:spacing w:before="174"/>
        <w:ind w:left="228" w:right="89"/>
        <w:jc w:val="both"/>
        <w:rPr>
          <w:w w:val="105"/>
          <w:sz w:val="18"/>
          <w:szCs w:val="18"/>
          <w:lang w:val="pl-PL"/>
        </w:rPr>
      </w:pPr>
      <w:r w:rsidRPr="00D24391">
        <w:rPr>
          <w:w w:val="105"/>
          <w:sz w:val="18"/>
          <w:szCs w:val="18"/>
          <w:lang w:val="pl-PL"/>
        </w:rPr>
        <w:t xml:space="preserve">Nowy </w:t>
      </w:r>
      <w:r w:rsidRPr="00FC2DDA">
        <w:rPr>
          <w:w w:val="105"/>
          <w:sz w:val="18"/>
          <w:szCs w:val="18"/>
          <w:lang w:val="pl-PL"/>
        </w:rPr>
        <w:t xml:space="preserve">Tomyśl, dnia </w:t>
      </w:r>
      <w:r w:rsidR="00612446">
        <w:rPr>
          <w:w w:val="105"/>
          <w:sz w:val="18"/>
          <w:szCs w:val="18"/>
          <w:lang w:val="pl-PL"/>
        </w:rPr>
        <w:t>16</w:t>
      </w:r>
      <w:r w:rsidR="000C7F92" w:rsidRPr="00FC2DDA">
        <w:rPr>
          <w:w w:val="105"/>
          <w:sz w:val="18"/>
          <w:szCs w:val="18"/>
          <w:lang w:val="pl-PL"/>
        </w:rPr>
        <w:t>.</w:t>
      </w:r>
      <w:r w:rsidR="007E01BB" w:rsidRPr="00FC2DDA">
        <w:rPr>
          <w:w w:val="105"/>
          <w:sz w:val="18"/>
          <w:szCs w:val="18"/>
          <w:lang w:val="pl-PL"/>
        </w:rPr>
        <w:t>0</w:t>
      </w:r>
      <w:r w:rsidR="00D459F7" w:rsidRPr="00FC2DDA">
        <w:rPr>
          <w:w w:val="105"/>
          <w:sz w:val="18"/>
          <w:szCs w:val="18"/>
          <w:lang w:val="pl-PL"/>
        </w:rPr>
        <w:t>5</w:t>
      </w:r>
      <w:r w:rsidR="000C7F92" w:rsidRPr="00FC2DDA">
        <w:rPr>
          <w:w w:val="105"/>
          <w:sz w:val="18"/>
          <w:szCs w:val="18"/>
          <w:lang w:val="pl-PL"/>
        </w:rPr>
        <w:t>.</w:t>
      </w:r>
      <w:r w:rsidR="00FF3D13" w:rsidRPr="00FC2DDA">
        <w:rPr>
          <w:w w:val="105"/>
          <w:sz w:val="18"/>
          <w:szCs w:val="18"/>
          <w:lang w:val="pl-PL"/>
        </w:rPr>
        <w:t>202</w:t>
      </w:r>
      <w:r w:rsidR="007E01BB" w:rsidRPr="00FC2DDA">
        <w:rPr>
          <w:w w:val="105"/>
          <w:sz w:val="18"/>
          <w:szCs w:val="18"/>
          <w:lang w:val="pl-PL"/>
        </w:rPr>
        <w:t>2</w:t>
      </w:r>
      <w:r w:rsidR="00DB654C" w:rsidRPr="00FC2DDA">
        <w:rPr>
          <w:w w:val="105"/>
          <w:sz w:val="18"/>
          <w:szCs w:val="18"/>
          <w:lang w:val="pl-PL"/>
        </w:rPr>
        <w:t xml:space="preserve"> r.</w:t>
      </w:r>
      <w:r w:rsidR="00DB654C" w:rsidRPr="00D24391">
        <w:rPr>
          <w:w w:val="105"/>
          <w:sz w:val="18"/>
          <w:szCs w:val="18"/>
          <w:lang w:val="pl-PL"/>
        </w:rPr>
        <w:t xml:space="preserve"> </w:t>
      </w:r>
    </w:p>
    <w:p w14:paraId="00508C0A" w14:textId="77777777" w:rsidR="00CE7004" w:rsidRPr="00D24391" w:rsidRDefault="00DB654C" w:rsidP="0013435E">
      <w:pPr>
        <w:pStyle w:val="Tekstpodstawowy"/>
        <w:spacing w:before="174"/>
        <w:ind w:left="228" w:right="89"/>
        <w:jc w:val="both"/>
        <w:rPr>
          <w:w w:val="105"/>
          <w:sz w:val="18"/>
          <w:szCs w:val="18"/>
          <w:lang w:val="pl-PL"/>
        </w:rPr>
      </w:pPr>
      <w:r w:rsidRPr="00D24391">
        <w:rPr>
          <w:w w:val="105"/>
          <w:sz w:val="18"/>
          <w:szCs w:val="18"/>
          <w:lang w:val="pl-PL"/>
        </w:rPr>
        <w:t xml:space="preserve">Opracował: </w:t>
      </w:r>
      <w:r w:rsidR="00A62E52" w:rsidRPr="00D24391">
        <w:rPr>
          <w:w w:val="105"/>
          <w:sz w:val="18"/>
          <w:szCs w:val="18"/>
          <w:lang w:val="pl-PL"/>
        </w:rPr>
        <w:t>Rafał Kornosz, Anna Małecka</w:t>
      </w:r>
    </w:p>
    <w:p w14:paraId="2D1900E0" w14:textId="77777777" w:rsidR="009A42DE" w:rsidRPr="00094CA0" w:rsidRDefault="009A42DE" w:rsidP="0013435E">
      <w:pPr>
        <w:pStyle w:val="Tekstpodstawowy"/>
        <w:spacing w:before="174"/>
        <w:ind w:left="228" w:right="89"/>
        <w:jc w:val="both"/>
        <w:rPr>
          <w:w w:val="105"/>
          <w:sz w:val="22"/>
          <w:szCs w:val="22"/>
          <w:lang w:val="pl-PL"/>
        </w:rPr>
      </w:pPr>
    </w:p>
    <w:p w14:paraId="33434F6B" w14:textId="77777777" w:rsidR="0013435E" w:rsidRPr="00094CA0" w:rsidRDefault="0013435E" w:rsidP="002C649E">
      <w:pPr>
        <w:jc w:val="center"/>
        <w:rPr>
          <w:b/>
          <w:bCs/>
          <w:lang w:val="pl-PL"/>
        </w:rPr>
      </w:pPr>
    </w:p>
    <w:p w14:paraId="384A8D05" w14:textId="77777777" w:rsidR="002C649E" w:rsidRPr="00094CA0" w:rsidRDefault="002C649E" w:rsidP="002C649E">
      <w:pPr>
        <w:jc w:val="center"/>
        <w:rPr>
          <w:b/>
          <w:bCs/>
          <w:lang w:val="pl-PL"/>
        </w:rPr>
      </w:pPr>
      <w:r w:rsidRPr="00094CA0">
        <w:rPr>
          <w:b/>
          <w:bCs/>
          <w:lang w:val="pl-PL"/>
        </w:rPr>
        <w:lastRenderedPageBreak/>
        <w:t>SPECYFIKACJA WARUNKÓW ZAMÓWIE</w:t>
      </w:r>
      <w:r w:rsidR="009A42DE">
        <w:rPr>
          <w:b/>
          <w:bCs/>
          <w:lang w:val="pl-PL"/>
        </w:rPr>
        <w:t>NIA</w:t>
      </w:r>
    </w:p>
    <w:p w14:paraId="1F10C7CB" w14:textId="77777777" w:rsidR="003F4A27" w:rsidRPr="00094CA0" w:rsidRDefault="003F4A27" w:rsidP="00187104">
      <w:pPr>
        <w:rPr>
          <w:lang w:val="pl-PL"/>
        </w:rPr>
      </w:pPr>
    </w:p>
    <w:p w14:paraId="61CD7B74" w14:textId="77777777" w:rsidR="00BF741F" w:rsidRPr="00094CA0" w:rsidRDefault="00BF741F" w:rsidP="00187104">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F741F" w:rsidRPr="00094CA0" w14:paraId="38532B7B" w14:textId="77777777" w:rsidTr="00DE6ED0">
        <w:tc>
          <w:tcPr>
            <w:tcW w:w="9056" w:type="dxa"/>
            <w:tcBorders>
              <w:top w:val="nil"/>
              <w:left w:val="nil"/>
              <w:bottom w:val="nil"/>
              <w:right w:val="nil"/>
            </w:tcBorders>
            <w:shd w:val="clear" w:color="auto" w:fill="95B3D7"/>
          </w:tcPr>
          <w:p w14:paraId="230600A3" w14:textId="77777777" w:rsidR="00BF741F" w:rsidRPr="00DE6ED0" w:rsidRDefault="00BF741F" w:rsidP="00DE6ED0">
            <w:pPr>
              <w:pStyle w:val="Akapitzlist"/>
              <w:numPr>
                <w:ilvl w:val="0"/>
                <w:numId w:val="9"/>
              </w:numPr>
              <w:rPr>
                <w:rFonts w:cs="Arial"/>
                <w:sz w:val="22"/>
                <w:szCs w:val="22"/>
                <w:lang w:val="pl-PL" w:eastAsia="en-US"/>
              </w:rPr>
            </w:pPr>
            <w:r w:rsidRPr="00DE6ED0">
              <w:rPr>
                <w:rFonts w:cs="Arial"/>
                <w:b/>
                <w:bCs/>
                <w:sz w:val="22"/>
                <w:szCs w:val="22"/>
                <w:lang w:val="pl-PL" w:eastAsia="en-US"/>
              </w:rPr>
              <w:t>ZAMAWIAJĄCY</w:t>
            </w:r>
          </w:p>
        </w:tc>
      </w:tr>
      <w:tr w:rsidR="00BF741F" w:rsidRPr="007467A3" w14:paraId="1905F466" w14:textId="77777777" w:rsidTr="00DE6ED0">
        <w:tc>
          <w:tcPr>
            <w:tcW w:w="9056" w:type="dxa"/>
            <w:tcBorders>
              <w:top w:val="nil"/>
              <w:left w:val="nil"/>
              <w:bottom w:val="nil"/>
              <w:right w:val="nil"/>
            </w:tcBorders>
          </w:tcPr>
          <w:p w14:paraId="69B7E559" w14:textId="77777777" w:rsidR="00BF741F" w:rsidRPr="00DE6ED0" w:rsidRDefault="00BF741F" w:rsidP="00DE6ED0">
            <w:pPr>
              <w:ind w:left="720"/>
              <w:jc w:val="both"/>
              <w:rPr>
                <w:lang w:val="pl-PL"/>
              </w:rPr>
            </w:pPr>
            <w:r w:rsidRPr="00DE6ED0">
              <w:rPr>
                <w:lang w:val="pl-PL"/>
              </w:rPr>
              <w:t>Gmina Nowy Tomyśl</w:t>
            </w:r>
          </w:p>
          <w:p w14:paraId="4EE6751A" w14:textId="33EA41FF" w:rsidR="00BF741F" w:rsidRPr="00DE6ED0" w:rsidRDefault="00BF741F" w:rsidP="00DE6ED0">
            <w:pPr>
              <w:ind w:left="720"/>
              <w:jc w:val="both"/>
              <w:rPr>
                <w:lang w:val="pl-PL"/>
              </w:rPr>
            </w:pPr>
            <w:r w:rsidRPr="00DE6ED0">
              <w:rPr>
                <w:lang w:val="pl-PL"/>
              </w:rPr>
              <w:t>Adres: 64-300 Nowy Tomyśl, ul.</w:t>
            </w:r>
            <w:r w:rsidR="00FC6F28">
              <w:rPr>
                <w:lang w:val="pl-PL"/>
              </w:rPr>
              <w:t xml:space="preserve"> </w:t>
            </w:r>
            <w:r w:rsidRPr="00DE6ED0">
              <w:rPr>
                <w:lang w:val="pl-PL"/>
              </w:rPr>
              <w:t xml:space="preserve">Poznańska 33 </w:t>
            </w:r>
          </w:p>
          <w:p w14:paraId="7A274441" w14:textId="77777777" w:rsidR="00BF741F" w:rsidRPr="00DE6ED0" w:rsidRDefault="00BF741F" w:rsidP="00DE6ED0">
            <w:pPr>
              <w:ind w:left="720"/>
              <w:jc w:val="both"/>
              <w:rPr>
                <w:lang w:val="pl-PL"/>
              </w:rPr>
            </w:pPr>
            <w:r w:rsidRPr="00DE6ED0">
              <w:rPr>
                <w:lang w:val="pl-PL"/>
              </w:rPr>
              <w:t xml:space="preserve">e-mail: </w:t>
            </w:r>
            <w:hyperlink r:id="rId9">
              <w:r w:rsidRPr="00DE6ED0">
                <w:rPr>
                  <w:rStyle w:val="Hipercze"/>
                  <w:rFonts w:cs="Arial"/>
                  <w:b/>
                  <w:bCs/>
                  <w:color w:val="000000"/>
                  <w:lang w:val="pl-PL"/>
                </w:rPr>
                <w:t>urzad@nowytomysl.pl</w:t>
              </w:r>
            </w:hyperlink>
          </w:p>
          <w:p w14:paraId="4F725B56" w14:textId="77777777" w:rsidR="00BF741F" w:rsidRPr="00DE6ED0" w:rsidRDefault="00BF741F" w:rsidP="00DE6ED0">
            <w:pPr>
              <w:ind w:left="720"/>
              <w:jc w:val="both"/>
              <w:rPr>
                <w:color w:val="000000"/>
                <w:lang w:val="pl-PL"/>
              </w:rPr>
            </w:pPr>
            <w:r w:rsidRPr="00DE6ED0">
              <w:rPr>
                <w:lang w:val="pl-PL"/>
              </w:rPr>
              <w:t xml:space="preserve">adres strony internetowej: </w:t>
            </w:r>
            <w:hyperlink r:id="rId10">
              <w:r w:rsidRPr="00DE6ED0">
                <w:rPr>
                  <w:rStyle w:val="Hipercze"/>
                  <w:rFonts w:cs="Arial"/>
                  <w:color w:val="000000"/>
                  <w:lang w:val="pl-PL"/>
                </w:rPr>
                <w:t>www.bip.nowytomysl.pl</w:t>
              </w:r>
            </w:hyperlink>
          </w:p>
          <w:p w14:paraId="7126D778" w14:textId="77777777" w:rsidR="00AC7C47" w:rsidRPr="00DE6ED0" w:rsidRDefault="00AC7C47" w:rsidP="00DE6ED0">
            <w:pPr>
              <w:ind w:left="720"/>
              <w:jc w:val="both"/>
              <w:rPr>
                <w:lang w:val="pl-PL"/>
              </w:rPr>
            </w:pPr>
          </w:p>
          <w:p w14:paraId="7A24FFA4" w14:textId="77777777" w:rsidR="003F4A27" w:rsidRPr="00DE6ED0" w:rsidRDefault="003F4A27" w:rsidP="00DE6ED0">
            <w:pPr>
              <w:ind w:left="720"/>
              <w:jc w:val="both"/>
              <w:rPr>
                <w:b/>
                <w:bCs/>
                <w:lang w:val="pl-PL"/>
              </w:rPr>
            </w:pPr>
            <w:r w:rsidRPr="00DE6ED0">
              <w:rPr>
                <w:b/>
                <w:bCs/>
                <w:lang w:val="pl-PL"/>
              </w:rPr>
              <w:t>adres strony internetowej, na której udostępniane będą zmiany i wyjaśnienia treści specyfikacji istotnych warunków zamówienia („SWZ”) oraz inne dokumenty zamówienia bezpośrednio związane z postępowaniem o udzielenie zamówieni</w:t>
            </w:r>
            <w:r w:rsidR="009234C1" w:rsidRPr="00DE6ED0">
              <w:rPr>
                <w:b/>
                <w:bCs/>
                <w:lang w:val="pl-PL"/>
              </w:rPr>
              <w:t xml:space="preserve">a: </w:t>
            </w:r>
            <w:r w:rsidRPr="00DE6ED0">
              <w:rPr>
                <w:b/>
                <w:bCs/>
                <w:color w:val="1E11E5"/>
                <w:lang w:val="pl-PL"/>
              </w:rPr>
              <w:t xml:space="preserve">https://platformazakupowa.pl/pn/nowy_tomysl </w:t>
            </w:r>
          </w:p>
          <w:p w14:paraId="787029E4" w14:textId="77777777" w:rsidR="003F4A27" w:rsidRPr="00DE6ED0" w:rsidRDefault="003F4A27" w:rsidP="00DE6ED0">
            <w:pPr>
              <w:ind w:left="720"/>
              <w:jc w:val="both"/>
              <w:rPr>
                <w:lang w:val="pl-PL"/>
              </w:rPr>
            </w:pPr>
          </w:p>
          <w:p w14:paraId="0203FEA7" w14:textId="77777777" w:rsidR="00BF741F" w:rsidRPr="00DE6ED0" w:rsidRDefault="00BF741F" w:rsidP="00DE6ED0">
            <w:pPr>
              <w:ind w:left="720"/>
              <w:jc w:val="both"/>
              <w:rPr>
                <w:lang w:val="pl-PL"/>
              </w:rPr>
            </w:pPr>
            <w:r w:rsidRPr="00DE6ED0">
              <w:rPr>
                <w:lang w:val="pl-PL"/>
              </w:rPr>
              <w:t>Godziny urzędowania: poniedziałek od 8:00 do 16:00, wtorek - piątek od 7:30 do 15:30 NIP 7881916753, REGON 631258862</w:t>
            </w:r>
          </w:p>
          <w:p w14:paraId="6E4CF2A7" w14:textId="77777777" w:rsidR="00BF741F" w:rsidRPr="00DE6ED0" w:rsidRDefault="00BF741F" w:rsidP="00187104">
            <w:pPr>
              <w:rPr>
                <w:lang w:val="pl-PL"/>
              </w:rPr>
            </w:pPr>
          </w:p>
        </w:tc>
      </w:tr>
      <w:tr w:rsidR="00BF741F" w:rsidRPr="00094CA0" w14:paraId="321717FE" w14:textId="77777777" w:rsidTr="00DE6ED0">
        <w:tc>
          <w:tcPr>
            <w:tcW w:w="9056" w:type="dxa"/>
            <w:tcBorders>
              <w:top w:val="nil"/>
              <w:left w:val="nil"/>
              <w:bottom w:val="nil"/>
              <w:right w:val="nil"/>
            </w:tcBorders>
            <w:shd w:val="clear" w:color="auto" w:fill="95B3D7"/>
          </w:tcPr>
          <w:p w14:paraId="147D9DB0" w14:textId="79D23768" w:rsidR="00BF741F" w:rsidRPr="00DE6ED0" w:rsidRDefault="00BF741F" w:rsidP="00DE6ED0">
            <w:pPr>
              <w:pStyle w:val="Akapitzlist"/>
              <w:numPr>
                <w:ilvl w:val="0"/>
                <w:numId w:val="9"/>
              </w:numPr>
              <w:rPr>
                <w:rFonts w:cs="Arial"/>
                <w:sz w:val="22"/>
                <w:szCs w:val="22"/>
                <w:lang w:val="pl-PL" w:eastAsia="en-US"/>
              </w:rPr>
            </w:pPr>
            <w:r w:rsidRPr="00DE6ED0">
              <w:rPr>
                <w:rFonts w:cs="Arial"/>
                <w:b/>
                <w:bCs/>
                <w:w w:val="105"/>
                <w:sz w:val="22"/>
                <w:szCs w:val="22"/>
                <w:lang w:val="pl-PL" w:eastAsia="en-US"/>
              </w:rPr>
              <w:t>OZNACZENIE</w:t>
            </w:r>
            <w:r w:rsidR="00012820">
              <w:rPr>
                <w:rFonts w:cs="Arial"/>
                <w:b/>
                <w:bCs/>
                <w:w w:val="105"/>
                <w:sz w:val="22"/>
                <w:szCs w:val="22"/>
                <w:lang w:val="pl-PL" w:eastAsia="en-US"/>
              </w:rPr>
              <w:t xml:space="preserve"> </w:t>
            </w:r>
            <w:r w:rsidRPr="00DE6ED0">
              <w:rPr>
                <w:rFonts w:cs="Arial"/>
                <w:b/>
                <w:bCs/>
                <w:w w:val="105"/>
                <w:sz w:val="22"/>
                <w:szCs w:val="22"/>
                <w:lang w:val="pl-PL" w:eastAsia="en-US"/>
              </w:rPr>
              <w:t>POSTĘPOWANIA</w:t>
            </w:r>
          </w:p>
        </w:tc>
      </w:tr>
      <w:tr w:rsidR="00BF741F" w:rsidRPr="007467A3" w14:paraId="7F9B1DB4" w14:textId="77777777" w:rsidTr="00DE6ED0">
        <w:tc>
          <w:tcPr>
            <w:tcW w:w="9056" w:type="dxa"/>
            <w:tcBorders>
              <w:top w:val="nil"/>
              <w:left w:val="nil"/>
              <w:bottom w:val="nil"/>
              <w:right w:val="nil"/>
            </w:tcBorders>
          </w:tcPr>
          <w:p w14:paraId="3B0047CF" w14:textId="77777777" w:rsidR="00BF741F" w:rsidRPr="00DE6ED0" w:rsidRDefault="00BF741F" w:rsidP="00DE6ED0">
            <w:pPr>
              <w:spacing w:before="6"/>
              <w:ind w:left="768"/>
              <w:jc w:val="both"/>
              <w:rPr>
                <w:b/>
                <w:lang w:val="pl-PL"/>
              </w:rPr>
            </w:pPr>
            <w:r w:rsidRPr="00DE6ED0">
              <w:rPr>
                <w:w w:val="105"/>
                <w:lang w:val="pl-PL"/>
              </w:rPr>
              <w:t>Postępowanie oznaczone jest znakiem</w:t>
            </w:r>
            <w:r w:rsidR="0078635B" w:rsidRPr="00DE6ED0">
              <w:rPr>
                <w:w w:val="105"/>
                <w:lang w:val="pl-PL"/>
              </w:rPr>
              <w:t xml:space="preserve"> sprawy</w:t>
            </w:r>
            <w:r w:rsidRPr="00DE6ED0">
              <w:rPr>
                <w:w w:val="105"/>
                <w:lang w:val="pl-PL"/>
              </w:rPr>
              <w:t xml:space="preserve">: </w:t>
            </w:r>
            <w:r w:rsidRPr="00DE6ED0">
              <w:rPr>
                <w:b/>
                <w:w w:val="105"/>
                <w:lang w:val="pl-PL"/>
              </w:rPr>
              <w:t>ZP.271.</w:t>
            </w:r>
            <w:r w:rsidR="007E01BB" w:rsidRPr="00DE6ED0">
              <w:rPr>
                <w:b/>
                <w:w w:val="105"/>
                <w:lang w:val="pl-PL"/>
              </w:rPr>
              <w:t>12</w:t>
            </w:r>
            <w:r w:rsidRPr="00DE6ED0">
              <w:rPr>
                <w:b/>
                <w:w w:val="105"/>
                <w:lang w:val="pl-PL"/>
              </w:rPr>
              <w:t>.202</w:t>
            </w:r>
            <w:r w:rsidR="007E01BB" w:rsidRPr="00DE6ED0">
              <w:rPr>
                <w:b/>
                <w:w w:val="105"/>
                <w:lang w:val="pl-PL"/>
              </w:rPr>
              <w:t>2</w:t>
            </w:r>
          </w:p>
          <w:p w14:paraId="14CFB68E" w14:textId="77777777" w:rsidR="00BF741F" w:rsidRPr="00DE6ED0" w:rsidRDefault="00BF741F" w:rsidP="00DE6ED0">
            <w:pPr>
              <w:pStyle w:val="Tekstpodstawowy"/>
              <w:spacing w:before="16"/>
              <w:ind w:left="768"/>
              <w:jc w:val="both"/>
              <w:rPr>
                <w:sz w:val="22"/>
                <w:szCs w:val="22"/>
                <w:lang w:val="pl-PL"/>
              </w:rPr>
            </w:pPr>
          </w:p>
        </w:tc>
      </w:tr>
      <w:tr w:rsidR="00BF741F" w:rsidRPr="00094CA0" w14:paraId="4019AFA8" w14:textId="77777777" w:rsidTr="00DE6ED0">
        <w:tc>
          <w:tcPr>
            <w:tcW w:w="9056" w:type="dxa"/>
            <w:tcBorders>
              <w:top w:val="nil"/>
              <w:left w:val="nil"/>
              <w:bottom w:val="nil"/>
              <w:right w:val="nil"/>
            </w:tcBorders>
            <w:shd w:val="clear" w:color="auto" w:fill="95B3D7"/>
          </w:tcPr>
          <w:p w14:paraId="7CCF8476" w14:textId="10A486F2" w:rsidR="00BF741F" w:rsidRPr="00DE6ED0" w:rsidRDefault="00BF741F" w:rsidP="00DE6ED0">
            <w:pPr>
              <w:pStyle w:val="Akapitzlist"/>
              <w:numPr>
                <w:ilvl w:val="0"/>
                <w:numId w:val="9"/>
              </w:numPr>
              <w:rPr>
                <w:rFonts w:cs="Arial"/>
                <w:b/>
                <w:bCs/>
                <w:sz w:val="22"/>
                <w:szCs w:val="22"/>
                <w:lang w:val="pl-PL" w:eastAsia="en-US"/>
              </w:rPr>
            </w:pPr>
            <w:r w:rsidRPr="00DE6ED0">
              <w:rPr>
                <w:rFonts w:cs="Arial"/>
                <w:b/>
                <w:bCs/>
                <w:w w:val="105"/>
                <w:sz w:val="22"/>
                <w:szCs w:val="22"/>
                <w:lang w:val="pl-PL" w:eastAsia="en-US"/>
              </w:rPr>
              <w:t>TRYB</w:t>
            </w:r>
            <w:r w:rsidR="00012820">
              <w:rPr>
                <w:rFonts w:cs="Arial"/>
                <w:b/>
                <w:bCs/>
                <w:w w:val="105"/>
                <w:sz w:val="22"/>
                <w:szCs w:val="22"/>
                <w:lang w:val="pl-PL" w:eastAsia="en-US"/>
              </w:rPr>
              <w:t xml:space="preserve"> </w:t>
            </w:r>
            <w:r w:rsidRPr="00DE6ED0">
              <w:rPr>
                <w:rFonts w:cs="Arial"/>
                <w:b/>
                <w:bCs/>
                <w:w w:val="105"/>
                <w:sz w:val="22"/>
                <w:szCs w:val="22"/>
                <w:lang w:val="pl-PL" w:eastAsia="en-US"/>
              </w:rPr>
              <w:t>POSTĘPOWANIA</w:t>
            </w:r>
          </w:p>
        </w:tc>
      </w:tr>
      <w:tr w:rsidR="00BF741F" w:rsidRPr="007467A3" w14:paraId="10F72547" w14:textId="77777777" w:rsidTr="00DE6ED0">
        <w:tc>
          <w:tcPr>
            <w:tcW w:w="9056" w:type="dxa"/>
            <w:tcBorders>
              <w:top w:val="nil"/>
              <w:left w:val="nil"/>
              <w:bottom w:val="nil"/>
              <w:right w:val="nil"/>
            </w:tcBorders>
          </w:tcPr>
          <w:p w14:paraId="3474A58F"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Postępowanie prowadzone jest w trybie podstawowym bez negocjacji, o którym mowa w art. 275 pkt 1) ustawy z dnia 11 września 2019 r. Prawo zamówień publicznych (Dz. U. z 20</w:t>
            </w:r>
            <w:r w:rsidR="005A5605" w:rsidRPr="00DE6ED0">
              <w:rPr>
                <w:b w:val="0"/>
                <w:bCs w:val="0"/>
                <w:sz w:val="22"/>
                <w:szCs w:val="22"/>
                <w:lang w:val="pl-PL"/>
              </w:rPr>
              <w:t>21</w:t>
            </w:r>
            <w:r w:rsidRPr="00DE6ED0">
              <w:rPr>
                <w:b w:val="0"/>
                <w:bCs w:val="0"/>
                <w:sz w:val="22"/>
                <w:szCs w:val="22"/>
                <w:lang w:val="pl-PL"/>
              </w:rPr>
              <w:t xml:space="preserve"> r. poz. </w:t>
            </w:r>
            <w:r w:rsidR="005A5605" w:rsidRPr="00DE6ED0">
              <w:rPr>
                <w:b w:val="0"/>
                <w:bCs w:val="0"/>
                <w:sz w:val="22"/>
                <w:szCs w:val="22"/>
                <w:lang w:val="pl-PL"/>
              </w:rPr>
              <w:t>1129</w:t>
            </w:r>
            <w:r w:rsidRPr="00DE6ED0">
              <w:rPr>
                <w:b w:val="0"/>
                <w:bCs w:val="0"/>
                <w:sz w:val="22"/>
                <w:szCs w:val="22"/>
                <w:lang w:val="pl-PL"/>
              </w:rPr>
              <w:t xml:space="preserve"> z późn zm. - „PZP” na podstawie art</w:t>
            </w:r>
            <w:bookmarkStart w:id="0" w:name="_Hlk62922933"/>
            <w:r w:rsidRPr="00DE6ED0">
              <w:rPr>
                <w:b w:val="0"/>
                <w:bCs w:val="0"/>
                <w:sz w:val="22"/>
                <w:szCs w:val="22"/>
                <w:lang w:val="pl-PL"/>
              </w:rPr>
              <w:t>. 275 pkt 1) w zw. z art. 266 – 274, art. 276, art. 277 ust. 1, art. 280, art. 281,  art. 283 -286 PZP oraz aktów wykonawczych do PZP.</w:t>
            </w:r>
            <w:bookmarkEnd w:id="0"/>
          </w:p>
          <w:p w14:paraId="7A003D81"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 xml:space="preserve">Zamawiający zgodnie z art. 275 pkt 1 PZP wybiera najkorzystniejszą ofertę bez przeprowadzenia negocjacji. </w:t>
            </w:r>
          </w:p>
          <w:p w14:paraId="764486E7"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przewiduje wyboru najkorzystniejszej oferty z zastosowaniem aukcji elektronicznej, o której mowa w art. 308 ust. 1 PZP.</w:t>
            </w:r>
          </w:p>
          <w:p w14:paraId="3DF854AA"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 xml:space="preserve">Zamawiający nie dopuszcza składania ofert wariantowych </w:t>
            </w:r>
          </w:p>
          <w:p w14:paraId="7AD4C443"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przewiduje zawarcia umowy ramowej, o której mowa w art.311 – 315 PZP.</w:t>
            </w:r>
          </w:p>
          <w:p w14:paraId="4F7A3B9F"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F4E1137" w14:textId="77777777" w:rsidR="00BF741F"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wymaga zatrudnienia osób, o których mowa w art. 96 ust.2 pkt 2 PZP.</w:t>
            </w:r>
          </w:p>
        </w:tc>
      </w:tr>
      <w:tr w:rsidR="00BF741F" w:rsidRPr="00094CA0" w14:paraId="4EAA7BC9" w14:textId="77777777" w:rsidTr="00DE6ED0">
        <w:tc>
          <w:tcPr>
            <w:tcW w:w="9056" w:type="dxa"/>
            <w:tcBorders>
              <w:top w:val="nil"/>
              <w:left w:val="nil"/>
              <w:bottom w:val="nil"/>
              <w:right w:val="nil"/>
            </w:tcBorders>
            <w:shd w:val="clear" w:color="auto" w:fill="95B3D7"/>
          </w:tcPr>
          <w:p w14:paraId="745DD467" w14:textId="12D9B6A0" w:rsidR="00BF741F" w:rsidRPr="00DE6ED0" w:rsidRDefault="00BF741F" w:rsidP="00DE6ED0">
            <w:pPr>
              <w:pStyle w:val="Nagwek21"/>
              <w:numPr>
                <w:ilvl w:val="0"/>
                <w:numId w:val="9"/>
              </w:numPr>
              <w:tabs>
                <w:tab w:val="left" w:pos="767"/>
                <w:tab w:val="left" w:pos="768"/>
              </w:tabs>
              <w:jc w:val="both"/>
              <w:rPr>
                <w:b w:val="0"/>
                <w:bCs w:val="0"/>
                <w:sz w:val="22"/>
                <w:szCs w:val="22"/>
                <w:lang w:val="pl-PL"/>
              </w:rPr>
            </w:pPr>
            <w:r w:rsidRPr="00DE6ED0">
              <w:rPr>
                <w:w w:val="105"/>
                <w:sz w:val="22"/>
                <w:szCs w:val="22"/>
                <w:lang w:val="pl-PL"/>
              </w:rPr>
              <w:t>PRZEDMIOT</w:t>
            </w:r>
            <w:r w:rsidR="00012820">
              <w:rPr>
                <w:w w:val="105"/>
                <w:sz w:val="22"/>
                <w:szCs w:val="22"/>
                <w:lang w:val="pl-PL"/>
              </w:rPr>
              <w:t xml:space="preserve"> </w:t>
            </w:r>
            <w:r w:rsidRPr="00DE6ED0">
              <w:rPr>
                <w:w w:val="105"/>
                <w:sz w:val="22"/>
                <w:szCs w:val="22"/>
                <w:lang w:val="pl-PL"/>
              </w:rPr>
              <w:t>ZAMÓWIENIA</w:t>
            </w:r>
          </w:p>
        </w:tc>
      </w:tr>
      <w:tr w:rsidR="00BF741F" w:rsidRPr="007467A3" w14:paraId="2FDA2147" w14:textId="77777777" w:rsidTr="00DE6ED0">
        <w:tc>
          <w:tcPr>
            <w:tcW w:w="9056" w:type="dxa"/>
            <w:tcBorders>
              <w:top w:val="nil"/>
              <w:left w:val="nil"/>
              <w:bottom w:val="single" w:sz="4" w:space="0" w:color="auto"/>
              <w:right w:val="nil"/>
            </w:tcBorders>
          </w:tcPr>
          <w:p w14:paraId="7D5BBE55" w14:textId="77777777" w:rsidR="006565B4" w:rsidRPr="00DE6ED0" w:rsidRDefault="007E01BB" w:rsidP="00DE6ED0">
            <w:pPr>
              <w:pStyle w:val="Tematkomentarza"/>
              <w:numPr>
                <w:ilvl w:val="1"/>
                <w:numId w:val="9"/>
              </w:numPr>
              <w:jc w:val="both"/>
              <w:rPr>
                <w:rFonts w:ascii="Arial" w:hAnsi="Arial" w:cs="Arial"/>
                <w:b w:val="0"/>
                <w:bCs w:val="0"/>
                <w:color w:val="00000A"/>
                <w:sz w:val="22"/>
                <w:szCs w:val="22"/>
              </w:rPr>
            </w:pPr>
            <w:bookmarkStart w:id="1" w:name="_Hlk102643600"/>
            <w:r w:rsidRPr="00DE6ED0">
              <w:rPr>
                <w:rFonts w:ascii="Arial" w:hAnsi="Arial" w:cs="Arial"/>
                <w:b w:val="0"/>
                <w:bCs w:val="0"/>
                <w:sz w:val="22"/>
                <w:szCs w:val="22"/>
              </w:rPr>
              <w:t>Przedmiotem zamówienia jest wykonanie usług</w:t>
            </w:r>
            <w:r w:rsidR="006F22D1" w:rsidRPr="00DE6ED0">
              <w:rPr>
                <w:rFonts w:ascii="Arial" w:hAnsi="Arial" w:cs="Arial"/>
                <w:b w:val="0"/>
                <w:bCs w:val="0"/>
                <w:sz w:val="22"/>
                <w:szCs w:val="22"/>
              </w:rPr>
              <w:t>i</w:t>
            </w:r>
            <w:r w:rsidRPr="00DE6ED0">
              <w:rPr>
                <w:rFonts w:ascii="Arial" w:hAnsi="Arial" w:cs="Arial"/>
                <w:b w:val="0"/>
                <w:bCs w:val="0"/>
                <w:sz w:val="22"/>
                <w:szCs w:val="22"/>
              </w:rPr>
              <w:t xml:space="preserve"> transportow</w:t>
            </w:r>
            <w:r w:rsidR="006F22D1" w:rsidRPr="00DE6ED0">
              <w:rPr>
                <w:rFonts w:ascii="Arial" w:hAnsi="Arial" w:cs="Arial"/>
                <w:b w:val="0"/>
                <w:bCs w:val="0"/>
                <w:sz w:val="22"/>
                <w:szCs w:val="22"/>
              </w:rPr>
              <w:t>ej</w:t>
            </w:r>
            <w:r w:rsidRPr="00DE6ED0">
              <w:rPr>
                <w:rFonts w:ascii="Arial" w:hAnsi="Arial" w:cs="Arial"/>
                <w:b w:val="0"/>
                <w:bCs w:val="0"/>
                <w:sz w:val="22"/>
                <w:szCs w:val="22"/>
              </w:rPr>
              <w:t xml:space="preserve"> polegając</w:t>
            </w:r>
            <w:r w:rsidR="006F22D1" w:rsidRPr="00DE6ED0">
              <w:rPr>
                <w:rFonts w:ascii="Arial" w:hAnsi="Arial" w:cs="Arial"/>
                <w:b w:val="0"/>
                <w:bCs w:val="0"/>
                <w:sz w:val="22"/>
                <w:szCs w:val="22"/>
              </w:rPr>
              <w:t>ej</w:t>
            </w:r>
            <w:r w:rsidRPr="00DE6ED0">
              <w:rPr>
                <w:rFonts w:ascii="Arial" w:hAnsi="Arial" w:cs="Arial"/>
                <w:b w:val="0"/>
                <w:bCs w:val="0"/>
                <w:sz w:val="22"/>
                <w:szCs w:val="22"/>
              </w:rPr>
              <w:t xml:space="preserve"> na bezpiecznym i punktualnym dowozie</w:t>
            </w:r>
            <w:r w:rsidR="006F22D1" w:rsidRPr="00DE6ED0">
              <w:rPr>
                <w:rFonts w:ascii="Arial" w:hAnsi="Arial" w:cs="Arial"/>
                <w:b w:val="0"/>
                <w:bCs w:val="0"/>
                <w:sz w:val="22"/>
                <w:szCs w:val="22"/>
              </w:rPr>
              <w:t xml:space="preserve"> uczniów niepełnosprawnych z terenu Gminy Nowy Tomyśl do placówek oświatowych </w:t>
            </w:r>
            <w:r w:rsidRPr="00DE6ED0">
              <w:rPr>
                <w:rFonts w:ascii="Arial" w:hAnsi="Arial" w:cs="Arial"/>
                <w:b w:val="0"/>
                <w:bCs w:val="0"/>
                <w:sz w:val="22"/>
                <w:szCs w:val="22"/>
              </w:rPr>
              <w:t>oraz odwozu po zajęciach wraz z zapewnieniem opieki podczas przewozów w dniach nauki szkolnej w roku szkolnym 202</w:t>
            </w:r>
            <w:r w:rsidR="006F22D1" w:rsidRPr="00DE6ED0">
              <w:rPr>
                <w:rFonts w:ascii="Arial" w:hAnsi="Arial" w:cs="Arial"/>
                <w:b w:val="0"/>
                <w:bCs w:val="0"/>
                <w:sz w:val="22"/>
                <w:szCs w:val="22"/>
              </w:rPr>
              <w:t>2</w:t>
            </w:r>
            <w:r w:rsidRPr="00DE6ED0">
              <w:rPr>
                <w:rFonts w:ascii="Arial" w:hAnsi="Arial" w:cs="Arial"/>
                <w:b w:val="0"/>
                <w:bCs w:val="0"/>
                <w:sz w:val="22"/>
                <w:szCs w:val="22"/>
              </w:rPr>
              <w:t>/202</w:t>
            </w:r>
            <w:r w:rsidR="006F22D1" w:rsidRPr="00DE6ED0">
              <w:rPr>
                <w:rFonts w:ascii="Arial" w:hAnsi="Arial" w:cs="Arial"/>
                <w:b w:val="0"/>
                <w:bCs w:val="0"/>
                <w:sz w:val="22"/>
                <w:szCs w:val="22"/>
              </w:rPr>
              <w:t>3</w:t>
            </w:r>
            <w:r w:rsidRPr="00DE6ED0">
              <w:rPr>
                <w:rFonts w:ascii="Arial" w:hAnsi="Arial" w:cs="Arial"/>
                <w:b w:val="0"/>
                <w:bCs w:val="0"/>
                <w:sz w:val="22"/>
                <w:szCs w:val="22"/>
              </w:rPr>
              <w:t xml:space="preserve">. </w:t>
            </w:r>
          </w:p>
          <w:p w14:paraId="43A1CDCC" w14:textId="77777777" w:rsidR="006565B4" w:rsidRPr="00DE6ED0" w:rsidRDefault="007E01BB" w:rsidP="00DE6ED0">
            <w:pPr>
              <w:pStyle w:val="Tematkomentarza"/>
              <w:ind w:left="720"/>
              <w:jc w:val="both"/>
              <w:rPr>
                <w:rFonts w:ascii="Arial" w:hAnsi="Arial" w:cs="Arial"/>
                <w:b w:val="0"/>
                <w:bCs w:val="0"/>
                <w:color w:val="00000A"/>
                <w:sz w:val="22"/>
                <w:szCs w:val="22"/>
              </w:rPr>
            </w:pPr>
            <w:r w:rsidRPr="00DE6ED0">
              <w:rPr>
                <w:rFonts w:ascii="Arial" w:hAnsi="Arial" w:cs="Arial"/>
                <w:b w:val="0"/>
                <w:bCs w:val="0"/>
                <w:sz w:val="22"/>
                <w:szCs w:val="22"/>
              </w:rPr>
              <w:t>Planowany termin rozpoczęcia świadczenia usługi: od dnia 01.09.202</w:t>
            </w:r>
            <w:r w:rsidR="006F22D1" w:rsidRPr="00DE6ED0">
              <w:rPr>
                <w:rFonts w:ascii="Arial" w:hAnsi="Arial" w:cs="Arial"/>
                <w:b w:val="0"/>
                <w:bCs w:val="0"/>
                <w:sz w:val="22"/>
                <w:szCs w:val="22"/>
              </w:rPr>
              <w:t xml:space="preserve">2 </w:t>
            </w:r>
            <w:r w:rsidRPr="00DE6ED0">
              <w:rPr>
                <w:rFonts w:ascii="Arial" w:hAnsi="Arial" w:cs="Arial"/>
                <w:b w:val="0"/>
                <w:bCs w:val="0"/>
                <w:sz w:val="22"/>
                <w:szCs w:val="22"/>
              </w:rPr>
              <w:t xml:space="preserve">r. </w:t>
            </w:r>
          </w:p>
          <w:p w14:paraId="3160DBF5" w14:textId="5FC4A424" w:rsidR="006565B4" w:rsidRPr="00DE6ED0" w:rsidRDefault="007E01BB" w:rsidP="00DE6ED0">
            <w:pPr>
              <w:pStyle w:val="Tematkomentarza"/>
              <w:ind w:left="720"/>
              <w:jc w:val="both"/>
              <w:rPr>
                <w:rFonts w:ascii="Arial" w:hAnsi="Arial" w:cs="Arial"/>
                <w:b w:val="0"/>
                <w:bCs w:val="0"/>
                <w:color w:val="00000A"/>
                <w:sz w:val="22"/>
                <w:szCs w:val="22"/>
              </w:rPr>
            </w:pPr>
            <w:r w:rsidRPr="00DE6ED0">
              <w:rPr>
                <w:rFonts w:ascii="Arial" w:hAnsi="Arial" w:cs="Arial"/>
                <w:b w:val="0"/>
                <w:bCs w:val="0"/>
                <w:sz w:val="22"/>
                <w:szCs w:val="22"/>
              </w:rPr>
              <w:t>Termin zakończenia świadczenia usługi: 2</w:t>
            </w:r>
            <w:r w:rsidR="006565B4" w:rsidRPr="00DE6ED0">
              <w:rPr>
                <w:rFonts w:ascii="Arial" w:hAnsi="Arial" w:cs="Arial"/>
                <w:b w:val="0"/>
                <w:bCs w:val="0"/>
                <w:sz w:val="22"/>
                <w:szCs w:val="22"/>
              </w:rPr>
              <w:t>3</w:t>
            </w:r>
            <w:r w:rsidRPr="00DE6ED0">
              <w:rPr>
                <w:rFonts w:ascii="Arial" w:hAnsi="Arial" w:cs="Arial"/>
                <w:b w:val="0"/>
                <w:bCs w:val="0"/>
                <w:sz w:val="22"/>
                <w:szCs w:val="22"/>
              </w:rPr>
              <w:t>.06.202</w:t>
            </w:r>
            <w:r w:rsidR="00B1776E">
              <w:rPr>
                <w:rFonts w:ascii="Arial" w:hAnsi="Arial" w:cs="Arial"/>
                <w:b w:val="0"/>
                <w:bCs w:val="0"/>
                <w:sz w:val="22"/>
                <w:szCs w:val="22"/>
              </w:rPr>
              <w:t xml:space="preserve">3 </w:t>
            </w:r>
            <w:r w:rsidRPr="00DE6ED0">
              <w:rPr>
                <w:rFonts w:ascii="Arial" w:hAnsi="Arial" w:cs="Arial"/>
                <w:b w:val="0"/>
                <w:bCs w:val="0"/>
                <w:sz w:val="22"/>
                <w:szCs w:val="22"/>
              </w:rPr>
              <w:t>r.</w:t>
            </w:r>
          </w:p>
          <w:p w14:paraId="6BE31F77" w14:textId="77777777" w:rsidR="006565B4" w:rsidRPr="00012820" w:rsidRDefault="007E01BB" w:rsidP="00DE6ED0">
            <w:pPr>
              <w:pStyle w:val="Tematkomentarza"/>
              <w:ind w:left="720"/>
              <w:jc w:val="both"/>
              <w:rPr>
                <w:rFonts w:ascii="Arial" w:hAnsi="Arial" w:cs="Arial"/>
                <w:b w:val="0"/>
                <w:bCs w:val="0"/>
                <w:sz w:val="22"/>
                <w:szCs w:val="22"/>
              </w:rPr>
            </w:pPr>
            <w:r w:rsidRPr="00DE6ED0">
              <w:rPr>
                <w:rFonts w:ascii="Arial" w:hAnsi="Arial" w:cs="Arial"/>
                <w:b w:val="0"/>
                <w:bCs w:val="0"/>
                <w:sz w:val="22"/>
                <w:szCs w:val="22"/>
              </w:rPr>
              <w:t xml:space="preserve">Szacunkowa ilość dni z dowozami i </w:t>
            </w:r>
            <w:r w:rsidRPr="00012820">
              <w:rPr>
                <w:rFonts w:ascii="Arial" w:hAnsi="Arial" w:cs="Arial"/>
                <w:b w:val="0"/>
                <w:bCs w:val="0"/>
                <w:sz w:val="22"/>
                <w:szCs w:val="22"/>
              </w:rPr>
              <w:t>odwozami w roku szkolny 202</w:t>
            </w:r>
            <w:r w:rsidR="006565B4" w:rsidRPr="00012820">
              <w:rPr>
                <w:rFonts w:ascii="Arial" w:hAnsi="Arial" w:cs="Arial"/>
                <w:b w:val="0"/>
                <w:bCs w:val="0"/>
                <w:sz w:val="22"/>
                <w:szCs w:val="22"/>
              </w:rPr>
              <w:t>2</w:t>
            </w:r>
            <w:r w:rsidRPr="00012820">
              <w:rPr>
                <w:rFonts w:ascii="Arial" w:hAnsi="Arial" w:cs="Arial"/>
                <w:b w:val="0"/>
                <w:bCs w:val="0"/>
                <w:sz w:val="22"/>
                <w:szCs w:val="22"/>
              </w:rPr>
              <w:t>/202</w:t>
            </w:r>
            <w:r w:rsidR="006565B4" w:rsidRPr="00012820">
              <w:rPr>
                <w:rFonts w:ascii="Arial" w:hAnsi="Arial" w:cs="Arial"/>
                <w:b w:val="0"/>
                <w:bCs w:val="0"/>
                <w:sz w:val="22"/>
                <w:szCs w:val="22"/>
              </w:rPr>
              <w:t>3</w:t>
            </w:r>
            <w:r w:rsidRPr="00012820">
              <w:rPr>
                <w:rFonts w:ascii="Arial" w:hAnsi="Arial" w:cs="Arial"/>
                <w:b w:val="0"/>
                <w:bCs w:val="0"/>
                <w:sz w:val="22"/>
                <w:szCs w:val="22"/>
              </w:rPr>
              <w:t xml:space="preserve"> w realizowanym zamówieni</w:t>
            </w:r>
            <w:r w:rsidR="006565B4" w:rsidRPr="00012820">
              <w:rPr>
                <w:rFonts w:ascii="Arial" w:hAnsi="Arial" w:cs="Arial"/>
                <w:b w:val="0"/>
                <w:bCs w:val="0"/>
                <w:sz w:val="22"/>
                <w:szCs w:val="22"/>
              </w:rPr>
              <w:t>u</w:t>
            </w:r>
            <w:r w:rsidRPr="00012820">
              <w:rPr>
                <w:rFonts w:ascii="Arial" w:hAnsi="Arial" w:cs="Arial"/>
                <w:b w:val="0"/>
                <w:bCs w:val="0"/>
                <w:sz w:val="22"/>
                <w:szCs w:val="22"/>
              </w:rPr>
              <w:t>: 18</w:t>
            </w:r>
            <w:r w:rsidR="006565B4" w:rsidRPr="00012820">
              <w:rPr>
                <w:rFonts w:ascii="Arial" w:hAnsi="Arial" w:cs="Arial"/>
                <w:b w:val="0"/>
                <w:bCs w:val="0"/>
                <w:sz w:val="22"/>
                <w:szCs w:val="22"/>
              </w:rPr>
              <w:t>6</w:t>
            </w:r>
            <w:r w:rsidRPr="00012820">
              <w:rPr>
                <w:rFonts w:ascii="Arial" w:hAnsi="Arial" w:cs="Arial"/>
                <w:b w:val="0"/>
                <w:bCs w:val="0"/>
                <w:sz w:val="22"/>
                <w:szCs w:val="22"/>
              </w:rPr>
              <w:t xml:space="preserve"> dni.</w:t>
            </w:r>
            <w:r w:rsidR="0071457F" w:rsidRPr="00012820">
              <w:rPr>
                <w:rFonts w:ascii="Arial" w:hAnsi="Arial" w:cs="Arial"/>
                <w:b w:val="0"/>
                <w:bCs w:val="0"/>
                <w:sz w:val="22"/>
                <w:szCs w:val="22"/>
              </w:rPr>
              <w:t xml:space="preserve"> Z uwagi na okoliczności związane z zapobieganiem, przeciwdziałaniem i zwalczaniem COVID-19 lub innych chorób zakaźnych oraz wywołanych nimi sytuacji kryzysowych – lub inne nieprzewidziane zdarzenia – liczba planowanych dni wykonywania usługi może ulec zmianie.</w:t>
            </w:r>
          </w:p>
          <w:bookmarkEnd w:id="1"/>
          <w:p w14:paraId="033B13CB" w14:textId="77777777" w:rsidR="00863653" w:rsidRPr="00012820" w:rsidRDefault="00863653" w:rsidP="00863653">
            <w:pPr>
              <w:rPr>
                <w:lang w:val="pl-PL" w:eastAsia="zh-CN"/>
              </w:rPr>
            </w:pPr>
          </w:p>
          <w:p w14:paraId="0C72F418" w14:textId="77777777" w:rsidR="00863653" w:rsidRPr="00012820" w:rsidRDefault="00863653" w:rsidP="00863653">
            <w:pPr>
              <w:rPr>
                <w:lang w:val="pl-PL" w:eastAsia="zh-CN"/>
              </w:rPr>
            </w:pPr>
          </w:p>
          <w:p w14:paraId="310AE9AE" w14:textId="77777777" w:rsidR="00863653" w:rsidRPr="00012820" w:rsidRDefault="00863653" w:rsidP="00863653">
            <w:pPr>
              <w:rPr>
                <w:lang w:val="pl-PL" w:eastAsia="zh-CN"/>
              </w:rPr>
            </w:pPr>
          </w:p>
          <w:p w14:paraId="0AB38216" w14:textId="77777777" w:rsidR="006565B4" w:rsidRPr="00012820" w:rsidRDefault="006565B4" w:rsidP="00DE6ED0">
            <w:pPr>
              <w:pStyle w:val="Tematkomentarza"/>
              <w:numPr>
                <w:ilvl w:val="1"/>
                <w:numId w:val="9"/>
              </w:numPr>
              <w:jc w:val="both"/>
              <w:rPr>
                <w:rFonts w:ascii="Arial" w:hAnsi="Arial" w:cs="Arial"/>
                <w:b w:val="0"/>
                <w:bCs w:val="0"/>
                <w:sz w:val="24"/>
                <w:szCs w:val="24"/>
              </w:rPr>
            </w:pPr>
            <w:r w:rsidRPr="00012820">
              <w:rPr>
                <w:rFonts w:ascii="Arial" w:hAnsi="Arial" w:cs="Arial"/>
                <w:b w:val="0"/>
                <w:bCs w:val="0"/>
                <w:sz w:val="22"/>
                <w:szCs w:val="22"/>
              </w:rPr>
              <w:t>Zakres zamówienia został podzielony na II części i obejmuje:</w:t>
            </w:r>
          </w:p>
          <w:p w14:paraId="23922DF8" w14:textId="77777777" w:rsidR="006565B4" w:rsidRPr="00012820" w:rsidRDefault="006565B4" w:rsidP="006565B4">
            <w:pPr>
              <w:rPr>
                <w:b/>
                <w:bCs/>
                <w:lang w:val="pl-PL" w:eastAsia="zh-CN"/>
              </w:rPr>
            </w:pPr>
            <w:r w:rsidRPr="00012820">
              <w:rPr>
                <w:b/>
                <w:bCs/>
                <w:lang w:val="pl-PL" w:eastAsia="zh-CN"/>
              </w:rPr>
              <w:t xml:space="preserve">Część 1 zamówienia </w:t>
            </w:r>
          </w:p>
          <w:p w14:paraId="39FA461E" w14:textId="77777777" w:rsidR="006565B4" w:rsidRPr="00012820" w:rsidRDefault="006565B4" w:rsidP="006565B4">
            <w:pPr>
              <w:rPr>
                <w:lang w:val="pl-PL" w:eastAsia="zh-CN"/>
              </w:rPr>
            </w:pPr>
            <w:r w:rsidRPr="00012820">
              <w:rPr>
                <w:lang w:val="pl-PL" w:eastAsia="zh-CN"/>
              </w:rPr>
              <w:t xml:space="preserve">Przewóz dzieci niepełnosprawnych do Ośrodka Rehabilitacyjno – Edukacyjno -Wychowawczego w Sielinku i Zespół Szkół Specjalnych w Wolsztynie. </w:t>
            </w:r>
          </w:p>
          <w:p w14:paraId="5160C5E0" w14:textId="77777777" w:rsidR="006565B4" w:rsidRPr="00012820" w:rsidRDefault="006565B4" w:rsidP="006565B4">
            <w:pPr>
              <w:rPr>
                <w:lang w:val="pl-PL" w:eastAsia="zh-CN"/>
              </w:rPr>
            </w:pPr>
            <w:r w:rsidRPr="00012820">
              <w:rPr>
                <w:lang w:val="pl-PL" w:eastAsia="zh-CN"/>
              </w:rPr>
              <w:t>Terminy Kursów: poniedziałek, wtorek, środa, czwartek, piątek</w:t>
            </w:r>
          </w:p>
          <w:p w14:paraId="089403C9" w14:textId="77777777" w:rsidR="006565B4" w:rsidRPr="00012820" w:rsidRDefault="006565B4" w:rsidP="00DE6ED0">
            <w:pPr>
              <w:jc w:val="both"/>
              <w:rPr>
                <w:lang w:val="pl-PL" w:eastAsia="zh-CN"/>
              </w:rPr>
            </w:pPr>
            <w:r w:rsidRPr="00012820">
              <w:rPr>
                <w:lang w:val="pl-PL" w:eastAsia="zh-CN"/>
              </w:rPr>
              <w:t>Przewidywana średnia dzienna ilość kilometrów ok. 358 km</w:t>
            </w:r>
            <w:r w:rsidR="0071457F" w:rsidRPr="00012820">
              <w:rPr>
                <w:lang w:val="pl-PL" w:eastAsia="zh-CN"/>
              </w:rPr>
              <w:t xml:space="preserve">. </w:t>
            </w:r>
            <w:bookmarkStart w:id="2" w:name="_Hlk102643480"/>
            <w:r w:rsidR="0071457F" w:rsidRPr="00012820">
              <w:rPr>
                <w:lang w:val="pl-PL" w:eastAsia="zh-CN"/>
              </w:rPr>
              <w:t>Zamawiający zaznacza, że powyższe dane odnośnie liczby kilometrów są wartością szacunkową i rzeczywista ilość kilometrów może ulec zmianie w zależności od liczby dzieci, które będą korzystać z przewozu do placówek oświatowych, rzeczywistych warunków drogowych oraz od faktycznej liczby dzieci dowożonych w danym dniu.</w:t>
            </w:r>
            <w:bookmarkEnd w:id="2"/>
          </w:p>
          <w:p w14:paraId="3161EE97" w14:textId="77777777" w:rsidR="006565B4" w:rsidRPr="00012820" w:rsidRDefault="006565B4" w:rsidP="006565B4">
            <w:pPr>
              <w:rPr>
                <w:lang w:val="pl-PL" w:eastAsia="zh-CN"/>
              </w:rPr>
            </w:pPr>
          </w:p>
          <w:p w14:paraId="150AF604" w14:textId="77777777" w:rsidR="006565B4" w:rsidRPr="00012820" w:rsidRDefault="006565B4" w:rsidP="006565B4">
            <w:pPr>
              <w:rPr>
                <w:lang w:val="pl-PL" w:eastAsia="zh-CN"/>
              </w:rPr>
            </w:pPr>
            <w:r w:rsidRPr="00012820">
              <w:rPr>
                <w:lang w:val="pl-PL" w:eastAsia="zh-CN"/>
              </w:rPr>
              <w:t>Rozmieszczenie uczniów na terenie Gminy Nowy Tomyśl oraz przewidywane trasy:</w:t>
            </w:r>
          </w:p>
          <w:p w14:paraId="608CC527" w14:textId="77777777" w:rsidR="006565B4" w:rsidRPr="00012820" w:rsidRDefault="006565B4" w:rsidP="006565B4">
            <w:pPr>
              <w:rPr>
                <w:lang w:val="pl-PL" w:eastAsia="zh-CN"/>
              </w:rPr>
            </w:pPr>
          </w:p>
          <w:p w14:paraId="137450DF" w14:textId="77777777" w:rsidR="006565B4" w:rsidRPr="00012820" w:rsidRDefault="006565B4" w:rsidP="006565B4">
            <w:pPr>
              <w:rPr>
                <w:lang w:val="pl-PL" w:eastAsia="zh-CN"/>
              </w:rPr>
            </w:pPr>
            <w:r w:rsidRPr="00012820">
              <w:rPr>
                <w:lang w:val="pl-PL" w:eastAsia="zh-CN"/>
              </w:rPr>
              <w:t xml:space="preserve">Nowy Tomyśl - Bukowiec – Sielinko – 2 osoby – w tym 1 osoba na wózku inwalidzkim </w:t>
            </w:r>
          </w:p>
          <w:p w14:paraId="704F3D78" w14:textId="77777777" w:rsidR="006565B4" w:rsidRPr="00012820" w:rsidRDefault="006565B4" w:rsidP="006565B4">
            <w:pPr>
              <w:rPr>
                <w:lang w:val="pl-PL" w:eastAsia="zh-CN"/>
              </w:rPr>
            </w:pPr>
            <w:r w:rsidRPr="00012820">
              <w:rPr>
                <w:lang w:val="pl-PL" w:eastAsia="zh-CN"/>
              </w:rPr>
              <w:t xml:space="preserve">Nazwa szkoły: Polskie Stowarzyszenie na Rzecz Osób </w:t>
            </w:r>
          </w:p>
          <w:p w14:paraId="2AF62938" w14:textId="77777777" w:rsidR="006565B4" w:rsidRPr="00012820" w:rsidRDefault="006565B4" w:rsidP="006565B4">
            <w:pPr>
              <w:rPr>
                <w:lang w:val="pl-PL" w:eastAsia="zh-CN"/>
              </w:rPr>
            </w:pPr>
            <w:r w:rsidRPr="00012820">
              <w:rPr>
                <w:lang w:val="pl-PL" w:eastAsia="zh-CN"/>
              </w:rPr>
              <w:t xml:space="preserve">                         z Upośledzeniem Umysłowym</w:t>
            </w:r>
          </w:p>
          <w:p w14:paraId="4098104D" w14:textId="77777777" w:rsidR="006565B4" w:rsidRPr="00012820" w:rsidRDefault="006565B4" w:rsidP="006565B4">
            <w:pPr>
              <w:rPr>
                <w:lang w:val="pl-PL" w:eastAsia="zh-CN"/>
              </w:rPr>
            </w:pPr>
            <w:r w:rsidRPr="00012820">
              <w:rPr>
                <w:lang w:val="pl-PL" w:eastAsia="zh-CN"/>
              </w:rPr>
              <w:t xml:space="preserve">                         Koło w Opalenicy</w:t>
            </w:r>
          </w:p>
          <w:p w14:paraId="24B63457" w14:textId="77777777" w:rsidR="006565B4" w:rsidRPr="00012820" w:rsidRDefault="006565B4" w:rsidP="006565B4">
            <w:pPr>
              <w:rPr>
                <w:lang w:val="pl-PL" w:eastAsia="zh-CN"/>
              </w:rPr>
            </w:pPr>
            <w:r w:rsidRPr="00012820">
              <w:rPr>
                <w:lang w:val="pl-PL" w:eastAsia="zh-CN"/>
              </w:rPr>
              <w:t xml:space="preserve">                         Ośrodek Rehabilitacyjno- Edukacyjno- Wychowawczy</w:t>
            </w:r>
          </w:p>
          <w:p w14:paraId="7D02A353" w14:textId="77777777" w:rsidR="006565B4" w:rsidRPr="00012820" w:rsidRDefault="006565B4" w:rsidP="006565B4">
            <w:pPr>
              <w:rPr>
                <w:lang w:val="pl-PL" w:eastAsia="zh-CN"/>
              </w:rPr>
            </w:pPr>
            <w:r w:rsidRPr="00012820">
              <w:rPr>
                <w:lang w:val="pl-PL" w:eastAsia="zh-CN"/>
              </w:rPr>
              <w:t xml:space="preserve">                         64-330 Opalenica, Sielinko, ul. Opalenicka 4</w:t>
            </w:r>
          </w:p>
          <w:p w14:paraId="6940B06B" w14:textId="77777777" w:rsidR="006565B4" w:rsidRPr="00012820" w:rsidRDefault="006565B4" w:rsidP="006565B4">
            <w:pPr>
              <w:rPr>
                <w:lang w:val="pl-PL" w:eastAsia="zh-CN"/>
              </w:rPr>
            </w:pPr>
            <w:r w:rsidRPr="00012820">
              <w:rPr>
                <w:lang w:val="pl-PL" w:eastAsia="zh-CN"/>
              </w:rPr>
              <w:t xml:space="preserve">Przewidywany czas rozpoczęcia dowozu o godzinie 7:25 </w:t>
            </w:r>
          </w:p>
          <w:p w14:paraId="71BCF014" w14:textId="77777777" w:rsidR="006565B4" w:rsidRPr="00012820" w:rsidRDefault="006565B4" w:rsidP="006565B4">
            <w:pPr>
              <w:rPr>
                <w:lang w:val="pl-PL" w:eastAsia="zh-CN"/>
              </w:rPr>
            </w:pPr>
            <w:r w:rsidRPr="00012820">
              <w:rPr>
                <w:lang w:val="pl-PL" w:eastAsia="zh-CN"/>
              </w:rPr>
              <w:t xml:space="preserve">Przewidywany czas rozpoczęcia odwozu o godzinie 13:40 </w:t>
            </w:r>
          </w:p>
          <w:p w14:paraId="78532F17" w14:textId="77777777" w:rsidR="006565B4" w:rsidRPr="00012820" w:rsidRDefault="006565B4" w:rsidP="006565B4">
            <w:pPr>
              <w:rPr>
                <w:lang w:val="pl-PL" w:eastAsia="zh-CN"/>
              </w:rPr>
            </w:pPr>
          </w:p>
          <w:p w14:paraId="2A428110" w14:textId="77777777" w:rsidR="006565B4" w:rsidRPr="00012820" w:rsidRDefault="006565B4" w:rsidP="006565B4">
            <w:pPr>
              <w:rPr>
                <w:lang w:val="pl-PL" w:eastAsia="zh-CN"/>
              </w:rPr>
            </w:pPr>
          </w:p>
          <w:p w14:paraId="545E1874" w14:textId="77777777" w:rsidR="006565B4" w:rsidRPr="00012820" w:rsidRDefault="006565B4" w:rsidP="006565B4">
            <w:pPr>
              <w:rPr>
                <w:lang w:val="pl-PL" w:eastAsia="zh-CN"/>
              </w:rPr>
            </w:pPr>
            <w:r w:rsidRPr="00012820">
              <w:rPr>
                <w:lang w:val="pl-PL" w:eastAsia="zh-CN"/>
              </w:rPr>
              <w:t xml:space="preserve">Nowy Tomyśl - Boruja Kościelna - Wolsztyn – 2 osoby </w:t>
            </w:r>
          </w:p>
          <w:p w14:paraId="38DD0B95" w14:textId="77777777" w:rsidR="006565B4" w:rsidRPr="00012820" w:rsidRDefault="006565B4" w:rsidP="006565B4">
            <w:pPr>
              <w:rPr>
                <w:lang w:val="pl-PL" w:eastAsia="zh-CN"/>
              </w:rPr>
            </w:pPr>
            <w:r w:rsidRPr="00012820">
              <w:rPr>
                <w:lang w:val="pl-PL" w:eastAsia="zh-CN"/>
              </w:rPr>
              <w:t xml:space="preserve">Nazwa szkoły: Zespół Szkół Specjalnych, </w:t>
            </w:r>
          </w:p>
          <w:p w14:paraId="13122D1F" w14:textId="77777777" w:rsidR="006565B4" w:rsidRPr="00012820" w:rsidRDefault="006565B4" w:rsidP="006565B4">
            <w:pPr>
              <w:rPr>
                <w:lang w:val="pl-PL" w:eastAsia="zh-CN"/>
              </w:rPr>
            </w:pPr>
            <w:r w:rsidRPr="00012820">
              <w:rPr>
                <w:lang w:val="pl-PL" w:eastAsia="zh-CN"/>
              </w:rPr>
              <w:t xml:space="preserve">                          ul. 5 Stycznia 14  </w:t>
            </w:r>
          </w:p>
          <w:p w14:paraId="3B59B782" w14:textId="77777777" w:rsidR="006565B4" w:rsidRPr="00012820" w:rsidRDefault="006565B4" w:rsidP="006565B4">
            <w:pPr>
              <w:rPr>
                <w:lang w:val="pl-PL" w:eastAsia="zh-CN"/>
              </w:rPr>
            </w:pPr>
            <w:r w:rsidRPr="00012820">
              <w:rPr>
                <w:lang w:val="pl-PL" w:eastAsia="zh-CN"/>
              </w:rPr>
              <w:t xml:space="preserve">                          64-200 Wolsztyn</w:t>
            </w:r>
          </w:p>
          <w:p w14:paraId="7BE1C75F" w14:textId="7AE86986" w:rsidR="006565B4" w:rsidRPr="00012820" w:rsidRDefault="006565B4" w:rsidP="006565B4">
            <w:pPr>
              <w:rPr>
                <w:lang w:val="pl-PL" w:eastAsia="zh-CN"/>
              </w:rPr>
            </w:pPr>
            <w:r w:rsidRPr="00012820">
              <w:rPr>
                <w:lang w:val="pl-PL" w:eastAsia="zh-CN"/>
              </w:rPr>
              <w:t>Przewidywany czas rozpoczęcia dowozu o godzinie 7:0</w:t>
            </w:r>
            <w:r w:rsidR="004A1CB4">
              <w:rPr>
                <w:lang w:val="pl-PL" w:eastAsia="zh-CN"/>
              </w:rPr>
              <w:t>5</w:t>
            </w:r>
            <w:r w:rsidRPr="00012820">
              <w:rPr>
                <w:lang w:val="pl-PL" w:eastAsia="zh-CN"/>
              </w:rPr>
              <w:t xml:space="preserve"> </w:t>
            </w:r>
          </w:p>
          <w:p w14:paraId="1FAA7CDA" w14:textId="77777777" w:rsidR="006565B4" w:rsidRPr="00012820" w:rsidRDefault="006565B4" w:rsidP="006565B4">
            <w:pPr>
              <w:rPr>
                <w:lang w:val="pl-PL" w:eastAsia="zh-CN"/>
              </w:rPr>
            </w:pPr>
            <w:r w:rsidRPr="00012820">
              <w:rPr>
                <w:lang w:val="pl-PL" w:eastAsia="zh-CN"/>
              </w:rPr>
              <w:t>Przewidywany czas rozpoczęcia odwozu o godzinie:</w:t>
            </w:r>
          </w:p>
          <w:p w14:paraId="6A847C0D" w14:textId="77777777" w:rsidR="006565B4" w:rsidRPr="00012820" w:rsidRDefault="006565B4" w:rsidP="006565B4">
            <w:pPr>
              <w:rPr>
                <w:lang w:val="pl-PL" w:eastAsia="zh-CN"/>
              </w:rPr>
            </w:pPr>
            <w:r w:rsidRPr="00012820">
              <w:rPr>
                <w:lang w:val="pl-PL" w:eastAsia="zh-CN"/>
              </w:rPr>
              <w:t>PN, WT  14:55</w:t>
            </w:r>
          </w:p>
          <w:p w14:paraId="7797FC26" w14:textId="77777777" w:rsidR="006565B4" w:rsidRPr="00012820" w:rsidRDefault="006565B4" w:rsidP="006565B4">
            <w:pPr>
              <w:rPr>
                <w:lang w:val="pl-PL" w:eastAsia="zh-CN"/>
              </w:rPr>
            </w:pPr>
            <w:r w:rsidRPr="00012820">
              <w:rPr>
                <w:lang w:val="pl-PL" w:eastAsia="zh-CN"/>
              </w:rPr>
              <w:t>ŚR 12:55</w:t>
            </w:r>
          </w:p>
          <w:p w14:paraId="1CB1408F" w14:textId="77777777" w:rsidR="006565B4" w:rsidRPr="00012820" w:rsidRDefault="006565B4" w:rsidP="006565B4">
            <w:pPr>
              <w:rPr>
                <w:lang w:val="pl-PL" w:eastAsia="zh-CN"/>
              </w:rPr>
            </w:pPr>
            <w:r w:rsidRPr="00012820">
              <w:rPr>
                <w:lang w:val="pl-PL" w:eastAsia="zh-CN"/>
              </w:rPr>
              <w:t xml:space="preserve">CZW, PT 13:55 </w:t>
            </w:r>
          </w:p>
          <w:p w14:paraId="57066013" w14:textId="77777777" w:rsidR="006565B4" w:rsidRPr="00012820" w:rsidRDefault="006565B4" w:rsidP="006565B4">
            <w:pPr>
              <w:rPr>
                <w:lang w:val="pl-PL" w:eastAsia="zh-CN"/>
              </w:rPr>
            </w:pPr>
          </w:p>
          <w:p w14:paraId="2AA0A699" w14:textId="77777777" w:rsidR="006565B4" w:rsidRPr="00012820" w:rsidRDefault="006565B4" w:rsidP="006565B4">
            <w:pPr>
              <w:rPr>
                <w:lang w:val="pl-PL" w:eastAsia="zh-CN"/>
              </w:rPr>
            </w:pPr>
          </w:p>
          <w:p w14:paraId="7024126C" w14:textId="77777777" w:rsidR="006565B4" w:rsidRPr="00012820" w:rsidRDefault="006565B4" w:rsidP="006565B4">
            <w:pPr>
              <w:rPr>
                <w:lang w:val="pl-PL" w:eastAsia="zh-CN"/>
              </w:rPr>
            </w:pPr>
            <w:r w:rsidRPr="00012820">
              <w:rPr>
                <w:lang w:val="pl-PL" w:eastAsia="zh-CN"/>
              </w:rPr>
              <w:t>Nowy Tomyśl - Stary Tomyśl – Nowy Tomyśl – Wolsztyn - 5 osób</w:t>
            </w:r>
          </w:p>
          <w:p w14:paraId="32E3A715" w14:textId="77777777" w:rsidR="006565B4" w:rsidRPr="00012820" w:rsidRDefault="006565B4" w:rsidP="006565B4">
            <w:pPr>
              <w:rPr>
                <w:lang w:val="pl-PL" w:eastAsia="zh-CN"/>
              </w:rPr>
            </w:pPr>
            <w:r w:rsidRPr="00012820">
              <w:rPr>
                <w:lang w:val="pl-PL" w:eastAsia="zh-CN"/>
              </w:rPr>
              <w:t xml:space="preserve">Nazwa szkoły Zespół Szkół Specjalnych, </w:t>
            </w:r>
          </w:p>
          <w:p w14:paraId="628D8F31" w14:textId="77777777" w:rsidR="006565B4" w:rsidRPr="00012820" w:rsidRDefault="006565B4" w:rsidP="006565B4">
            <w:pPr>
              <w:rPr>
                <w:lang w:val="pl-PL" w:eastAsia="zh-CN"/>
              </w:rPr>
            </w:pPr>
            <w:r w:rsidRPr="00012820">
              <w:rPr>
                <w:lang w:val="pl-PL" w:eastAsia="zh-CN"/>
              </w:rPr>
              <w:t xml:space="preserve">                          ul. 5 Stycznia 14  </w:t>
            </w:r>
          </w:p>
          <w:p w14:paraId="6BBB3E56" w14:textId="77777777" w:rsidR="006565B4" w:rsidRPr="00012820" w:rsidRDefault="006565B4" w:rsidP="006565B4">
            <w:pPr>
              <w:rPr>
                <w:lang w:val="pl-PL" w:eastAsia="zh-CN"/>
              </w:rPr>
            </w:pPr>
            <w:r w:rsidRPr="00012820">
              <w:rPr>
                <w:lang w:val="pl-PL" w:eastAsia="zh-CN"/>
              </w:rPr>
              <w:t xml:space="preserve">                          64-200 Wolsztyn</w:t>
            </w:r>
          </w:p>
          <w:p w14:paraId="09536CE5" w14:textId="77777777" w:rsidR="006565B4" w:rsidRPr="00012820" w:rsidRDefault="006565B4" w:rsidP="006565B4">
            <w:pPr>
              <w:rPr>
                <w:lang w:val="pl-PL" w:eastAsia="zh-CN"/>
              </w:rPr>
            </w:pPr>
            <w:r w:rsidRPr="00012820">
              <w:rPr>
                <w:lang w:val="pl-PL" w:eastAsia="zh-CN"/>
              </w:rPr>
              <w:t>Przewidywany czas rozpoczęcia dowozu o godzinie:</w:t>
            </w:r>
          </w:p>
          <w:p w14:paraId="60854636" w14:textId="77777777" w:rsidR="006565B4" w:rsidRPr="00012820" w:rsidRDefault="006565B4" w:rsidP="006565B4">
            <w:pPr>
              <w:rPr>
                <w:lang w:val="pl-PL" w:eastAsia="zh-CN"/>
              </w:rPr>
            </w:pPr>
            <w:r w:rsidRPr="00012820">
              <w:rPr>
                <w:lang w:val="pl-PL" w:eastAsia="zh-CN"/>
              </w:rPr>
              <w:t>PN, WT, ŚR, PT 10:40</w:t>
            </w:r>
          </w:p>
          <w:p w14:paraId="73E36838" w14:textId="77777777" w:rsidR="006565B4" w:rsidRPr="00012820" w:rsidRDefault="006565B4" w:rsidP="006565B4">
            <w:pPr>
              <w:rPr>
                <w:lang w:val="pl-PL" w:eastAsia="zh-CN"/>
              </w:rPr>
            </w:pPr>
            <w:r w:rsidRPr="00012820">
              <w:rPr>
                <w:lang w:val="pl-PL" w:eastAsia="zh-CN"/>
              </w:rPr>
              <w:t>CZW 9:35</w:t>
            </w:r>
          </w:p>
          <w:p w14:paraId="76222E0B" w14:textId="77777777" w:rsidR="006565B4" w:rsidRPr="00012820" w:rsidRDefault="006565B4" w:rsidP="006565B4">
            <w:pPr>
              <w:rPr>
                <w:lang w:val="pl-PL" w:eastAsia="zh-CN"/>
              </w:rPr>
            </w:pPr>
            <w:r w:rsidRPr="00012820">
              <w:rPr>
                <w:lang w:val="pl-PL" w:eastAsia="zh-CN"/>
              </w:rPr>
              <w:t>Przewidywany czas rozpoczęcia odwozu o godzinie: 16:25</w:t>
            </w:r>
          </w:p>
          <w:p w14:paraId="184D4606" w14:textId="77777777" w:rsidR="00863653" w:rsidRPr="00012820" w:rsidRDefault="00863653" w:rsidP="006565B4">
            <w:pPr>
              <w:rPr>
                <w:lang w:val="pl-PL" w:eastAsia="zh-CN"/>
              </w:rPr>
            </w:pPr>
          </w:p>
          <w:p w14:paraId="6784088D" w14:textId="77777777" w:rsidR="006565B4" w:rsidRPr="00012820" w:rsidRDefault="006565B4" w:rsidP="006565B4">
            <w:pPr>
              <w:rPr>
                <w:b/>
                <w:bCs/>
                <w:lang w:val="pl-PL" w:eastAsia="zh-CN"/>
              </w:rPr>
            </w:pPr>
            <w:r w:rsidRPr="00012820">
              <w:rPr>
                <w:b/>
                <w:bCs/>
                <w:lang w:val="pl-PL" w:eastAsia="zh-CN"/>
              </w:rPr>
              <w:t xml:space="preserve">Część 2 zamówienia </w:t>
            </w:r>
          </w:p>
          <w:p w14:paraId="4F490827" w14:textId="77777777" w:rsidR="006565B4" w:rsidRPr="00012820" w:rsidRDefault="006565B4" w:rsidP="006565B4">
            <w:pPr>
              <w:rPr>
                <w:lang w:val="pl-PL" w:eastAsia="zh-CN"/>
              </w:rPr>
            </w:pPr>
            <w:r w:rsidRPr="00012820">
              <w:rPr>
                <w:lang w:val="pl-PL" w:eastAsia="zh-CN"/>
              </w:rPr>
              <w:t xml:space="preserve">Przewóz uczniów niepełnosprawnych do Specjalnego Ośrodka Szkolno-Wychowawczego w Zbąszyniu. </w:t>
            </w:r>
          </w:p>
          <w:p w14:paraId="3FCA8E78" w14:textId="77777777" w:rsidR="006565B4" w:rsidRPr="00012820" w:rsidRDefault="006565B4" w:rsidP="006565B4">
            <w:pPr>
              <w:rPr>
                <w:lang w:val="pl-PL" w:eastAsia="zh-CN"/>
              </w:rPr>
            </w:pPr>
            <w:r w:rsidRPr="00012820">
              <w:rPr>
                <w:lang w:val="pl-PL" w:eastAsia="zh-CN"/>
              </w:rPr>
              <w:t>Terminy Kursu: poniedziałek, wtorek, środa, czwartek, piątek</w:t>
            </w:r>
          </w:p>
          <w:p w14:paraId="58C86450" w14:textId="08F849B8" w:rsidR="0071457F" w:rsidRPr="00DE6ED0" w:rsidRDefault="006565B4" w:rsidP="00AE3C15">
            <w:pPr>
              <w:rPr>
                <w:lang w:val="pl-PL" w:eastAsia="zh-CN"/>
              </w:rPr>
            </w:pPr>
            <w:r w:rsidRPr="00012820">
              <w:rPr>
                <w:lang w:val="pl-PL" w:eastAsia="zh-CN"/>
              </w:rPr>
              <w:t>Przewidywana średnia dzienna ilość kilometrów</w:t>
            </w:r>
            <w:r w:rsidR="0067221A">
              <w:rPr>
                <w:lang w:val="pl-PL" w:eastAsia="zh-CN"/>
              </w:rPr>
              <w:t xml:space="preserve"> </w:t>
            </w:r>
            <w:r w:rsidRPr="00012820">
              <w:rPr>
                <w:lang w:val="pl-PL" w:eastAsia="zh-CN"/>
              </w:rPr>
              <w:t xml:space="preserve">ok. </w:t>
            </w:r>
            <w:r w:rsidR="00612446">
              <w:rPr>
                <w:lang w:val="pl-PL" w:eastAsia="zh-CN"/>
              </w:rPr>
              <w:t>142</w:t>
            </w:r>
            <w:r w:rsidRPr="00012820">
              <w:rPr>
                <w:lang w:val="pl-PL" w:eastAsia="zh-CN"/>
              </w:rPr>
              <w:t xml:space="preserve">  km</w:t>
            </w:r>
            <w:r w:rsidR="001508B9">
              <w:rPr>
                <w:lang w:val="pl-PL" w:eastAsia="zh-CN"/>
              </w:rPr>
              <w:t xml:space="preserve">. </w:t>
            </w:r>
            <w:r w:rsidR="0071457F" w:rsidRPr="00012820">
              <w:rPr>
                <w:lang w:val="pl-PL" w:eastAsia="zh-CN"/>
              </w:rPr>
              <w:t xml:space="preserve">Zamawiający zaznacza, że powyższe dane odnośnie liczby kilometrów są wartością szacunkową i rzeczywista ilość kilometrów może ulec zmianie w zależności od liczby dzieci, które będą korzystać z przewozu do placówek oświatowych, rzeczywistych warunków drogowych oraz od </w:t>
            </w:r>
            <w:r w:rsidR="0071457F" w:rsidRPr="00012820">
              <w:rPr>
                <w:lang w:val="pl-PL" w:eastAsia="zh-CN"/>
              </w:rPr>
              <w:lastRenderedPageBreak/>
              <w:t>faktycznej liczby dzieci dowożonych w danym dniu.</w:t>
            </w:r>
          </w:p>
          <w:p w14:paraId="1ABD3F49" w14:textId="77777777" w:rsidR="006565B4" w:rsidRPr="00DE6ED0" w:rsidRDefault="006565B4" w:rsidP="006565B4">
            <w:pPr>
              <w:rPr>
                <w:lang w:val="pl-PL" w:eastAsia="zh-CN"/>
              </w:rPr>
            </w:pPr>
          </w:p>
          <w:p w14:paraId="69318E69" w14:textId="77777777" w:rsidR="006565B4" w:rsidRPr="00DE6ED0" w:rsidRDefault="006565B4" w:rsidP="006565B4">
            <w:pPr>
              <w:rPr>
                <w:lang w:val="pl-PL" w:eastAsia="zh-CN"/>
              </w:rPr>
            </w:pPr>
            <w:r w:rsidRPr="00DE6ED0">
              <w:rPr>
                <w:lang w:val="pl-PL" w:eastAsia="zh-CN"/>
              </w:rPr>
              <w:t xml:space="preserve">Adres Specjalnego Ośrodka Szkolno-Wychowawczego w Zbąszyniu </w:t>
            </w:r>
          </w:p>
          <w:p w14:paraId="2D314982" w14:textId="77777777" w:rsidR="006565B4" w:rsidRPr="00DE6ED0" w:rsidRDefault="006565B4" w:rsidP="006565B4">
            <w:pPr>
              <w:rPr>
                <w:lang w:val="pl-PL" w:eastAsia="zh-CN"/>
              </w:rPr>
            </w:pPr>
            <w:r w:rsidRPr="00DE6ED0">
              <w:rPr>
                <w:lang w:val="pl-PL" w:eastAsia="zh-CN"/>
              </w:rPr>
              <w:t xml:space="preserve">ul. Zbąskich 7, </w:t>
            </w:r>
          </w:p>
          <w:p w14:paraId="56DDC143" w14:textId="77777777" w:rsidR="006565B4" w:rsidRPr="00DE6ED0" w:rsidRDefault="006565B4" w:rsidP="006565B4">
            <w:pPr>
              <w:rPr>
                <w:lang w:val="pl-PL" w:eastAsia="zh-CN"/>
              </w:rPr>
            </w:pPr>
            <w:r w:rsidRPr="00DE6ED0">
              <w:rPr>
                <w:lang w:val="pl-PL" w:eastAsia="zh-CN"/>
              </w:rPr>
              <w:t>64-360 Zbąszyń</w:t>
            </w:r>
          </w:p>
          <w:p w14:paraId="144C1AA8" w14:textId="77777777" w:rsidR="006565B4" w:rsidRPr="00DE6ED0" w:rsidRDefault="006565B4" w:rsidP="006565B4">
            <w:pPr>
              <w:rPr>
                <w:lang w:val="pl-PL" w:eastAsia="zh-CN"/>
              </w:rPr>
            </w:pPr>
          </w:p>
          <w:p w14:paraId="46A76769" w14:textId="77777777" w:rsidR="006565B4" w:rsidRPr="00DE6ED0" w:rsidRDefault="006565B4" w:rsidP="006565B4">
            <w:pPr>
              <w:rPr>
                <w:lang w:val="pl-PL" w:eastAsia="zh-CN"/>
              </w:rPr>
            </w:pPr>
            <w:r w:rsidRPr="00DE6ED0">
              <w:rPr>
                <w:lang w:val="pl-PL" w:eastAsia="zh-CN"/>
              </w:rPr>
              <w:t>Rozmieszczenie uczniów na terenie Gminy Nowy Tomyśl oraz przewidywane trasy:</w:t>
            </w:r>
          </w:p>
          <w:p w14:paraId="1F3712D2" w14:textId="77777777" w:rsidR="006565B4" w:rsidRPr="00DE6ED0" w:rsidRDefault="006565B4" w:rsidP="006565B4">
            <w:pPr>
              <w:rPr>
                <w:lang w:val="pl-PL" w:eastAsia="zh-CN"/>
              </w:rPr>
            </w:pPr>
          </w:p>
          <w:p w14:paraId="1ED9B671" w14:textId="415CACD3" w:rsidR="006565B4" w:rsidRPr="00DE6ED0" w:rsidRDefault="006565B4" w:rsidP="006565B4">
            <w:pPr>
              <w:rPr>
                <w:lang w:val="pl-PL" w:eastAsia="zh-CN"/>
              </w:rPr>
            </w:pPr>
            <w:r w:rsidRPr="00DE6ED0">
              <w:rPr>
                <w:lang w:val="pl-PL" w:eastAsia="zh-CN"/>
              </w:rPr>
              <w:t>Trasa 1 (1</w:t>
            </w:r>
            <w:r w:rsidR="00612446">
              <w:rPr>
                <w:lang w:val="pl-PL" w:eastAsia="zh-CN"/>
              </w:rPr>
              <w:t>5</w:t>
            </w:r>
            <w:r w:rsidRPr="00DE6ED0">
              <w:rPr>
                <w:lang w:val="pl-PL" w:eastAsia="zh-CN"/>
              </w:rPr>
              <w:t xml:space="preserve"> osób)</w:t>
            </w:r>
          </w:p>
          <w:p w14:paraId="2138D0B7" w14:textId="66DC7786" w:rsidR="006565B4" w:rsidRPr="00DE6ED0" w:rsidRDefault="006565B4" w:rsidP="006565B4">
            <w:pPr>
              <w:rPr>
                <w:lang w:val="pl-PL" w:eastAsia="zh-CN"/>
              </w:rPr>
            </w:pPr>
            <w:r w:rsidRPr="00DE6ED0">
              <w:rPr>
                <w:lang w:val="pl-PL" w:eastAsia="zh-CN"/>
              </w:rPr>
              <w:t>Nowy Tomyśl – Paproć – Bukowiec – Nowy Tomyśl – Glinno – Nowy Tomyśl –</w:t>
            </w:r>
            <w:r w:rsidR="00612446">
              <w:rPr>
                <w:lang w:val="pl-PL" w:eastAsia="zh-CN"/>
              </w:rPr>
              <w:t xml:space="preserve"> </w:t>
            </w:r>
            <w:r w:rsidRPr="00DE6ED0">
              <w:rPr>
                <w:lang w:val="pl-PL" w:eastAsia="zh-CN"/>
              </w:rPr>
              <w:t>Jastrzębsko Stare – Zbąszyń</w:t>
            </w:r>
          </w:p>
          <w:p w14:paraId="1BABB0C8" w14:textId="77777777" w:rsidR="006565B4" w:rsidRPr="00DE6ED0" w:rsidRDefault="006565B4" w:rsidP="006565B4">
            <w:pPr>
              <w:rPr>
                <w:lang w:val="pl-PL" w:eastAsia="zh-CN"/>
              </w:rPr>
            </w:pPr>
            <w:r w:rsidRPr="00DE6ED0">
              <w:rPr>
                <w:lang w:val="pl-PL" w:eastAsia="zh-CN"/>
              </w:rPr>
              <w:t xml:space="preserve">Przewidywany czas rozpoczęcia dowozu o godzinie 6:50 </w:t>
            </w:r>
          </w:p>
          <w:p w14:paraId="24A9BA41" w14:textId="77777777" w:rsidR="006565B4" w:rsidRPr="00DE6ED0" w:rsidRDefault="006565B4" w:rsidP="006565B4">
            <w:pPr>
              <w:rPr>
                <w:lang w:val="pl-PL" w:eastAsia="zh-CN"/>
              </w:rPr>
            </w:pPr>
            <w:r w:rsidRPr="00DE6ED0">
              <w:rPr>
                <w:lang w:val="pl-PL" w:eastAsia="zh-CN"/>
              </w:rPr>
              <w:t>Przewidywany czas rozpoczęcia odwozu o godzinie: 14:45</w:t>
            </w:r>
          </w:p>
          <w:p w14:paraId="0B7EA5A9" w14:textId="77777777" w:rsidR="006565B4" w:rsidRPr="00DE6ED0" w:rsidRDefault="006565B4" w:rsidP="006565B4">
            <w:pPr>
              <w:rPr>
                <w:lang w:val="pl-PL" w:eastAsia="zh-CN"/>
              </w:rPr>
            </w:pPr>
          </w:p>
          <w:p w14:paraId="14A60549" w14:textId="77777777" w:rsidR="006565B4" w:rsidRPr="00DE6ED0" w:rsidRDefault="006565B4" w:rsidP="006565B4">
            <w:pPr>
              <w:rPr>
                <w:lang w:val="pl-PL" w:eastAsia="zh-CN"/>
              </w:rPr>
            </w:pPr>
          </w:p>
          <w:p w14:paraId="40258089" w14:textId="1B8C13B8" w:rsidR="006565B4" w:rsidRPr="00DE6ED0" w:rsidRDefault="006565B4" w:rsidP="006565B4">
            <w:pPr>
              <w:rPr>
                <w:lang w:val="pl-PL" w:eastAsia="zh-CN"/>
              </w:rPr>
            </w:pPr>
            <w:r w:rsidRPr="00DE6ED0">
              <w:rPr>
                <w:lang w:val="pl-PL" w:eastAsia="zh-CN"/>
              </w:rPr>
              <w:t>Nowy Tomyśl – 1</w:t>
            </w:r>
            <w:r w:rsidR="00612446">
              <w:rPr>
                <w:lang w:val="pl-PL" w:eastAsia="zh-CN"/>
              </w:rPr>
              <w:t>0</w:t>
            </w:r>
            <w:r w:rsidRPr="00DE6ED0">
              <w:rPr>
                <w:lang w:val="pl-PL" w:eastAsia="zh-CN"/>
              </w:rPr>
              <w:t xml:space="preserve"> </w:t>
            </w:r>
            <w:r w:rsidR="001D0BB4" w:rsidRPr="00DE6ED0">
              <w:rPr>
                <w:lang w:val="pl-PL" w:eastAsia="zh-CN"/>
              </w:rPr>
              <w:t>osób</w:t>
            </w:r>
          </w:p>
          <w:p w14:paraId="763A5F3F" w14:textId="77777777" w:rsidR="006565B4" w:rsidRPr="00DE6ED0" w:rsidRDefault="006565B4" w:rsidP="006565B4">
            <w:pPr>
              <w:rPr>
                <w:lang w:val="pl-PL" w:eastAsia="zh-CN"/>
              </w:rPr>
            </w:pPr>
            <w:r w:rsidRPr="00DE6ED0">
              <w:rPr>
                <w:lang w:val="pl-PL" w:eastAsia="zh-CN"/>
              </w:rPr>
              <w:t>Paproć – 2 osoby</w:t>
            </w:r>
          </w:p>
          <w:p w14:paraId="3864FBE2" w14:textId="77777777" w:rsidR="006565B4" w:rsidRPr="00DE6ED0" w:rsidRDefault="006565B4" w:rsidP="006565B4">
            <w:pPr>
              <w:rPr>
                <w:lang w:val="pl-PL" w:eastAsia="zh-CN"/>
              </w:rPr>
            </w:pPr>
            <w:r w:rsidRPr="00DE6ED0">
              <w:rPr>
                <w:lang w:val="pl-PL" w:eastAsia="zh-CN"/>
              </w:rPr>
              <w:t>Bukowiec – 1 osoba</w:t>
            </w:r>
          </w:p>
          <w:p w14:paraId="151FDAA8" w14:textId="77777777" w:rsidR="006565B4" w:rsidRPr="00DE6ED0" w:rsidRDefault="006565B4" w:rsidP="006565B4">
            <w:pPr>
              <w:rPr>
                <w:lang w:val="pl-PL" w:eastAsia="zh-CN"/>
              </w:rPr>
            </w:pPr>
            <w:r w:rsidRPr="00DE6ED0">
              <w:rPr>
                <w:lang w:val="pl-PL" w:eastAsia="zh-CN"/>
              </w:rPr>
              <w:t xml:space="preserve">Glinno – </w:t>
            </w:r>
            <w:r w:rsidR="001D0BB4" w:rsidRPr="00DE6ED0">
              <w:rPr>
                <w:lang w:val="pl-PL" w:eastAsia="zh-CN"/>
              </w:rPr>
              <w:t>1</w:t>
            </w:r>
            <w:r w:rsidRPr="00DE6ED0">
              <w:rPr>
                <w:lang w:val="pl-PL" w:eastAsia="zh-CN"/>
              </w:rPr>
              <w:t xml:space="preserve"> osob</w:t>
            </w:r>
            <w:r w:rsidR="001D0BB4" w:rsidRPr="00DE6ED0">
              <w:rPr>
                <w:lang w:val="pl-PL" w:eastAsia="zh-CN"/>
              </w:rPr>
              <w:t>a</w:t>
            </w:r>
          </w:p>
          <w:p w14:paraId="02141270" w14:textId="77777777" w:rsidR="006565B4" w:rsidRPr="00DE6ED0" w:rsidRDefault="006565B4" w:rsidP="006565B4">
            <w:pPr>
              <w:rPr>
                <w:lang w:val="pl-PL" w:eastAsia="zh-CN"/>
              </w:rPr>
            </w:pPr>
            <w:r w:rsidRPr="00DE6ED0">
              <w:rPr>
                <w:lang w:val="pl-PL" w:eastAsia="zh-CN"/>
              </w:rPr>
              <w:t>Jastrzębsko Stare – 1 osoba</w:t>
            </w:r>
          </w:p>
          <w:p w14:paraId="5713F707" w14:textId="77777777" w:rsidR="006565B4" w:rsidRPr="00DE6ED0" w:rsidRDefault="006565B4" w:rsidP="006565B4">
            <w:pPr>
              <w:rPr>
                <w:lang w:val="pl-PL" w:eastAsia="zh-CN"/>
              </w:rPr>
            </w:pPr>
          </w:p>
          <w:p w14:paraId="33F8A50F" w14:textId="77777777" w:rsidR="009A42DE" w:rsidRPr="00DE6ED0" w:rsidRDefault="009A42DE" w:rsidP="006565B4">
            <w:pPr>
              <w:rPr>
                <w:lang w:val="pl-PL" w:eastAsia="zh-CN"/>
              </w:rPr>
            </w:pPr>
          </w:p>
          <w:p w14:paraId="64E0EEF0" w14:textId="77777777" w:rsidR="000354F5" w:rsidRPr="00DE6ED0" w:rsidRDefault="000354F5" w:rsidP="00DE6ED0">
            <w:pPr>
              <w:widowControl/>
              <w:numPr>
                <w:ilvl w:val="1"/>
                <w:numId w:val="9"/>
              </w:numPr>
              <w:suppressAutoHyphens/>
              <w:autoSpaceDE/>
              <w:autoSpaceDN/>
              <w:spacing w:line="276" w:lineRule="auto"/>
              <w:jc w:val="both"/>
              <w:rPr>
                <w:lang w:val="pl-PL"/>
              </w:rPr>
            </w:pPr>
            <w:r w:rsidRPr="00DE6ED0">
              <w:rPr>
                <w:lang w:val="pl-PL"/>
              </w:rPr>
              <w:t>Postanowienia w zakresie wymogów świadczonej usługi dla wszystkich części zamówienia:</w:t>
            </w:r>
          </w:p>
          <w:p w14:paraId="243B59C3"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Przewóz pasażerów winien odbywać się pojazdami  zapewniającymi bezpieczeństwo dowożonych uczniów oraz miejsca siedzące dla wszystkich uczniów. W ilości kilometrów nie zostały ujęte kilometry dojazdu pojazdów do miejsc rozpoczęcia tras. Ilość kilometrów i  wielkość trasy  mogą ulec zmianie  w związku z dostosowaniem ich do organizacji pracy placówek oświatowych.</w:t>
            </w:r>
          </w:p>
          <w:p w14:paraId="13EF48E3" w14:textId="180B5107" w:rsidR="000354F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Zamawiający informuje, iż szczegółowe godziny odjazdu pojazdów jak i miejsca przystanków dla poszczególnych  tras  dowożenia i odwożenia uczniów odbywać się będą według ustalonego przez Wykonawcę i zatwierdzonego przez Dyrektorów placówek oświatowych  rozkładu jazdy. Wykonawca przed przystąpieniem do realizacji zamówienia zobowiązany jest do ustalenia z Dyrektorami placówek oświatowych rozkładu  jazdy, przystanków  i godziny kursów na poszczególnej trasie i przedstawienia harmonogramu do dnia 01-08-2022 r. Przedstawiony harmonogram zostanie zweryfikowany przez Zamawiającego do dnia 31-08-2022 r.</w:t>
            </w:r>
            <w:r w:rsidR="00485EE6">
              <w:rPr>
                <w:rFonts w:cs="Arial"/>
                <w:sz w:val="22"/>
                <w:szCs w:val="22"/>
                <w:lang w:val="pl-PL" w:eastAsia="en-US"/>
              </w:rPr>
              <w:t xml:space="preserve"> Zamawiający przewiduje możliwość komisyjnej weryfikacji harmonogramu z wykonawcą.  </w:t>
            </w:r>
          </w:p>
          <w:p w14:paraId="5DCBE509"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Usługa świadczona będzie we wszystkie dni zajęć szkolnych zgodnie z kalendarzem roku szkolnego 2022/2023, ustalonym na podstawie rozporządzenia Ministra Edukacji Narodowej i Sportu z dnia 18 kwietnia 2002 r. w sprawie organizacji roku szkolnego (Dz. U. z 2002 r. Nr 46, poz. 432 ze zm.)oraz Rozporządzenie Ministra Edukacji Narodowej z dnia 12 czerwca 2019 r. zmieniające rozporządzenie w sprawie organizacji roku szkolnego (Dz.U. 2019 poz. 1093).</w:t>
            </w:r>
          </w:p>
          <w:p w14:paraId="721E696D"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Zamawiający zastrzega sobie prawo korekty ilości dowożonych uczniów. W przypadku zwiększenia ilości dowożonych uczniów Wykonawca musi zapewnić ich dowóz na warunkach podanych w ofercie.</w:t>
            </w:r>
          </w:p>
          <w:p w14:paraId="13BF6EAA"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lastRenderedPageBreak/>
              <w:t xml:space="preserve">Wykonawca, w porozumieniu z Dyrektorami jednostek oświatowych, ustala liczbę oraz przebieg kursów na trasach, którymi będzie wykonywał przewozy i które stanowią podstawę kalkulacji ceny wykonania zamówienia. Przyjęte przebiegi oraz liczba kursów na trasach przewozu muszą uwzględniać liczbę przewożonych osób z poszczególnych miejscowości do jednostek oświatowych oraz wymagane godziny przyjazdu i wyjazdu dzieci ze szkół i oddziałów przedszkolnych. Godziny przejazdów autobusów/busów, z uwzględnieniem przystanków oraz ewentualnych innych punktów odbioru dzieci na trasach </w:t>
            </w:r>
            <w:r w:rsidRPr="00012820">
              <w:rPr>
                <w:rFonts w:cs="Arial"/>
                <w:sz w:val="22"/>
                <w:szCs w:val="22"/>
                <w:lang w:val="pl-PL" w:eastAsia="en-US"/>
              </w:rPr>
              <w:t xml:space="preserve">Wykonawca sporządzi w porozumieniu z Dyrektorami </w:t>
            </w:r>
            <w:r w:rsidR="00FF03B2" w:rsidRPr="00012820">
              <w:rPr>
                <w:rFonts w:cs="Arial"/>
                <w:sz w:val="22"/>
                <w:szCs w:val="22"/>
                <w:lang w:val="pl-PL" w:eastAsia="en-US"/>
              </w:rPr>
              <w:t>jednostek oświatowych</w:t>
            </w:r>
            <w:r w:rsidRPr="00012820">
              <w:rPr>
                <w:rFonts w:cs="Arial"/>
                <w:sz w:val="22"/>
                <w:szCs w:val="22"/>
                <w:lang w:val="pl-PL" w:eastAsia="en-US"/>
              </w:rPr>
              <w:t>, po sporządzeniu planu zajęć w jednostkach oświatowych.</w:t>
            </w:r>
          </w:p>
          <w:p w14:paraId="3205312C" w14:textId="77777777"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Wykonawca zobowiązuje się do ubezpieczenia przewożonych dzieci od następstw nieszczęśliwych wypadków.</w:t>
            </w:r>
          </w:p>
          <w:p w14:paraId="0C3C2E6B" w14:textId="6B07236B"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Zamawiający zastrzega możliwe odstępstwa od przewidywanego przewozu ze względu na okoliczności, których strony nie mogły przewidzieć w chwili zawarcia umowy, a podyktowanych potrzebami Zamawiającego wynikającymi z realizacji obowiązku zapewnienia uczniom dowozu do szkoły, uzależnione od zmiany planów zajęć, </w:t>
            </w:r>
            <w:r w:rsidR="00892B83">
              <w:rPr>
                <w:rFonts w:cs="Arial"/>
                <w:sz w:val="22"/>
                <w:szCs w:val="22"/>
                <w:lang w:val="pl-PL" w:eastAsia="en-US"/>
              </w:rPr>
              <w:t>liczby</w:t>
            </w:r>
            <w:r w:rsidRPr="00DE6ED0">
              <w:rPr>
                <w:rFonts w:cs="Arial"/>
                <w:sz w:val="22"/>
                <w:szCs w:val="22"/>
                <w:lang w:val="pl-PL" w:eastAsia="en-US"/>
              </w:rPr>
              <w:t xml:space="preserve"> dzieci, likwidacji szkoły, zmiany organizacji roku szkolnego, odpracowywania dni wolnych, w szczególności:</w:t>
            </w:r>
          </w:p>
          <w:p w14:paraId="7BCD72A5" w14:textId="77A86108"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a)</w:t>
            </w:r>
            <w:r w:rsidRPr="00DE6ED0">
              <w:rPr>
                <w:rFonts w:cs="Arial"/>
                <w:sz w:val="22"/>
                <w:szCs w:val="22"/>
                <w:lang w:val="pl-PL" w:eastAsia="en-US"/>
              </w:rPr>
              <w:tab/>
              <w:t xml:space="preserve">zmiany w </w:t>
            </w:r>
            <w:r w:rsidR="00892B83">
              <w:rPr>
                <w:rFonts w:cs="Arial"/>
                <w:sz w:val="22"/>
                <w:szCs w:val="22"/>
                <w:lang w:val="pl-PL" w:eastAsia="en-US"/>
              </w:rPr>
              <w:t>liczbie</w:t>
            </w:r>
            <w:r w:rsidRPr="00DE6ED0">
              <w:rPr>
                <w:rFonts w:cs="Arial"/>
                <w:sz w:val="22"/>
                <w:szCs w:val="22"/>
                <w:lang w:val="pl-PL" w:eastAsia="en-US"/>
              </w:rPr>
              <w:t xml:space="preserve"> dowożonych uczniów (zmniejszenie lub zwiększenie liczby przewożonych uczniów z poszczególnych miejscowości) oraz związane z tym zmiany w zakresie tras dowozów,</w:t>
            </w:r>
          </w:p>
          <w:p w14:paraId="13B4117D"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b)</w:t>
            </w:r>
            <w:r w:rsidRPr="00DE6ED0">
              <w:rPr>
                <w:rFonts w:cs="Arial"/>
                <w:sz w:val="22"/>
                <w:szCs w:val="22"/>
                <w:lang w:val="pl-PL" w:eastAsia="en-US"/>
              </w:rPr>
              <w:tab/>
              <w:t>zmiany godzin odjazdów autobusów</w:t>
            </w:r>
            <w:r w:rsidR="00012C0C" w:rsidRPr="00DE6ED0">
              <w:rPr>
                <w:rFonts w:cs="Arial"/>
                <w:sz w:val="22"/>
                <w:szCs w:val="22"/>
                <w:lang w:val="pl-PL" w:eastAsia="en-US"/>
              </w:rPr>
              <w:t>/busów</w:t>
            </w:r>
            <w:r w:rsidRPr="00DE6ED0">
              <w:rPr>
                <w:rFonts w:cs="Arial"/>
                <w:sz w:val="22"/>
                <w:szCs w:val="22"/>
                <w:lang w:val="pl-PL" w:eastAsia="en-US"/>
              </w:rPr>
              <w:t xml:space="preserve"> ustalone w porozumieniu z Dyrektorami szkół i przedszkoli.</w:t>
            </w:r>
          </w:p>
          <w:p w14:paraId="7E0FB176" w14:textId="77777777" w:rsidR="005579C5"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 przypadku odpracowywania zajęć szkolnych w innym dniu wolnym od zajęć, Wykonawca zobowiązany jest zapewnić przewóz dzieci zgodnie z rozkładem jazdy ustalonym przez Dyrektora danej placówki oświatowej.</w:t>
            </w:r>
          </w:p>
          <w:p w14:paraId="3B17FFE4" w14:textId="77777777"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 celu zapewnienia bezpieczeństwa w czasie przewozów Wykonawca zapewni opiekę nad dziećmi w środkach transportu przewożących dzieci, przy czym:</w:t>
            </w:r>
          </w:p>
          <w:p w14:paraId="22C0A9C4"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1)</w:t>
            </w:r>
            <w:r w:rsidRPr="00DE6ED0">
              <w:rPr>
                <w:rFonts w:cs="Arial"/>
                <w:sz w:val="22"/>
                <w:szCs w:val="22"/>
                <w:lang w:val="pl-PL" w:eastAsia="en-US"/>
              </w:rPr>
              <w:tab/>
              <w:t>Obowiązki opiekuna nie może pełnić osoba kierująca pojazdem.</w:t>
            </w:r>
          </w:p>
          <w:p w14:paraId="543D992C"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2)</w:t>
            </w:r>
            <w:r w:rsidRPr="00DE6ED0">
              <w:rPr>
                <w:rFonts w:cs="Arial"/>
                <w:sz w:val="22"/>
                <w:szCs w:val="22"/>
                <w:lang w:val="pl-PL" w:eastAsia="en-US"/>
              </w:rPr>
              <w:tab/>
              <w:t>Opieka powinna być sprawowana podczas każdego kursu.</w:t>
            </w:r>
          </w:p>
          <w:p w14:paraId="5A2A0613"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3)</w:t>
            </w:r>
            <w:r w:rsidRPr="00DE6ED0">
              <w:rPr>
                <w:rFonts w:cs="Arial"/>
                <w:sz w:val="22"/>
                <w:szCs w:val="22"/>
                <w:lang w:val="pl-PL" w:eastAsia="en-US"/>
              </w:rPr>
              <w:tab/>
              <w:t>Opiekunem musi być osoba pełnoletnia, posiadająca przeszkolenie w zakresie przepisów BHP oraz udzielania pierwszej pomocy medycznej.</w:t>
            </w:r>
          </w:p>
          <w:p w14:paraId="1937DF9F"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4)</w:t>
            </w:r>
            <w:r w:rsidRPr="00DE6ED0">
              <w:rPr>
                <w:rFonts w:cs="Arial"/>
                <w:sz w:val="22"/>
                <w:szCs w:val="22"/>
                <w:lang w:val="pl-PL" w:eastAsia="en-US"/>
              </w:rPr>
              <w:tab/>
              <w:t>Opiekun autobusu szkolnego odpowiada za uczniów podczas całego kursu. Kurs rozpoczyna się od momentu odebrania dzieci z pierwszego przystanku na danej trasie do momentu opuszczenia autobusu przez ostatnie dziecko ucznia na przystanku znajdującym się przy szkole/przedszkolu; w drodze powrotnej - od momentu odebrania dzieci ze szkoły/przedszkola do momentu opuszczenia autobusu przez ostatnie dziecko na przystanku końcowym.</w:t>
            </w:r>
          </w:p>
          <w:p w14:paraId="0F8A8CA3"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5)</w:t>
            </w:r>
            <w:r w:rsidRPr="00DE6ED0">
              <w:rPr>
                <w:rFonts w:cs="Arial"/>
                <w:sz w:val="22"/>
                <w:szCs w:val="22"/>
                <w:lang w:val="pl-PL" w:eastAsia="en-US"/>
              </w:rPr>
              <w:tab/>
              <w:t>Pracownicy Wykonawcy sprawujący opiekę winni być wyposażeni w identyfikatory pozwalające zawsze i w łatwy sposób zidentyfikować osobę sprawującą opiekę. Identyfikator powinien zawierać co najmniej: imię osoby opiekuna, pełnioną funkcję: „Opiekun dzieci w drodze do szkoły” oraz nazwę Wykonawcy.</w:t>
            </w:r>
          </w:p>
          <w:p w14:paraId="514213B1"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6)</w:t>
            </w:r>
            <w:r w:rsidRPr="00DE6ED0">
              <w:rPr>
                <w:rFonts w:cs="Arial"/>
                <w:sz w:val="22"/>
                <w:szCs w:val="22"/>
                <w:lang w:val="pl-PL" w:eastAsia="en-US"/>
              </w:rPr>
              <w:tab/>
              <w:t>Do obowiązku opiekuna będzie należało w szczególności:</w:t>
            </w:r>
          </w:p>
          <w:p w14:paraId="6EFA5C44"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a)</w:t>
            </w:r>
            <w:r w:rsidRPr="00DE6ED0">
              <w:rPr>
                <w:rFonts w:cs="Arial"/>
                <w:sz w:val="22"/>
                <w:szCs w:val="22"/>
                <w:lang w:val="pl-PL" w:eastAsia="en-US"/>
              </w:rPr>
              <w:tab/>
              <w:t xml:space="preserve">sprawowanie opieki i nadzoru podczas dowozu dzieci z miejsc zamieszkania do szkół, w tym również w czasie wsiadania uczniów do autobusu i wysiadania </w:t>
            </w:r>
            <w:r w:rsidRPr="00DE6ED0">
              <w:rPr>
                <w:rFonts w:cs="Arial"/>
                <w:sz w:val="22"/>
                <w:szCs w:val="22"/>
                <w:lang w:val="pl-PL" w:eastAsia="en-US"/>
              </w:rPr>
              <w:lastRenderedPageBreak/>
              <w:t>uczniów z autobusu w wyznaczonych miejscach oraz wprowadzenie dzieci przedszkolnych do placówki oświatowej.</w:t>
            </w:r>
          </w:p>
          <w:p w14:paraId="15B29D48"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b)</w:t>
            </w:r>
            <w:r w:rsidRPr="00DE6ED0">
              <w:rPr>
                <w:rFonts w:cs="Arial"/>
                <w:sz w:val="22"/>
                <w:szCs w:val="22"/>
                <w:lang w:val="pl-PL" w:eastAsia="en-US"/>
              </w:rPr>
              <w:tab/>
              <w:t>sprawowanie opieki i nadzoru podczas odwozu dzieci ze szkół do miejsc zamieszkania, w tym również w czasie wsiadania uczniów do autobusu i wysiadania uczniów z autobusu w wyznaczonych miejscach;</w:t>
            </w:r>
          </w:p>
          <w:p w14:paraId="0048A150"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c)</w:t>
            </w:r>
            <w:r w:rsidRPr="00DE6ED0">
              <w:rPr>
                <w:rFonts w:cs="Arial"/>
                <w:sz w:val="22"/>
                <w:szCs w:val="22"/>
                <w:lang w:val="pl-PL" w:eastAsia="en-US"/>
              </w:rPr>
              <w:tab/>
              <w:t>w trakcie przejazdu opiekun na bieżąco kontroluje stan ładu i bezpieczeństwa w pojeździe podejmując interwencję w razie jego naruszenia, w przypadku stwierdzenia istotnego. naruszenia przez ucznia(ów) zasad bezpieczeństwa w trakcie przewozu opiekun powiadamia o tym fakcie Dyrektora szkoły, do której uczeń jest dowożony oraz Zamawiającego.</w:t>
            </w:r>
          </w:p>
          <w:p w14:paraId="7D61187B"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d)</w:t>
            </w:r>
            <w:r w:rsidRPr="00DE6ED0">
              <w:rPr>
                <w:rFonts w:cs="Arial"/>
                <w:sz w:val="22"/>
                <w:szCs w:val="22"/>
                <w:lang w:val="pl-PL" w:eastAsia="en-US"/>
              </w:rPr>
              <w:tab/>
              <w:t>wykonawca gwarantuje bezpieczeństwo osób i mienia podczas wykonywania usług przewozu uczniów i ponosi pełną odpowiedzialność za wypadki i zdarzenia jakiegokolwiek typu, w wyniku którego nastąpi uszkodzenie ciała, śmierć czy szkoda materialna, spowodowana działalnością Wykonawcy.</w:t>
            </w:r>
          </w:p>
          <w:p w14:paraId="10F51D26" w14:textId="77777777" w:rsidR="00FF03B2" w:rsidRPr="00DE6ED0"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Zamawiający wymaga, aby Wykonawca dysponował autobusami/busami z ilością miejsc w pojazdach lub odpowiednią liczbą autobusów, zapewniających dowóz wszystkich dzieci na poszczególnych trasach w wyznaczonych godzinach w sposób zapewniający każdemu dziecku miejsce siedzące.</w:t>
            </w:r>
          </w:p>
          <w:p w14:paraId="266C0369" w14:textId="10B8F475" w:rsidR="00012C0C" w:rsidRPr="00DE6ED0"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Pojazdy, którymi wykonawca będzie wykonywał zamówienie winne gwarantować bezpieczeństwo</w:t>
            </w:r>
            <w:r w:rsidR="0067221A">
              <w:rPr>
                <w:rFonts w:cs="Arial"/>
                <w:sz w:val="22"/>
                <w:szCs w:val="22"/>
                <w:lang w:val="pl-PL" w:eastAsia="en-US"/>
              </w:rPr>
              <w:t xml:space="preserve"> </w:t>
            </w:r>
            <w:r w:rsidRPr="00DE6ED0">
              <w:rPr>
                <w:rFonts w:cs="Arial"/>
                <w:sz w:val="22"/>
                <w:szCs w:val="22"/>
                <w:lang w:val="pl-PL" w:eastAsia="en-US"/>
              </w:rPr>
              <w:t>przewożonym</w:t>
            </w:r>
            <w:r w:rsidR="0067221A">
              <w:rPr>
                <w:rFonts w:cs="Arial"/>
                <w:sz w:val="22"/>
                <w:szCs w:val="22"/>
                <w:lang w:val="pl-PL" w:eastAsia="en-US"/>
              </w:rPr>
              <w:t xml:space="preserve"> </w:t>
            </w:r>
            <w:r w:rsidRPr="00DE6ED0">
              <w:rPr>
                <w:rFonts w:cs="Arial"/>
                <w:sz w:val="22"/>
                <w:szCs w:val="22"/>
                <w:lang w:val="pl-PL" w:eastAsia="en-US"/>
              </w:rPr>
              <w:t>uczniom</w:t>
            </w:r>
            <w:r w:rsidR="0067221A">
              <w:rPr>
                <w:rFonts w:cs="Arial"/>
                <w:sz w:val="22"/>
                <w:szCs w:val="22"/>
                <w:lang w:val="pl-PL" w:eastAsia="en-US"/>
              </w:rPr>
              <w:t xml:space="preserve"> </w:t>
            </w:r>
            <w:r w:rsidRPr="00DE6ED0">
              <w:rPr>
                <w:rFonts w:cs="Arial"/>
                <w:sz w:val="22"/>
                <w:szCs w:val="22"/>
                <w:lang w:val="pl-PL" w:eastAsia="en-US"/>
              </w:rPr>
              <w:t>zgodnie z obowiązującymi przepisami   technicznymi i normami dotyczącymi transportu zbiorowego osób, posiadać sprawny system ogrzewania wnętrz w okresie zimowym, oznakowanie zgodnie z obowiązującymi przepisami, ubezpieczenie w zakresie OC, NW, aktualne badania techniczne dopuszczające pojazd do ruchu przez cały okres realizacji zamówienia.</w:t>
            </w:r>
          </w:p>
          <w:p w14:paraId="18CBAD5C" w14:textId="77777777" w:rsidR="00012C0C" w:rsidRPr="004A5E52"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W okresach zimowych pojazd dowożący uczniów musi być ogrzewany, a na </w:t>
            </w:r>
            <w:r w:rsidRPr="004A5E52">
              <w:rPr>
                <w:rFonts w:cs="Arial"/>
                <w:sz w:val="22"/>
                <w:szCs w:val="22"/>
                <w:lang w:val="pl-PL" w:eastAsia="en-US"/>
              </w:rPr>
              <w:t>stopniach wejściowych nie może zalegać lód i nie mogą one być śliskie.</w:t>
            </w:r>
          </w:p>
          <w:p w14:paraId="58C67092" w14:textId="77777777" w:rsidR="000354F5" w:rsidRPr="004A5E52"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4A5E52">
              <w:rPr>
                <w:rFonts w:cs="Arial"/>
                <w:sz w:val="22"/>
                <w:szCs w:val="22"/>
                <w:lang w:val="pl-PL" w:eastAsia="en-US"/>
              </w:rPr>
              <w:t>Zamawiający wymaga od Wykonawcy, aby w przypadku awarii autobusu na trasie przejazdu niezwłocznie zapewnił autobus zastępczy na własny koszt.</w:t>
            </w:r>
          </w:p>
          <w:p w14:paraId="4FD97C30" w14:textId="77777777" w:rsidR="009A42DE" w:rsidRPr="004A5E52" w:rsidRDefault="009A42DE" w:rsidP="00DE6ED0">
            <w:pPr>
              <w:widowControl/>
              <w:numPr>
                <w:ilvl w:val="1"/>
                <w:numId w:val="9"/>
              </w:numPr>
              <w:suppressAutoHyphens/>
              <w:autoSpaceDE/>
              <w:autoSpaceDN/>
              <w:spacing w:line="276" w:lineRule="auto"/>
              <w:jc w:val="both"/>
              <w:rPr>
                <w:lang w:val="pl-PL"/>
              </w:rPr>
            </w:pPr>
            <w:r w:rsidRPr="004A5E52">
              <w:rPr>
                <w:color w:val="00000A"/>
                <w:lang w:val="pl-PL"/>
              </w:rPr>
              <w:t xml:space="preserve">Szczegółowy opis przedmiotu zamówienia – zawiera Załącznik </w:t>
            </w:r>
            <w:r w:rsidR="005E0721" w:rsidRPr="004A5E52">
              <w:rPr>
                <w:color w:val="00000A"/>
                <w:lang w:val="pl-PL"/>
              </w:rPr>
              <w:t>n</w:t>
            </w:r>
            <w:r w:rsidRPr="004A5E52">
              <w:rPr>
                <w:color w:val="00000A"/>
                <w:lang w:val="pl-PL"/>
              </w:rPr>
              <w:t xml:space="preserve">r </w:t>
            </w:r>
            <w:r w:rsidR="00C71E33" w:rsidRPr="004A5E52">
              <w:rPr>
                <w:color w:val="00000A"/>
                <w:lang w:val="pl-PL"/>
              </w:rPr>
              <w:t>10</w:t>
            </w:r>
            <w:r w:rsidRPr="004A5E52">
              <w:rPr>
                <w:color w:val="00000A"/>
                <w:lang w:val="pl-PL"/>
              </w:rPr>
              <w:t xml:space="preserve"> do SWZ – Opis Przedmiotu Zamówienia oraz projekt umowy stanowiący Załącznik nr </w:t>
            </w:r>
            <w:r w:rsidR="00C71E33" w:rsidRPr="004A5E52">
              <w:rPr>
                <w:color w:val="00000A"/>
                <w:lang w:val="pl-PL"/>
              </w:rPr>
              <w:t>9</w:t>
            </w:r>
            <w:r w:rsidRPr="004A5E52">
              <w:rPr>
                <w:color w:val="00000A"/>
                <w:lang w:val="pl-PL"/>
              </w:rPr>
              <w:t xml:space="preserve"> do SWZ.</w:t>
            </w:r>
          </w:p>
          <w:p w14:paraId="657E0D89" w14:textId="77777777" w:rsidR="004E64AD" w:rsidRPr="004E64AD" w:rsidRDefault="004E64AD" w:rsidP="00DE6ED0">
            <w:pPr>
              <w:pStyle w:val="Default"/>
              <w:jc w:val="both"/>
              <w:rPr>
                <w:lang w:eastAsia="zh-CN"/>
              </w:rPr>
            </w:pPr>
          </w:p>
        </w:tc>
      </w:tr>
      <w:tr w:rsidR="00BF741F" w:rsidRPr="00094CA0" w14:paraId="4019B85D" w14:textId="77777777" w:rsidTr="00DE6ED0">
        <w:tc>
          <w:tcPr>
            <w:tcW w:w="9056" w:type="dxa"/>
            <w:tcBorders>
              <w:left w:val="nil"/>
              <w:bottom w:val="nil"/>
              <w:right w:val="nil"/>
            </w:tcBorders>
          </w:tcPr>
          <w:p w14:paraId="5E3B78D5" w14:textId="2D780A21" w:rsidR="00BF741F" w:rsidRPr="00DE6ED0" w:rsidRDefault="00BF741F" w:rsidP="00DE6ED0">
            <w:pPr>
              <w:pStyle w:val="Nagwek21"/>
              <w:numPr>
                <w:ilvl w:val="1"/>
                <w:numId w:val="10"/>
              </w:numPr>
              <w:tabs>
                <w:tab w:val="left" w:pos="709"/>
              </w:tabs>
              <w:spacing w:before="1"/>
              <w:jc w:val="both"/>
              <w:rPr>
                <w:sz w:val="22"/>
                <w:szCs w:val="22"/>
                <w:lang w:val="pl-PL"/>
              </w:rPr>
            </w:pPr>
            <w:r w:rsidRPr="00DE6ED0">
              <w:rPr>
                <w:w w:val="105"/>
                <w:sz w:val="22"/>
                <w:szCs w:val="22"/>
                <w:lang w:val="pl-PL"/>
              </w:rPr>
              <w:lastRenderedPageBreak/>
              <w:t>Oznaczenie</w:t>
            </w:r>
            <w:r w:rsidR="00012820">
              <w:rPr>
                <w:w w:val="105"/>
                <w:sz w:val="22"/>
                <w:szCs w:val="22"/>
                <w:lang w:val="pl-PL"/>
              </w:rPr>
              <w:t xml:space="preserve"> </w:t>
            </w:r>
            <w:r w:rsidRPr="00DE6ED0">
              <w:rPr>
                <w:w w:val="105"/>
                <w:sz w:val="22"/>
                <w:szCs w:val="22"/>
                <w:lang w:val="pl-PL"/>
              </w:rPr>
              <w:t>według</w:t>
            </w:r>
            <w:r w:rsidR="00012820">
              <w:rPr>
                <w:w w:val="105"/>
                <w:sz w:val="22"/>
                <w:szCs w:val="22"/>
                <w:lang w:val="pl-PL"/>
              </w:rPr>
              <w:t xml:space="preserve"> </w:t>
            </w:r>
            <w:r w:rsidRPr="00DE6ED0">
              <w:rPr>
                <w:w w:val="105"/>
                <w:sz w:val="22"/>
                <w:szCs w:val="22"/>
                <w:lang w:val="pl-PL"/>
              </w:rPr>
              <w:t>CPV</w:t>
            </w:r>
            <w:r w:rsidR="00012820">
              <w:rPr>
                <w:w w:val="105"/>
                <w:sz w:val="22"/>
                <w:szCs w:val="22"/>
                <w:lang w:val="pl-PL"/>
              </w:rPr>
              <w:t xml:space="preserve"> </w:t>
            </w:r>
            <w:r w:rsidRPr="00DE6ED0">
              <w:rPr>
                <w:w w:val="105"/>
                <w:sz w:val="22"/>
                <w:szCs w:val="22"/>
                <w:lang w:val="pl-PL"/>
              </w:rPr>
              <w:t>(Wspólny</w:t>
            </w:r>
            <w:r w:rsidR="00012820">
              <w:rPr>
                <w:w w:val="105"/>
                <w:sz w:val="22"/>
                <w:szCs w:val="22"/>
                <w:lang w:val="pl-PL"/>
              </w:rPr>
              <w:t xml:space="preserve"> </w:t>
            </w:r>
            <w:r w:rsidRPr="00DE6ED0">
              <w:rPr>
                <w:w w:val="105"/>
                <w:sz w:val="22"/>
                <w:szCs w:val="22"/>
                <w:lang w:val="pl-PL"/>
              </w:rPr>
              <w:t>Słownik</w:t>
            </w:r>
            <w:r w:rsidR="00012820">
              <w:rPr>
                <w:w w:val="105"/>
                <w:sz w:val="22"/>
                <w:szCs w:val="22"/>
                <w:lang w:val="pl-PL"/>
              </w:rPr>
              <w:t xml:space="preserve"> </w:t>
            </w:r>
            <w:r w:rsidRPr="00DE6ED0">
              <w:rPr>
                <w:w w:val="105"/>
                <w:sz w:val="22"/>
                <w:szCs w:val="22"/>
                <w:lang w:val="pl-PL"/>
              </w:rPr>
              <w:t>Zamówień):</w:t>
            </w:r>
          </w:p>
          <w:tbl>
            <w:tblPr>
              <w:tblW w:w="8297" w:type="dxa"/>
              <w:tblInd w:w="628" w:type="dxa"/>
              <w:tblCellMar>
                <w:left w:w="0" w:type="dxa"/>
                <w:right w:w="0" w:type="dxa"/>
              </w:tblCellMar>
              <w:tblLook w:val="01E0" w:firstRow="1" w:lastRow="1" w:firstColumn="1" w:lastColumn="1" w:noHBand="0" w:noVBand="0"/>
            </w:tblPr>
            <w:tblGrid>
              <w:gridCol w:w="1405"/>
              <w:gridCol w:w="6892"/>
            </w:tblGrid>
            <w:tr w:rsidR="00BF741F" w:rsidRPr="007467A3" w14:paraId="33666A1A" w14:textId="77777777" w:rsidTr="00012820">
              <w:trPr>
                <w:trHeight w:hRule="exact" w:val="977"/>
              </w:trPr>
              <w:tc>
                <w:tcPr>
                  <w:tcW w:w="1405" w:type="dxa"/>
                  <w:tcBorders>
                    <w:top w:val="single" w:sz="5" w:space="0" w:color="000000"/>
                    <w:left w:val="single" w:sz="5" w:space="0" w:color="000000"/>
                    <w:bottom w:val="single" w:sz="5" w:space="0" w:color="000000"/>
                    <w:right w:val="single" w:sz="5" w:space="0" w:color="000000"/>
                  </w:tcBorders>
                  <w:shd w:val="clear" w:color="auto" w:fill="E0E0E0"/>
                </w:tcPr>
                <w:p w14:paraId="2A976DA1" w14:textId="1E9A1AE7" w:rsidR="00BF741F" w:rsidRPr="00DE6ED0" w:rsidRDefault="00BF741F" w:rsidP="00DE6ED0">
                  <w:pPr>
                    <w:pStyle w:val="TableParagraph"/>
                    <w:ind w:right="285"/>
                    <w:jc w:val="both"/>
                    <w:rPr>
                      <w:lang w:val="pl-PL"/>
                    </w:rPr>
                  </w:pPr>
                  <w:r w:rsidRPr="00DE6ED0">
                    <w:rPr>
                      <w:b/>
                      <w:lang w:val="pl-PL"/>
                    </w:rPr>
                    <w:t>Główny</w:t>
                  </w:r>
                  <w:r w:rsidR="00012820">
                    <w:rPr>
                      <w:b/>
                      <w:lang w:val="pl-PL"/>
                    </w:rPr>
                    <w:t xml:space="preserve"> </w:t>
                  </w:r>
                  <w:r w:rsidRPr="00DE6ED0">
                    <w:rPr>
                      <w:b/>
                      <w:spacing w:val="-1"/>
                      <w:lang w:val="pl-PL"/>
                    </w:rPr>
                    <w:t>Przedmiot</w:t>
                  </w:r>
                </w:p>
              </w:tc>
              <w:tc>
                <w:tcPr>
                  <w:tcW w:w="6892" w:type="dxa"/>
                  <w:tcBorders>
                    <w:top w:val="single" w:sz="5" w:space="0" w:color="000000"/>
                    <w:left w:val="single" w:sz="5" w:space="0" w:color="000000"/>
                    <w:bottom w:val="single" w:sz="5" w:space="0" w:color="000000"/>
                    <w:right w:val="single" w:sz="5" w:space="0" w:color="000009"/>
                  </w:tcBorders>
                </w:tcPr>
                <w:p w14:paraId="0E5582B2"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60100000–9</w:t>
                  </w:r>
                </w:p>
                <w:p w14:paraId="0183ABE7" w14:textId="77777777" w:rsidR="00BF741F" w:rsidRPr="00DE6ED0" w:rsidRDefault="009A42DE" w:rsidP="00DE6ED0">
                  <w:pPr>
                    <w:pStyle w:val="TableParagraph"/>
                    <w:jc w:val="both"/>
                    <w:rPr>
                      <w:spacing w:val="-1"/>
                      <w:lang w:val="pl-PL"/>
                    </w:rPr>
                  </w:pPr>
                  <w:r w:rsidRPr="00DE6ED0">
                    <w:rPr>
                      <w:b/>
                      <w:bCs/>
                      <w:lang w:val="pl-PL"/>
                    </w:rPr>
                    <w:t xml:space="preserve">Nazwa: </w:t>
                  </w:r>
                  <w:r w:rsidR="00A60ED1" w:rsidRPr="00DE6ED0">
                    <w:rPr>
                      <w:b/>
                      <w:bCs/>
                      <w:lang w:val="pl-PL"/>
                    </w:rPr>
                    <w:t>Usługi w zakresie transportu drogowego</w:t>
                  </w:r>
                </w:p>
              </w:tc>
            </w:tr>
            <w:tr w:rsidR="00BF741F" w:rsidRPr="00094CA0" w14:paraId="167A0A79" w14:textId="77777777" w:rsidTr="00012820">
              <w:trPr>
                <w:trHeight w:hRule="exact" w:val="1262"/>
              </w:trPr>
              <w:tc>
                <w:tcPr>
                  <w:tcW w:w="1405" w:type="dxa"/>
                  <w:tcBorders>
                    <w:top w:val="single" w:sz="5" w:space="0" w:color="000000"/>
                    <w:left w:val="single" w:sz="5" w:space="0" w:color="000000"/>
                    <w:bottom w:val="single" w:sz="5" w:space="0" w:color="000000"/>
                    <w:right w:val="single" w:sz="5" w:space="0" w:color="000000"/>
                  </w:tcBorders>
                  <w:shd w:val="clear" w:color="auto" w:fill="E0E0E0"/>
                </w:tcPr>
                <w:p w14:paraId="7B012F39" w14:textId="027005C5" w:rsidR="00BF741F" w:rsidRPr="00DE6ED0" w:rsidRDefault="00BF741F" w:rsidP="00DE6ED0">
                  <w:pPr>
                    <w:pStyle w:val="TableParagraph"/>
                    <w:ind w:right="180"/>
                    <w:jc w:val="both"/>
                    <w:rPr>
                      <w:lang w:val="pl-PL"/>
                    </w:rPr>
                  </w:pPr>
                  <w:r w:rsidRPr="00DE6ED0">
                    <w:rPr>
                      <w:b/>
                      <w:w w:val="95"/>
                      <w:lang w:val="pl-PL"/>
                    </w:rPr>
                    <w:t>Dodatkowe</w:t>
                  </w:r>
                  <w:r w:rsidR="00012820">
                    <w:rPr>
                      <w:b/>
                      <w:w w:val="95"/>
                      <w:lang w:val="pl-PL"/>
                    </w:rPr>
                    <w:t xml:space="preserve"> </w:t>
                  </w:r>
                  <w:r w:rsidRPr="00DE6ED0">
                    <w:rPr>
                      <w:b/>
                      <w:w w:val="95"/>
                      <w:lang w:val="pl-PL"/>
                    </w:rPr>
                    <w:t>przedmioty</w:t>
                  </w:r>
                </w:p>
              </w:tc>
              <w:tc>
                <w:tcPr>
                  <w:tcW w:w="6892" w:type="dxa"/>
                  <w:tcBorders>
                    <w:top w:val="single" w:sz="5" w:space="0" w:color="000000"/>
                    <w:left w:val="single" w:sz="5" w:space="0" w:color="000000"/>
                    <w:bottom w:val="single" w:sz="5" w:space="0" w:color="000000"/>
                    <w:right w:val="single" w:sz="5" w:space="0" w:color="000009"/>
                  </w:tcBorders>
                </w:tcPr>
                <w:p w14:paraId="777DA9DB"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60130000–8</w:t>
                  </w:r>
                </w:p>
                <w:p w14:paraId="2AEA40CE" w14:textId="77777777" w:rsidR="009A42DE" w:rsidRPr="00DE6ED0" w:rsidRDefault="009A42DE" w:rsidP="00DE6ED0">
                  <w:pPr>
                    <w:pStyle w:val="TableParagraph"/>
                    <w:jc w:val="both"/>
                    <w:rPr>
                      <w:b/>
                      <w:bCs/>
                      <w:lang w:val="pl-PL"/>
                    </w:rPr>
                  </w:pPr>
                  <w:r w:rsidRPr="00DE6ED0">
                    <w:rPr>
                      <w:b/>
                      <w:bCs/>
                      <w:lang w:val="pl-PL"/>
                    </w:rPr>
                    <w:t xml:space="preserve">Pełna nazwa: </w:t>
                  </w:r>
                  <w:r w:rsidR="00A60ED1" w:rsidRPr="00DE6ED0">
                    <w:rPr>
                      <w:b/>
                      <w:bCs/>
                      <w:lang w:val="pl-PL"/>
                    </w:rPr>
                    <w:t>Usługi w zakresie specjalistycznego transportu</w:t>
                  </w:r>
                </w:p>
                <w:p w14:paraId="77C4D741"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60172000–4</w:t>
                  </w:r>
                </w:p>
                <w:p w14:paraId="5582D033" w14:textId="77777777" w:rsidR="00BF741F" w:rsidRPr="00DE6ED0" w:rsidRDefault="009A42DE" w:rsidP="00DE6ED0">
                  <w:pPr>
                    <w:pStyle w:val="TableParagraph"/>
                    <w:jc w:val="both"/>
                    <w:rPr>
                      <w:b/>
                      <w:spacing w:val="-1"/>
                      <w:lang w:val="pl-PL"/>
                    </w:rPr>
                  </w:pPr>
                  <w:r w:rsidRPr="00DE6ED0">
                    <w:rPr>
                      <w:b/>
                      <w:bCs/>
                      <w:lang w:val="pl-PL"/>
                    </w:rPr>
                    <w:t xml:space="preserve">Pełna nazwa: </w:t>
                  </w:r>
                  <w:r w:rsidR="00A60ED1" w:rsidRPr="00DE6ED0">
                    <w:rPr>
                      <w:b/>
                      <w:bCs/>
                      <w:lang w:val="pl-PL"/>
                    </w:rPr>
                    <w:t>Wynajem autobusów i autokarów wraz z kierowcą</w:t>
                  </w:r>
                </w:p>
              </w:tc>
            </w:tr>
          </w:tbl>
          <w:p w14:paraId="62F0848B" w14:textId="77777777" w:rsidR="00BF741F" w:rsidRPr="00DE6ED0" w:rsidRDefault="00BF741F" w:rsidP="00DE6ED0">
            <w:pPr>
              <w:pStyle w:val="Nagwek21"/>
              <w:tabs>
                <w:tab w:val="left" w:pos="767"/>
                <w:tab w:val="left" w:pos="768"/>
              </w:tabs>
              <w:ind w:left="720"/>
              <w:jc w:val="both"/>
              <w:rPr>
                <w:b w:val="0"/>
                <w:bCs w:val="0"/>
                <w:sz w:val="22"/>
                <w:szCs w:val="22"/>
                <w:lang w:val="pl-PL"/>
              </w:rPr>
            </w:pPr>
          </w:p>
        </w:tc>
      </w:tr>
      <w:tr w:rsidR="00BF741F" w:rsidRPr="007467A3" w14:paraId="27B70D26" w14:textId="77777777" w:rsidTr="00DE6ED0">
        <w:tc>
          <w:tcPr>
            <w:tcW w:w="9056" w:type="dxa"/>
            <w:tcBorders>
              <w:top w:val="nil"/>
              <w:left w:val="nil"/>
              <w:bottom w:val="nil"/>
              <w:right w:val="nil"/>
            </w:tcBorders>
          </w:tcPr>
          <w:p w14:paraId="35C2A8E5" w14:textId="77777777" w:rsidR="00BF741F"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w:t>
            </w:r>
            <w:r w:rsidRPr="00DE6ED0">
              <w:rPr>
                <w:rFonts w:cs="Arial"/>
                <w:sz w:val="22"/>
                <w:szCs w:val="22"/>
                <w:lang w:val="pl-PL" w:eastAsia="en-US"/>
              </w:rPr>
              <w:lastRenderedPageBreak/>
              <w:t>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07D61C42" w14:textId="77777777" w:rsidR="00BF741F" w:rsidRPr="00DE6ED0" w:rsidRDefault="00BF741F" w:rsidP="00DE6ED0">
            <w:pPr>
              <w:pStyle w:val="Akapitzlist"/>
              <w:numPr>
                <w:ilvl w:val="1"/>
                <w:numId w:val="10"/>
              </w:numPr>
              <w:ind w:right="209" w:hanging="436"/>
              <w:jc w:val="both"/>
              <w:rPr>
                <w:rFonts w:cs="Arial"/>
                <w:sz w:val="22"/>
                <w:szCs w:val="22"/>
                <w:lang w:val="pl-PL" w:eastAsia="en-US"/>
              </w:rPr>
            </w:pPr>
            <w:r w:rsidRPr="00DE6ED0">
              <w:rPr>
                <w:rFonts w:cs="Arial"/>
                <w:sz w:val="22"/>
                <w:szCs w:val="22"/>
                <w:lang w:val="pl-PL" w:eastAsia="en-US"/>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w:t>
            </w:r>
            <w:r w:rsidR="00D5590C" w:rsidRPr="00DE6ED0">
              <w:rPr>
                <w:rFonts w:cs="Arial"/>
                <w:sz w:val="22"/>
                <w:szCs w:val="22"/>
                <w:lang w:val="pl-PL" w:eastAsia="en-US"/>
              </w:rPr>
              <w:t>.</w:t>
            </w:r>
            <w:r w:rsidRPr="00DE6ED0">
              <w:rPr>
                <w:rFonts w:cs="Arial"/>
                <w:sz w:val="22"/>
                <w:szCs w:val="22"/>
                <w:lang w:val="pl-PL" w:eastAsia="en-US"/>
              </w:rPr>
              <w:t xml:space="preserve">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C06B2E5"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6809C764"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5A333D1D"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456214" w:rsidRPr="00DE6ED0">
              <w:rPr>
                <w:rFonts w:cs="Arial"/>
                <w:sz w:val="22"/>
                <w:szCs w:val="22"/>
                <w:lang w:val="pl-PL" w:eastAsia="en-US"/>
              </w:rPr>
              <w:br/>
            </w:r>
          </w:p>
          <w:p w14:paraId="7ABC700D" w14:textId="2EE9F65C" w:rsidR="00051FAF"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3" w:name="_Hlk63002371"/>
            <w:r w:rsidRPr="00DE6ED0">
              <w:rPr>
                <w:rFonts w:cs="Arial"/>
                <w:sz w:val="22"/>
                <w:szCs w:val="22"/>
                <w:lang w:val="pl-PL" w:eastAsia="en-US"/>
              </w:rPr>
              <w:t xml:space="preserve">zamówienia (zakresów rzeczowych), których wykonanie zamierza powierzyć podwykonawcom, oraz podania nazw ewentualnych podwykonawców, jeżeli są już </w:t>
            </w:r>
            <w:r w:rsidRPr="00DE6ED0">
              <w:rPr>
                <w:rFonts w:cs="Arial"/>
                <w:sz w:val="22"/>
                <w:szCs w:val="22"/>
                <w:lang w:val="pl-PL" w:eastAsia="en-US"/>
              </w:rPr>
              <w:lastRenderedPageBreak/>
              <w:t>znani.</w:t>
            </w:r>
            <w:bookmarkEnd w:id="3"/>
            <w:r w:rsidR="00205507">
              <w:rPr>
                <w:rFonts w:cs="Arial"/>
                <w:sz w:val="22"/>
                <w:szCs w:val="22"/>
                <w:lang w:val="pl-PL" w:eastAsia="en-US"/>
              </w:rPr>
              <w:t xml:space="preserve"> </w:t>
            </w:r>
            <w:r w:rsidR="00051FAF" w:rsidRPr="00DE6ED0">
              <w:rPr>
                <w:rFonts w:cs="Arial"/>
                <w:sz w:val="22"/>
                <w:szCs w:val="22"/>
                <w:lang w:val="pl-PL" w:eastAsia="en-US"/>
              </w:rPr>
              <w:t>Wskazanie takie należy umieścić na Ofercie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 przypadku braku wskazania w Ofercie podwykonawstwa Wykonawca będzie mógł wprowadzić podwykonawcę wyłącznie na warunkach określonych w umowie.</w:t>
            </w:r>
          </w:p>
          <w:p w14:paraId="2A239FDB" w14:textId="77777777" w:rsidR="00697936" w:rsidRPr="00DE6ED0" w:rsidRDefault="00697936" w:rsidP="00DE6ED0">
            <w:pPr>
              <w:pStyle w:val="Akapitzlist"/>
              <w:ind w:left="360" w:right="209" w:firstLine="0"/>
              <w:jc w:val="both"/>
              <w:rPr>
                <w:rFonts w:cs="Arial"/>
                <w:sz w:val="22"/>
                <w:szCs w:val="22"/>
                <w:lang w:val="pl-PL" w:eastAsia="en-US"/>
              </w:rPr>
            </w:pPr>
          </w:p>
          <w:p w14:paraId="33B85539" w14:textId="4B9DC148" w:rsidR="00456214" w:rsidRPr="00DE6ED0" w:rsidRDefault="00456214" w:rsidP="00DE6ED0">
            <w:pPr>
              <w:pStyle w:val="Akapitzlist"/>
              <w:numPr>
                <w:ilvl w:val="1"/>
                <w:numId w:val="10"/>
              </w:numPr>
              <w:jc w:val="both"/>
              <w:rPr>
                <w:rFonts w:cs="Arial"/>
                <w:sz w:val="22"/>
                <w:szCs w:val="22"/>
                <w:lang w:val="pl-PL" w:eastAsia="en-US"/>
              </w:rPr>
            </w:pPr>
            <w:r w:rsidRPr="00DE6ED0">
              <w:rPr>
                <w:rFonts w:cs="Arial"/>
                <w:sz w:val="22"/>
                <w:szCs w:val="22"/>
                <w:lang w:val="pl-PL" w:eastAsia="en-US"/>
              </w:rPr>
              <w:t>Zamawiający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r w:rsidR="00BD145E" w:rsidRPr="00DE6ED0">
              <w:rPr>
                <w:rFonts w:cs="Arial"/>
                <w:sz w:val="22"/>
                <w:szCs w:val="22"/>
                <w:lang w:val="pl-PL" w:eastAsia="en-US"/>
              </w:rPr>
              <w:t>tj.</w:t>
            </w:r>
            <w:r w:rsidRPr="00DE6ED0">
              <w:rPr>
                <w:rFonts w:cs="Arial"/>
                <w:sz w:val="22"/>
                <w:szCs w:val="22"/>
                <w:lang w:val="pl-PL" w:eastAsia="en-US"/>
              </w:rPr>
              <w:t xml:space="preserve"> Dz. U. z 20</w:t>
            </w:r>
            <w:r w:rsidR="00B16A71" w:rsidRPr="00DE6ED0">
              <w:rPr>
                <w:rFonts w:cs="Arial"/>
                <w:sz w:val="22"/>
                <w:szCs w:val="22"/>
                <w:lang w:val="pl-PL" w:eastAsia="en-US"/>
              </w:rPr>
              <w:t>20</w:t>
            </w:r>
            <w:r w:rsidRPr="00DE6ED0">
              <w:rPr>
                <w:rFonts w:cs="Arial"/>
                <w:sz w:val="22"/>
                <w:szCs w:val="22"/>
                <w:lang w:val="pl-PL" w:eastAsia="en-US"/>
              </w:rPr>
              <w:t xml:space="preserve"> r. poz. </w:t>
            </w:r>
            <w:r w:rsidR="00B16A71" w:rsidRPr="00DE6ED0">
              <w:rPr>
                <w:rFonts w:cs="Arial"/>
                <w:sz w:val="22"/>
                <w:szCs w:val="22"/>
                <w:lang w:val="pl-PL" w:eastAsia="en-US"/>
              </w:rPr>
              <w:t xml:space="preserve">1320 </w:t>
            </w:r>
            <w:r w:rsidRPr="00DE6ED0">
              <w:rPr>
                <w:rFonts w:cs="Arial"/>
                <w:sz w:val="22"/>
                <w:szCs w:val="22"/>
                <w:lang w:val="pl-PL" w:eastAsia="en-US"/>
              </w:rPr>
              <w:t xml:space="preserve">ze zm.).tj. </w:t>
            </w:r>
            <w:r w:rsidR="00EB6D98" w:rsidRPr="00DE6ED0">
              <w:rPr>
                <w:rFonts w:cs="Arial"/>
                <w:sz w:val="22"/>
                <w:szCs w:val="22"/>
                <w:lang w:val="pl-PL" w:eastAsia="en-US"/>
              </w:rPr>
              <w:t>osób, które wykonywać będą czynności związane z wykonywaniem zamówienia: kierowanie pojazdami.</w:t>
            </w:r>
          </w:p>
          <w:p w14:paraId="41AA3C2E" w14:textId="77777777" w:rsidR="00456214" w:rsidRPr="00DE6ED0" w:rsidRDefault="00456214" w:rsidP="00DE6ED0">
            <w:pPr>
              <w:pStyle w:val="Akapitzlist"/>
              <w:ind w:left="360" w:firstLine="0"/>
              <w:jc w:val="both"/>
              <w:rPr>
                <w:rFonts w:cs="Arial"/>
                <w:sz w:val="22"/>
                <w:szCs w:val="22"/>
                <w:lang w:val="pl-PL" w:eastAsia="en-US"/>
              </w:rPr>
            </w:pPr>
          </w:p>
          <w:p w14:paraId="3AD38DB3" w14:textId="77777777" w:rsidR="00456214" w:rsidRPr="00DE6ED0" w:rsidRDefault="00456214" w:rsidP="00DE6ED0">
            <w:pPr>
              <w:pStyle w:val="Akapitzlist"/>
              <w:ind w:left="360" w:firstLine="0"/>
              <w:jc w:val="both"/>
              <w:rPr>
                <w:rFonts w:cs="Arial"/>
                <w:b/>
                <w:bCs/>
                <w:sz w:val="22"/>
                <w:szCs w:val="22"/>
                <w:lang w:val="pl-PL" w:eastAsia="en-US"/>
              </w:rPr>
            </w:pPr>
            <w:r w:rsidRPr="00DE6ED0">
              <w:rPr>
                <w:rFonts w:cs="Arial"/>
                <w:b/>
                <w:bCs/>
                <w:sz w:val="22"/>
                <w:szCs w:val="22"/>
                <w:lang w:val="pl-PL" w:eastAsia="en-US"/>
              </w:rPr>
              <w:t>Wymóg nie dotyczy osób fizycznych prowadzących działalność gospodarczą w zakresie w jakim będą wykonywać osobiście usługę na rzecz Wykonawcy.</w:t>
            </w:r>
          </w:p>
          <w:p w14:paraId="60EFCF76" w14:textId="77777777" w:rsidR="00456214" w:rsidRPr="00DE6ED0" w:rsidRDefault="00456214" w:rsidP="00456214">
            <w:pPr>
              <w:pStyle w:val="Akapitzlist"/>
              <w:rPr>
                <w:rFonts w:cs="Arial"/>
                <w:sz w:val="22"/>
                <w:szCs w:val="22"/>
                <w:lang w:val="pl-PL" w:eastAsia="en-US"/>
              </w:rPr>
            </w:pPr>
          </w:p>
          <w:p w14:paraId="6AF6CDFD" w14:textId="77777777" w:rsidR="00456214" w:rsidRPr="00DE6ED0" w:rsidRDefault="00456214" w:rsidP="00456214">
            <w:pPr>
              <w:pStyle w:val="Akapitzlist"/>
              <w:rPr>
                <w:rFonts w:cs="Arial"/>
                <w:sz w:val="22"/>
                <w:szCs w:val="22"/>
                <w:lang w:val="pl-PL" w:eastAsia="en-US"/>
              </w:rPr>
            </w:pPr>
          </w:p>
          <w:p w14:paraId="194940DF" w14:textId="77777777" w:rsidR="00456214" w:rsidRPr="00DE6ED0" w:rsidRDefault="00456214" w:rsidP="00DE6ED0">
            <w:pPr>
              <w:pStyle w:val="Akapitzlist"/>
              <w:numPr>
                <w:ilvl w:val="1"/>
                <w:numId w:val="10"/>
              </w:numPr>
              <w:ind w:right="209"/>
              <w:jc w:val="both"/>
              <w:rPr>
                <w:rFonts w:cs="Arial"/>
                <w:sz w:val="22"/>
                <w:szCs w:val="22"/>
                <w:lang w:val="pl-PL" w:eastAsia="en-US"/>
              </w:rPr>
            </w:pPr>
            <w:r w:rsidRPr="004A5E52">
              <w:rPr>
                <w:rFonts w:cs="Arial"/>
                <w:sz w:val="22"/>
                <w:szCs w:val="22"/>
                <w:lang w:val="pl-PL" w:eastAsia="en-US"/>
              </w:rPr>
              <w:t>Zamawiający w treści umowy określi</w:t>
            </w:r>
            <w:r w:rsidR="00051FAF" w:rsidRPr="004A5E52">
              <w:rPr>
                <w:rFonts w:cs="Arial"/>
                <w:sz w:val="22"/>
                <w:szCs w:val="22"/>
                <w:lang w:val="pl-PL" w:eastAsia="en-US"/>
              </w:rPr>
              <w:t>ł – załącznika nr 9 do SWZ – projekt</w:t>
            </w:r>
            <w:r w:rsidR="00051FAF" w:rsidRPr="00DE6ED0">
              <w:rPr>
                <w:rFonts w:cs="Arial"/>
                <w:sz w:val="22"/>
                <w:szCs w:val="22"/>
                <w:lang w:val="pl-PL" w:eastAsia="en-US"/>
              </w:rPr>
              <w:t xml:space="preserve"> umowy</w:t>
            </w:r>
            <w:r w:rsidRPr="00DE6ED0">
              <w:rPr>
                <w:rFonts w:cs="Arial"/>
                <w:sz w:val="22"/>
                <w:szCs w:val="22"/>
                <w:lang w:val="pl-PL" w:eastAsia="en-US"/>
              </w:rPr>
              <w:t xml:space="preserve">: </w:t>
            </w:r>
          </w:p>
          <w:p w14:paraId="2A4A7C76" w14:textId="77777777" w:rsidR="00456214" w:rsidRPr="00DE6ED0" w:rsidRDefault="00456214" w:rsidP="00DE6ED0">
            <w:pPr>
              <w:pStyle w:val="Akapitzlist"/>
              <w:ind w:left="360" w:right="209" w:firstLine="0"/>
              <w:jc w:val="both"/>
              <w:rPr>
                <w:rFonts w:cs="Arial"/>
                <w:sz w:val="22"/>
                <w:szCs w:val="22"/>
                <w:lang w:val="pl-PL" w:eastAsia="en-US"/>
              </w:rPr>
            </w:pPr>
            <w:r w:rsidRPr="00DE6ED0">
              <w:rPr>
                <w:rFonts w:cs="Arial"/>
                <w:sz w:val="22"/>
                <w:szCs w:val="22"/>
                <w:lang w:val="pl-PL" w:eastAsia="en-US"/>
              </w:rPr>
              <w:t xml:space="preserve">1) sposób dokumentowania zatrudnienia osób na podstawie umowy o pracę, </w:t>
            </w:r>
          </w:p>
          <w:p w14:paraId="06957F5B" w14:textId="77777777" w:rsidR="00DD69E3" w:rsidRPr="00DE6ED0" w:rsidRDefault="00456214" w:rsidP="00DE6ED0">
            <w:pPr>
              <w:pStyle w:val="Akapitzlist"/>
              <w:ind w:left="360" w:right="209" w:firstLine="0"/>
              <w:jc w:val="both"/>
              <w:rPr>
                <w:rFonts w:cs="Arial"/>
                <w:sz w:val="22"/>
                <w:szCs w:val="22"/>
                <w:lang w:val="pl-PL" w:eastAsia="en-US"/>
              </w:rPr>
            </w:pPr>
            <w:r w:rsidRPr="00DE6ED0">
              <w:rPr>
                <w:rFonts w:cs="Arial"/>
                <w:sz w:val="22"/>
                <w:szCs w:val="22"/>
                <w:lang w:val="pl-PL" w:eastAsia="en-US"/>
              </w:rPr>
              <w:t>2) uprawnienia Zamawiającego w zakresie kontroli spełniania przez Wykonawcę wymagań dotyczących zatrudnienia na podstawie umowy o pracę oraz sankcje z tytułu niespełnienia tych wymagań.</w:t>
            </w:r>
          </w:p>
          <w:p w14:paraId="30437A49" w14:textId="77777777" w:rsidR="002A6381" w:rsidRPr="00DE6ED0" w:rsidRDefault="002A6381" w:rsidP="00DE6ED0">
            <w:pPr>
              <w:ind w:right="209"/>
              <w:jc w:val="both"/>
              <w:rPr>
                <w:lang w:val="pl-PL"/>
              </w:rPr>
            </w:pPr>
          </w:p>
        </w:tc>
      </w:tr>
      <w:tr w:rsidR="00BF741F" w:rsidRPr="007467A3" w14:paraId="46172DE0" w14:textId="77777777" w:rsidTr="00DE6ED0">
        <w:tc>
          <w:tcPr>
            <w:tcW w:w="9056" w:type="dxa"/>
            <w:tcBorders>
              <w:top w:val="nil"/>
              <w:left w:val="nil"/>
              <w:bottom w:val="nil"/>
              <w:right w:val="nil"/>
            </w:tcBorders>
          </w:tcPr>
          <w:p w14:paraId="34804159" w14:textId="77777777" w:rsidR="00AA7EB5" w:rsidRPr="00DE6ED0" w:rsidRDefault="00BF741F"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lastRenderedPageBreak/>
              <w:t>Zamawiający nie przewiduje możliwość udzielenia zamówień, o których mowa w art. 214 ust.  1) pkt 7) PZP.</w:t>
            </w:r>
          </w:p>
          <w:p w14:paraId="3757C54E" w14:textId="159CC799" w:rsidR="0003474F" w:rsidRPr="00012820" w:rsidRDefault="0003474F" w:rsidP="0003474F">
            <w:pPr>
              <w:pStyle w:val="Akapitzlist"/>
              <w:widowControl/>
              <w:numPr>
                <w:ilvl w:val="1"/>
                <w:numId w:val="10"/>
              </w:numPr>
              <w:suppressAutoHyphens/>
              <w:autoSpaceDE/>
              <w:autoSpaceDN/>
              <w:spacing w:before="120"/>
              <w:jc w:val="both"/>
              <w:rPr>
                <w:rFonts w:cs="Arial"/>
                <w:sz w:val="22"/>
                <w:szCs w:val="22"/>
                <w:lang w:val="pl-PL" w:eastAsia="en-US"/>
              </w:rPr>
            </w:pPr>
            <w:r w:rsidRPr="00012820">
              <w:rPr>
                <w:rFonts w:cs="Arial"/>
                <w:sz w:val="22"/>
                <w:szCs w:val="22"/>
                <w:lang w:val="pl-PL" w:eastAsia="en-US"/>
              </w:rPr>
              <w:t>Zamawiający</w:t>
            </w:r>
            <w:r w:rsidR="00012820" w:rsidRPr="00012820">
              <w:rPr>
                <w:rFonts w:cs="Arial"/>
                <w:sz w:val="22"/>
                <w:szCs w:val="22"/>
                <w:lang w:val="pl-PL" w:eastAsia="en-US"/>
              </w:rPr>
              <w:t xml:space="preserve"> nie</w:t>
            </w:r>
            <w:r w:rsidR="00BF741F" w:rsidRPr="00012820">
              <w:rPr>
                <w:rFonts w:cs="Arial"/>
                <w:sz w:val="22"/>
                <w:szCs w:val="22"/>
                <w:lang w:val="pl-PL" w:eastAsia="en-US"/>
              </w:rPr>
              <w:t xml:space="preserve"> przewiduje prawa opcji</w:t>
            </w:r>
            <w:r w:rsidR="00D5590C" w:rsidRPr="00012820">
              <w:rPr>
                <w:rFonts w:cs="Arial"/>
                <w:sz w:val="22"/>
                <w:szCs w:val="22"/>
                <w:lang w:val="pl-PL" w:eastAsia="en-US"/>
              </w:rPr>
              <w:t>.</w:t>
            </w:r>
            <w:r w:rsidRPr="00012820">
              <w:rPr>
                <w:rFonts w:cs="Arial"/>
                <w:sz w:val="22"/>
                <w:szCs w:val="22"/>
                <w:lang w:val="pl-PL" w:eastAsia="en-US"/>
              </w:rPr>
              <w:t xml:space="preserve"> </w:t>
            </w:r>
          </w:p>
          <w:p w14:paraId="3D39103C" w14:textId="77777777" w:rsidR="00E713C0" w:rsidRPr="00DE6ED0" w:rsidRDefault="00347DC9"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t>Wykonawca może złożyć tylko jedną ofertę.</w:t>
            </w:r>
          </w:p>
          <w:p w14:paraId="5130B1E6" w14:textId="77777777" w:rsidR="002A6381" w:rsidRPr="00DE6ED0" w:rsidRDefault="002A6381"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t xml:space="preserve">Zamawiający nie wymaga złożenia oferty po odbyciu wizji lokalnej oraz sprawdzeniu przez Wykonawcę dokumentów niezbędnych do realizacji zamówienia dostępnych na miejscu u zamawiającego. </w:t>
            </w:r>
          </w:p>
          <w:p w14:paraId="5425B82B" w14:textId="77777777" w:rsidR="00BF741F" w:rsidRPr="00DE6ED0" w:rsidRDefault="00BF741F" w:rsidP="00DE6ED0">
            <w:pPr>
              <w:widowControl/>
              <w:suppressAutoHyphens/>
              <w:autoSpaceDE/>
              <w:autoSpaceDN/>
              <w:spacing w:before="120"/>
              <w:jc w:val="both"/>
              <w:rPr>
                <w:b/>
                <w:bCs/>
                <w:lang w:val="pl-PL"/>
              </w:rPr>
            </w:pPr>
          </w:p>
        </w:tc>
      </w:tr>
      <w:tr w:rsidR="00BF741F" w:rsidRPr="00094CA0" w14:paraId="16730154" w14:textId="77777777" w:rsidTr="00DE6ED0">
        <w:tc>
          <w:tcPr>
            <w:tcW w:w="9056" w:type="dxa"/>
            <w:tcBorders>
              <w:top w:val="nil"/>
              <w:left w:val="nil"/>
              <w:bottom w:val="nil"/>
              <w:right w:val="nil"/>
            </w:tcBorders>
            <w:shd w:val="clear" w:color="auto" w:fill="95B3D7"/>
          </w:tcPr>
          <w:p w14:paraId="0247C591" w14:textId="153F7D43" w:rsidR="00BF741F" w:rsidRPr="00DE6ED0" w:rsidRDefault="00BF741F" w:rsidP="00DE6ED0">
            <w:pPr>
              <w:pStyle w:val="Nagwek21"/>
              <w:numPr>
                <w:ilvl w:val="0"/>
                <w:numId w:val="9"/>
              </w:numPr>
              <w:tabs>
                <w:tab w:val="left" w:pos="768"/>
                <w:tab w:val="left" w:pos="769"/>
              </w:tabs>
              <w:jc w:val="both"/>
              <w:rPr>
                <w:sz w:val="22"/>
                <w:szCs w:val="22"/>
                <w:lang w:val="pl-PL"/>
              </w:rPr>
            </w:pPr>
            <w:r w:rsidRPr="00DE6ED0">
              <w:rPr>
                <w:w w:val="105"/>
                <w:sz w:val="22"/>
                <w:szCs w:val="22"/>
                <w:lang w:val="pl-PL"/>
              </w:rPr>
              <w:t>ŹRÓDŁA</w:t>
            </w:r>
            <w:r w:rsidR="00012820">
              <w:rPr>
                <w:w w:val="105"/>
                <w:sz w:val="22"/>
                <w:szCs w:val="22"/>
                <w:lang w:val="pl-PL"/>
              </w:rPr>
              <w:t xml:space="preserve"> </w:t>
            </w:r>
            <w:r w:rsidRPr="00DE6ED0">
              <w:rPr>
                <w:w w:val="105"/>
                <w:sz w:val="22"/>
                <w:szCs w:val="22"/>
                <w:lang w:val="pl-PL"/>
              </w:rPr>
              <w:t>FINANSOWANIA</w:t>
            </w:r>
          </w:p>
        </w:tc>
      </w:tr>
      <w:tr w:rsidR="00BF741F" w:rsidRPr="007467A3" w14:paraId="57E8B0AC" w14:textId="77777777" w:rsidTr="00DE6ED0">
        <w:tc>
          <w:tcPr>
            <w:tcW w:w="9056" w:type="dxa"/>
            <w:tcBorders>
              <w:top w:val="nil"/>
              <w:left w:val="nil"/>
              <w:bottom w:val="nil"/>
              <w:right w:val="nil"/>
            </w:tcBorders>
          </w:tcPr>
          <w:p w14:paraId="5506A917" w14:textId="77777777" w:rsidR="00502BC8" w:rsidRPr="00DE6ED0" w:rsidRDefault="0021154F" w:rsidP="00DE6ED0">
            <w:pPr>
              <w:pStyle w:val="Tekstpodstawowy"/>
              <w:spacing w:before="16"/>
              <w:ind w:left="768"/>
              <w:jc w:val="both"/>
              <w:rPr>
                <w:w w:val="105"/>
                <w:sz w:val="22"/>
                <w:szCs w:val="22"/>
                <w:lang w:val="pl-PL"/>
              </w:rPr>
            </w:pPr>
            <w:r w:rsidRPr="00DE6ED0">
              <w:rPr>
                <w:w w:val="105"/>
                <w:sz w:val="22"/>
                <w:szCs w:val="22"/>
                <w:lang w:val="pl-PL"/>
              </w:rPr>
              <w:t>Ś</w:t>
            </w:r>
            <w:r w:rsidR="00BF741F" w:rsidRPr="00DE6ED0">
              <w:rPr>
                <w:w w:val="105"/>
                <w:sz w:val="22"/>
                <w:szCs w:val="22"/>
                <w:lang w:val="pl-PL"/>
              </w:rPr>
              <w:t>rodki własne</w:t>
            </w:r>
            <w:r w:rsidR="00E45716" w:rsidRPr="00DE6ED0">
              <w:rPr>
                <w:w w:val="105"/>
                <w:sz w:val="22"/>
                <w:szCs w:val="22"/>
                <w:lang w:val="pl-PL"/>
              </w:rPr>
              <w:t xml:space="preserve"> – budżet Gminy Nowy Tomyśl </w:t>
            </w:r>
          </w:p>
          <w:p w14:paraId="7B91C353" w14:textId="77777777" w:rsidR="00502BC8" w:rsidRPr="00DE6ED0" w:rsidRDefault="00502BC8" w:rsidP="00DE6ED0">
            <w:pPr>
              <w:pStyle w:val="Tekstpodstawowy"/>
              <w:spacing w:before="16"/>
              <w:ind w:left="768"/>
              <w:jc w:val="both"/>
              <w:rPr>
                <w:w w:val="105"/>
                <w:sz w:val="22"/>
                <w:szCs w:val="22"/>
                <w:lang w:val="pl-PL"/>
              </w:rPr>
            </w:pPr>
          </w:p>
          <w:p w14:paraId="21FF3D8B" w14:textId="77777777" w:rsidR="0021154F" w:rsidRPr="00DE6ED0" w:rsidRDefault="0021154F" w:rsidP="00DE6ED0">
            <w:pPr>
              <w:pStyle w:val="Tekstpodstawowy"/>
              <w:spacing w:before="16"/>
              <w:ind w:left="768"/>
              <w:jc w:val="both"/>
              <w:rPr>
                <w:sz w:val="22"/>
                <w:szCs w:val="22"/>
                <w:highlight w:val="yellow"/>
                <w:lang w:val="pl-PL"/>
              </w:rPr>
            </w:pPr>
          </w:p>
        </w:tc>
      </w:tr>
      <w:tr w:rsidR="00BF741F" w:rsidRPr="00094CA0" w14:paraId="53DCADD0" w14:textId="77777777" w:rsidTr="00DE6ED0">
        <w:tc>
          <w:tcPr>
            <w:tcW w:w="9056" w:type="dxa"/>
            <w:tcBorders>
              <w:top w:val="nil"/>
              <w:left w:val="nil"/>
              <w:bottom w:val="nil"/>
              <w:right w:val="nil"/>
            </w:tcBorders>
            <w:shd w:val="clear" w:color="auto" w:fill="95B3D7"/>
          </w:tcPr>
          <w:p w14:paraId="14CE92A6" w14:textId="3ADB9713" w:rsidR="00BF741F" w:rsidRPr="00DE6ED0" w:rsidRDefault="00BF741F" w:rsidP="00DE6ED0">
            <w:pPr>
              <w:pStyle w:val="Nagwek21"/>
              <w:numPr>
                <w:ilvl w:val="0"/>
                <w:numId w:val="9"/>
              </w:numPr>
              <w:tabs>
                <w:tab w:val="left" w:pos="426"/>
              </w:tabs>
              <w:jc w:val="both"/>
              <w:rPr>
                <w:sz w:val="22"/>
                <w:szCs w:val="22"/>
                <w:lang w:val="pl-PL"/>
              </w:rPr>
            </w:pPr>
            <w:r w:rsidRPr="00DE6ED0">
              <w:rPr>
                <w:w w:val="105"/>
                <w:sz w:val="22"/>
                <w:szCs w:val="22"/>
                <w:lang w:val="pl-PL"/>
              </w:rPr>
              <w:t>TERMIN</w:t>
            </w:r>
            <w:r w:rsidR="00012820">
              <w:rPr>
                <w:w w:val="105"/>
                <w:sz w:val="22"/>
                <w:szCs w:val="22"/>
                <w:lang w:val="pl-PL"/>
              </w:rPr>
              <w:t xml:space="preserve"> </w:t>
            </w:r>
            <w:r w:rsidRPr="00DE6ED0">
              <w:rPr>
                <w:w w:val="105"/>
                <w:sz w:val="22"/>
                <w:szCs w:val="22"/>
                <w:lang w:val="pl-PL"/>
              </w:rPr>
              <w:t>REALIZACJI</w:t>
            </w:r>
            <w:r w:rsidR="00012820">
              <w:rPr>
                <w:w w:val="105"/>
                <w:sz w:val="22"/>
                <w:szCs w:val="22"/>
                <w:lang w:val="pl-PL"/>
              </w:rPr>
              <w:t xml:space="preserve"> </w:t>
            </w:r>
            <w:r w:rsidRPr="00DE6ED0">
              <w:rPr>
                <w:w w:val="105"/>
                <w:sz w:val="22"/>
                <w:szCs w:val="22"/>
                <w:lang w:val="pl-PL"/>
              </w:rPr>
              <w:t>PRZEDMIOTU</w:t>
            </w:r>
            <w:r w:rsidR="00012820">
              <w:rPr>
                <w:w w:val="105"/>
                <w:sz w:val="22"/>
                <w:szCs w:val="22"/>
                <w:lang w:val="pl-PL"/>
              </w:rPr>
              <w:t xml:space="preserve"> </w:t>
            </w:r>
            <w:r w:rsidRPr="00DE6ED0">
              <w:rPr>
                <w:w w:val="105"/>
                <w:sz w:val="22"/>
                <w:szCs w:val="22"/>
                <w:lang w:val="pl-PL"/>
              </w:rPr>
              <w:t>ZAMÓWIENIA</w:t>
            </w:r>
          </w:p>
        </w:tc>
      </w:tr>
      <w:tr w:rsidR="00BF741F" w:rsidRPr="007467A3" w14:paraId="42609FF2" w14:textId="77777777" w:rsidTr="00DE6ED0">
        <w:tc>
          <w:tcPr>
            <w:tcW w:w="9056" w:type="dxa"/>
            <w:tcBorders>
              <w:top w:val="nil"/>
              <w:left w:val="nil"/>
              <w:bottom w:val="nil"/>
              <w:right w:val="nil"/>
            </w:tcBorders>
          </w:tcPr>
          <w:p w14:paraId="5404F7A7" w14:textId="3FB52026" w:rsidR="009A42DE" w:rsidRPr="00DE6ED0" w:rsidRDefault="009A42DE" w:rsidP="00DE6ED0">
            <w:pPr>
              <w:pStyle w:val="Tekstpodstawowy"/>
              <w:spacing w:before="16"/>
              <w:jc w:val="both"/>
              <w:rPr>
                <w:sz w:val="22"/>
                <w:szCs w:val="22"/>
                <w:lang w:val="pl-PL"/>
              </w:rPr>
            </w:pPr>
            <w:r w:rsidRPr="00DE6ED0">
              <w:rPr>
                <w:sz w:val="22"/>
                <w:szCs w:val="22"/>
                <w:lang w:val="pl-PL"/>
              </w:rPr>
              <w:t>Wymagany termin realizacji:</w:t>
            </w:r>
            <w:r w:rsidR="00012820">
              <w:rPr>
                <w:sz w:val="22"/>
                <w:szCs w:val="22"/>
                <w:lang w:val="pl-PL"/>
              </w:rPr>
              <w:t xml:space="preserve"> </w:t>
            </w:r>
            <w:r w:rsidR="005E23BC" w:rsidRPr="00DE6ED0">
              <w:rPr>
                <w:sz w:val="22"/>
                <w:szCs w:val="22"/>
                <w:lang w:val="pl-PL"/>
              </w:rPr>
              <w:t>186</w:t>
            </w:r>
            <w:r w:rsidR="00AB0180" w:rsidRPr="00DE6ED0">
              <w:rPr>
                <w:sz w:val="22"/>
                <w:szCs w:val="22"/>
                <w:lang w:val="pl-PL"/>
              </w:rPr>
              <w:t xml:space="preserve"> dni, w terminie</w:t>
            </w:r>
            <w:r w:rsidRPr="00DE6ED0">
              <w:rPr>
                <w:sz w:val="22"/>
                <w:szCs w:val="22"/>
                <w:lang w:val="pl-PL"/>
              </w:rPr>
              <w:t xml:space="preserve"> od dnia 01-0</w:t>
            </w:r>
            <w:r w:rsidR="005E23BC" w:rsidRPr="00DE6ED0">
              <w:rPr>
                <w:sz w:val="22"/>
                <w:szCs w:val="22"/>
                <w:lang w:val="pl-PL"/>
              </w:rPr>
              <w:t>9</w:t>
            </w:r>
            <w:r w:rsidRPr="00DE6ED0">
              <w:rPr>
                <w:sz w:val="22"/>
                <w:szCs w:val="22"/>
                <w:lang w:val="pl-PL"/>
              </w:rPr>
              <w:t>-202</w:t>
            </w:r>
            <w:r w:rsidR="00051FAF" w:rsidRPr="00DE6ED0">
              <w:rPr>
                <w:sz w:val="22"/>
                <w:szCs w:val="22"/>
                <w:lang w:val="pl-PL"/>
              </w:rPr>
              <w:t>2</w:t>
            </w:r>
            <w:r w:rsidRPr="00DE6ED0">
              <w:rPr>
                <w:sz w:val="22"/>
                <w:szCs w:val="22"/>
                <w:lang w:val="pl-PL"/>
              </w:rPr>
              <w:t xml:space="preserve">r. do </w:t>
            </w:r>
            <w:r w:rsidR="005E23BC" w:rsidRPr="00DE6ED0">
              <w:rPr>
                <w:sz w:val="22"/>
                <w:szCs w:val="22"/>
                <w:lang w:val="pl-PL"/>
              </w:rPr>
              <w:t>23</w:t>
            </w:r>
            <w:r w:rsidRPr="00DE6ED0">
              <w:rPr>
                <w:sz w:val="22"/>
                <w:szCs w:val="22"/>
                <w:lang w:val="pl-PL"/>
              </w:rPr>
              <w:t>.</w:t>
            </w:r>
            <w:r w:rsidR="005E23BC" w:rsidRPr="00DE6ED0">
              <w:rPr>
                <w:sz w:val="22"/>
                <w:szCs w:val="22"/>
                <w:lang w:val="pl-PL"/>
              </w:rPr>
              <w:t>06</w:t>
            </w:r>
            <w:r w:rsidRPr="00DE6ED0">
              <w:rPr>
                <w:sz w:val="22"/>
                <w:szCs w:val="22"/>
                <w:lang w:val="pl-PL"/>
              </w:rPr>
              <w:t>.202</w:t>
            </w:r>
            <w:r w:rsidR="005E23BC" w:rsidRPr="00DE6ED0">
              <w:rPr>
                <w:sz w:val="22"/>
                <w:szCs w:val="22"/>
                <w:lang w:val="pl-PL"/>
              </w:rPr>
              <w:t>3</w:t>
            </w:r>
            <w:r w:rsidRPr="00DE6ED0">
              <w:rPr>
                <w:sz w:val="22"/>
                <w:szCs w:val="22"/>
                <w:lang w:val="pl-PL"/>
              </w:rPr>
              <w:t>r.</w:t>
            </w:r>
          </w:p>
          <w:p w14:paraId="5D9D9B81" w14:textId="77777777" w:rsidR="008D459C" w:rsidRPr="00DE6ED0" w:rsidRDefault="008D459C" w:rsidP="00DE6ED0">
            <w:pPr>
              <w:pStyle w:val="Tekstpodstawowy"/>
              <w:spacing w:before="16"/>
              <w:ind w:left="768"/>
              <w:jc w:val="both"/>
              <w:rPr>
                <w:sz w:val="22"/>
                <w:szCs w:val="22"/>
                <w:lang w:val="pl-PL"/>
              </w:rPr>
            </w:pPr>
          </w:p>
          <w:p w14:paraId="02639BE7" w14:textId="77777777" w:rsidR="00E45716" w:rsidRPr="00DE6ED0" w:rsidRDefault="00E45716" w:rsidP="00DE6ED0">
            <w:pPr>
              <w:pStyle w:val="Tekstpodstawowy"/>
              <w:spacing w:before="16"/>
              <w:ind w:left="768"/>
              <w:jc w:val="both"/>
              <w:rPr>
                <w:w w:val="105"/>
                <w:sz w:val="22"/>
                <w:szCs w:val="22"/>
                <w:lang w:val="pl-PL"/>
              </w:rPr>
            </w:pPr>
          </w:p>
        </w:tc>
      </w:tr>
      <w:tr w:rsidR="00BF741F" w:rsidRPr="007467A3" w14:paraId="58D1A8D5" w14:textId="77777777" w:rsidTr="00DE6ED0">
        <w:tc>
          <w:tcPr>
            <w:tcW w:w="9056" w:type="dxa"/>
            <w:tcBorders>
              <w:top w:val="nil"/>
              <w:left w:val="nil"/>
              <w:bottom w:val="nil"/>
              <w:right w:val="nil"/>
            </w:tcBorders>
            <w:shd w:val="clear" w:color="auto" w:fill="95B3D7"/>
          </w:tcPr>
          <w:p w14:paraId="0FE4D525" w14:textId="77777777" w:rsidR="00BF741F" w:rsidRPr="00DE6ED0" w:rsidRDefault="00BF741F" w:rsidP="00DE6ED0">
            <w:pPr>
              <w:pStyle w:val="Akapitzlist"/>
              <w:numPr>
                <w:ilvl w:val="0"/>
                <w:numId w:val="9"/>
              </w:numPr>
              <w:rPr>
                <w:rFonts w:cs="Arial"/>
                <w:b/>
                <w:bCs/>
                <w:sz w:val="22"/>
                <w:szCs w:val="22"/>
                <w:lang w:val="pl-PL" w:eastAsia="en-US"/>
              </w:rPr>
            </w:pPr>
            <w:r w:rsidRPr="00DE6ED0">
              <w:rPr>
                <w:rFonts w:cs="Arial"/>
                <w:b/>
                <w:bCs/>
                <w:sz w:val="22"/>
                <w:szCs w:val="22"/>
                <w:lang w:val="pl-PL" w:eastAsia="en-US"/>
              </w:rPr>
              <w:t>PODSTAWY WYKLUCZENIA</w:t>
            </w:r>
          </w:p>
        </w:tc>
      </w:tr>
      <w:tr w:rsidR="00BF741F" w:rsidRPr="007467A3" w14:paraId="71112BCA" w14:textId="77777777" w:rsidTr="00DE6ED0">
        <w:tc>
          <w:tcPr>
            <w:tcW w:w="9056" w:type="dxa"/>
            <w:tcBorders>
              <w:top w:val="nil"/>
              <w:left w:val="nil"/>
              <w:bottom w:val="nil"/>
              <w:right w:val="nil"/>
            </w:tcBorders>
          </w:tcPr>
          <w:p w14:paraId="7E46DCA6" w14:textId="77777777" w:rsidR="00DE404C" w:rsidRPr="00DE6ED0" w:rsidRDefault="00BF741F" w:rsidP="00DE6ED0">
            <w:pPr>
              <w:pStyle w:val="Akapitzlist"/>
              <w:numPr>
                <w:ilvl w:val="1"/>
                <w:numId w:val="9"/>
              </w:numPr>
              <w:spacing w:before="120"/>
              <w:jc w:val="both"/>
              <w:rPr>
                <w:rFonts w:cs="Arial"/>
                <w:sz w:val="22"/>
                <w:szCs w:val="22"/>
                <w:lang w:val="pl-PL" w:eastAsia="en-US"/>
              </w:rPr>
            </w:pPr>
            <w:r w:rsidRPr="00DE6ED0">
              <w:rPr>
                <w:rFonts w:cs="Arial"/>
                <w:sz w:val="22"/>
                <w:szCs w:val="22"/>
                <w:lang w:val="pl-PL" w:eastAsia="en-US"/>
              </w:rPr>
              <w:t xml:space="preserve">W postępowaniu mogą brać udział Wykonawcy, którzy nie podlegają wykluczeniu z postępowania o udzielenie zamówienia w okolicznościach, o których mowa w art. 108 ust. 1 PZP. </w:t>
            </w:r>
          </w:p>
          <w:p w14:paraId="7F8BD45F" w14:textId="794EA8AF" w:rsidR="00DE404C" w:rsidRPr="00DE6ED0" w:rsidRDefault="00BF741F" w:rsidP="00DE6ED0">
            <w:pPr>
              <w:pStyle w:val="Akapitzlist"/>
              <w:numPr>
                <w:ilvl w:val="1"/>
                <w:numId w:val="9"/>
              </w:numPr>
              <w:spacing w:before="120"/>
              <w:jc w:val="both"/>
              <w:rPr>
                <w:rFonts w:cs="Arial"/>
                <w:sz w:val="22"/>
                <w:szCs w:val="22"/>
                <w:lang w:val="pl-PL" w:eastAsia="en-US"/>
              </w:rPr>
            </w:pPr>
            <w:r w:rsidRPr="00DE6ED0">
              <w:rPr>
                <w:rFonts w:eastAsia="A" w:cs="Arial"/>
                <w:sz w:val="22"/>
                <w:szCs w:val="22"/>
                <w:lang w:val="pl-PL" w:eastAsia="en-US"/>
              </w:rPr>
              <w:t>W związku z tym, iż wartość zamówienia nie przekracza wyrażonej w złotych równowartości kwoty dla</w:t>
            </w:r>
            <w:r w:rsidR="007165AB" w:rsidRPr="00DE6ED0">
              <w:rPr>
                <w:rFonts w:eastAsia="A" w:cs="Arial"/>
                <w:sz w:val="22"/>
                <w:szCs w:val="22"/>
                <w:lang w:val="pl-PL" w:eastAsia="en-US"/>
              </w:rPr>
              <w:t xml:space="preserve"> dostaw lub</w:t>
            </w:r>
            <w:r w:rsidR="00012820">
              <w:rPr>
                <w:rFonts w:eastAsia="A" w:cs="Arial"/>
                <w:sz w:val="22"/>
                <w:szCs w:val="22"/>
                <w:lang w:val="pl-PL" w:eastAsia="en-US"/>
              </w:rPr>
              <w:t xml:space="preserve"> </w:t>
            </w:r>
            <w:r w:rsidR="007165AB" w:rsidRPr="00DE6ED0">
              <w:rPr>
                <w:rFonts w:eastAsia="A" w:cs="Arial"/>
                <w:sz w:val="22"/>
                <w:szCs w:val="22"/>
                <w:lang w:val="pl-PL" w:eastAsia="en-US"/>
              </w:rPr>
              <w:t>usług</w:t>
            </w:r>
            <w:r w:rsidR="001D6162">
              <w:rPr>
                <w:rFonts w:eastAsia="A" w:cs="Arial"/>
                <w:sz w:val="22"/>
                <w:szCs w:val="22"/>
                <w:lang w:val="pl-PL" w:eastAsia="en-US"/>
              </w:rPr>
              <w:t xml:space="preserve"> </w:t>
            </w:r>
            <w:r w:rsidR="007165AB" w:rsidRPr="00DE6ED0">
              <w:rPr>
                <w:rFonts w:eastAsia="A" w:cs="Arial"/>
                <w:sz w:val="22"/>
                <w:szCs w:val="22"/>
                <w:lang w:val="pl-PL" w:eastAsia="en-US"/>
              </w:rPr>
              <w:t>1</w:t>
            </w:r>
            <w:r w:rsidRPr="00DE6ED0">
              <w:rPr>
                <w:rFonts w:eastAsia="A" w:cs="Arial"/>
                <w:sz w:val="22"/>
                <w:szCs w:val="22"/>
                <w:lang w:val="pl-PL" w:eastAsia="en-US"/>
              </w:rPr>
              <w:t xml:space="preserve">0 000 000 euro przesłanka wykluczenia, o której mowa w art. 108 ust. 2 PZP w niniejszym postępowaniu nie występuje. </w:t>
            </w:r>
          </w:p>
          <w:p w14:paraId="325F3B52" w14:textId="77777777" w:rsidR="00BF741F"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cs="Arial"/>
                <w:sz w:val="22"/>
                <w:szCs w:val="22"/>
                <w:lang w:val="pl-PL" w:eastAsia="en-US"/>
              </w:rPr>
              <w:lastRenderedPageBreak/>
              <w:t>W postępowaniu mogą brać udział Wykonawcy, którzy nie podlegają wykluczeniu z postępowania o udzielenie zamówienia w okolicznościach, o których mowa w art. 109 ust. 1 pkt 4,</w:t>
            </w:r>
            <w:r w:rsidR="0078635B" w:rsidRPr="00DE6ED0">
              <w:rPr>
                <w:rFonts w:cs="Arial"/>
                <w:sz w:val="22"/>
                <w:szCs w:val="22"/>
                <w:lang w:val="pl-PL" w:eastAsia="en-US"/>
              </w:rPr>
              <w:t xml:space="preserve"> 5</w:t>
            </w:r>
            <w:r w:rsidR="00D60B7F" w:rsidRPr="00DE6ED0">
              <w:rPr>
                <w:rFonts w:cs="Arial"/>
                <w:sz w:val="22"/>
                <w:szCs w:val="22"/>
                <w:lang w:val="pl-PL" w:eastAsia="en-US"/>
              </w:rPr>
              <w:t xml:space="preserve"> i 7</w:t>
            </w:r>
            <w:r w:rsidRPr="00DE6ED0">
              <w:rPr>
                <w:rFonts w:cs="Arial"/>
                <w:sz w:val="22"/>
                <w:szCs w:val="22"/>
                <w:lang w:val="pl-PL" w:eastAsia="en-US"/>
              </w:rPr>
              <w:t xml:space="preserve"> PZP. Na podstawie:</w:t>
            </w:r>
          </w:p>
          <w:p w14:paraId="0A73878B" w14:textId="77777777" w:rsidR="00BF741F" w:rsidRPr="00DE6ED0" w:rsidRDefault="00BF741F"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eastAsia="A" w:cs="Arial"/>
                <w:sz w:val="22"/>
                <w:szCs w:val="22"/>
                <w:lang w:val="pl-PL" w:eastAsia="en-US"/>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238F4E" w14:textId="77777777" w:rsidR="00D60B7F" w:rsidRPr="00DE6ED0" w:rsidRDefault="0078635B"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eastAsia="A" w:cs="Arial"/>
                <w:sz w:val="22"/>
                <w:szCs w:val="22"/>
                <w:lang w:val="pl-PL" w:eastAsia="en-US"/>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83D5278" w14:textId="77777777" w:rsidR="00D60B7F" w:rsidRPr="00DE6ED0" w:rsidRDefault="00BF741F"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cs="Arial"/>
                <w:sz w:val="22"/>
                <w:szCs w:val="22"/>
                <w:lang w:val="pl-PL" w:eastAsia="en-US"/>
              </w:rPr>
              <w:t xml:space="preserve">art. 109 ust. 1 pkt </w:t>
            </w:r>
            <w:r w:rsidR="00D60B7F" w:rsidRPr="00DE6ED0">
              <w:rPr>
                <w:rFonts w:cs="Arial"/>
                <w:sz w:val="22"/>
                <w:szCs w:val="22"/>
                <w:lang w:val="pl-PL" w:eastAsia="en-US"/>
              </w:rPr>
              <w:t>7</w:t>
            </w:r>
            <w:r w:rsidRPr="00DE6ED0">
              <w:rPr>
                <w:rFonts w:cs="Arial"/>
                <w:sz w:val="22"/>
                <w:szCs w:val="22"/>
                <w:lang w:val="pl-PL" w:eastAsia="en-US"/>
              </w:rPr>
              <w:t xml:space="preserve">) PZP Zamawiający wykluczy Wykonawcę, który </w:t>
            </w:r>
            <w:r w:rsidR="00D60B7F" w:rsidRPr="00DE6ED0">
              <w:rPr>
                <w:rFonts w:cs="Arial"/>
                <w:sz w:val="22"/>
                <w:szCs w:val="22"/>
                <w:lang w:val="pl-PL" w:eastAsia="en-US"/>
              </w:rPr>
              <w:t>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9182BC" w14:textId="2B1A940E" w:rsidR="00A81F15" w:rsidRPr="00DE6ED0" w:rsidRDefault="00A81F15"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Zgodnie z art. 1 pkt 3 ustawy</w:t>
            </w:r>
            <w:r w:rsidR="0067221A">
              <w:rPr>
                <w:rFonts w:eastAsia="A" w:cs="Arial"/>
                <w:sz w:val="22"/>
                <w:szCs w:val="22"/>
                <w:lang w:val="pl-PL" w:eastAsia="en-US"/>
              </w:rPr>
              <w:t xml:space="preserve"> </w:t>
            </w:r>
            <w:r w:rsidRPr="00DE6ED0">
              <w:rPr>
                <w:rFonts w:eastAsia="A" w:cs="Arial"/>
                <w:sz w:val="22"/>
                <w:szCs w:val="22"/>
                <w:lang w:val="pl-PL" w:eastAsia="en-US"/>
              </w:rPr>
              <w:t>z dnia 13 kwietnia 2022 r. o szczególnych rozwiązaniach w zakresie przeciwdziałania wspieraniu agresji na Ukrainę oraz służących ochronie bezpieczeństwa narodowego, zwana dalej „ustawą” – została w dniu 15 kwietnia 2022 r. ogłoszona w Dzienniku Ustaw pod poz. 835,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10514888" w14:textId="77777777" w:rsidR="00A81F15" w:rsidRPr="00DE6ED0" w:rsidRDefault="00A81F15" w:rsidP="00DE6ED0">
            <w:pPr>
              <w:pStyle w:val="Akapitzlist"/>
              <w:spacing w:before="120"/>
              <w:ind w:left="720" w:firstLine="0"/>
              <w:jc w:val="both"/>
              <w:rPr>
                <w:rFonts w:eastAsia="A" w:cs="Arial"/>
                <w:sz w:val="22"/>
                <w:szCs w:val="22"/>
                <w:lang w:val="pl-PL" w:eastAsia="en-US"/>
              </w:rPr>
            </w:pPr>
            <w:r w:rsidRPr="00DE6ED0">
              <w:rPr>
                <w:rFonts w:eastAsia="A" w:cs="Arial"/>
                <w:sz w:val="22"/>
                <w:szCs w:val="22"/>
                <w:lang w:val="pl-PL" w:eastAsia="en-US"/>
              </w:rPr>
              <w:t>Na podstawie art. 7 ust. 1 ustawy z postępowania o udzielenie zamówienia publicznego lub konkursu prowadzonego na podstawie ustawy Pzp wyklucza się:</w:t>
            </w:r>
          </w:p>
          <w:p w14:paraId="195841E8"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E5131B"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1AEAFF"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t>
            </w:r>
            <w:r w:rsidRPr="00DE6ED0">
              <w:rPr>
                <w:rFonts w:eastAsia="A" w:cs="Arial"/>
                <w:sz w:val="22"/>
                <w:szCs w:val="22"/>
                <w:lang w:val="pl-PL" w:eastAsia="en-US"/>
              </w:rPr>
              <w:lastRenderedPageBreak/>
              <w:t>wpisany na listę lub będący taką jednostką dominującą od dnia 24 lutego 2022 r., o ile został wpisany na listę na podstawie decyzji w sprawie wpisu na listę rozstrzygającej o zastosowaniu środka, o którym mowa w art. 1 pkt 3 ustawy.</w:t>
            </w:r>
          </w:p>
          <w:p w14:paraId="67B5F999" w14:textId="77777777" w:rsidR="00A81F15" w:rsidRPr="00DE6ED0" w:rsidRDefault="00A81F15" w:rsidP="00DE6ED0">
            <w:pPr>
              <w:pStyle w:val="Akapitzlist"/>
              <w:spacing w:before="120"/>
              <w:ind w:left="1080" w:firstLine="0"/>
              <w:jc w:val="both"/>
              <w:rPr>
                <w:rFonts w:eastAsia="A" w:cs="Arial"/>
                <w:sz w:val="22"/>
                <w:szCs w:val="22"/>
                <w:lang w:val="pl-PL" w:eastAsia="en-US"/>
              </w:rPr>
            </w:pPr>
            <w:r w:rsidRPr="00DE6ED0">
              <w:rPr>
                <w:rFonts w:eastAsia="A" w:cs="Arial"/>
                <w:sz w:val="22"/>
                <w:szCs w:val="22"/>
                <w:lang w:val="pl-PL" w:eastAsia="en-US"/>
              </w:rPr>
              <w:t>Powyższe wykluczenie następować będzie na okres trwania ww. okoliczności.</w:t>
            </w:r>
          </w:p>
          <w:p w14:paraId="4B354EEE" w14:textId="2286DEB5" w:rsidR="00DE404C"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Wykonawca może zostać wykluczony przez Zamawiającego na każdym etapie</w:t>
            </w:r>
            <w:r w:rsidR="0067221A">
              <w:rPr>
                <w:rFonts w:eastAsia="A" w:cs="Arial"/>
                <w:sz w:val="22"/>
                <w:szCs w:val="22"/>
                <w:lang w:val="pl-PL" w:eastAsia="en-US"/>
              </w:rPr>
              <w:t xml:space="preserve"> </w:t>
            </w:r>
            <w:r w:rsidRPr="00DE6ED0">
              <w:rPr>
                <w:rFonts w:eastAsia="A" w:cs="Arial"/>
                <w:sz w:val="22"/>
                <w:szCs w:val="22"/>
                <w:lang w:val="pl-PL" w:eastAsia="en-US"/>
              </w:rPr>
              <w:t xml:space="preserve">postępowania o udzielenie zamówienia. </w:t>
            </w:r>
          </w:p>
          <w:p w14:paraId="5721CCF6" w14:textId="77777777" w:rsidR="00BF741F"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Wykonawca nie podlega wykluczeniu w okolicznościach określonych w art. 108 ust. 1 pkt 1, 2 i 5 PZP lub art. 109 ust. 1 pkt 4</w:t>
            </w:r>
            <w:r w:rsidR="0078635B" w:rsidRPr="00DE6ED0">
              <w:rPr>
                <w:rFonts w:eastAsia="A" w:cs="Arial"/>
                <w:sz w:val="22"/>
                <w:szCs w:val="22"/>
                <w:lang w:val="pl-PL" w:eastAsia="en-US"/>
              </w:rPr>
              <w:t>, 5,</w:t>
            </w:r>
            <w:r w:rsidR="00D60B7F" w:rsidRPr="00DE6ED0">
              <w:rPr>
                <w:rFonts w:eastAsia="A" w:cs="Arial"/>
                <w:sz w:val="22"/>
                <w:szCs w:val="22"/>
                <w:lang w:val="pl-PL" w:eastAsia="en-US"/>
              </w:rPr>
              <w:t>i 7</w:t>
            </w:r>
            <w:r w:rsidRPr="00DE6ED0">
              <w:rPr>
                <w:rFonts w:eastAsia="A" w:cs="Arial"/>
                <w:sz w:val="22"/>
                <w:szCs w:val="22"/>
                <w:lang w:val="pl-PL" w:eastAsia="en-US"/>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6C0E4AA" w14:textId="77777777" w:rsidR="00BF741F" w:rsidRPr="00DE6ED0" w:rsidRDefault="00BF741F" w:rsidP="00DE6ED0">
            <w:pPr>
              <w:pStyle w:val="Tekstpodstawowy"/>
              <w:spacing w:before="16"/>
              <w:ind w:left="768"/>
              <w:jc w:val="both"/>
              <w:rPr>
                <w:w w:val="105"/>
                <w:sz w:val="22"/>
                <w:szCs w:val="22"/>
                <w:lang w:val="pl-PL"/>
              </w:rPr>
            </w:pPr>
          </w:p>
        </w:tc>
      </w:tr>
      <w:tr w:rsidR="00BF741F" w:rsidRPr="007467A3" w14:paraId="6E16C307" w14:textId="77777777" w:rsidTr="00DE6ED0">
        <w:tc>
          <w:tcPr>
            <w:tcW w:w="9056" w:type="dxa"/>
            <w:tcBorders>
              <w:top w:val="nil"/>
              <w:left w:val="nil"/>
              <w:bottom w:val="nil"/>
              <w:right w:val="nil"/>
            </w:tcBorders>
            <w:shd w:val="clear" w:color="auto" w:fill="95B3D7"/>
          </w:tcPr>
          <w:p w14:paraId="3AC9E303" w14:textId="77777777" w:rsidR="00BF741F" w:rsidRPr="00DE6ED0" w:rsidRDefault="00BF741F" w:rsidP="00DE6ED0">
            <w:pPr>
              <w:spacing w:before="120"/>
              <w:ind w:left="700" w:hanging="700"/>
              <w:jc w:val="both"/>
              <w:rPr>
                <w:b/>
                <w:bCs/>
                <w:lang w:val="pl-PL"/>
              </w:rPr>
            </w:pPr>
            <w:r w:rsidRPr="00DE6ED0">
              <w:rPr>
                <w:b/>
                <w:bCs/>
                <w:lang w:val="pl-PL"/>
              </w:rPr>
              <w:lastRenderedPageBreak/>
              <w:t xml:space="preserve">8. WARUNKI UDZIAŁU W POSTĘPOWANIU O UDZIELENIE ZAMÓWIENIA  </w:t>
            </w:r>
          </w:p>
        </w:tc>
      </w:tr>
      <w:tr w:rsidR="00BF741F" w:rsidRPr="007467A3" w14:paraId="5BD2DBA6" w14:textId="77777777" w:rsidTr="00DE6ED0">
        <w:tc>
          <w:tcPr>
            <w:tcW w:w="9056" w:type="dxa"/>
            <w:tcBorders>
              <w:top w:val="nil"/>
              <w:left w:val="nil"/>
              <w:bottom w:val="nil"/>
              <w:right w:val="nil"/>
            </w:tcBorders>
          </w:tcPr>
          <w:p w14:paraId="7A44D4AE" w14:textId="77777777" w:rsidR="00BF741F" w:rsidRPr="00DE6ED0" w:rsidRDefault="007165AB" w:rsidP="00DE6ED0">
            <w:pPr>
              <w:pStyle w:val="Akapitzlist"/>
              <w:numPr>
                <w:ilvl w:val="1"/>
                <w:numId w:val="11"/>
              </w:numPr>
              <w:spacing w:before="120"/>
              <w:jc w:val="both"/>
              <w:rPr>
                <w:rFonts w:cs="Arial"/>
                <w:sz w:val="22"/>
                <w:szCs w:val="22"/>
                <w:lang w:val="pl-PL" w:eastAsia="en-US"/>
              </w:rPr>
            </w:pPr>
            <w:bookmarkStart w:id="4" w:name="_Hlk75947510"/>
            <w:r w:rsidRPr="00DE6ED0">
              <w:rPr>
                <w:rFonts w:cs="Arial"/>
                <w:sz w:val="22"/>
                <w:szCs w:val="22"/>
                <w:lang w:val="pl-PL" w:eastAsia="en-US"/>
              </w:rPr>
              <w:t>Na podstawie art. 112 ustawy Pzp w</w:t>
            </w:r>
            <w:r w:rsidR="00BF741F" w:rsidRPr="00DE6ED0">
              <w:rPr>
                <w:rFonts w:cs="Arial"/>
                <w:sz w:val="22"/>
                <w:szCs w:val="22"/>
                <w:lang w:val="pl-PL" w:eastAsia="en-US"/>
              </w:rPr>
              <w:t xml:space="preserve"> postępowaniu mogą brać udział Wykonawcy, którzy spełniają warunki udziału w postępowaniu dotyczące:</w:t>
            </w:r>
          </w:p>
          <w:p w14:paraId="3DA02234" w14:textId="77777777" w:rsidR="00BF741F" w:rsidRPr="00DE6ED0" w:rsidRDefault="00BF741F" w:rsidP="00DE6ED0">
            <w:pPr>
              <w:widowControl/>
              <w:numPr>
                <w:ilvl w:val="0"/>
                <w:numId w:val="5"/>
              </w:numPr>
              <w:suppressAutoHyphens/>
              <w:autoSpaceDE/>
              <w:autoSpaceDN/>
              <w:spacing w:before="120"/>
              <w:jc w:val="both"/>
              <w:rPr>
                <w:b/>
                <w:lang w:val="pl-PL"/>
              </w:rPr>
            </w:pPr>
            <w:r w:rsidRPr="00DE6ED0">
              <w:rPr>
                <w:b/>
                <w:lang w:val="pl-PL"/>
              </w:rPr>
              <w:t xml:space="preserve">zdolności do występowania w obrocie gospodarczym </w:t>
            </w:r>
          </w:p>
          <w:p w14:paraId="434CFCA2" w14:textId="77777777" w:rsidR="00BF741F" w:rsidRPr="00DE6ED0" w:rsidRDefault="00BF741F" w:rsidP="00DE6ED0">
            <w:pPr>
              <w:spacing w:before="120"/>
              <w:ind w:left="1419"/>
              <w:jc w:val="both"/>
              <w:rPr>
                <w:bCs/>
                <w:lang w:val="pl-PL"/>
              </w:rPr>
            </w:pPr>
            <w:r w:rsidRPr="00DE6ED0">
              <w:rPr>
                <w:bCs/>
                <w:lang w:val="pl-PL"/>
              </w:rPr>
              <w:t xml:space="preserve">Zamawiający nie formułuje warunku udziału w postępowaniu w odniesieniu do warunku zdolności do występowania w obrocie gospodarczym </w:t>
            </w:r>
          </w:p>
          <w:p w14:paraId="7B84A139" w14:textId="77777777" w:rsidR="00BF741F" w:rsidRPr="00DE6ED0" w:rsidRDefault="00BF741F" w:rsidP="00DE6ED0">
            <w:pPr>
              <w:spacing w:before="120"/>
              <w:ind w:left="1418" w:hanging="709"/>
              <w:jc w:val="both"/>
              <w:rPr>
                <w:b/>
                <w:lang w:val="pl-PL"/>
              </w:rPr>
            </w:pPr>
            <w:r w:rsidRPr="00DE6ED0">
              <w:rPr>
                <w:b/>
                <w:lang w:val="pl-PL"/>
              </w:rPr>
              <w:t>2)</w:t>
            </w:r>
            <w:r w:rsidRPr="00DE6ED0">
              <w:rPr>
                <w:b/>
                <w:lang w:val="pl-PL"/>
              </w:rPr>
              <w:tab/>
              <w:t>uprawnień do prowadzenia określonej działalności gospodarczej lub zawodowej.</w:t>
            </w:r>
          </w:p>
          <w:p w14:paraId="2A2A07C3" w14:textId="4198ACA3" w:rsidR="004B25E0" w:rsidRPr="00DE6ED0" w:rsidRDefault="004B25E0" w:rsidP="00DE6ED0">
            <w:pPr>
              <w:pStyle w:val="redniasiatka1akcent21"/>
              <w:spacing w:before="120"/>
              <w:ind w:left="1418"/>
              <w:jc w:val="both"/>
              <w:rPr>
                <w:rFonts w:ascii="Arial" w:hAnsi="Arial" w:cs="Arial"/>
                <w:sz w:val="22"/>
                <w:szCs w:val="22"/>
              </w:rPr>
            </w:pPr>
            <w:r w:rsidRPr="00DE6ED0">
              <w:rPr>
                <w:rFonts w:ascii="Arial" w:hAnsi="Arial" w:cs="Arial"/>
                <w:sz w:val="22"/>
                <w:szCs w:val="22"/>
              </w:rPr>
              <w:t>Warunek ten zostanie spełniony jeżeli Wykonawca (dla wszystkich części</w:t>
            </w:r>
            <w:r w:rsidR="0067221A">
              <w:rPr>
                <w:rFonts w:ascii="Arial" w:hAnsi="Arial" w:cs="Arial"/>
                <w:sz w:val="22"/>
                <w:szCs w:val="22"/>
              </w:rPr>
              <w:t xml:space="preserve"> </w:t>
            </w:r>
            <w:r w:rsidRPr="00DE6ED0">
              <w:rPr>
                <w:rFonts w:ascii="Arial" w:hAnsi="Arial" w:cs="Arial"/>
                <w:sz w:val="22"/>
                <w:szCs w:val="22"/>
              </w:rPr>
              <w:t>zamówienia) wykaże,</w:t>
            </w:r>
            <w:r w:rsidR="0067221A">
              <w:rPr>
                <w:rFonts w:ascii="Arial" w:hAnsi="Arial" w:cs="Arial"/>
                <w:sz w:val="22"/>
                <w:szCs w:val="22"/>
              </w:rPr>
              <w:t xml:space="preserve"> </w:t>
            </w:r>
            <w:r w:rsidRPr="00DE6ED0">
              <w:rPr>
                <w:rFonts w:ascii="Arial" w:hAnsi="Arial" w:cs="Arial"/>
                <w:sz w:val="22"/>
                <w:szCs w:val="22"/>
              </w:rPr>
              <w:t>że posiada:</w:t>
            </w:r>
          </w:p>
          <w:p w14:paraId="297887A7" w14:textId="77777777" w:rsidR="00BF741F" w:rsidRPr="00DE6ED0" w:rsidRDefault="004B25E0" w:rsidP="00DE6ED0">
            <w:pPr>
              <w:pStyle w:val="redniasiatka1akcent21"/>
              <w:spacing w:before="120"/>
              <w:ind w:left="1418"/>
              <w:jc w:val="both"/>
              <w:rPr>
                <w:rFonts w:ascii="Arial" w:hAnsi="Arial" w:cs="Arial"/>
                <w:sz w:val="22"/>
                <w:szCs w:val="22"/>
              </w:rPr>
            </w:pPr>
            <w:r w:rsidRPr="00DE6ED0">
              <w:rPr>
                <w:rFonts w:ascii="Arial" w:hAnsi="Arial" w:cs="Arial"/>
                <w:sz w:val="22"/>
                <w:szCs w:val="22"/>
              </w:rPr>
              <w:t xml:space="preserve">a) licencję zezwalającą na wykonywanie krajowego transportu drogowego osób lub zezwolenie na wykonywanie zawodu przewoźnika drogowego, zgodnie z ustawą z dnia 6 września 2001 r. o transporcie drogowym </w:t>
            </w:r>
            <w:r w:rsidRPr="00DE6ED0">
              <w:rPr>
                <w:rFonts w:ascii="Arial" w:hAnsi="Arial" w:cs="Arial"/>
                <w:sz w:val="22"/>
                <w:szCs w:val="22"/>
              </w:rPr>
              <w:br/>
              <w:t xml:space="preserve">(Dz. U. </w:t>
            </w:r>
            <w:r w:rsidR="00884B95" w:rsidRPr="00DE6ED0">
              <w:rPr>
                <w:rFonts w:ascii="Arial" w:hAnsi="Arial" w:cs="Arial"/>
                <w:sz w:val="22"/>
                <w:szCs w:val="22"/>
              </w:rPr>
              <w:t xml:space="preserve">2022 </w:t>
            </w:r>
            <w:r w:rsidRPr="00DE6ED0">
              <w:rPr>
                <w:rFonts w:ascii="Arial" w:hAnsi="Arial" w:cs="Arial"/>
                <w:sz w:val="22"/>
                <w:szCs w:val="22"/>
              </w:rPr>
              <w:t xml:space="preserve">poz. </w:t>
            </w:r>
            <w:r w:rsidR="00884B95" w:rsidRPr="00DE6ED0">
              <w:rPr>
                <w:rFonts w:ascii="Arial" w:hAnsi="Arial" w:cs="Arial"/>
                <w:sz w:val="22"/>
                <w:szCs w:val="22"/>
              </w:rPr>
              <w:t>180</w:t>
            </w:r>
            <w:r w:rsidRPr="00DE6ED0">
              <w:rPr>
                <w:rFonts w:ascii="Arial" w:hAnsi="Arial" w:cs="Arial"/>
                <w:sz w:val="22"/>
                <w:szCs w:val="22"/>
              </w:rPr>
              <w:t>), przy czym termin obowiązywania licencji musi obejmować cały okres trwania zamówienia.</w:t>
            </w:r>
          </w:p>
          <w:p w14:paraId="0FF8D3E8" w14:textId="77777777" w:rsidR="00BF741F" w:rsidRPr="00DE6ED0" w:rsidRDefault="00BF741F" w:rsidP="00DE6ED0">
            <w:pPr>
              <w:widowControl/>
              <w:numPr>
                <w:ilvl w:val="0"/>
                <w:numId w:val="4"/>
              </w:numPr>
              <w:tabs>
                <w:tab w:val="left" w:pos="1418"/>
              </w:tabs>
              <w:suppressAutoHyphens/>
              <w:autoSpaceDE/>
              <w:autoSpaceDN/>
              <w:spacing w:before="120"/>
              <w:jc w:val="both"/>
              <w:rPr>
                <w:b/>
                <w:lang w:val="pl-PL"/>
              </w:rPr>
            </w:pPr>
            <w:r w:rsidRPr="00DE6ED0">
              <w:rPr>
                <w:b/>
                <w:lang w:val="pl-PL"/>
              </w:rPr>
              <w:t>sytuacji ekonomicznej lub finansowej</w:t>
            </w:r>
          </w:p>
          <w:p w14:paraId="57E634A3" w14:textId="77777777" w:rsidR="00BF741F" w:rsidRPr="00DE6ED0" w:rsidRDefault="007165AB" w:rsidP="00DE6ED0">
            <w:pPr>
              <w:tabs>
                <w:tab w:val="left" w:pos="1418"/>
              </w:tabs>
              <w:spacing w:before="120"/>
              <w:ind w:left="1417"/>
              <w:jc w:val="both"/>
              <w:rPr>
                <w:lang w:val="pl-PL"/>
              </w:rPr>
            </w:pPr>
            <w:r w:rsidRPr="00DE6ED0">
              <w:rPr>
                <w:lang w:val="pl-PL"/>
              </w:rPr>
              <w:t>Zamawiający nie formułuje warunku udziału w postępowaniu w odniesieniu do sytuacji ekonomicznej lub finansowej.</w:t>
            </w:r>
          </w:p>
          <w:p w14:paraId="357E2463" w14:textId="77777777" w:rsidR="00AA7EB5" w:rsidRPr="00DE6ED0" w:rsidRDefault="00BF741F" w:rsidP="00DE6ED0">
            <w:pPr>
              <w:pStyle w:val="Akapitzlist"/>
              <w:numPr>
                <w:ilvl w:val="0"/>
                <w:numId w:val="4"/>
              </w:numPr>
              <w:spacing w:before="120"/>
              <w:jc w:val="both"/>
              <w:rPr>
                <w:rFonts w:cs="Arial"/>
                <w:b/>
                <w:sz w:val="22"/>
                <w:szCs w:val="22"/>
                <w:lang w:val="pl-PL" w:eastAsia="en-US"/>
              </w:rPr>
            </w:pPr>
            <w:r w:rsidRPr="00DE6ED0">
              <w:rPr>
                <w:rFonts w:cs="Arial"/>
                <w:b/>
                <w:sz w:val="22"/>
                <w:szCs w:val="22"/>
                <w:lang w:val="pl-PL" w:eastAsia="en-US"/>
              </w:rPr>
              <w:t>zdolności technicznej lub zawodowej.</w:t>
            </w:r>
          </w:p>
          <w:p w14:paraId="4346B545" w14:textId="77777777" w:rsidR="00363E01" w:rsidRPr="00DE6ED0" w:rsidRDefault="004B25E0" w:rsidP="00DE6ED0">
            <w:pPr>
              <w:pStyle w:val="Akapitzlist"/>
              <w:numPr>
                <w:ilvl w:val="1"/>
                <w:numId w:val="4"/>
              </w:numPr>
              <w:spacing w:before="120"/>
              <w:ind w:firstLine="0"/>
              <w:jc w:val="both"/>
              <w:rPr>
                <w:rFonts w:cs="Arial"/>
                <w:sz w:val="22"/>
                <w:szCs w:val="22"/>
                <w:lang w:val="pl-PL" w:eastAsia="en-US"/>
              </w:rPr>
            </w:pPr>
            <w:r w:rsidRPr="00DE6ED0">
              <w:rPr>
                <w:rFonts w:cs="Arial"/>
                <w:sz w:val="22"/>
                <w:szCs w:val="22"/>
                <w:lang w:val="pl-PL" w:eastAsia="en-US"/>
              </w:rPr>
              <w:t>Zamawiający uzna warunek za spełniony jeżeli Wykonawca wykaże, że wykonał w okresie ostatnich trzech lat, a jeżeli okres prowadzenia działalności jest krótszy - w tym okresie, a w przypadku świadczeń okresowych lub ciągłych również wykonuje co najmniej:</w:t>
            </w:r>
          </w:p>
          <w:p w14:paraId="0AA4E09A" w14:textId="77777777" w:rsidR="004B25E0" w:rsidRPr="00DE6ED0" w:rsidRDefault="004B25E0" w:rsidP="00DE6ED0">
            <w:pPr>
              <w:pStyle w:val="Akapitzlist"/>
              <w:spacing w:before="120"/>
              <w:ind w:left="1800" w:firstLine="0"/>
              <w:jc w:val="both"/>
              <w:rPr>
                <w:rFonts w:cs="Arial"/>
                <w:b/>
                <w:bCs/>
                <w:sz w:val="22"/>
                <w:szCs w:val="22"/>
                <w:lang w:val="pl-PL" w:eastAsia="en-US"/>
              </w:rPr>
            </w:pPr>
            <w:r w:rsidRPr="00DE6ED0">
              <w:rPr>
                <w:rFonts w:cs="Arial"/>
                <w:b/>
                <w:bCs/>
                <w:sz w:val="22"/>
                <w:szCs w:val="22"/>
                <w:lang w:val="pl-PL" w:eastAsia="en-US"/>
              </w:rPr>
              <w:t>Część I zamówienia:</w:t>
            </w:r>
          </w:p>
          <w:p w14:paraId="724920D3" w14:textId="77777777" w:rsidR="004B25E0" w:rsidRPr="00DE6ED0" w:rsidRDefault="004B25E0" w:rsidP="00DE6ED0">
            <w:pPr>
              <w:pStyle w:val="Akapitzlist"/>
              <w:spacing w:before="120"/>
              <w:ind w:left="1800" w:firstLine="0"/>
              <w:jc w:val="both"/>
              <w:rPr>
                <w:rFonts w:cs="Arial"/>
                <w:sz w:val="22"/>
                <w:szCs w:val="22"/>
                <w:lang w:val="pl-PL" w:eastAsia="en-US"/>
              </w:rPr>
            </w:pPr>
            <w:r w:rsidRPr="00DE6ED0">
              <w:rPr>
                <w:rFonts w:cs="Arial"/>
                <w:sz w:val="22"/>
                <w:szCs w:val="22"/>
                <w:lang w:val="pl-PL" w:eastAsia="en-US"/>
              </w:rPr>
              <w:t>Zamawiający uzna warunek za spełniony jeżeli Wykonawca, wykaże, że w tym okresie wykonał co najmniej jedną usługę polegającą na dowozie uczniów niepełnosprawnych do placówek oświatowych trwającą minimum 10 miesięcy (2 semestry szkolne), o wartości nie mniejszej niż 50 000,00 PLN brutto. Do wykazu należy załączyć dowody określające czy usługi te zostały wykonane w sposób należyty</w:t>
            </w:r>
          </w:p>
          <w:p w14:paraId="7A7D3749" w14:textId="77777777" w:rsidR="004B25E0" w:rsidRPr="00DE6ED0" w:rsidRDefault="004B25E0" w:rsidP="00DE6ED0">
            <w:pPr>
              <w:pStyle w:val="Akapitzlist"/>
              <w:spacing w:before="120"/>
              <w:ind w:left="1800" w:firstLine="0"/>
              <w:jc w:val="both"/>
              <w:rPr>
                <w:rFonts w:cs="Arial"/>
                <w:b/>
                <w:bCs/>
                <w:sz w:val="22"/>
                <w:szCs w:val="22"/>
                <w:lang w:val="pl-PL" w:eastAsia="en-US"/>
              </w:rPr>
            </w:pPr>
            <w:r w:rsidRPr="00DE6ED0">
              <w:rPr>
                <w:rFonts w:cs="Arial"/>
                <w:b/>
                <w:bCs/>
                <w:sz w:val="22"/>
                <w:szCs w:val="22"/>
                <w:lang w:val="pl-PL" w:eastAsia="en-US"/>
              </w:rPr>
              <w:t>Część II zamówienia:</w:t>
            </w:r>
          </w:p>
          <w:p w14:paraId="30BED672" w14:textId="77777777" w:rsidR="004B25E0" w:rsidRPr="00DE6ED0" w:rsidRDefault="004B25E0" w:rsidP="00DE6ED0">
            <w:pPr>
              <w:pStyle w:val="Akapitzlist"/>
              <w:spacing w:before="120"/>
              <w:ind w:left="1800" w:firstLine="0"/>
              <w:jc w:val="both"/>
              <w:rPr>
                <w:rFonts w:cs="Arial"/>
                <w:sz w:val="22"/>
                <w:szCs w:val="22"/>
                <w:lang w:val="pl-PL" w:eastAsia="en-US"/>
              </w:rPr>
            </w:pPr>
            <w:r w:rsidRPr="00DE6ED0">
              <w:rPr>
                <w:rFonts w:cs="Arial"/>
                <w:sz w:val="22"/>
                <w:szCs w:val="22"/>
                <w:lang w:val="pl-PL" w:eastAsia="en-US"/>
              </w:rPr>
              <w:lastRenderedPageBreak/>
              <w:t>Zamawiający uzna warunek za spełniony jeżeli Wykonawca, wykaże, że w tym okresie wykonał co najmniej jedną usługę polegającą na dowozie uczniów niepełnosprawnych do placówek oświatowych trwającą minimum 10 miesięcy ( 2 semestry szkolne), o wartości nie mniejszej niż 50 000,00 PLN brutto. Do wykazu należy załączyć dowody określające czy usługi te zostały wykonane w sposób należyty</w:t>
            </w:r>
          </w:p>
          <w:p w14:paraId="24358EAF" w14:textId="77777777" w:rsidR="004B25E0" w:rsidRPr="00DE6ED0" w:rsidRDefault="004B25E0" w:rsidP="00DE6ED0">
            <w:pPr>
              <w:pStyle w:val="Akapitzlist"/>
              <w:numPr>
                <w:ilvl w:val="1"/>
                <w:numId w:val="4"/>
              </w:numPr>
              <w:spacing w:before="120"/>
              <w:jc w:val="both"/>
              <w:rPr>
                <w:rFonts w:cs="Arial"/>
                <w:b/>
                <w:bCs/>
                <w:sz w:val="22"/>
                <w:szCs w:val="22"/>
                <w:lang w:val="pl-PL" w:eastAsia="en-US"/>
              </w:rPr>
            </w:pPr>
            <w:r w:rsidRPr="00DE6ED0">
              <w:rPr>
                <w:rFonts w:cs="Arial"/>
                <w:b/>
                <w:bCs/>
                <w:sz w:val="22"/>
                <w:szCs w:val="22"/>
                <w:lang w:val="pl-PL" w:eastAsia="en-US"/>
              </w:rPr>
              <w:t>dysponuje sprzętem:</w:t>
            </w:r>
          </w:p>
          <w:p w14:paraId="35AF9D0D" w14:textId="77777777" w:rsidR="00486043" w:rsidRPr="00DE6ED0" w:rsidRDefault="004B25E0"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Warunek zostanie spełniony, jeżeli Wykonawca wykaże, iż dysponuje:</w:t>
            </w:r>
          </w:p>
          <w:p w14:paraId="2D28CE85" w14:textId="77777777" w:rsidR="00486043" w:rsidRPr="00DE6ED0" w:rsidRDefault="00486043"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Część I zamówienia:</w:t>
            </w:r>
          </w:p>
          <w:p w14:paraId="11879325" w14:textId="703A4B2E" w:rsidR="00486043" w:rsidRPr="006B43D3" w:rsidRDefault="00486043" w:rsidP="00DE6ED0">
            <w:pPr>
              <w:pStyle w:val="Akapitzlist"/>
              <w:spacing w:before="120"/>
              <w:ind w:left="1800"/>
              <w:jc w:val="both"/>
              <w:rPr>
                <w:rFonts w:cs="Arial"/>
                <w:color w:val="FF0000"/>
                <w:sz w:val="22"/>
                <w:szCs w:val="22"/>
                <w:lang w:val="pl-PL" w:eastAsia="en-US"/>
              </w:rPr>
            </w:pPr>
            <w:r w:rsidRPr="00DE6ED0">
              <w:rPr>
                <w:rFonts w:cs="Arial"/>
                <w:sz w:val="22"/>
                <w:szCs w:val="22"/>
                <w:lang w:val="pl-PL" w:eastAsia="en-US"/>
              </w:rPr>
              <w:t>-</w:t>
            </w:r>
            <w:r w:rsidRPr="00DE6ED0">
              <w:rPr>
                <w:rFonts w:cs="Arial"/>
                <w:sz w:val="22"/>
                <w:szCs w:val="22"/>
                <w:lang w:val="pl-PL" w:eastAsia="en-US"/>
              </w:rPr>
              <w:tab/>
              <w:t xml:space="preserve">co </w:t>
            </w:r>
            <w:r w:rsidRPr="006B43D3">
              <w:rPr>
                <w:rFonts w:cs="Arial"/>
                <w:sz w:val="22"/>
                <w:szCs w:val="22"/>
                <w:lang w:val="pl-PL" w:eastAsia="en-US"/>
              </w:rPr>
              <w:t>najmniej jed</w:t>
            </w:r>
            <w:r w:rsidR="009751C2" w:rsidRPr="006B43D3">
              <w:rPr>
                <w:rFonts w:cs="Arial"/>
                <w:sz w:val="22"/>
                <w:szCs w:val="22"/>
                <w:lang w:val="pl-PL" w:eastAsia="en-US"/>
              </w:rPr>
              <w:t>nym</w:t>
            </w:r>
            <w:r w:rsidRPr="006B43D3">
              <w:rPr>
                <w:rFonts w:cs="Arial"/>
                <w:sz w:val="22"/>
                <w:szCs w:val="22"/>
                <w:lang w:val="pl-PL" w:eastAsia="en-US"/>
              </w:rPr>
              <w:t xml:space="preserve"> pojazd</w:t>
            </w:r>
            <w:r w:rsidR="0067221A">
              <w:rPr>
                <w:rFonts w:cs="Arial"/>
                <w:sz w:val="22"/>
                <w:szCs w:val="22"/>
                <w:lang w:val="pl-PL" w:eastAsia="en-US"/>
              </w:rPr>
              <w:t>em</w:t>
            </w:r>
            <w:r w:rsidRPr="006B43D3">
              <w:rPr>
                <w:rFonts w:cs="Arial"/>
                <w:sz w:val="22"/>
                <w:szCs w:val="22"/>
                <w:lang w:val="pl-PL" w:eastAsia="en-US"/>
              </w:rPr>
              <w:t xml:space="preserve"> będący</w:t>
            </w:r>
            <w:r w:rsidR="0067221A">
              <w:rPr>
                <w:rFonts w:cs="Arial"/>
                <w:sz w:val="22"/>
                <w:szCs w:val="22"/>
                <w:lang w:val="pl-PL" w:eastAsia="en-US"/>
              </w:rPr>
              <w:t>m</w:t>
            </w:r>
            <w:r w:rsidRPr="006B43D3">
              <w:rPr>
                <w:rFonts w:cs="Arial"/>
                <w:sz w:val="22"/>
                <w:szCs w:val="22"/>
                <w:lang w:val="pl-PL" w:eastAsia="en-US"/>
              </w:rPr>
              <w:t xml:space="preserve"> w stanie jednorazowo przewieźć co najmniej </w:t>
            </w:r>
            <w:r w:rsidR="0020652B" w:rsidRPr="006B43D3">
              <w:rPr>
                <w:rFonts w:cs="Arial"/>
                <w:sz w:val="22"/>
                <w:szCs w:val="22"/>
                <w:lang w:val="pl-PL" w:eastAsia="en-US"/>
              </w:rPr>
              <w:t>9</w:t>
            </w:r>
            <w:r w:rsidRPr="006B43D3">
              <w:rPr>
                <w:rFonts w:cs="Arial"/>
                <w:sz w:val="22"/>
                <w:szCs w:val="22"/>
                <w:lang w:val="pl-PL" w:eastAsia="en-US"/>
              </w:rPr>
              <w:t xml:space="preserve"> osób na miejscach siedzących oraz posiadający ważne ubezpieczenie OC,</w:t>
            </w:r>
            <w:r w:rsidR="0067221A">
              <w:rPr>
                <w:rFonts w:cs="Arial"/>
                <w:sz w:val="22"/>
                <w:szCs w:val="22"/>
                <w:lang w:val="pl-PL" w:eastAsia="en-US"/>
              </w:rPr>
              <w:t xml:space="preserve"> </w:t>
            </w:r>
            <w:r w:rsidR="009751C2" w:rsidRPr="006B43D3">
              <w:rPr>
                <w:rFonts w:cs="Arial"/>
                <w:sz w:val="22"/>
                <w:szCs w:val="22"/>
                <w:lang w:val="pl-PL" w:eastAsia="en-US"/>
              </w:rPr>
              <w:t>(w tym 1 pojazd z bezpiecznym miejscem do przewożenia</w:t>
            </w:r>
            <w:r w:rsidR="0069628D">
              <w:rPr>
                <w:rFonts w:cs="Arial"/>
                <w:sz w:val="22"/>
                <w:szCs w:val="22"/>
                <w:lang w:val="pl-PL" w:eastAsia="en-US"/>
              </w:rPr>
              <w:t xml:space="preserve"> </w:t>
            </w:r>
            <w:r w:rsidR="009751C2" w:rsidRPr="006B43D3">
              <w:rPr>
                <w:rFonts w:cs="Arial"/>
                <w:sz w:val="22"/>
                <w:szCs w:val="22"/>
                <w:lang w:val="pl-PL" w:eastAsia="en-US"/>
              </w:rPr>
              <w:t xml:space="preserve">co najmniej 1 ucznia na wózku inwalidzkim; pojazdy powinny być wyposażone w podnośnik lub podjazd/najazd lub nisko usytuowane wejście do pojazdu). </w:t>
            </w:r>
          </w:p>
          <w:p w14:paraId="1924A937" w14:textId="77777777" w:rsidR="00486043" w:rsidRPr="006B43D3" w:rsidRDefault="00486043" w:rsidP="00DE6ED0">
            <w:pPr>
              <w:pStyle w:val="Akapitzlist"/>
              <w:spacing w:before="120"/>
              <w:ind w:left="1800"/>
              <w:jc w:val="both"/>
              <w:rPr>
                <w:rFonts w:cs="Arial"/>
                <w:sz w:val="22"/>
                <w:szCs w:val="22"/>
                <w:lang w:val="pl-PL" w:eastAsia="en-US"/>
              </w:rPr>
            </w:pPr>
            <w:r w:rsidRPr="006B43D3">
              <w:rPr>
                <w:rFonts w:cs="Arial"/>
                <w:sz w:val="22"/>
                <w:szCs w:val="22"/>
                <w:lang w:val="pl-PL" w:eastAsia="en-US"/>
              </w:rPr>
              <w:t>Część II zamówienia:</w:t>
            </w:r>
          </w:p>
          <w:p w14:paraId="2E7C745B" w14:textId="07631049" w:rsidR="00486043" w:rsidRPr="00DE6ED0" w:rsidRDefault="00486043" w:rsidP="00DE6ED0">
            <w:pPr>
              <w:pStyle w:val="Akapitzlist"/>
              <w:spacing w:before="120"/>
              <w:ind w:left="1800"/>
              <w:jc w:val="both"/>
              <w:rPr>
                <w:rFonts w:cs="Arial"/>
                <w:color w:val="FF0000"/>
                <w:sz w:val="22"/>
                <w:szCs w:val="22"/>
                <w:lang w:val="pl-PL" w:eastAsia="en-US"/>
              </w:rPr>
            </w:pPr>
            <w:r w:rsidRPr="006B43D3">
              <w:rPr>
                <w:rFonts w:cs="Arial"/>
                <w:sz w:val="22"/>
                <w:szCs w:val="22"/>
                <w:lang w:val="pl-PL" w:eastAsia="en-US"/>
              </w:rPr>
              <w:t>-</w:t>
            </w:r>
            <w:r w:rsidRPr="006B43D3">
              <w:rPr>
                <w:rFonts w:cs="Arial"/>
                <w:sz w:val="22"/>
                <w:szCs w:val="22"/>
                <w:lang w:val="pl-PL" w:eastAsia="en-US"/>
              </w:rPr>
              <w:tab/>
              <w:t>co najmniej jedn</w:t>
            </w:r>
            <w:r w:rsidR="009751C2" w:rsidRPr="006B43D3">
              <w:rPr>
                <w:rFonts w:cs="Arial"/>
                <w:sz w:val="22"/>
                <w:szCs w:val="22"/>
                <w:lang w:val="pl-PL" w:eastAsia="en-US"/>
              </w:rPr>
              <w:t>ym</w:t>
            </w:r>
            <w:r w:rsidRPr="006B43D3">
              <w:rPr>
                <w:rFonts w:cs="Arial"/>
                <w:sz w:val="22"/>
                <w:szCs w:val="22"/>
                <w:lang w:val="pl-PL" w:eastAsia="en-US"/>
              </w:rPr>
              <w:t xml:space="preserve"> pojazd</w:t>
            </w:r>
            <w:r w:rsidR="009751C2" w:rsidRPr="006B43D3">
              <w:rPr>
                <w:rFonts w:cs="Arial"/>
                <w:sz w:val="22"/>
                <w:szCs w:val="22"/>
                <w:lang w:val="pl-PL" w:eastAsia="en-US"/>
              </w:rPr>
              <w:t>em</w:t>
            </w:r>
            <w:r w:rsidRPr="006B43D3">
              <w:rPr>
                <w:rFonts w:cs="Arial"/>
                <w:sz w:val="22"/>
                <w:szCs w:val="22"/>
                <w:lang w:val="pl-PL" w:eastAsia="en-US"/>
              </w:rPr>
              <w:t xml:space="preserve"> będący w stanie jednorazowo przewieźć co najmniej </w:t>
            </w:r>
            <w:r w:rsidR="009751C2" w:rsidRPr="006B43D3">
              <w:rPr>
                <w:rFonts w:cs="Arial"/>
                <w:sz w:val="22"/>
                <w:szCs w:val="22"/>
                <w:lang w:val="pl-PL" w:eastAsia="en-US"/>
              </w:rPr>
              <w:t>20</w:t>
            </w:r>
            <w:r w:rsidRPr="006B43D3">
              <w:rPr>
                <w:rFonts w:cs="Arial"/>
                <w:sz w:val="22"/>
                <w:szCs w:val="22"/>
                <w:lang w:val="pl-PL" w:eastAsia="en-US"/>
              </w:rPr>
              <w:t xml:space="preserve"> osób na miejscach siedzących oraz posiadający ważne ubezpieczenie OC,</w:t>
            </w:r>
            <w:r w:rsidR="0067221A">
              <w:rPr>
                <w:rFonts w:cs="Arial"/>
                <w:sz w:val="22"/>
                <w:szCs w:val="22"/>
                <w:lang w:val="pl-PL" w:eastAsia="en-US"/>
              </w:rPr>
              <w:t xml:space="preserve"> </w:t>
            </w:r>
            <w:r w:rsidR="009751C2" w:rsidRPr="006B43D3">
              <w:rPr>
                <w:rFonts w:cs="Arial"/>
                <w:sz w:val="22"/>
                <w:szCs w:val="22"/>
                <w:lang w:val="pl-PL" w:eastAsia="en-US"/>
              </w:rPr>
              <w:t>(w tym 1 pojazd z bezpiecznym miejscem do przewożenia</w:t>
            </w:r>
            <w:r w:rsidR="0069628D">
              <w:rPr>
                <w:rFonts w:cs="Arial"/>
                <w:sz w:val="22"/>
                <w:szCs w:val="22"/>
                <w:lang w:val="pl-PL" w:eastAsia="en-US"/>
              </w:rPr>
              <w:t xml:space="preserve"> </w:t>
            </w:r>
            <w:r w:rsidR="009751C2" w:rsidRPr="006B43D3">
              <w:rPr>
                <w:rFonts w:cs="Arial"/>
                <w:sz w:val="22"/>
                <w:szCs w:val="22"/>
                <w:lang w:val="pl-PL" w:eastAsia="en-US"/>
              </w:rPr>
              <w:t>co najmniej 1 ucznia</w:t>
            </w:r>
            <w:r w:rsidR="009751C2" w:rsidRPr="00DE6ED0">
              <w:rPr>
                <w:rFonts w:cs="Arial"/>
                <w:sz w:val="22"/>
                <w:szCs w:val="22"/>
                <w:lang w:val="pl-PL" w:eastAsia="en-US"/>
              </w:rPr>
              <w:t xml:space="preserve"> na wózku inwalidzkim; pojazdy powinny być wyposażone w podnośnik lub podjazd/najazd lub nisko usytuowane wejście do pojazdu).</w:t>
            </w:r>
          </w:p>
          <w:p w14:paraId="77888492" w14:textId="77777777" w:rsidR="00486043" w:rsidRPr="00DE6ED0" w:rsidRDefault="00486043"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W wykazie należy podać;</w:t>
            </w:r>
          </w:p>
          <w:p w14:paraId="4B52DA1D" w14:textId="77777777" w:rsidR="00486043" w:rsidRPr="00DE6ED0" w:rsidRDefault="00486043"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Markę samochodu, typ, nr rejestracyjny oraz ilość miejsc siedzących na podstawie dowodu rejestracyjnego.</w:t>
            </w:r>
          </w:p>
          <w:p w14:paraId="448654CA" w14:textId="77777777" w:rsidR="00486043" w:rsidRPr="00DE6ED0" w:rsidRDefault="00486043" w:rsidP="00DE6ED0">
            <w:pPr>
              <w:spacing w:before="120"/>
              <w:jc w:val="both"/>
              <w:rPr>
                <w:lang w:val="pl-PL"/>
              </w:rPr>
            </w:pPr>
            <w:r w:rsidRPr="00DE6ED0">
              <w:rPr>
                <w:lang w:val="pl-PL"/>
              </w:rPr>
              <w:t>UWAGA!</w:t>
            </w:r>
          </w:p>
          <w:p w14:paraId="706FA372" w14:textId="77777777" w:rsidR="002E0679" w:rsidRPr="00DE6ED0" w:rsidRDefault="00486043" w:rsidP="00DE6ED0">
            <w:pPr>
              <w:spacing w:before="120"/>
              <w:jc w:val="both"/>
              <w:rPr>
                <w:lang w:val="pl-PL"/>
              </w:rPr>
            </w:pPr>
            <w:r w:rsidRPr="00DE6ED0">
              <w:rPr>
                <w:lang w:val="pl-PL"/>
              </w:rPr>
              <w:t>Zamawiający nie dopuszcza wskazania tego samego pojazdu do więcej niż jednej części zamówienia.</w:t>
            </w:r>
          </w:p>
          <w:p w14:paraId="05DE32FF" w14:textId="77777777" w:rsidR="00A03437" w:rsidRPr="00DE6ED0" w:rsidRDefault="00A03437" w:rsidP="00DE6ED0">
            <w:pPr>
              <w:spacing w:before="120"/>
              <w:jc w:val="both"/>
              <w:rPr>
                <w:lang w:val="pl-PL"/>
              </w:rPr>
            </w:pPr>
          </w:p>
          <w:bookmarkEnd w:id="4"/>
          <w:p w14:paraId="38570760" w14:textId="77777777" w:rsidR="00842402" w:rsidRPr="00DE6ED0" w:rsidRDefault="00842402"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Ocena spełniania warunków udziału w postępowaniu dokonana zostanie zgodnie z formułą „spełnia”/„nie spełnia”, w oparciu o informacje zawarte w dokumentach i oświadczeniach, o których mowa w rozdziale 10.</w:t>
            </w:r>
          </w:p>
          <w:p w14:paraId="7DC2C430" w14:textId="77777777" w:rsidR="00E03969"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 xml:space="preserve">Wykonawcy mogą wspólnie ubiegać się o udzielenie zamówienia. Żaden z Wykonawców wspólnie ubiegających się o udzielenie zamówienia nie może podlegać wykluczeniu z postępowania. W </w:t>
            </w:r>
            <w:r w:rsidRPr="00012820">
              <w:rPr>
                <w:rFonts w:cs="Arial"/>
                <w:sz w:val="22"/>
                <w:szCs w:val="22"/>
                <w:lang w:val="pl-PL" w:eastAsia="en-US"/>
              </w:rPr>
              <w:t xml:space="preserve">przypadku Wykonawców wspólnie ubiegających się o udzielenie zamówienia warunki udziału w postępowaniu określone w pkt </w:t>
            </w:r>
            <w:r w:rsidR="00B27A23" w:rsidRPr="00012820">
              <w:rPr>
                <w:rFonts w:cs="Arial"/>
                <w:sz w:val="22"/>
                <w:szCs w:val="22"/>
                <w:lang w:val="pl-PL" w:eastAsia="en-US"/>
              </w:rPr>
              <w:t>8</w:t>
            </w:r>
            <w:r w:rsidRPr="00012820">
              <w:rPr>
                <w:rFonts w:cs="Arial"/>
                <w:sz w:val="22"/>
                <w:szCs w:val="22"/>
                <w:lang w:val="pl-PL" w:eastAsia="en-US"/>
              </w:rPr>
              <w:t>.1.</w:t>
            </w:r>
            <w:r w:rsidR="00894200" w:rsidRPr="00012820">
              <w:rPr>
                <w:rFonts w:cs="Arial"/>
                <w:sz w:val="22"/>
                <w:szCs w:val="22"/>
                <w:lang w:val="pl-PL" w:eastAsia="en-US"/>
              </w:rPr>
              <w:t>musi spełnić co najmniej jeden z wykonawców</w:t>
            </w:r>
            <w:r w:rsidR="001D0BB4" w:rsidRPr="00012820">
              <w:rPr>
                <w:rFonts w:cs="Arial"/>
                <w:sz w:val="22"/>
                <w:szCs w:val="22"/>
                <w:lang w:val="pl-PL" w:eastAsia="en-US"/>
              </w:rPr>
              <w:t>.</w:t>
            </w:r>
          </w:p>
          <w:p w14:paraId="33ED6F3B" w14:textId="77777777" w:rsidR="00E03969"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 xml:space="preserve">W odniesieniu do warunków dotyczących wykształcenia, kwalifikacji zawodowych lub doświadczenia Wykonawcy wspólnie ubiegający się o udzielenie zamówienia mogą polegać na zdolnościach tych Wykonawców, którzy wykonają </w:t>
            </w:r>
            <w:r w:rsidR="00DE1F3D" w:rsidRPr="00DE6ED0">
              <w:rPr>
                <w:rFonts w:cs="Arial"/>
                <w:sz w:val="22"/>
                <w:szCs w:val="22"/>
                <w:lang w:val="pl-PL" w:eastAsia="en-US"/>
              </w:rPr>
              <w:t>usługi</w:t>
            </w:r>
            <w:r w:rsidRPr="00DE6ED0">
              <w:rPr>
                <w:rFonts w:cs="Arial"/>
                <w:sz w:val="22"/>
                <w:szCs w:val="22"/>
                <w:lang w:val="pl-PL" w:eastAsia="en-US"/>
              </w:rPr>
              <w:t xml:space="preserve">, do realizacji których te zdolności są wymagane. W przypadku, o którym mowa w zdaniu poprzednim, Wykonawcy wspólnie ubiegający się o udzielenie zamówienia dołączają do oferty oświadczenie, z którego wynika, które </w:t>
            </w:r>
            <w:r w:rsidR="009606F7" w:rsidRPr="00DE6ED0">
              <w:rPr>
                <w:rFonts w:cs="Arial"/>
                <w:sz w:val="22"/>
                <w:szCs w:val="22"/>
                <w:lang w:val="pl-PL" w:eastAsia="en-US"/>
              </w:rPr>
              <w:t>usługi</w:t>
            </w:r>
            <w:r w:rsidRPr="00DE6ED0">
              <w:rPr>
                <w:rFonts w:cs="Arial"/>
                <w:sz w:val="22"/>
                <w:szCs w:val="22"/>
                <w:lang w:val="pl-PL" w:eastAsia="en-US"/>
              </w:rPr>
              <w:t xml:space="preserve"> wykonają poszczególni Wykonawcy. </w:t>
            </w:r>
          </w:p>
          <w:p w14:paraId="36D105C6" w14:textId="77777777" w:rsidR="00BF741F"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bCs/>
                <w:sz w:val="22"/>
                <w:szCs w:val="22"/>
                <w:lang w:val="pl-PL" w:eastAsia="en-US"/>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DE6ED0">
              <w:rPr>
                <w:rFonts w:cs="Arial"/>
                <w:sz w:val="22"/>
                <w:szCs w:val="22"/>
                <w:lang w:val="pl-PL" w:eastAsia="en-US"/>
              </w:rPr>
              <w:t xml:space="preserve">zaangażowanie </w:t>
            </w:r>
            <w:r w:rsidRPr="00DE6ED0">
              <w:rPr>
                <w:rFonts w:cs="Arial"/>
                <w:sz w:val="22"/>
                <w:szCs w:val="22"/>
                <w:lang w:val="pl-PL" w:eastAsia="en-US"/>
              </w:rPr>
              <w:lastRenderedPageBreak/>
              <w:t>zasobów technicznych lub zawodowych Wykonawcy w inne przedsięwzięcia gospodarcze Wykonawcy może mieć negatywny wpływ na realizację zamówienia.</w:t>
            </w:r>
          </w:p>
          <w:p w14:paraId="0BD74085" w14:textId="77777777" w:rsidR="008712B2" w:rsidRPr="00DE6ED0" w:rsidRDefault="008712B2" w:rsidP="00DE6ED0">
            <w:pPr>
              <w:spacing w:before="120"/>
              <w:jc w:val="both"/>
              <w:rPr>
                <w:lang w:val="pl-PL"/>
              </w:rPr>
            </w:pPr>
          </w:p>
        </w:tc>
      </w:tr>
      <w:tr w:rsidR="00BF741F" w:rsidRPr="007467A3" w14:paraId="3A01C93A" w14:textId="77777777" w:rsidTr="00DE6ED0">
        <w:tc>
          <w:tcPr>
            <w:tcW w:w="9056" w:type="dxa"/>
            <w:tcBorders>
              <w:top w:val="nil"/>
              <w:left w:val="nil"/>
              <w:bottom w:val="nil"/>
              <w:right w:val="nil"/>
            </w:tcBorders>
            <w:shd w:val="clear" w:color="auto" w:fill="95B3D7"/>
          </w:tcPr>
          <w:p w14:paraId="43414506" w14:textId="77777777" w:rsidR="00BF741F" w:rsidRPr="00DE6ED0" w:rsidRDefault="00BF741F" w:rsidP="00DE6ED0">
            <w:pPr>
              <w:pStyle w:val="Akapitzlist"/>
              <w:numPr>
                <w:ilvl w:val="0"/>
                <w:numId w:val="39"/>
              </w:numPr>
              <w:spacing w:before="120"/>
              <w:jc w:val="both"/>
              <w:rPr>
                <w:rFonts w:cs="Arial"/>
                <w:b/>
                <w:bCs/>
                <w:sz w:val="22"/>
                <w:szCs w:val="22"/>
                <w:lang w:val="pl-PL" w:eastAsia="en-US"/>
              </w:rPr>
            </w:pPr>
            <w:r w:rsidRPr="00DE6ED0">
              <w:rPr>
                <w:rFonts w:cs="Arial"/>
                <w:b/>
                <w:bCs/>
                <w:sz w:val="22"/>
                <w:szCs w:val="22"/>
                <w:lang w:val="pl-PL" w:eastAsia="en-US"/>
              </w:rPr>
              <w:lastRenderedPageBreak/>
              <w:t>INFORMACJA O PRZEDMIOTOWYCH ŚRODKACH DOWODOWYCH</w:t>
            </w:r>
          </w:p>
        </w:tc>
      </w:tr>
      <w:tr w:rsidR="00BF741F" w:rsidRPr="007467A3" w14:paraId="20B4585A" w14:textId="77777777" w:rsidTr="00DE6ED0">
        <w:tc>
          <w:tcPr>
            <w:tcW w:w="9056" w:type="dxa"/>
            <w:tcBorders>
              <w:top w:val="nil"/>
              <w:left w:val="nil"/>
              <w:bottom w:val="nil"/>
              <w:right w:val="nil"/>
            </w:tcBorders>
          </w:tcPr>
          <w:p w14:paraId="71918BEF" w14:textId="77777777" w:rsidR="00BF741F" w:rsidRPr="00DE6ED0" w:rsidRDefault="00BF741F" w:rsidP="00DE6ED0">
            <w:pPr>
              <w:spacing w:before="120"/>
              <w:ind w:left="319"/>
              <w:rPr>
                <w:lang w:val="pl-PL"/>
              </w:rPr>
            </w:pPr>
            <w:r w:rsidRPr="00DE6ED0">
              <w:rPr>
                <w:lang w:val="pl-PL"/>
              </w:rPr>
              <w:t>Zamawiający nie wymaga od Wykonawców przedłożenia przedmiotowych środków dowodowych.</w:t>
            </w:r>
          </w:p>
          <w:p w14:paraId="0FA0A3B0" w14:textId="77777777" w:rsidR="00B47308" w:rsidRPr="00DE6ED0" w:rsidRDefault="00B47308" w:rsidP="00DE6ED0">
            <w:pPr>
              <w:spacing w:before="120"/>
              <w:ind w:left="319"/>
              <w:rPr>
                <w:lang w:val="pl-PL"/>
              </w:rPr>
            </w:pPr>
          </w:p>
        </w:tc>
      </w:tr>
      <w:tr w:rsidR="00BF741F" w:rsidRPr="00094CA0" w14:paraId="54922BC3" w14:textId="77777777" w:rsidTr="00DE6ED0">
        <w:tc>
          <w:tcPr>
            <w:tcW w:w="9056" w:type="dxa"/>
            <w:tcBorders>
              <w:top w:val="nil"/>
              <w:left w:val="nil"/>
              <w:bottom w:val="nil"/>
              <w:right w:val="nil"/>
            </w:tcBorders>
            <w:shd w:val="clear" w:color="auto" w:fill="95B3D7"/>
          </w:tcPr>
          <w:p w14:paraId="41AE3E20" w14:textId="77777777" w:rsidR="00BF741F" w:rsidRPr="00DE6ED0" w:rsidRDefault="00BF741F" w:rsidP="00DE6ED0">
            <w:pPr>
              <w:pStyle w:val="Akapitzlist"/>
              <w:numPr>
                <w:ilvl w:val="0"/>
                <w:numId w:val="39"/>
              </w:numPr>
              <w:spacing w:before="120"/>
              <w:jc w:val="both"/>
              <w:rPr>
                <w:rFonts w:cs="Arial"/>
                <w:b/>
                <w:bCs/>
                <w:sz w:val="22"/>
                <w:szCs w:val="22"/>
                <w:lang w:val="pl-PL" w:eastAsia="en-US"/>
              </w:rPr>
            </w:pPr>
            <w:r w:rsidRPr="00DE6ED0">
              <w:rPr>
                <w:rFonts w:cs="Arial"/>
                <w:b/>
                <w:bCs/>
                <w:sz w:val="22"/>
                <w:szCs w:val="22"/>
                <w:lang w:val="pl-PL" w:eastAsia="en-US"/>
              </w:rPr>
              <w:t>WYKAZ PODMIOTOWYCH ŚRODKÓW DOWODOWYCH</w:t>
            </w:r>
          </w:p>
        </w:tc>
      </w:tr>
      <w:tr w:rsidR="00BF741F" w:rsidRPr="007467A3" w14:paraId="725B9A97" w14:textId="77777777" w:rsidTr="00DE6ED0">
        <w:tc>
          <w:tcPr>
            <w:tcW w:w="9056" w:type="dxa"/>
            <w:tcBorders>
              <w:top w:val="nil"/>
              <w:left w:val="nil"/>
              <w:bottom w:val="nil"/>
              <w:right w:val="nil"/>
            </w:tcBorders>
          </w:tcPr>
          <w:p w14:paraId="06A5C564"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celu potwierdzenia braku podstaw do wykluczenia z postępowania, o których mowa w pkt </w:t>
            </w:r>
            <w:r w:rsidR="00D60B7F" w:rsidRPr="00DE6ED0">
              <w:rPr>
                <w:rFonts w:cs="Arial"/>
                <w:sz w:val="22"/>
                <w:szCs w:val="22"/>
                <w:lang w:val="pl-PL" w:eastAsia="en-US"/>
              </w:rPr>
              <w:t>7</w:t>
            </w:r>
            <w:r w:rsidRPr="00DE6ED0">
              <w:rPr>
                <w:rFonts w:cs="Arial"/>
                <w:sz w:val="22"/>
                <w:szCs w:val="22"/>
                <w:lang w:val="pl-PL" w:eastAsia="en-US"/>
              </w:rPr>
              <w:t>.1.</w:t>
            </w:r>
            <w:r w:rsidR="00B4019E" w:rsidRPr="00DE6ED0">
              <w:rPr>
                <w:rFonts w:cs="Arial"/>
                <w:sz w:val="22"/>
                <w:szCs w:val="22"/>
                <w:lang w:val="pl-PL" w:eastAsia="en-US"/>
              </w:rPr>
              <w:t xml:space="preserve"> SWZ</w:t>
            </w:r>
            <w:r w:rsidRPr="00DE6ED0">
              <w:rPr>
                <w:rFonts w:cs="Arial"/>
                <w:sz w:val="22"/>
                <w:szCs w:val="22"/>
                <w:lang w:val="pl-PL" w:eastAsia="en-US"/>
              </w:rPr>
              <w:t xml:space="preserve"> i </w:t>
            </w:r>
            <w:r w:rsidR="00D60B7F" w:rsidRPr="00DE6ED0">
              <w:rPr>
                <w:rFonts w:cs="Arial"/>
                <w:sz w:val="22"/>
                <w:szCs w:val="22"/>
                <w:lang w:val="pl-PL" w:eastAsia="en-US"/>
              </w:rPr>
              <w:t>7</w:t>
            </w:r>
            <w:r w:rsidRPr="00DE6ED0">
              <w:rPr>
                <w:rFonts w:cs="Arial"/>
                <w:sz w:val="22"/>
                <w:szCs w:val="22"/>
                <w:lang w:val="pl-PL" w:eastAsia="en-US"/>
              </w:rPr>
              <w:t>.3.</w:t>
            </w:r>
            <w:r w:rsidR="00B4019E" w:rsidRPr="00DE6ED0">
              <w:rPr>
                <w:rFonts w:cs="Arial"/>
                <w:sz w:val="22"/>
                <w:szCs w:val="22"/>
                <w:lang w:val="pl-PL" w:eastAsia="en-US"/>
              </w:rPr>
              <w:t xml:space="preserve"> SWZ</w:t>
            </w:r>
            <w:r w:rsidRPr="00DE6ED0">
              <w:rPr>
                <w:rFonts w:cs="Arial"/>
                <w:sz w:val="22"/>
                <w:szCs w:val="22"/>
                <w:lang w:val="pl-PL" w:eastAsia="en-US"/>
              </w:rPr>
              <w:t xml:space="preserve"> oraz w celu potwierdzenia spełniania warunków udziału w postępowaniu, o których mowa w pkt </w:t>
            </w:r>
            <w:r w:rsidR="00D60B7F" w:rsidRPr="00DE6ED0">
              <w:rPr>
                <w:rFonts w:cs="Arial"/>
                <w:sz w:val="22"/>
                <w:szCs w:val="22"/>
                <w:lang w:val="pl-PL" w:eastAsia="en-US"/>
              </w:rPr>
              <w:t>8</w:t>
            </w:r>
            <w:r w:rsidRPr="00DE6ED0">
              <w:rPr>
                <w:rFonts w:cs="Arial"/>
                <w:sz w:val="22"/>
                <w:szCs w:val="22"/>
                <w:lang w:val="pl-PL" w:eastAsia="en-US"/>
              </w:rPr>
              <w:t xml:space="preserve">.1. Wykonawca składa wraz z ofertą </w:t>
            </w:r>
            <w:bookmarkStart w:id="5" w:name="_Hlk62944230"/>
            <w:r w:rsidRPr="00DE6ED0">
              <w:rPr>
                <w:rFonts w:cs="Arial"/>
                <w:sz w:val="22"/>
                <w:szCs w:val="22"/>
                <w:lang w:val="pl-PL" w:eastAsia="en-US"/>
              </w:rPr>
              <w:t>oświadczenia, o których mowa w art. 125 ust. 1 PZP, tj. oświadczenie o spełnianiu warunków udziału</w:t>
            </w:r>
            <w:bookmarkStart w:id="6" w:name="_Hlk62940840"/>
            <w:r w:rsidR="00D60B7F" w:rsidRPr="00DE6ED0">
              <w:rPr>
                <w:rFonts w:cs="Arial"/>
                <w:sz w:val="22"/>
                <w:szCs w:val="22"/>
                <w:lang w:val="pl-PL" w:eastAsia="en-US"/>
              </w:rPr>
              <w:t xml:space="preserve"> oraz </w:t>
            </w:r>
            <w:r w:rsidRPr="00DE6ED0">
              <w:rPr>
                <w:rFonts w:cs="Arial"/>
                <w:sz w:val="22"/>
                <w:szCs w:val="22"/>
                <w:lang w:val="pl-PL" w:eastAsia="en-US"/>
              </w:rPr>
              <w:t xml:space="preserve">oświadczenie o braku podstaw do wykluczenia, sporządzone zgodne ze wzorem stanowiącym </w:t>
            </w:r>
            <w:r w:rsidRPr="00DE6ED0">
              <w:rPr>
                <w:rFonts w:cs="Arial"/>
                <w:b/>
                <w:bCs/>
                <w:sz w:val="22"/>
                <w:szCs w:val="22"/>
                <w:lang w:val="pl-PL" w:eastAsia="en-US"/>
              </w:rPr>
              <w:t xml:space="preserve">załącznik nr </w:t>
            </w:r>
            <w:r w:rsidR="009606F7" w:rsidRPr="00DE6ED0">
              <w:rPr>
                <w:rFonts w:cs="Arial"/>
                <w:b/>
                <w:bCs/>
                <w:sz w:val="22"/>
                <w:szCs w:val="22"/>
                <w:lang w:val="pl-PL" w:eastAsia="en-US"/>
              </w:rPr>
              <w:t>2</w:t>
            </w:r>
            <w:r w:rsidRPr="00DE6ED0">
              <w:rPr>
                <w:rFonts w:cs="Arial"/>
                <w:b/>
                <w:bCs/>
                <w:sz w:val="22"/>
                <w:szCs w:val="22"/>
                <w:lang w:val="pl-PL" w:eastAsia="en-US"/>
              </w:rPr>
              <w:t xml:space="preserve"> do SWZ</w:t>
            </w:r>
            <w:bookmarkEnd w:id="6"/>
            <w:r w:rsidRPr="00DE6ED0">
              <w:rPr>
                <w:rFonts w:cs="Arial"/>
                <w:sz w:val="22"/>
                <w:szCs w:val="22"/>
                <w:lang w:val="pl-PL" w:eastAsia="en-US"/>
              </w:rPr>
              <w:t>.</w:t>
            </w:r>
            <w:bookmarkEnd w:id="5"/>
          </w:p>
          <w:p w14:paraId="20922FDF" w14:textId="77777777" w:rsidR="00D00EED" w:rsidRPr="00DE6ED0" w:rsidRDefault="00BF741F" w:rsidP="00DE6ED0">
            <w:pPr>
              <w:pStyle w:val="Akapitzlist"/>
              <w:spacing w:before="120"/>
              <w:ind w:left="460" w:firstLine="0"/>
              <w:jc w:val="both"/>
              <w:rPr>
                <w:rFonts w:cs="Arial"/>
                <w:b/>
                <w:bCs/>
                <w:sz w:val="22"/>
                <w:szCs w:val="22"/>
                <w:lang w:val="pl-PL" w:eastAsia="en-US"/>
              </w:rPr>
            </w:pPr>
            <w:r w:rsidRPr="00DE6ED0">
              <w:rPr>
                <w:rFonts w:cs="Arial"/>
                <w:sz w:val="22"/>
                <w:szCs w:val="22"/>
                <w:lang w:val="pl-PL" w:eastAsia="en-US"/>
              </w:rPr>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DE6ED0">
              <w:rPr>
                <w:rFonts w:cs="Arial"/>
                <w:b/>
                <w:bCs/>
                <w:sz w:val="22"/>
                <w:szCs w:val="22"/>
                <w:lang w:val="pl-PL" w:eastAsia="en-US"/>
              </w:rPr>
              <w:t>Oświadczenia te składa się, pod rygorem nieważności, w formie elektronicznej lub w postaci elektronicznej opatrzonej podpisem zaufanym lub podpisem osobistym.</w:t>
            </w:r>
          </w:p>
          <w:p w14:paraId="23434DBD" w14:textId="77777777" w:rsidR="00D00EED" w:rsidRPr="00DE6ED0" w:rsidRDefault="00BF741F" w:rsidP="00DE6ED0">
            <w:pPr>
              <w:pStyle w:val="Akapitzlist"/>
              <w:numPr>
                <w:ilvl w:val="1"/>
                <w:numId w:val="26"/>
              </w:numPr>
              <w:spacing w:before="120"/>
              <w:jc w:val="both"/>
              <w:rPr>
                <w:rFonts w:cs="Arial"/>
                <w:b/>
                <w:bCs/>
                <w:sz w:val="22"/>
                <w:szCs w:val="22"/>
                <w:lang w:val="pl-PL" w:eastAsia="en-US"/>
              </w:rPr>
            </w:pPr>
            <w:bookmarkStart w:id="7" w:name="_Hlk75947900"/>
            <w:r w:rsidRPr="00DE6ED0">
              <w:rPr>
                <w:rFonts w:cs="Arial"/>
                <w:sz w:val="22"/>
                <w:szCs w:val="22"/>
                <w:lang w:val="pl-PL" w:eastAsia="en-US"/>
              </w:rPr>
              <w:t xml:space="preserve">W celu potwierdzenia spełniania warunków udziału w postępowaniu, o których mowa w pkt </w:t>
            </w:r>
            <w:r w:rsidR="00D60B7F" w:rsidRPr="00DE6ED0">
              <w:rPr>
                <w:rFonts w:cs="Arial"/>
                <w:sz w:val="22"/>
                <w:szCs w:val="22"/>
                <w:lang w:val="pl-PL" w:eastAsia="en-US"/>
              </w:rPr>
              <w:t>8</w:t>
            </w:r>
            <w:r w:rsidRPr="00DE6ED0">
              <w:rPr>
                <w:rFonts w:cs="Arial"/>
                <w:sz w:val="22"/>
                <w:szCs w:val="22"/>
                <w:lang w:val="pl-PL" w:eastAsia="en-US"/>
              </w:rPr>
              <w:t>.1.</w:t>
            </w:r>
            <w:r w:rsidR="00B4019E" w:rsidRPr="00DE6ED0">
              <w:rPr>
                <w:rFonts w:cs="Arial"/>
                <w:sz w:val="22"/>
                <w:szCs w:val="22"/>
                <w:lang w:val="pl-PL" w:eastAsia="en-US"/>
              </w:rPr>
              <w:t xml:space="preserve"> SWZ</w:t>
            </w:r>
            <w:r w:rsidRPr="00DE6ED0">
              <w:rPr>
                <w:rFonts w:cs="Arial"/>
                <w:sz w:val="22"/>
                <w:szCs w:val="22"/>
                <w:lang w:val="pl-PL" w:eastAsia="en-US"/>
              </w:rPr>
              <w:t xml:space="preserve">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r w:rsidR="00D00EED" w:rsidRPr="00DE6ED0">
              <w:rPr>
                <w:rFonts w:cs="Arial"/>
                <w:sz w:val="22"/>
                <w:szCs w:val="22"/>
                <w:lang w:val="pl-PL" w:eastAsia="en-US"/>
              </w:rPr>
              <w:t>:</w:t>
            </w:r>
          </w:p>
          <w:p w14:paraId="680A0953" w14:textId="77777777" w:rsidR="000F795F" w:rsidRPr="00DE6ED0" w:rsidRDefault="000F795F" w:rsidP="00DE6ED0">
            <w:pPr>
              <w:pStyle w:val="Akapitzlist"/>
              <w:spacing w:before="120"/>
              <w:ind w:left="460" w:firstLine="0"/>
              <w:jc w:val="both"/>
              <w:rPr>
                <w:rFonts w:cs="Arial"/>
                <w:b/>
                <w:bCs/>
                <w:sz w:val="22"/>
                <w:szCs w:val="22"/>
                <w:lang w:val="pl-PL" w:eastAsia="en-US"/>
              </w:rPr>
            </w:pPr>
            <w:r w:rsidRPr="00DE6ED0">
              <w:rPr>
                <w:rFonts w:cs="Arial"/>
                <w:b/>
                <w:bCs/>
                <w:sz w:val="22"/>
                <w:szCs w:val="22"/>
                <w:lang w:val="pl-PL" w:eastAsia="en-US"/>
              </w:rPr>
              <w:t>Dla wszystkich części zamówienia</w:t>
            </w:r>
          </w:p>
          <w:p w14:paraId="6414A1CC" w14:textId="77777777" w:rsidR="009606F7" w:rsidRPr="00DE6ED0" w:rsidRDefault="000F795F" w:rsidP="00DE6ED0">
            <w:pPr>
              <w:pStyle w:val="Akapitzlist"/>
              <w:numPr>
                <w:ilvl w:val="0"/>
                <w:numId w:val="27"/>
              </w:numPr>
              <w:spacing w:before="120"/>
              <w:jc w:val="both"/>
              <w:rPr>
                <w:rFonts w:cs="Arial"/>
                <w:b/>
                <w:bCs/>
                <w:sz w:val="22"/>
                <w:szCs w:val="22"/>
                <w:lang w:val="pl-PL" w:eastAsia="en-US"/>
              </w:rPr>
            </w:pPr>
            <w:r w:rsidRPr="00DE6ED0">
              <w:rPr>
                <w:rFonts w:cs="Arial"/>
                <w:sz w:val="22"/>
                <w:szCs w:val="22"/>
                <w:lang w:val="pl-PL" w:eastAsia="en-US"/>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9606F7" w:rsidRPr="00DE6ED0">
              <w:rPr>
                <w:rFonts w:cs="Arial"/>
                <w:sz w:val="22"/>
                <w:szCs w:val="22"/>
                <w:lang w:val="pl-PL" w:eastAsia="en-US"/>
              </w:rPr>
              <w:t xml:space="preserve"> (wzór wykazu wykonanych usług stanowi </w:t>
            </w:r>
            <w:r w:rsidR="009606F7" w:rsidRPr="00DE6ED0">
              <w:rPr>
                <w:rFonts w:cs="Arial"/>
                <w:b/>
                <w:bCs/>
                <w:sz w:val="22"/>
                <w:szCs w:val="22"/>
                <w:lang w:val="pl-PL" w:eastAsia="en-US"/>
              </w:rPr>
              <w:t>załącznik nr 6 do SWZ</w:t>
            </w:r>
            <w:r w:rsidR="009606F7" w:rsidRPr="00DE6ED0">
              <w:rPr>
                <w:rFonts w:cs="Arial"/>
                <w:sz w:val="22"/>
                <w:szCs w:val="22"/>
                <w:lang w:val="pl-PL" w:eastAsia="en-US"/>
              </w:rPr>
              <w:t xml:space="preserve">). </w:t>
            </w:r>
          </w:p>
          <w:p w14:paraId="068FF77D" w14:textId="77777777" w:rsidR="009606F7" w:rsidRPr="00DE6ED0" w:rsidRDefault="009606F7" w:rsidP="00DE6ED0">
            <w:pPr>
              <w:pStyle w:val="Akapitzlist"/>
              <w:spacing w:before="120"/>
              <w:ind w:left="720" w:firstLine="0"/>
              <w:jc w:val="both"/>
              <w:rPr>
                <w:rFonts w:cs="Arial"/>
                <w:sz w:val="22"/>
                <w:szCs w:val="22"/>
                <w:lang w:val="pl-PL" w:eastAsia="en-US"/>
              </w:rPr>
            </w:pPr>
            <w:r w:rsidRPr="00DE6ED0">
              <w:rPr>
                <w:rFonts w:cs="Arial"/>
                <w:sz w:val="22"/>
                <w:szCs w:val="22"/>
                <w:lang w:val="pl-PL" w:eastAsia="en-US"/>
              </w:rPr>
              <w:t xml:space="preserve">Jeżeli Wykonawca powołuje się na doświadczenie w realizacji usług wykonanych wspólnie z innymi wykonawcami wykaz, o którym mowa wyżej dotyczy usług, w których wykonaniu wykonawca ten bezpośrednio uczestniczył. </w:t>
            </w:r>
          </w:p>
          <w:p w14:paraId="5C162ADC" w14:textId="77777777" w:rsidR="009606F7" w:rsidRPr="00DE6ED0" w:rsidRDefault="009606F7" w:rsidP="00DE6ED0">
            <w:pPr>
              <w:pStyle w:val="Akapitzlist"/>
              <w:spacing w:before="120"/>
              <w:ind w:left="720" w:firstLine="0"/>
              <w:jc w:val="both"/>
              <w:rPr>
                <w:rFonts w:cs="Arial"/>
                <w:b/>
                <w:bCs/>
                <w:sz w:val="22"/>
                <w:szCs w:val="22"/>
                <w:lang w:val="pl-PL" w:eastAsia="en-US"/>
              </w:rPr>
            </w:pPr>
            <w:r w:rsidRPr="00DE6ED0">
              <w:rPr>
                <w:rFonts w:cs="Arial"/>
                <w:sz w:val="22"/>
                <w:szCs w:val="22"/>
                <w:lang w:val="pl-PL" w:eastAsia="en-US"/>
              </w:rPr>
              <w:t xml:space="preserve">Okres wyrażony w latach, o którym mowa wyżej, liczy się wstecz od dnia w którym upływa termin składnia ofert. </w:t>
            </w:r>
          </w:p>
          <w:p w14:paraId="59771974" w14:textId="77777777" w:rsidR="00FD17A9" w:rsidRPr="00DE6ED0" w:rsidRDefault="00FD17A9" w:rsidP="00DE6ED0">
            <w:pPr>
              <w:pStyle w:val="Akapitzlist"/>
              <w:numPr>
                <w:ilvl w:val="0"/>
                <w:numId w:val="27"/>
              </w:numPr>
              <w:spacing w:before="120"/>
              <w:jc w:val="both"/>
              <w:rPr>
                <w:rFonts w:cs="Arial"/>
                <w:b/>
                <w:bCs/>
                <w:sz w:val="22"/>
                <w:szCs w:val="22"/>
                <w:lang w:val="pl-PL" w:eastAsia="en-US"/>
              </w:rPr>
            </w:pPr>
            <w:r w:rsidRPr="00DE6ED0">
              <w:rPr>
                <w:rFonts w:cs="Arial"/>
                <w:sz w:val="22"/>
                <w:szCs w:val="22"/>
                <w:lang w:val="pl-PL" w:eastAsia="en-US"/>
              </w:rPr>
              <w:t xml:space="preserve">dowodów określających, że wskazane przez Wykonawcę usługi na potwierdzenie spełnienia warunku udziału w postępowaniu dot. zdolności technicznej lub zawodowej w zakresie doświadczenia zostały wykonane należycie. </w:t>
            </w:r>
          </w:p>
          <w:p w14:paraId="491867AF" w14:textId="7E747BA2" w:rsidR="000F795F" w:rsidRPr="00DE6ED0" w:rsidRDefault="00FD17A9" w:rsidP="00DE6ED0">
            <w:pPr>
              <w:pStyle w:val="Akapitzlist"/>
              <w:spacing w:before="120"/>
              <w:ind w:left="720" w:firstLine="0"/>
              <w:jc w:val="both"/>
              <w:rPr>
                <w:rFonts w:cs="Arial"/>
                <w:sz w:val="22"/>
                <w:szCs w:val="22"/>
                <w:lang w:val="pl-PL" w:eastAsia="en-US"/>
              </w:rPr>
            </w:pPr>
            <w:r w:rsidRPr="00DE6ED0">
              <w:rPr>
                <w:rFonts w:cs="Arial"/>
                <w:sz w:val="22"/>
                <w:szCs w:val="22"/>
                <w:lang w:val="pl-PL" w:eastAsia="en-US"/>
              </w:rPr>
              <w:t>Dowodami, o których mowa, są referencje bądź inne dokumenty sporządzone przez podmiot, na rzecz którego usługi były wykonywane,</w:t>
            </w:r>
            <w:r w:rsidR="001A4840" w:rsidRPr="00DE6ED0">
              <w:rPr>
                <w:rFonts w:cs="Arial"/>
                <w:sz w:val="22"/>
                <w:szCs w:val="22"/>
                <w:lang w:val="pl-PL" w:eastAsia="en-US"/>
              </w:rPr>
              <w:t xml:space="preserve"> a w przypadku świadczeń okresowych lub ciągłych są wykonywane, </w:t>
            </w:r>
            <w:r w:rsidRPr="00DE6ED0">
              <w:rPr>
                <w:rFonts w:cs="Arial"/>
                <w:sz w:val="22"/>
                <w:szCs w:val="22"/>
                <w:lang w:val="pl-PL" w:eastAsia="en-US"/>
              </w:rPr>
              <w:t>a jeżeli wykonawca z przyczyn niezależnych od niego nie jest w stanie uzyskać tych dokumentów – inne odpowiednie dokumenty</w:t>
            </w:r>
            <w:r w:rsidR="001A4840" w:rsidRPr="00DE6ED0">
              <w:rPr>
                <w:rFonts w:cs="Arial"/>
                <w:sz w:val="22"/>
                <w:szCs w:val="22"/>
                <w:lang w:val="pl-PL" w:eastAsia="en-US"/>
              </w:rPr>
              <w:t xml:space="preserve">; </w:t>
            </w:r>
            <w:r w:rsidR="000F795F" w:rsidRPr="00DE6ED0">
              <w:rPr>
                <w:rFonts w:cs="Arial"/>
                <w:sz w:val="22"/>
                <w:szCs w:val="22"/>
                <w:lang w:val="pl-PL" w:eastAsia="en-US"/>
              </w:rPr>
              <w:t>w przypadku świadczeń okresowych lub ciągłych</w:t>
            </w:r>
            <w:r w:rsidR="0067221A">
              <w:rPr>
                <w:rFonts w:cs="Arial"/>
                <w:sz w:val="22"/>
                <w:szCs w:val="22"/>
                <w:lang w:val="pl-PL" w:eastAsia="en-US"/>
              </w:rPr>
              <w:t xml:space="preserve"> </w:t>
            </w:r>
            <w:r w:rsidR="000F795F" w:rsidRPr="00DE6ED0">
              <w:rPr>
                <w:rFonts w:cs="Arial"/>
                <w:sz w:val="22"/>
                <w:szCs w:val="22"/>
                <w:lang w:val="pl-PL" w:eastAsia="en-US"/>
              </w:rPr>
              <w:t xml:space="preserve">nadal wykonywanych referencje bądź inne dokumenty potwierdzające ich należyte wykonywanie powinny być wydane nie wcześniej niż 3 miesiące przed upływem terminu składania ofert </w:t>
            </w:r>
          </w:p>
          <w:p w14:paraId="484E77AB" w14:textId="0D6EEB4A" w:rsidR="00FD17A9" w:rsidRPr="00DE6ED0" w:rsidRDefault="0034565E" w:rsidP="00DE6ED0">
            <w:pPr>
              <w:pStyle w:val="Akapitzlist"/>
              <w:numPr>
                <w:ilvl w:val="0"/>
                <w:numId w:val="27"/>
              </w:numPr>
              <w:spacing w:before="120"/>
              <w:jc w:val="both"/>
              <w:rPr>
                <w:rFonts w:cs="Arial"/>
                <w:sz w:val="22"/>
                <w:szCs w:val="22"/>
                <w:lang w:val="pl-PL" w:eastAsia="en-US"/>
              </w:rPr>
            </w:pPr>
            <w:r w:rsidRPr="00DE6ED0">
              <w:rPr>
                <w:rFonts w:cs="Arial"/>
                <w:sz w:val="22"/>
                <w:szCs w:val="22"/>
                <w:lang w:val="pl-PL" w:eastAsia="en-US"/>
              </w:rPr>
              <w:lastRenderedPageBreak/>
              <w:t>wykaz narzędzi, wyposażenia zakładu lub urządzeń technicznych dostępnych wykonawcy w celu wykonania zamówienia publicznego wraz z informacją o podstawie do dysponowania tymi zasobami</w:t>
            </w:r>
            <w:r w:rsidR="00AF782D">
              <w:rPr>
                <w:rFonts w:cs="Arial"/>
                <w:sz w:val="22"/>
                <w:szCs w:val="22"/>
                <w:lang w:val="pl-PL" w:eastAsia="en-US"/>
              </w:rPr>
              <w:t xml:space="preserve"> </w:t>
            </w:r>
            <w:r w:rsidRPr="00DE6ED0">
              <w:rPr>
                <w:rFonts w:cs="Arial"/>
                <w:sz w:val="22"/>
                <w:szCs w:val="22"/>
                <w:lang w:val="pl-PL" w:eastAsia="en-US"/>
              </w:rPr>
              <w:t xml:space="preserve">- </w:t>
            </w:r>
            <w:r w:rsidRPr="00DE6ED0">
              <w:rPr>
                <w:rFonts w:cs="Arial"/>
                <w:b/>
                <w:bCs/>
                <w:sz w:val="22"/>
                <w:szCs w:val="22"/>
                <w:lang w:val="pl-PL" w:eastAsia="en-US"/>
              </w:rPr>
              <w:t>zgodnie z załącznikiem nr 7 do SWZ.</w:t>
            </w:r>
          </w:p>
          <w:p w14:paraId="0551C5D3" w14:textId="4E112633" w:rsidR="001558D9" w:rsidRPr="00DE6ED0" w:rsidRDefault="001558D9" w:rsidP="00DE6ED0">
            <w:pPr>
              <w:pStyle w:val="Akapitzlist"/>
              <w:numPr>
                <w:ilvl w:val="0"/>
                <w:numId w:val="27"/>
              </w:numPr>
              <w:spacing w:before="120"/>
              <w:jc w:val="both"/>
              <w:rPr>
                <w:rFonts w:cs="Arial"/>
                <w:sz w:val="22"/>
                <w:szCs w:val="22"/>
                <w:lang w:val="pl-PL" w:eastAsia="en-US"/>
              </w:rPr>
            </w:pPr>
            <w:r w:rsidRPr="00DE6ED0">
              <w:rPr>
                <w:rFonts w:cs="Arial"/>
                <w:sz w:val="22"/>
                <w:szCs w:val="22"/>
                <w:lang w:val="pl-PL" w:eastAsia="en-US"/>
              </w:rPr>
              <w:t xml:space="preserve">licencję zezwalającą na wykonywanie krajowego transportu drogowego osób lub zezwolenie na wykonywanie zawodu przewoźnika drogowego, zgodnie z ustawą z dnia 6 września 2001 r. o transporcie drogowym ( </w:t>
            </w:r>
            <w:r w:rsidR="00BD145E" w:rsidRPr="00DE6ED0">
              <w:rPr>
                <w:rFonts w:cs="Arial"/>
                <w:sz w:val="22"/>
                <w:szCs w:val="22"/>
                <w:lang w:val="pl-PL" w:eastAsia="en-US"/>
              </w:rPr>
              <w:t>tj.</w:t>
            </w:r>
            <w:r w:rsidRPr="00DE6ED0">
              <w:rPr>
                <w:rFonts w:cs="Arial"/>
                <w:sz w:val="22"/>
                <w:szCs w:val="22"/>
                <w:lang w:val="pl-PL" w:eastAsia="en-US"/>
              </w:rPr>
              <w:t xml:space="preserve"> </w:t>
            </w:r>
            <w:r w:rsidR="0057734B" w:rsidRPr="0057734B">
              <w:rPr>
                <w:rFonts w:cs="Arial"/>
                <w:sz w:val="22"/>
                <w:szCs w:val="22"/>
                <w:lang w:val="pl-PL" w:eastAsia="en-US"/>
              </w:rPr>
              <w:t>Dz. U. z 2022 r. poz. 180</w:t>
            </w:r>
            <w:r w:rsidRPr="00DE6ED0">
              <w:rPr>
                <w:rFonts w:cs="Arial"/>
                <w:sz w:val="22"/>
                <w:szCs w:val="22"/>
                <w:lang w:val="pl-PL" w:eastAsia="en-US"/>
              </w:rPr>
              <w:t>).</w:t>
            </w:r>
          </w:p>
          <w:bookmarkEnd w:id="7"/>
          <w:p w14:paraId="2D1ED5F1" w14:textId="77777777" w:rsidR="00FD17A9" w:rsidRPr="00DE6ED0" w:rsidRDefault="00FD17A9" w:rsidP="00DE6ED0">
            <w:pPr>
              <w:pStyle w:val="Akapitzlist"/>
              <w:spacing w:before="120"/>
              <w:ind w:left="720" w:firstLine="0"/>
              <w:jc w:val="both"/>
              <w:rPr>
                <w:rFonts w:cs="Arial"/>
                <w:sz w:val="22"/>
                <w:szCs w:val="22"/>
                <w:lang w:val="pl-PL" w:eastAsia="en-US"/>
              </w:rPr>
            </w:pPr>
          </w:p>
          <w:p w14:paraId="1302516D" w14:textId="77777777" w:rsidR="00D00EED" w:rsidRPr="00DE6ED0" w:rsidRDefault="00BF741F" w:rsidP="00DE6ED0">
            <w:pPr>
              <w:pStyle w:val="Kolorowalistaakcent11"/>
              <w:numPr>
                <w:ilvl w:val="1"/>
                <w:numId w:val="26"/>
              </w:numPr>
              <w:spacing w:before="120" w:after="240"/>
              <w:jc w:val="both"/>
              <w:rPr>
                <w:rFonts w:ascii="Arial" w:hAnsi="Arial" w:cs="Arial"/>
                <w:sz w:val="22"/>
                <w:szCs w:val="22"/>
              </w:rPr>
            </w:pPr>
            <w:bookmarkStart w:id="8" w:name="_Hlk63010516"/>
            <w:bookmarkStart w:id="9" w:name="_Hlk75947741"/>
            <w:r w:rsidRPr="00DE6ED0">
              <w:rPr>
                <w:rFonts w:ascii="Arial" w:hAnsi="Arial" w:cs="Arial"/>
                <w:sz w:val="22"/>
                <w:szCs w:val="22"/>
              </w:rPr>
              <w:t xml:space="preserve">W celu potwierdzenia braku podstaw do wykluczenia, o których mowa w pkt </w:t>
            </w:r>
            <w:r w:rsidR="002403FD" w:rsidRPr="00DE6ED0">
              <w:rPr>
                <w:rFonts w:ascii="Arial" w:hAnsi="Arial" w:cs="Arial"/>
                <w:sz w:val="22"/>
                <w:szCs w:val="22"/>
              </w:rPr>
              <w:t>7</w:t>
            </w:r>
            <w:r w:rsidRPr="00DE6ED0">
              <w:rPr>
                <w:rFonts w:ascii="Arial" w:hAnsi="Arial" w:cs="Arial"/>
                <w:sz w:val="22"/>
                <w:szCs w:val="22"/>
              </w:rPr>
              <w:t xml:space="preserve">.1. i </w:t>
            </w:r>
            <w:r w:rsidR="002403FD" w:rsidRPr="00DE6ED0">
              <w:rPr>
                <w:rFonts w:ascii="Arial" w:hAnsi="Arial" w:cs="Arial"/>
                <w:sz w:val="22"/>
                <w:szCs w:val="22"/>
              </w:rPr>
              <w:t>7</w:t>
            </w:r>
            <w:r w:rsidRPr="00DE6ED0">
              <w:rPr>
                <w:rFonts w:ascii="Arial" w:hAnsi="Arial" w:cs="Arial"/>
                <w:sz w:val="22"/>
                <w:szCs w:val="22"/>
              </w:rPr>
              <w:t>.3.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bookmarkEnd w:id="8"/>
          </w:p>
          <w:p w14:paraId="5AFA7207" w14:textId="77777777" w:rsidR="00E03969"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informacji z Krajowego Rejestru Karnego w zakresie:(a) art. 108 ust. 1 pkt 1 i 2 PZP,(b) art. 108 ust. 1 pkt 4 PZP, dotyczącej orzeczenia zakazu ubiegania się o zamówienie publiczne tytułem środka karnego - wystawionej nie wcześniej niż 6 miesięcy przed jej złożeniem,</w:t>
            </w:r>
          </w:p>
          <w:p w14:paraId="54F54F8F" w14:textId="77777777" w:rsidR="00AD14FA" w:rsidRPr="00DE6ED0" w:rsidRDefault="00AD14FA"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 xml:space="preserve">oświadczenia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w:t>
            </w:r>
            <w:bookmarkStart w:id="10" w:name="_Hlk75947775"/>
            <w:bookmarkEnd w:id="9"/>
            <w:r w:rsidRPr="00DE6ED0">
              <w:rPr>
                <w:rFonts w:ascii="Arial" w:hAnsi="Arial" w:cs="Arial"/>
                <w:sz w:val="22"/>
                <w:szCs w:val="22"/>
              </w:rPr>
              <w:t xml:space="preserve">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w:t>
            </w:r>
            <w:r w:rsidRPr="00DE6ED0">
              <w:rPr>
                <w:rFonts w:ascii="Arial" w:hAnsi="Arial" w:cs="Arial"/>
                <w:b/>
                <w:bCs/>
                <w:sz w:val="22"/>
                <w:szCs w:val="22"/>
              </w:rPr>
              <w:t xml:space="preserve">załącznik nr 5 do SWZ), </w:t>
            </w:r>
          </w:p>
          <w:p w14:paraId="61F9F2B2" w14:textId="77777777" w:rsidR="00E03969"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CE07705" w14:textId="13BF0333" w:rsidR="00BF741F"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oświadczenia wykonawcy o aktualności informacji zawartych w oświadczeniu, o którym mowa w art. 125 ust. 1 PZP, w zakresie podstaw wykluczenia z postępowania określonych w: a) art. 108 ust. 1 pkt 3 PZP, b) art. 108 ust. 1 pkt 4 PZP dotyczących orzeczenia zakazu ubiegania się o zamówienie publiczne tytułem środka zapobiegawczego, c) art. 108 ust. 1 pkt 5 PZP dotyczących zawarcia z innymi wykonawcami porozumienia mającego na celu zakłócenie konkurencji, d) art. 108 ust. 1 pkt 6 PZP, e) art. 109 ust. 1 pkt</w:t>
            </w:r>
            <w:r w:rsidR="00756F61" w:rsidRPr="00DE6ED0">
              <w:rPr>
                <w:rFonts w:ascii="Arial" w:hAnsi="Arial" w:cs="Arial"/>
                <w:sz w:val="22"/>
                <w:szCs w:val="22"/>
              </w:rPr>
              <w:t xml:space="preserve"> </w:t>
            </w:r>
            <w:r w:rsidR="009E09F6" w:rsidRPr="00DE6ED0">
              <w:rPr>
                <w:rFonts w:ascii="Arial" w:hAnsi="Arial" w:cs="Arial"/>
                <w:sz w:val="22"/>
                <w:szCs w:val="22"/>
              </w:rPr>
              <w:t>5 i 7</w:t>
            </w:r>
            <w:r w:rsidRPr="00DE6ED0">
              <w:rPr>
                <w:rFonts w:ascii="Arial" w:hAnsi="Arial" w:cs="Arial"/>
                <w:sz w:val="22"/>
                <w:szCs w:val="22"/>
              </w:rPr>
              <w:t xml:space="preserve"> PZP</w:t>
            </w:r>
            <w:r w:rsidR="006222C4">
              <w:rPr>
                <w:rFonts w:ascii="Arial" w:hAnsi="Arial" w:cs="Arial"/>
                <w:sz w:val="22"/>
                <w:szCs w:val="22"/>
              </w:rPr>
              <w:t xml:space="preserve"> </w:t>
            </w:r>
            <w:r w:rsidR="005E4777" w:rsidRPr="00DE6ED0">
              <w:rPr>
                <w:rFonts w:ascii="Arial" w:hAnsi="Arial" w:cs="Arial"/>
                <w:sz w:val="22"/>
                <w:szCs w:val="22"/>
              </w:rPr>
              <w:t>f) art. 7 ust. 1 ustawy z dnia 13 kwietnia 2022 r. o szczególnych rozwiązaniach w zakresie przeciwdziałania wspieraniu agresji na Ukrainę oraz służących ochronie bezpieczeństwa narodowego (Dz.U. poz. 835)</w:t>
            </w:r>
            <w:r w:rsidRPr="00DE6ED0">
              <w:rPr>
                <w:rFonts w:ascii="Arial" w:hAnsi="Arial" w:cs="Arial"/>
                <w:sz w:val="22"/>
                <w:szCs w:val="22"/>
              </w:rPr>
              <w:t xml:space="preserve"> - </w:t>
            </w:r>
            <w:bookmarkStart w:id="11" w:name="_Hlk62996691"/>
            <w:r w:rsidRPr="00DE6ED0">
              <w:rPr>
                <w:rFonts w:ascii="Arial" w:hAnsi="Arial" w:cs="Arial"/>
                <w:sz w:val="22"/>
                <w:szCs w:val="22"/>
              </w:rPr>
              <w:t>(wzór o</w:t>
            </w:r>
            <w:r w:rsidRPr="00DE6ED0">
              <w:rPr>
                <w:rFonts w:ascii="Arial" w:hAnsi="Arial" w:cs="Arial"/>
                <w:bCs/>
                <w:sz w:val="22"/>
                <w:szCs w:val="22"/>
              </w:rPr>
              <w:t xml:space="preserve">świadczenie Wykonawcy o aktualności informacji zawartych w oświadczeniu, o którym mowa w art. 125 ust. 1 PZP w zakresie podstaw wykluczenia z postępowania stanowi </w:t>
            </w:r>
            <w:r w:rsidRPr="00DE6ED0">
              <w:rPr>
                <w:rFonts w:ascii="Arial" w:hAnsi="Arial" w:cs="Arial"/>
                <w:b/>
                <w:sz w:val="22"/>
                <w:szCs w:val="22"/>
              </w:rPr>
              <w:t xml:space="preserve">załącznik nr </w:t>
            </w:r>
            <w:r w:rsidR="009E09F6" w:rsidRPr="00DE6ED0">
              <w:rPr>
                <w:rFonts w:ascii="Arial" w:hAnsi="Arial" w:cs="Arial"/>
                <w:b/>
                <w:sz w:val="22"/>
                <w:szCs w:val="22"/>
              </w:rPr>
              <w:t>8</w:t>
            </w:r>
            <w:r w:rsidRPr="00DE6ED0">
              <w:rPr>
                <w:rFonts w:ascii="Arial" w:hAnsi="Arial" w:cs="Arial"/>
                <w:b/>
                <w:sz w:val="22"/>
                <w:szCs w:val="22"/>
              </w:rPr>
              <w:t xml:space="preserve"> do SWZ</w:t>
            </w:r>
            <w:r w:rsidRPr="00DE6ED0">
              <w:rPr>
                <w:rFonts w:ascii="Arial" w:hAnsi="Arial" w:cs="Arial"/>
                <w:bCs/>
                <w:sz w:val="22"/>
                <w:szCs w:val="22"/>
              </w:rPr>
              <w:t>).</w:t>
            </w:r>
          </w:p>
          <w:p w14:paraId="5A42EB48" w14:textId="77777777" w:rsidR="00E03969" w:rsidRPr="00DE6ED0" w:rsidRDefault="00BF741F" w:rsidP="00DE6ED0">
            <w:pPr>
              <w:pStyle w:val="Akapitzlist"/>
              <w:numPr>
                <w:ilvl w:val="1"/>
                <w:numId w:val="26"/>
              </w:numPr>
              <w:tabs>
                <w:tab w:val="left" w:pos="319"/>
              </w:tabs>
              <w:spacing w:before="120"/>
              <w:jc w:val="both"/>
              <w:rPr>
                <w:rFonts w:eastAsia="A" w:cs="Arial"/>
                <w:b/>
                <w:sz w:val="22"/>
                <w:szCs w:val="22"/>
                <w:u w:val="single"/>
                <w:lang w:val="pl-PL" w:eastAsia="en-US"/>
              </w:rPr>
            </w:pPr>
            <w:bookmarkStart w:id="12" w:name="_Hlk63012323"/>
            <w:bookmarkEnd w:id="10"/>
            <w:bookmarkEnd w:id="11"/>
            <w:r w:rsidRPr="00DE6ED0">
              <w:rPr>
                <w:rFonts w:cs="Arial"/>
                <w:sz w:val="22"/>
                <w:szCs w:val="22"/>
                <w:lang w:val="pl-PL" w:eastAsia="en-US"/>
              </w:rPr>
              <w:t xml:space="preserve">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 </w:t>
            </w:r>
            <w:r w:rsidRPr="00DE6ED0">
              <w:rPr>
                <w:rFonts w:cs="Arial"/>
                <w:sz w:val="22"/>
                <w:szCs w:val="22"/>
                <w:lang w:val="pl-PL" w:eastAsia="en-US"/>
              </w:rPr>
              <w:tab/>
            </w:r>
            <w:r w:rsidRPr="00DE6ED0">
              <w:rPr>
                <w:rFonts w:cs="Arial"/>
                <w:sz w:val="22"/>
                <w:szCs w:val="22"/>
                <w:lang w:val="pl-PL" w:eastAsia="en-US"/>
              </w:rPr>
              <w:br/>
            </w:r>
            <w:r w:rsidRPr="00DE6ED0">
              <w:rPr>
                <w:rFonts w:cs="Arial"/>
                <w:sz w:val="22"/>
                <w:szCs w:val="22"/>
                <w:lang w:val="pl-PL" w:eastAsia="en-US"/>
              </w:rPr>
              <w:br/>
            </w:r>
            <w:r w:rsidRPr="00DE6ED0">
              <w:rPr>
                <w:rFonts w:eastAsia="A" w:cs="Arial"/>
                <w:sz w:val="22"/>
                <w:szCs w:val="22"/>
                <w:lang w:val="pl-PL" w:eastAsia="en-US"/>
              </w:rPr>
              <w:t>Wykonawca, który polega na</w:t>
            </w:r>
            <w:r w:rsidRPr="00DE6ED0">
              <w:rPr>
                <w:rFonts w:cs="Arial"/>
                <w:sz w:val="22"/>
                <w:szCs w:val="22"/>
                <w:lang w:val="pl-PL" w:eastAsia="en-US"/>
              </w:rPr>
              <w:t xml:space="preserve"> zdolnościach technicznych lub zawodowych lub sytuacji </w:t>
            </w:r>
            <w:r w:rsidRPr="00DE6ED0">
              <w:rPr>
                <w:rFonts w:cs="Arial"/>
                <w:sz w:val="22"/>
                <w:szCs w:val="22"/>
                <w:lang w:val="pl-PL" w:eastAsia="en-US"/>
              </w:rPr>
              <w:lastRenderedPageBreak/>
              <w:t xml:space="preserve">finansowej lub ekonomicznej </w:t>
            </w:r>
            <w:r w:rsidRPr="00DE6ED0">
              <w:rPr>
                <w:rFonts w:eastAsia="A" w:cs="Arial"/>
                <w:sz w:val="22"/>
                <w:szCs w:val="22"/>
                <w:lang w:val="pl-PL" w:eastAsia="en-US"/>
              </w:rPr>
              <w:t xml:space="preserve">podmiotów udostępniających zasoby, </w:t>
            </w:r>
            <w:r w:rsidRPr="00DE6ED0">
              <w:rPr>
                <w:rFonts w:eastAsia="A" w:cs="Arial"/>
                <w:b/>
                <w:sz w:val="22"/>
                <w:szCs w:val="22"/>
                <w:u w:val="single"/>
                <w:lang w:val="pl-PL" w:eastAsia="en-US"/>
              </w:rPr>
              <w:t>składa wraz  z ofertą:</w:t>
            </w:r>
          </w:p>
          <w:p w14:paraId="54491BA5" w14:textId="77777777" w:rsidR="00E03969" w:rsidRPr="00DE6ED0" w:rsidRDefault="00BF741F" w:rsidP="00DE6ED0">
            <w:pPr>
              <w:pStyle w:val="Akapitzlist"/>
              <w:numPr>
                <w:ilvl w:val="0"/>
                <w:numId w:val="13"/>
              </w:numPr>
              <w:tabs>
                <w:tab w:val="left" w:pos="319"/>
              </w:tabs>
              <w:spacing w:before="120"/>
              <w:jc w:val="both"/>
              <w:rPr>
                <w:rFonts w:eastAsia="A" w:cs="Arial"/>
                <w:b/>
                <w:sz w:val="22"/>
                <w:szCs w:val="22"/>
                <w:u w:val="single"/>
                <w:lang w:val="pl-PL" w:eastAsia="en-US"/>
              </w:rPr>
            </w:pPr>
            <w:r w:rsidRPr="00DE6ED0">
              <w:rPr>
                <w:rFonts w:eastAsia="A" w:cs="Arial"/>
                <w:sz w:val="22"/>
                <w:szCs w:val="22"/>
                <w:lang w:val="pl-PL" w:eastAsia="en-US"/>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13B677C3" w14:textId="77777777" w:rsidR="00E03969" w:rsidRPr="00DE6ED0" w:rsidRDefault="00BF741F" w:rsidP="00DE6ED0">
            <w:pPr>
              <w:pStyle w:val="Akapitzlist"/>
              <w:tabs>
                <w:tab w:val="left" w:pos="319"/>
              </w:tabs>
              <w:spacing w:before="120"/>
              <w:ind w:left="720" w:firstLine="0"/>
              <w:jc w:val="both"/>
              <w:rPr>
                <w:rFonts w:cs="Arial"/>
                <w:bCs/>
                <w:sz w:val="22"/>
                <w:szCs w:val="22"/>
                <w:lang w:val="pl-PL" w:eastAsia="en-US"/>
              </w:rPr>
            </w:pPr>
            <w:r w:rsidRPr="00DE6ED0">
              <w:rPr>
                <w:rFonts w:eastAsia="A" w:cs="Arial"/>
                <w:sz w:val="22"/>
                <w:szCs w:val="22"/>
                <w:lang w:val="pl-PL" w:eastAsia="en-US"/>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D14FA" w:rsidRPr="00DE6ED0">
              <w:rPr>
                <w:rFonts w:eastAsia="A" w:cs="Arial"/>
                <w:sz w:val="22"/>
                <w:szCs w:val="22"/>
                <w:lang w:val="pl-PL" w:eastAsia="en-US"/>
              </w:rPr>
              <w:t>usługi</w:t>
            </w:r>
            <w:r w:rsidRPr="00DE6ED0">
              <w:rPr>
                <w:rFonts w:eastAsia="A" w:cs="Arial"/>
                <w:sz w:val="22"/>
                <w:szCs w:val="22"/>
                <w:lang w:val="pl-PL" w:eastAsia="en-US"/>
              </w:rPr>
              <w:t xml:space="preserve">, których wskazane zdolności dotyczą. </w:t>
            </w:r>
            <w:r w:rsidRPr="00DE6ED0">
              <w:rPr>
                <w:rFonts w:cs="Arial"/>
                <w:bCs/>
                <w:sz w:val="22"/>
                <w:szCs w:val="22"/>
                <w:lang w:val="pl-PL" w:eastAsia="en-US"/>
              </w:rPr>
              <w:t xml:space="preserve">Niewiążący wzór zobowiązania do oddania wykonawcy do dyspozycji niezbędnych zasobów na potrzeby wykonania zamówienia stanowi </w:t>
            </w:r>
            <w:r w:rsidRPr="00DE6ED0">
              <w:rPr>
                <w:rFonts w:cs="Arial"/>
                <w:b/>
                <w:sz w:val="22"/>
                <w:szCs w:val="22"/>
                <w:lang w:val="pl-PL" w:eastAsia="en-US"/>
              </w:rPr>
              <w:t xml:space="preserve">załącznik nr </w:t>
            </w:r>
            <w:r w:rsidR="00521077" w:rsidRPr="00DE6ED0">
              <w:rPr>
                <w:rFonts w:cs="Arial"/>
                <w:b/>
                <w:sz w:val="22"/>
                <w:szCs w:val="22"/>
                <w:lang w:val="pl-PL" w:eastAsia="en-US"/>
              </w:rPr>
              <w:t>4</w:t>
            </w:r>
            <w:r w:rsidRPr="00DE6ED0">
              <w:rPr>
                <w:rFonts w:cs="Arial"/>
                <w:b/>
                <w:sz w:val="22"/>
                <w:szCs w:val="22"/>
                <w:lang w:val="pl-PL" w:eastAsia="en-US"/>
              </w:rPr>
              <w:t xml:space="preserve"> do SWZ</w:t>
            </w:r>
            <w:r w:rsidRPr="00DE6ED0">
              <w:rPr>
                <w:rFonts w:cs="Arial"/>
                <w:bCs/>
                <w:sz w:val="22"/>
                <w:szCs w:val="22"/>
                <w:lang w:val="pl-PL" w:eastAsia="en-US"/>
              </w:rPr>
              <w:t>.</w:t>
            </w:r>
          </w:p>
          <w:p w14:paraId="5A1D401E" w14:textId="77777777" w:rsidR="00BF741F" w:rsidRPr="00DE6ED0" w:rsidRDefault="00BF741F" w:rsidP="00DE6ED0">
            <w:pPr>
              <w:pStyle w:val="Akapitzlist"/>
              <w:numPr>
                <w:ilvl w:val="0"/>
                <w:numId w:val="13"/>
              </w:numPr>
              <w:tabs>
                <w:tab w:val="left" w:pos="319"/>
              </w:tabs>
              <w:spacing w:before="120"/>
              <w:jc w:val="both"/>
              <w:rPr>
                <w:rFonts w:eastAsia="A" w:cs="Arial"/>
                <w:b/>
                <w:sz w:val="22"/>
                <w:szCs w:val="22"/>
                <w:u w:val="single"/>
                <w:lang w:val="pl-PL" w:eastAsia="en-US"/>
              </w:rPr>
            </w:pPr>
            <w:r w:rsidRPr="00DE6ED0">
              <w:rPr>
                <w:rFonts w:cs="Arial"/>
                <w:sz w:val="22"/>
                <w:szCs w:val="22"/>
                <w:lang w:val="pl-PL" w:eastAsia="en-US"/>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DE6ED0">
              <w:rPr>
                <w:rFonts w:cs="Arial"/>
                <w:b/>
                <w:bCs/>
                <w:sz w:val="22"/>
                <w:szCs w:val="22"/>
                <w:lang w:val="pl-PL" w:eastAsia="en-US"/>
              </w:rPr>
              <w:t xml:space="preserve">załącznik nr </w:t>
            </w:r>
            <w:r w:rsidR="000F6661" w:rsidRPr="00DE6ED0">
              <w:rPr>
                <w:rFonts w:cs="Arial"/>
                <w:b/>
                <w:bCs/>
                <w:sz w:val="22"/>
                <w:szCs w:val="22"/>
                <w:lang w:val="pl-PL" w:eastAsia="en-US"/>
              </w:rPr>
              <w:t>3</w:t>
            </w:r>
            <w:r w:rsidRPr="00DE6ED0">
              <w:rPr>
                <w:rFonts w:cs="Arial"/>
                <w:b/>
                <w:bCs/>
                <w:sz w:val="22"/>
                <w:szCs w:val="22"/>
                <w:lang w:val="pl-PL" w:eastAsia="en-US"/>
              </w:rPr>
              <w:t xml:space="preserve"> do SWZ</w:t>
            </w:r>
            <w:r w:rsidRPr="00DE6ED0">
              <w:rPr>
                <w:rFonts w:cs="Arial"/>
                <w:sz w:val="22"/>
                <w:szCs w:val="22"/>
                <w:lang w:val="pl-PL" w:eastAsia="en-US"/>
              </w:rPr>
              <w:t xml:space="preserve">. </w:t>
            </w:r>
          </w:p>
          <w:p w14:paraId="2F31954B" w14:textId="77777777" w:rsidR="00BF741F" w:rsidRPr="00DE6ED0" w:rsidRDefault="00BF741F" w:rsidP="00DE6ED0">
            <w:pPr>
              <w:spacing w:before="120"/>
              <w:ind w:left="700"/>
              <w:jc w:val="both"/>
              <w:rPr>
                <w:lang w:val="pl-PL"/>
              </w:rPr>
            </w:pPr>
            <w:r w:rsidRPr="00DE6ED0">
              <w:rPr>
                <w:lang w:val="pl-PL"/>
              </w:rPr>
              <w:t xml:space="preserve">Wykonawca, który polega na zdolnościach technicznych lub zawodowych lub sytuacji finansowej lub ekonomicznej na zasadach określonych w art. 118 PZP zobowiązany będzie do przedstawienia podmiotowych środków dowodowych, o których mowa w pkt </w:t>
            </w:r>
            <w:r w:rsidR="000F6661" w:rsidRPr="00DE6ED0">
              <w:rPr>
                <w:lang w:val="pl-PL"/>
              </w:rPr>
              <w:t>10</w:t>
            </w:r>
            <w:r w:rsidRPr="00DE6ED0">
              <w:rPr>
                <w:lang w:val="pl-PL"/>
              </w:rPr>
              <w:t>.3. lit a), c)—</w:t>
            </w:r>
            <w:r w:rsidR="000F6661" w:rsidRPr="00DE6ED0">
              <w:rPr>
                <w:lang w:val="pl-PL"/>
              </w:rPr>
              <w:t>d</w:t>
            </w:r>
            <w:r w:rsidRPr="00DE6ED0">
              <w:rPr>
                <w:lang w:val="pl-PL"/>
              </w:rPr>
              <w:t xml:space="preserve">) SWZ, dotyczących tych podmiotów, potwierdzających, że nie zachodzą wobec tych podmiotów podstawy wykluczenia z postępowania. Dokumenty, o których mowa w pkt </w:t>
            </w:r>
            <w:r w:rsidR="000F6661" w:rsidRPr="00DE6ED0">
              <w:rPr>
                <w:lang w:val="pl-PL"/>
              </w:rPr>
              <w:t>10</w:t>
            </w:r>
            <w:r w:rsidRPr="00DE6ED0">
              <w:rPr>
                <w:lang w:val="pl-PL"/>
              </w:rPr>
              <w:t>.3. lit a), c)-</w:t>
            </w:r>
            <w:r w:rsidR="000F6661" w:rsidRPr="00DE6ED0">
              <w:rPr>
                <w:lang w:val="pl-PL"/>
              </w:rPr>
              <w:t>d</w:t>
            </w:r>
            <w:r w:rsidRPr="00DE6ED0">
              <w:rPr>
                <w:lang w:val="pl-PL"/>
              </w:rPr>
              <w:t xml:space="preserve">) SWZ Wykonawca będzie obowiązany złożyć w terminie wskazanym przez Zamawiającego, nie krótszym niż 5 dni, określonym w wezwaniu wystosowanym przez Zamawiającego do Wykonawcy po otwarciu ofert w trybie art. 274 ust. 1 PZP. </w:t>
            </w:r>
          </w:p>
          <w:p w14:paraId="1C392249" w14:textId="77777777" w:rsidR="00BF741F" w:rsidRPr="00DE6ED0" w:rsidRDefault="00BF741F" w:rsidP="00DE6ED0">
            <w:pPr>
              <w:spacing w:before="120"/>
              <w:ind w:left="700"/>
              <w:jc w:val="both"/>
              <w:rPr>
                <w:lang w:val="pl-PL"/>
              </w:rPr>
            </w:pPr>
            <w:r w:rsidRPr="00DE6ED0">
              <w:rPr>
                <w:lang w:val="pl-PL"/>
              </w:rPr>
              <w:t xml:space="preserve">Do podmiotów udostępniających zasoby na zasadach określonych w art. 118 PZP, mających siedzibę lub miejsce zamieszkania poza terytorium Rzeczypospolitej Polskiej, postanowienia zawarte w pkt </w:t>
            </w:r>
            <w:r w:rsidR="000F6661" w:rsidRPr="00DE6ED0">
              <w:rPr>
                <w:lang w:val="pl-PL"/>
              </w:rPr>
              <w:t>10</w:t>
            </w:r>
            <w:r w:rsidRPr="00DE6ED0">
              <w:rPr>
                <w:lang w:val="pl-PL"/>
              </w:rPr>
              <w:t>.5.-</w:t>
            </w:r>
            <w:r w:rsidR="000F6661" w:rsidRPr="00DE6ED0">
              <w:rPr>
                <w:lang w:val="pl-PL"/>
              </w:rPr>
              <w:t>10</w:t>
            </w:r>
            <w:r w:rsidRPr="00DE6ED0">
              <w:rPr>
                <w:lang w:val="pl-PL"/>
              </w:rPr>
              <w:t>.7 SWZ stosuje się odpowiednio.</w:t>
            </w:r>
          </w:p>
          <w:bookmarkEnd w:id="12"/>
          <w:p w14:paraId="56E4FB4C"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Jeżeli Wykonawca ma siedzibę lub miejsce zamieszkania poza terytorium Rzeczypospolitej Polskiej zamiast dokumentów:</w:t>
            </w:r>
          </w:p>
          <w:p w14:paraId="298975F7" w14:textId="77777777" w:rsidR="00E03969" w:rsidRPr="00DE6ED0" w:rsidRDefault="00BF741F" w:rsidP="00DE6ED0">
            <w:pPr>
              <w:pStyle w:val="Akapitzlist"/>
              <w:numPr>
                <w:ilvl w:val="0"/>
                <w:numId w:val="14"/>
              </w:numPr>
              <w:spacing w:before="120"/>
              <w:jc w:val="both"/>
              <w:rPr>
                <w:rFonts w:cs="Arial"/>
                <w:sz w:val="22"/>
                <w:szCs w:val="22"/>
                <w:lang w:val="pl-PL" w:eastAsia="en-US"/>
              </w:rPr>
            </w:pPr>
            <w:r w:rsidRPr="00DE6ED0">
              <w:rPr>
                <w:rFonts w:cs="Arial"/>
                <w:sz w:val="22"/>
                <w:szCs w:val="22"/>
                <w:lang w:val="pl-PL" w:eastAsia="en-US"/>
              </w:rPr>
              <w:t xml:space="preserve">informacji z Krajowego Rejestru Karnego, o której mowa w pkt </w:t>
            </w:r>
            <w:r w:rsidR="002D132E" w:rsidRPr="00DE6ED0">
              <w:rPr>
                <w:rFonts w:cs="Arial"/>
                <w:sz w:val="22"/>
                <w:szCs w:val="22"/>
                <w:lang w:val="pl-PL" w:eastAsia="en-US"/>
              </w:rPr>
              <w:t>10</w:t>
            </w:r>
            <w:r w:rsidRPr="00DE6ED0">
              <w:rPr>
                <w:rFonts w:cs="Arial"/>
                <w:sz w:val="22"/>
                <w:szCs w:val="22"/>
                <w:lang w:val="pl-PL" w:eastAsia="en-US"/>
              </w:rPr>
              <w:t>.3. lit. 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108 ust. 1 pkt 1, 2 i 4 PZP,</w:t>
            </w:r>
          </w:p>
          <w:p w14:paraId="197F5907" w14:textId="77777777" w:rsidR="00BF741F" w:rsidRPr="00DE6ED0" w:rsidRDefault="00BF741F" w:rsidP="00DE6ED0">
            <w:pPr>
              <w:pStyle w:val="Akapitzlist"/>
              <w:numPr>
                <w:ilvl w:val="0"/>
                <w:numId w:val="14"/>
              </w:numPr>
              <w:spacing w:before="120"/>
              <w:jc w:val="both"/>
              <w:rPr>
                <w:rFonts w:cs="Arial"/>
                <w:sz w:val="22"/>
                <w:szCs w:val="22"/>
                <w:lang w:val="pl-PL" w:eastAsia="en-US"/>
              </w:rPr>
            </w:pPr>
            <w:r w:rsidRPr="00DE6ED0">
              <w:rPr>
                <w:rFonts w:cs="Arial"/>
                <w:sz w:val="22"/>
                <w:szCs w:val="22"/>
                <w:lang w:val="pl-PL" w:eastAsia="en-US"/>
              </w:rPr>
              <w:t xml:space="preserve">odpisu albo informacji z Krajowego Rejestru Sądowego lub z Centralnej Ewidencji i Informacji o Działalności Gospodarczej, o których mowa w pkt </w:t>
            </w:r>
            <w:r w:rsidR="002D132E" w:rsidRPr="00DE6ED0">
              <w:rPr>
                <w:rFonts w:cs="Arial"/>
                <w:sz w:val="22"/>
                <w:szCs w:val="22"/>
                <w:lang w:val="pl-PL" w:eastAsia="en-US"/>
              </w:rPr>
              <w:t>10</w:t>
            </w:r>
            <w:r w:rsidRPr="00DE6ED0">
              <w:rPr>
                <w:rFonts w:cs="Arial"/>
                <w:sz w:val="22"/>
                <w:szCs w:val="22"/>
                <w:lang w:val="pl-PL" w:eastAsia="en-US"/>
              </w:rPr>
              <w:t xml:space="preserve">.3. lit </w:t>
            </w:r>
            <w:r w:rsidR="002D132E" w:rsidRPr="00DE6ED0">
              <w:rPr>
                <w:rFonts w:cs="Arial"/>
                <w:sz w:val="22"/>
                <w:szCs w:val="22"/>
                <w:lang w:val="pl-PL" w:eastAsia="en-US"/>
              </w:rPr>
              <w:t>c</w:t>
            </w:r>
            <w:r w:rsidRPr="00DE6ED0">
              <w:rPr>
                <w:rFonts w:cs="Arial"/>
                <w:sz w:val="22"/>
                <w:szCs w:val="22"/>
                <w:lang w:val="pl-PL" w:eastAsia="en-US"/>
              </w:rPr>
              <w:t>)</w:t>
            </w:r>
            <w:r w:rsidR="00E31F28" w:rsidRPr="00DE6ED0">
              <w:rPr>
                <w:rFonts w:cs="Arial"/>
                <w:sz w:val="22"/>
                <w:szCs w:val="22"/>
                <w:lang w:val="pl-PL" w:eastAsia="en-US"/>
              </w:rPr>
              <w:t xml:space="preserve"> SWZ</w:t>
            </w:r>
            <w:r w:rsidRPr="00DE6ED0">
              <w:rPr>
                <w:rFonts w:cs="Arial"/>
                <w:sz w:val="22"/>
                <w:szCs w:val="22"/>
                <w:lang w:val="pl-PL" w:eastAsia="en-US"/>
              </w:rPr>
              <w:t xml:space="preserve"> -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5872248"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Dokument, o którym mowa w pkt </w:t>
            </w:r>
            <w:r w:rsidR="002D132E" w:rsidRPr="00DE6ED0">
              <w:rPr>
                <w:rFonts w:cs="Arial"/>
                <w:sz w:val="22"/>
                <w:szCs w:val="22"/>
                <w:lang w:val="pl-PL" w:eastAsia="en-US"/>
              </w:rPr>
              <w:t>10</w:t>
            </w:r>
            <w:r w:rsidRPr="00DE6ED0">
              <w:rPr>
                <w:rFonts w:cs="Arial"/>
                <w:sz w:val="22"/>
                <w:szCs w:val="22"/>
                <w:lang w:val="pl-PL" w:eastAsia="en-US"/>
              </w:rPr>
              <w:t>.5. ppkt</w:t>
            </w:r>
            <w:r w:rsidR="00502BC8" w:rsidRPr="00DE6ED0">
              <w:rPr>
                <w:rFonts w:cs="Arial"/>
                <w:sz w:val="22"/>
                <w:szCs w:val="22"/>
                <w:lang w:val="pl-PL" w:eastAsia="en-US"/>
              </w:rPr>
              <w:t xml:space="preserve"> SWZ</w:t>
            </w:r>
            <w:r w:rsidRPr="00DE6ED0">
              <w:rPr>
                <w:rFonts w:cs="Arial"/>
                <w:sz w:val="22"/>
                <w:szCs w:val="22"/>
                <w:lang w:val="pl-PL" w:eastAsia="en-US"/>
              </w:rPr>
              <w:t xml:space="preserve"> 1) powinien być wystawiony nie </w:t>
            </w:r>
            <w:r w:rsidRPr="00DE6ED0">
              <w:rPr>
                <w:rFonts w:cs="Arial"/>
                <w:sz w:val="22"/>
                <w:szCs w:val="22"/>
                <w:lang w:val="pl-PL" w:eastAsia="en-US"/>
              </w:rPr>
              <w:lastRenderedPageBreak/>
              <w:t>wcześniej niż 6 miesięcy przed jego złożeniem.</w:t>
            </w:r>
          </w:p>
          <w:p w14:paraId="6C3AFB98"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Jeżeli w kraju, w którym wykonawca ma siedzibę lub miejsce zamieszkania, nie wydaje się dokumentów, o których mowa w pkt. </w:t>
            </w:r>
            <w:r w:rsidR="002D132E" w:rsidRPr="00DE6ED0">
              <w:rPr>
                <w:rFonts w:cs="Arial"/>
                <w:sz w:val="22"/>
                <w:szCs w:val="22"/>
                <w:lang w:val="pl-PL" w:eastAsia="en-US"/>
              </w:rPr>
              <w:t>10</w:t>
            </w:r>
            <w:r w:rsidRPr="00DE6ED0">
              <w:rPr>
                <w:rFonts w:cs="Arial"/>
                <w:sz w:val="22"/>
                <w:szCs w:val="22"/>
                <w:lang w:val="pl-PL" w:eastAsia="en-US"/>
              </w:rPr>
              <w:t>.5.</w:t>
            </w:r>
            <w:r w:rsidR="00502BC8" w:rsidRPr="00DE6ED0">
              <w:rPr>
                <w:rFonts w:cs="Arial"/>
                <w:sz w:val="22"/>
                <w:szCs w:val="22"/>
                <w:lang w:val="pl-PL" w:eastAsia="en-US"/>
              </w:rPr>
              <w:t>SWZ</w:t>
            </w:r>
            <w:r w:rsidRPr="00DE6ED0">
              <w:rPr>
                <w:rFonts w:cs="Arial"/>
                <w:sz w:val="22"/>
                <w:szCs w:val="22"/>
                <w:lang w:val="pl-PL" w:eastAsia="en-US"/>
              </w:rPr>
              <w:t xml:space="preserve">, lub gdy dokumenty te nie odnoszą się do wszystkich przypadków, o których mowa w art. 108 ust. 1 pkt 1, 2 i 4, zastępuje się je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przepisów o oświadczeniu pod przysięgą, złożone przed organem sądowym lub administracyjnym, notariuszem, organem samorządu zawodowego lub gospodarczego właściwym ze względu na siedzibę lub miejsce zamieszkania wykonawcy. Postanowienia pkt. </w:t>
            </w:r>
            <w:r w:rsidR="002D132E" w:rsidRPr="00DE6ED0">
              <w:rPr>
                <w:rFonts w:cs="Arial"/>
                <w:sz w:val="22"/>
                <w:szCs w:val="22"/>
                <w:lang w:val="pl-PL" w:eastAsia="en-US"/>
              </w:rPr>
              <w:t>10</w:t>
            </w:r>
            <w:r w:rsidRPr="00DE6ED0">
              <w:rPr>
                <w:rFonts w:cs="Arial"/>
                <w:sz w:val="22"/>
                <w:szCs w:val="22"/>
                <w:lang w:val="pl-PL" w:eastAsia="en-US"/>
              </w:rPr>
              <w:t>.6.</w:t>
            </w:r>
            <w:r w:rsidR="00502BC8" w:rsidRPr="00DE6ED0">
              <w:rPr>
                <w:rFonts w:cs="Arial"/>
                <w:sz w:val="22"/>
                <w:szCs w:val="22"/>
                <w:lang w:val="pl-PL" w:eastAsia="en-US"/>
              </w:rPr>
              <w:t xml:space="preserve"> SWZ</w:t>
            </w:r>
            <w:r w:rsidRPr="00DE6ED0">
              <w:rPr>
                <w:rFonts w:cs="Arial"/>
                <w:sz w:val="22"/>
                <w:szCs w:val="22"/>
                <w:lang w:val="pl-PL" w:eastAsia="en-US"/>
              </w:rPr>
              <w:t xml:space="preserve"> stosuje się.</w:t>
            </w:r>
          </w:p>
          <w:p w14:paraId="2DD2F573"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111F00BE"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przypadku oferty wykonawców wspólnie ubiegających się o udzielenie zamówienia (konsorcjum): </w:t>
            </w:r>
          </w:p>
          <w:p w14:paraId="6D6C22D5"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 formularzu oferty należy wskazać firmy (nazwy) wszystkich Wykonawców wspólnie ubiegających się o udzielenie zamówienia;</w:t>
            </w:r>
          </w:p>
          <w:p w14:paraId="68812CDA"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EA2A18E"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 xml:space="preserve">Oświadczenia, o których mowa w art. 125 ust. 1 PZP, tj. oświadczenie o spełnieniu warunków udziału w postępowaniu oraz oświadczenie o braku podstaw do wykluczenia (wg wzoru stanowiącego załącznik nr 3 do SWZ) składa każdy z wykonawców. Oświadczenia te potwierdzają brak podstaw wykluczenia oraz spełnienie  warunków udziału w postępowaniu w zakresie, w jakim  każdy z wykonawców wykazuje spełnianie warunków udziału w postępowaniu. </w:t>
            </w:r>
            <w:bookmarkStart w:id="13" w:name="_Hlk62944566"/>
            <w:r w:rsidRPr="00DE6ED0">
              <w:rPr>
                <w:rFonts w:cs="Arial"/>
                <w:b/>
                <w:bCs/>
                <w:sz w:val="22"/>
                <w:szCs w:val="22"/>
                <w:lang w:val="pl-PL" w:eastAsia="en-US"/>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13"/>
          </w:p>
          <w:p w14:paraId="001C8FD1"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 xml:space="preserve">dokumenty, o których mowa w pkt </w:t>
            </w:r>
            <w:r w:rsidR="002D132E" w:rsidRPr="00DE6ED0">
              <w:rPr>
                <w:rFonts w:cs="Arial"/>
                <w:sz w:val="22"/>
                <w:szCs w:val="22"/>
                <w:lang w:val="pl-PL" w:eastAsia="en-US"/>
              </w:rPr>
              <w:t>10</w:t>
            </w:r>
            <w:r w:rsidRPr="00DE6ED0">
              <w:rPr>
                <w:rFonts w:cs="Arial"/>
                <w:sz w:val="22"/>
                <w:szCs w:val="22"/>
                <w:lang w:val="pl-PL" w:eastAsia="en-US"/>
              </w:rPr>
              <w:t>.3.</w:t>
            </w:r>
            <w:r w:rsidR="00502BC8" w:rsidRPr="00DE6ED0">
              <w:rPr>
                <w:rFonts w:cs="Arial"/>
                <w:sz w:val="22"/>
                <w:szCs w:val="22"/>
                <w:lang w:val="pl-PL" w:eastAsia="en-US"/>
              </w:rPr>
              <w:t xml:space="preserve"> SWZ</w:t>
            </w:r>
            <w:r w:rsidRPr="00DE6ED0">
              <w:rPr>
                <w:rFonts w:cs="Arial"/>
                <w:sz w:val="22"/>
                <w:szCs w:val="22"/>
                <w:lang w:val="pl-PL" w:eastAsia="en-US"/>
              </w:rPr>
              <w:t xml:space="preserve"> obowiązany będzie złożyć każdy z wykonawców wspólnie ubiegających się o udzielenie zamówienia</w:t>
            </w:r>
          </w:p>
          <w:p w14:paraId="62C6067C"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wszyscy Wykonawcy wspólnie ubiegający się o udzielenie zamówienia będą ponosić odpowiedzialność solidarną za wykonanie umowy;</w:t>
            </w:r>
          </w:p>
          <w:p w14:paraId="61F3C0C7"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F377293"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Zamawiający może w ramach odpowiedzialności solidarnej żądać wykonania umowy w całości przez lidera lub od wszystkich Wykonawców wspólnie ubiegających się o udzielenie zamówienia łącznie lub każdego z osobna.</w:t>
            </w:r>
          </w:p>
          <w:p w14:paraId="6D335AE6" w14:textId="77777777" w:rsidR="00BF741F"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b/>
                <w:bCs/>
                <w:sz w:val="22"/>
                <w:szCs w:val="22"/>
                <w:lang w:val="pl-PL" w:eastAsia="en-US"/>
              </w:rPr>
              <w:t xml:space="preserve">Zamawiający informuje o treści przepisu art. 117 ust. 3 PZP, zgodnie z którym w odniesieniu do warunków dotyczących wykształcenia, kwalifikacji zawodowych lub doświadczenia wykonawcy wspólnie ubiegający się o </w:t>
            </w:r>
            <w:r w:rsidRPr="00DE6ED0">
              <w:rPr>
                <w:rFonts w:cs="Arial"/>
                <w:b/>
                <w:bCs/>
                <w:sz w:val="22"/>
                <w:szCs w:val="22"/>
                <w:lang w:val="pl-PL" w:eastAsia="en-US"/>
              </w:rPr>
              <w:lastRenderedPageBreak/>
              <w:t xml:space="preserve">udzielenie zamówienia mogą polegać na zdolnościach tych z wykonawców, którzy wykonają </w:t>
            </w:r>
            <w:r w:rsidR="00AD14FA" w:rsidRPr="00DE6ED0">
              <w:rPr>
                <w:rFonts w:cs="Arial"/>
                <w:b/>
                <w:bCs/>
                <w:sz w:val="22"/>
                <w:szCs w:val="22"/>
                <w:lang w:val="pl-PL" w:eastAsia="en-US"/>
              </w:rPr>
              <w:t>usługi</w:t>
            </w:r>
            <w:r w:rsidRPr="00DE6ED0">
              <w:rPr>
                <w:rFonts w:cs="Arial"/>
                <w:b/>
                <w:bCs/>
                <w:sz w:val="22"/>
                <w:szCs w:val="22"/>
                <w:lang w:val="pl-PL" w:eastAsia="en-US"/>
              </w:rPr>
              <w:t>, do realizacji których te zdolności są wymagane.</w:t>
            </w:r>
          </w:p>
          <w:p w14:paraId="6633202A" w14:textId="77777777" w:rsidR="00BF741F" w:rsidRPr="00DE6ED0" w:rsidRDefault="00BF741F" w:rsidP="00DE6ED0">
            <w:pPr>
              <w:spacing w:before="120"/>
              <w:ind w:left="709"/>
              <w:jc w:val="both"/>
              <w:rPr>
                <w:b/>
                <w:bCs/>
                <w:lang w:val="pl-PL"/>
              </w:rPr>
            </w:pPr>
            <w:r w:rsidRPr="00DE6ED0">
              <w:rPr>
                <w:b/>
                <w:bCs/>
                <w:lang w:val="pl-PL"/>
              </w:rPr>
              <w:t xml:space="preserve">W związku z powyższym Wykonawca jest zobowiązany </w:t>
            </w:r>
            <w:r w:rsidRPr="00DE6ED0">
              <w:rPr>
                <w:b/>
                <w:bCs/>
                <w:u w:val="single"/>
                <w:lang w:val="pl-PL"/>
              </w:rPr>
              <w:t>załączyć do oferty</w:t>
            </w:r>
            <w:r w:rsidRPr="00DE6ED0">
              <w:rPr>
                <w:b/>
                <w:bCs/>
                <w:lang w:val="pl-PL"/>
              </w:rPr>
              <w:t xml:space="preserve"> podmiotowy środek dowodowy w postaci oświadczenia, z którego wynika, które </w:t>
            </w:r>
            <w:r w:rsidR="00D33F14" w:rsidRPr="00DE6ED0">
              <w:rPr>
                <w:b/>
                <w:bCs/>
                <w:lang w:val="pl-PL"/>
              </w:rPr>
              <w:t>usługi</w:t>
            </w:r>
            <w:r w:rsidRPr="00DE6ED0">
              <w:rPr>
                <w:b/>
                <w:bCs/>
                <w:lang w:val="pl-PL"/>
              </w:rPr>
              <w:t xml:space="preserve"> wykonają poszczególni Wykonawcy. </w:t>
            </w:r>
          </w:p>
          <w:p w14:paraId="5265D9C7" w14:textId="77777777" w:rsidR="00BF741F" w:rsidRPr="00DE6ED0" w:rsidRDefault="00BF741F" w:rsidP="00DE6ED0">
            <w:pPr>
              <w:spacing w:before="120"/>
              <w:ind w:left="1418"/>
              <w:jc w:val="both"/>
              <w:rPr>
                <w:b/>
                <w:bCs/>
                <w:lang w:val="pl-PL"/>
              </w:rPr>
            </w:pPr>
          </w:p>
          <w:p w14:paraId="28607E1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bookmarkStart w:id="14" w:name="_Hlk63015909"/>
            <w:r w:rsidRPr="00DE6ED0">
              <w:rPr>
                <w:rFonts w:ascii="Arial" w:hAnsi="Arial" w:cs="Arial"/>
                <w:sz w:val="22"/>
                <w:szCs w:val="22"/>
              </w:rPr>
              <w:t>W przypadku Wykonawców wykonujących działalność w formie spółki cywilnej postanowienia dot. oferty Wykonawców wspólnie ubiegających się o udzielenie zamówienia (konsorcjum) stosuje się odpowiednio</w:t>
            </w:r>
            <w:bookmarkEnd w:id="14"/>
            <w:r w:rsidR="002D132E" w:rsidRPr="00DE6ED0">
              <w:rPr>
                <w:rFonts w:ascii="Arial" w:hAnsi="Arial" w:cs="Arial"/>
                <w:sz w:val="22"/>
                <w:szCs w:val="22"/>
              </w:rPr>
              <w:t>.</w:t>
            </w:r>
          </w:p>
          <w:p w14:paraId="18D0EC5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207150E"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Podmiotowe środki dowodowe, przedmiotowe środki dowodowe oraz inne dokumenty lub oświadczenia, sporządzone w języku obcym przekazuje się wraz z tłumaczeniem na język polski. </w:t>
            </w:r>
          </w:p>
          <w:p w14:paraId="04BF78F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08FEB5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6C43C251"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.14.</w:t>
            </w:r>
            <w:r w:rsidR="00502BC8" w:rsidRPr="00DE6ED0">
              <w:rPr>
                <w:rFonts w:ascii="Arial" w:hAnsi="Arial" w:cs="Arial"/>
                <w:bCs/>
                <w:sz w:val="22"/>
                <w:szCs w:val="22"/>
              </w:rPr>
              <w:t>SWZ</w:t>
            </w:r>
            <w:r w:rsidRPr="00DE6ED0">
              <w:rPr>
                <w:rFonts w:ascii="Arial" w:hAnsi="Arial" w:cs="Arial"/>
                <w:bCs/>
                <w:sz w:val="22"/>
                <w:szCs w:val="22"/>
              </w:rPr>
              <w:t>, dokonuje w przypadku:</w:t>
            </w:r>
          </w:p>
          <w:p w14:paraId="7E827E3B"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F319158"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t>przedmiotowych środków dowodowych - odpowiednio wykonawca lub wykonawca wspólnie ubiegający się o udzielenie zamówienia;</w:t>
            </w:r>
          </w:p>
          <w:p w14:paraId="5BA1DD2B"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t>innych dokumentów – odpowiednio wykonawca lub wykonawca wspólnie ubiegający się o udzielenie zamówienia, w zakresie dokumentów, które każdego z nich dotyczą.</w:t>
            </w:r>
          </w:p>
          <w:p w14:paraId="6BAEB2BB"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lastRenderedPageBreak/>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.14</w:t>
            </w:r>
            <w:r w:rsidR="00502BC8" w:rsidRPr="00DE6ED0">
              <w:rPr>
                <w:rFonts w:ascii="Arial" w:hAnsi="Arial" w:cs="Arial"/>
                <w:bCs/>
                <w:sz w:val="22"/>
                <w:szCs w:val="22"/>
              </w:rPr>
              <w:t xml:space="preserve"> SWZ</w:t>
            </w:r>
            <w:r w:rsidRPr="00DE6ED0">
              <w:rPr>
                <w:rFonts w:ascii="Arial" w:hAnsi="Arial" w:cs="Arial"/>
                <w:bCs/>
                <w:sz w:val="22"/>
                <w:szCs w:val="22"/>
              </w:rPr>
              <w:t>, może dokonać również notarius</w:t>
            </w:r>
            <w:r w:rsidR="00E03969" w:rsidRPr="00DE6ED0">
              <w:rPr>
                <w:rFonts w:ascii="Arial" w:hAnsi="Arial" w:cs="Arial"/>
                <w:bCs/>
                <w:sz w:val="22"/>
                <w:szCs w:val="22"/>
              </w:rPr>
              <w:t>z.</w:t>
            </w:r>
          </w:p>
          <w:p w14:paraId="280B904B"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EAB578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8A39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.18.</w:t>
            </w:r>
            <w:r w:rsidR="00502BC8" w:rsidRPr="00DE6ED0">
              <w:rPr>
                <w:rFonts w:ascii="Arial" w:hAnsi="Arial" w:cs="Arial"/>
                <w:bCs/>
                <w:sz w:val="22"/>
                <w:szCs w:val="22"/>
              </w:rPr>
              <w:t>SWZ</w:t>
            </w:r>
            <w:r w:rsidRPr="00DE6ED0">
              <w:rPr>
                <w:rFonts w:ascii="Arial" w:hAnsi="Arial" w:cs="Arial"/>
                <w:bCs/>
                <w:sz w:val="22"/>
                <w:szCs w:val="22"/>
              </w:rPr>
              <w:t>, dokonuje w przypadku:</w:t>
            </w:r>
          </w:p>
          <w:p w14:paraId="73B7B1E3"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693044ED"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przedmiotowego środka dowodowego, oświadczenia, o którym mowa w art. 117 ust. 4 PZP, lub zobowiązania podmiotu udostępniającego zasoby - odpowiednio wykonawca lub wykonawca wspólnie ubiegający się o udzielenie zamówienia;</w:t>
            </w:r>
          </w:p>
          <w:p w14:paraId="7BD134DA"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pełnomocnictwa - mocodawca.</w:t>
            </w:r>
          </w:p>
          <w:p w14:paraId="23E57998"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pkt </w:t>
            </w:r>
            <w:r w:rsidR="002D132E" w:rsidRPr="00DE6ED0">
              <w:rPr>
                <w:rFonts w:ascii="Arial" w:hAnsi="Arial" w:cs="Arial"/>
                <w:bCs/>
                <w:sz w:val="22"/>
                <w:szCs w:val="22"/>
              </w:rPr>
              <w:t>10</w:t>
            </w:r>
            <w:r w:rsidRPr="00DE6ED0">
              <w:rPr>
                <w:rFonts w:ascii="Arial" w:hAnsi="Arial" w:cs="Arial"/>
                <w:bCs/>
                <w:sz w:val="22"/>
                <w:szCs w:val="22"/>
              </w:rPr>
              <w:t>.18.</w:t>
            </w:r>
            <w:r w:rsidR="00502BC8" w:rsidRPr="00DE6ED0">
              <w:rPr>
                <w:rFonts w:ascii="Arial" w:hAnsi="Arial" w:cs="Arial"/>
                <w:bCs/>
                <w:sz w:val="22"/>
                <w:szCs w:val="22"/>
              </w:rPr>
              <w:t>SWZ</w:t>
            </w:r>
            <w:r w:rsidRPr="00DE6ED0">
              <w:rPr>
                <w:rFonts w:ascii="Arial" w:hAnsi="Arial" w:cs="Arial"/>
                <w:bCs/>
                <w:sz w:val="22"/>
                <w:szCs w:val="22"/>
              </w:rPr>
              <w:t>, może dokonać również notariusz.</w:t>
            </w:r>
          </w:p>
          <w:p w14:paraId="3576935C"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210013C7" w14:textId="2D15A1DD" w:rsidR="00BF741F" w:rsidRPr="006B43D3"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31EF55E1" w14:textId="77777777" w:rsidR="006B43D3" w:rsidRPr="00DE6ED0" w:rsidRDefault="006B43D3" w:rsidP="006B43D3">
            <w:pPr>
              <w:pStyle w:val="Kolorowalistaakcent11"/>
              <w:spacing w:before="120" w:after="240"/>
              <w:ind w:left="460"/>
              <w:jc w:val="both"/>
              <w:rPr>
                <w:rFonts w:ascii="Arial" w:hAnsi="Arial" w:cs="Arial"/>
                <w:sz w:val="22"/>
                <w:szCs w:val="22"/>
              </w:rPr>
            </w:pPr>
          </w:p>
          <w:p w14:paraId="1B038D97" w14:textId="77777777" w:rsidR="00BF741F" w:rsidRPr="00DE6ED0" w:rsidRDefault="00BF741F" w:rsidP="00DE6ED0">
            <w:pPr>
              <w:spacing w:before="120"/>
              <w:ind w:left="567" w:hanging="567"/>
              <w:jc w:val="both"/>
              <w:rPr>
                <w:b/>
                <w:bCs/>
                <w:lang w:val="pl-PL"/>
              </w:rPr>
            </w:pPr>
          </w:p>
        </w:tc>
      </w:tr>
      <w:tr w:rsidR="00BF741F" w:rsidRPr="007467A3" w14:paraId="11287C56" w14:textId="77777777" w:rsidTr="00DE6ED0">
        <w:tc>
          <w:tcPr>
            <w:tcW w:w="9056" w:type="dxa"/>
            <w:tcBorders>
              <w:top w:val="nil"/>
              <w:left w:val="nil"/>
              <w:bottom w:val="nil"/>
              <w:right w:val="nil"/>
            </w:tcBorders>
            <w:shd w:val="clear" w:color="auto" w:fill="95B3D7"/>
          </w:tcPr>
          <w:p w14:paraId="3F4690A9"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lastRenderedPageBreak/>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w:t>
            </w:r>
            <w:r w:rsidRPr="00DE6ED0">
              <w:rPr>
                <w:rFonts w:cs="Arial"/>
                <w:b/>
                <w:bCs/>
                <w:sz w:val="22"/>
                <w:szCs w:val="22"/>
                <w:lang w:val="pl-PL" w:eastAsia="en-US"/>
              </w:rPr>
              <w:lastRenderedPageBreak/>
              <w:t>ODBIERANIA KORESPONDENCJI ELEKTRONICZNEJ</w:t>
            </w:r>
          </w:p>
        </w:tc>
      </w:tr>
      <w:tr w:rsidR="00BF741F" w:rsidRPr="007467A3" w14:paraId="20F747A6" w14:textId="77777777" w:rsidTr="00DE6ED0">
        <w:tc>
          <w:tcPr>
            <w:tcW w:w="9056" w:type="dxa"/>
            <w:tcBorders>
              <w:top w:val="nil"/>
              <w:left w:val="nil"/>
              <w:bottom w:val="nil"/>
              <w:right w:val="nil"/>
            </w:tcBorders>
          </w:tcPr>
          <w:p w14:paraId="5936BA05" w14:textId="77777777" w:rsidR="00BF741F" w:rsidRPr="00DE6ED0" w:rsidRDefault="00BF741F" w:rsidP="00DE6ED0">
            <w:pPr>
              <w:pStyle w:val="Akapitzlist"/>
              <w:numPr>
                <w:ilvl w:val="1"/>
                <w:numId w:val="26"/>
              </w:numPr>
              <w:spacing w:before="120"/>
              <w:jc w:val="both"/>
              <w:rPr>
                <w:rFonts w:cs="Arial"/>
                <w:b/>
                <w:sz w:val="22"/>
                <w:szCs w:val="22"/>
                <w:lang w:val="pl-PL" w:eastAsia="en-US"/>
              </w:rPr>
            </w:pPr>
            <w:r w:rsidRPr="00DE6ED0">
              <w:rPr>
                <w:rFonts w:cs="Arial"/>
                <w:sz w:val="22"/>
                <w:szCs w:val="22"/>
                <w:lang w:val="pl-PL" w:eastAsia="en-US"/>
              </w:rPr>
              <w:lastRenderedPageBreak/>
              <w:t xml:space="preserve">Osobą uprawnioną do porozumiewania się z Wykonawcami jest: </w:t>
            </w:r>
          </w:p>
          <w:p w14:paraId="238B364C" w14:textId="77777777" w:rsidR="00BF741F" w:rsidRPr="00DE6ED0" w:rsidRDefault="0099389B" w:rsidP="00DE6ED0">
            <w:pPr>
              <w:pStyle w:val="NormalnyWeb"/>
              <w:ind w:left="460"/>
              <w:rPr>
                <w:rFonts w:ascii="Arial" w:hAnsi="Arial" w:cs="Arial"/>
                <w:sz w:val="22"/>
                <w:szCs w:val="22"/>
              </w:rPr>
            </w:pPr>
            <w:r w:rsidRPr="00DE6ED0">
              <w:rPr>
                <w:rFonts w:ascii="Arial" w:hAnsi="Arial" w:cs="Arial"/>
                <w:sz w:val="22"/>
                <w:szCs w:val="22"/>
              </w:rPr>
              <w:t xml:space="preserve">Osobą uprawnioną przez </w:t>
            </w:r>
            <w:r w:rsidR="00B34208" w:rsidRPr="00DE6ED0">
              <w:rPr>
                <w:rFonts w:ascii="Arial" w:hAnsi="Arial" w:cs="Arial"/>
                <w:sz w:val="22"/>
                <w:szCs w:val="22"/>
              </w:rPr>
              <w:t>Zamawiającego</w:t>
            </w:r>
            <w:r w:rsidRPr="00DE6ED0">
              <w:rPr>
                <w:rFonts w:ascii="Arial" w:hAnsi="Arial" w:cs="Arial"/>
                <w:sz w:val="22"/>
                <w:szCs w:val="22"/>
              </w:rPr>
              <w:t xml:space="preserve"> do porozumiewania </w:t>
            </w:r>
            <w:r w:rsidR="00B34208" w:rsidRPr="00DE6ED0">
              <w:rPr>
                <w:rFonts w:ascii="Arial" w:hAnsi="Arial" w:cs="Arial"/>
                <w:sz w:val="22"/>
                <w:szCs w:val="22"/>
              </w:rPr>
              <w:t>się</w:t>
            </w:r>
            <w:r w:rsidRPr="00DE6ED0">
              <w:rPr>
                <w:rFonts w:ascii="Arial" w:hAnsi="Arial" w:cs="Arial"/>
                <w:sz w:val="22"/>
                <w:szCs w:val="22"/>
              </w:rPr>
              <w:t xml:space="preserve">̨ z Wykonawcami w tym </w:t>
            </w:r>
            <w:r w:rsidR="00B34208" w:rsidRPr="00DE6ED0">
              <w:rPr>
                <w:rFonts w:ascii="Arial" w:hAnsi="Arial" w:cs="Arial"/>
                <w:sz w:val="22"/>
                <w:szCs w:val="22"/>
              </w:rPr>
              <w:t>postępowaniu</w:t>
            </w:r>
            <w:r w:rsidRPr="00DE6ED0">
              <w:rPr>
                <w:rFonts w:ascii="Arial" w:hAnsi="Arial" w:cs="Arial"/>
                <w:sz w:val="22"/>
                <w:szCs w:val="22"/>
              </w:rPr>
              <w:t xml:space="preserve">, za </w:t>
            </w:r>
            <w:r w:rsidR="00B34208" w:rsidRPr="00DE6ED0">
              <w:rPr>
                <w:rFonts w:ascii="Arial" w:hAnsi="Arial" w:cs="Arial"/>
                <w:sz w:val="22"/>
                <w:szCs w:val="22"/>
              </w:rPr>
              <w:t>pośrednictwem</w:t>
            </w:r>
            <w:r w:rsidRPr="00DE6ED0">
              <w:rPr>
                <w:rFonts w:ascii="Arial" w:hAnsi="Arial" w:cs="Arial"/>
                <w:sz w:val="22"/>
                <w:szCs w:val="22"/>
              </w:rPr>
              <w:t xml:space="preserve"> Platformy zakupowej jest: p. </w:t>
            </w:r>
            <w:r w:rsidR="005623AC" w:rsidRPr="00DE6ED0">
              <w:rPr>
                <w:rFonts w:ascii="Arial" w:hAnsi="Arial" w:cs="Arial"/>
                <w:sz w:val="22"/>
                <w:szCs w:val="22"/>
              </w:rPr>
              <w:t>Rafał Kornosz</w:t>
            </w:r>
            <w:r w:rsidR="00813A5F" w:rsidRPr="00DE6ED0">
              <w:rPr>
                <w:rFonts w:ascii="Arial" w:hAnsi="Arial" w:cs="Arial"/>
                <w:sz w:val="22"/>
                <w:szCs w:val="22"/>
              </w:rPr>
              <w:t>, p. Anna Małecka.</w:t>
            </w:r>
            <w:r w:rsidRPr="00DE6ED0">
              <w:rPr>
                <w:rFonts w:ascii="Arial" w:hAnsi="Arial" w:cs="Arial"/>
                <w:sz w:val="22"/>
                <w:szCs w:val="22"/>
              </w:rPr>
              <w:t xml:space="preserve"> W sytuacji awaryjnej, adres e-mail: </w:t>
            </w:r>
            <w:r w:rsidRPr="00DE6ED0">
              <w:rPr>
                <w:rFonts w:ascii="Arial" w:hAnsi="Arial" w:cs="Arial"/>
                <w:color w:val="0000FF"/>
                <w:sz w:val="22"/>
                <w:szCs w:val="22"/>
              </w:rPr>
              <w:t>zamowienia@nowytomysl.pl</w:t>
            </w:r>
          </w:p>
          <w:p w14:paraId="2EAECB57" w14:textId="43886A85" w:rsidR="00527B42" w:rsidRPr="00DE6ED0" w:rsidRDefault="0099389B"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w:t>
            </w:r>
            <w:r w:rsidR="00B34208" w:rsidRPr="00DE6ED0">
              <w:rPr>
                <w:rFonts w:cs="Arial"/>
                <w:sz w:val="22"/>
                <w:szCs w:val="22"/>
                <w:lang w:val="pl-PL" w:eastAsia="en-US"/>
              </w:rPr>
              <w:t>postępowaniu</w:t>
            </w:r>
            <w:r w:rsidRPr="00DE6ED0">
              <w:rPr>
                <w:rFonts w:cs="Arial"/>
                <w:sz w:val="22"/>
                <w:szCs w:val="22"/>
                <w:lang w:val="pl-PL" w:eastAsia="en-US"/>
              </w:rPr>
              <w:t xml:space="preserve"> o udzielenie </w:t>
            </w:r>
            <w:r w:rsidR="00B34208" w:rsidRPr="00DE6ED0">
              <w:rPr>
                <w:rFonts w:cs="Arial"/>
                <w:sz w:val="22"/>
                <w:szCs w:val="22"/>
                <w:lang w:val="pl-PL" w:eastAsia="en-US"/>
              </w:rPr>
              <w:t>zamówienia</w:t>
            </w:r>
            <w:r w:rsidRPr="00DE6ED0">
              <w:rPr>
                <w:rFonts w:cs="Arial"/>
                <w:sz w:val="22"/>
                <w:szCs w:val="22"/>
                <w:lang w:val="pl-PL" w:eastAsia="en-US"/>
              </w:rPr>
              <w:t xml:space="preserve"> komunikacja </w:t>
            </w:r>
            <w:r w:rsidR="00B34208" w:rsidRPr="00DE6ED0">
              <w:rPr>
                <w:rFonts w:cs="Arial"/>
                <w:sz w:val="22"/>
                <w:szCs w:val="22"/>
                <w:lang w:val="pl-PL" w:eastAsia="en-US"/>
              </w:rPr>
              <w:t>między</w:t>
            </w:r>
            <w:r w:rsidR="0067221A">
              <w:rPr>
                <w:rFonts w:cs="Arial"/>
                <w:sz w:val="22"/>
                <w:szCs w:val="22"/>
                <w:lang w:val="pl-PL" w:eastAsia="en-US"/>
              </w:rPr>
              <w:t xml:space="preserve"> </w:t>
            </w:r>
            <w:r w:rsidR="00B34208" w:rsidRPr="00DE6ED0">
              <w:rPr>
                <w:rFonts w:cs="Arial"/>
                <w:sz w:val="22"/>
                <w:szCs w:val="22"/>
                <w:lang w:val="pl-PL" w:eastAsia="en-US"/>
              </w:rPr>
              <w:t>Zamawiającym</w:t>
            </w:r>
            <w:r w:rsidRPr="00DE6ED0">
              <w:rPr>
                <w:rFonts w:cs="Arial"/>
                <w:sz w:val="22"/>
                <w:szCs w:val="22"/>
                <w:lang w:val="pl-PL" w:eastAsia="en-US"/>
              </w:rPr>
              <w:t xml:space="preserve"> a Wykonawcami odbywa </w:t>
            </w:r>
            <w:r w:rsidR="00B34208" w:rsidRPr="00DE6ED0">
              <w:rPr>
                <w:rFonts w:cs="Arial"/>
                <w:sz w:val="22"/>
                <w:szCs w:val="22"/>
                <w:lang w:val="pl-PL" w:eastAsia="en-US"/>
              </w:rPr>
              <w:t>się</w:t>
            </w:r>
            <w:r w:rsidRPr="00DE6ED0">
              <w:rPr>
                <w:rFonts w:cs="Arial"/>
                <w:sz w:val="22"/>
                <w:szCs w:val="22"/>
                <w:lang w:val="pl-PL" w:eastAsia="en-US"/>
              </w:rPr>
              <w:t xml:space="preserve">̨ za </w:t>
            </w:r>
            <w:r w:rsidR="00B34208" w:rsidRPr="00DE6ED0">
              <w:rPr>
                <w:rFonts w:cs="Arial"/>
                <w:sz w:val="22"/>
                <w:szCs w:val="22"/>
                <w:lang w:val="pl-PL" w:eastAsia="en-US"/>
              </w:rPr>
              <w:t>pośrednictwem</w:t>
            </w:r>
            <w:r w:rsidR="007D6B1F" w:rsidRPr="00DE6ED0">
              <w:rPr>
                <w:rFonts w:cs="Arial"/>
                <w:b/>
                <w:bCs/>
                <w:color w:val="1E11E5"/>
                <w:sz w:val="22"/>
                <w:szCs w:val="22"/>
                <w:lang w:val="pl-PL" w:eastAsia="en-US"/>
              </w:rPr>
              <w:t xml:space="preserve">https://platformazakupowa.pl/pn/nowy_tomysl </w:t>
            </w:r>
            <w:r w:rsidRPr="00DE6ED0">
              <w:rPr>
                <w:rFonts w:cs="Arial"/>
                <w:sz w:val="22"/>
                <w:szCs w:val="22"/>
                <w:lang w:val="pl-PL" w:eastAsia="en-US"/>
              </w:rPr>
              <w:t>i formularza „</w:t>
            </w:r>
            <w:r w:rsidR="00B34208" w:rsidRPr="00DE6ED0">
              <w:rPr>
                <w:rFonts w:cs="Arial"/>
                <w:sz w:val="22"/>
                <w:szCs w:val="22"/>
                <w:lang w:val="pl-PL" w:eastAsia="en-US"/>
              </w:rPr>
              <w:t>Wyślij</w:t>
            </w:r>
            <w:r w:rsidR="0067221A">
              <w:rPr>
                <w:rFonts w:cs="Arial"/>
                <w:sz w:val="22"/>
                <w:szCs w:val="22"/>
                <w:lang w:val="pl-PL" w:eastAsia="en-US"/>
              </w:rPr>
              <w:t xml:space="preserve"> </w:t>
            </w:r>
            <w:r w:rsidR="00B34208" w:rsidRPr="00DE6ED0">
              <w:rPr>
                <w:rFonts w:cs="Arial"/>
                <w:sz w:val="22"/>
                <w:szCs w:val="22"/>
                <w:lang w:val="pl-PL" w:eastAsia="en-US"/>
              </w:rPr>
              <w:t>wiadomość</w:t>
            </w:r>
            <w:r w:rsidRPr="00DE6ED0">
              <w:rPr>
                <w:rFonts w:cs="Arial"/>
                <w:sz w:val="22"/>
                <w:szCs w:val="22"/>
                <w:lang w:val="pl-PL" w:eastAsia="en-US"/>
              </w:rPr>
              <w:t xml:space="preserve">́” </w:t>
            </w:r>
            <w:r w:rsidR="00B34208" w:rsidRPr="00DE6ED0">
              <w:rPr>
                <w:rFonts w:cs="Arial"/>
                <w:sz w:val="22"/>
                <w:szCs w:val="22"/>
                <w:lang w:val="pl-PL" w:eastAsia="en-US"/>
              </w:rPr>
              <w:t>dostępnego</w:t>
            </w:r>
            <w:r w:rsidRPr="00DE6ED0">
              <w:rPr>
                <w:rFonts w:cs="Arial"/>
                <w:sz w:val="22"/>
                <w:szCs w:val="22"/>
                <w:lang w:val="pl-PL" w:eastAsia="en-US"/>
              </w:rPr>
              <w:t xml:space="preserve"> na stronie </w:t>
            </w:r>
            <w:r w:rsidR="00B34208" w:rsidRPr="00DE6ED0">
              <w:rPr>
                <w:rFonts w:cs="Arial"/>
                <w:sz w:val="22"/>
                <w:szCs w:val="22"/>
                <w:lang w:val="pl-PL" w:eastAsia="en-US"/>
              </w:rPr>
              <w:t>dotyczącej</w:t>
            </w:r>
            <w:r w:rsidRPr="00DE6ED0">
              <w:rPr>
                <w:rFonts w:cs="Arial"/>
                <w:sz w:val="22"/>
                <w:szCs w:val="22"/>
                <w:lang w:val="pl-PL" w:eastAsia="en-US"/>
              </w:rPr>
              <w:t xml:space="preserve"> danego </w:t>
            </w:r>
            <w:r w:rsidR="00B34208" w:rsidRPr="00DE6ED0">
              <w:rPr>
                <w:rFonts w:cs="Arial"/>
                <w:sz w:val="22"/>
                <w:szCs w:val="22"/>
                <w:lang w:val="pl-PL" w:eastAsia="en-US"/>
              </w:rPr>
              <w:t>postepowania</w:t>
            </w:r>
            <w:r w:rsidRPr="00DE6ED0">
              <w:rPr>
                <w:rFonts w:cs="Arial"/>
                <w:sz w:val="22"/>
                <w:szCs w:val="22"/>
                <w:lang w:val="pl-PL" w:eastAsia="en-US"/>
              </w:rPr>
              <w:t xml:space="preserve">. W sytuacjach awaryjnych tj. w przypadku niedziałania platformyzakupowej.pl komunikacja </w:t>
            </w:r>
            <w:r w:rsidR="00B34208" w:rsidRPr="00DE6ED0">
              <w:rPr>
                <w:rFonts w:cs="Arial"/>
                <w:sz w:val="22"/>
                <w:szCs w:val="22"/>
                <w:lang w:val="pl-PL" w:eastAsia="en-US"/>
              </w:rPr>
              <w:t>między</w:t>
            </w:r>
            <w:r w:rsidR="0067221A">
              <w:rPr>
                <w:rFonts w:cs="Arial"/>
                <w:sz w:val="22"/>
                <w:szCs w:val="22"/>
                <w:lang w:val="pl-PL" w:eastAsia="en-US"/>
              </w:rPr>
              <w:t xml:space="preserve"> </w:t>
            </w:r>
            <w:r w:rsidR="00B34208" w:rsidRPr="00DE6ED0">
              <w:rPr>
                <w:rFonts w:cs="Arial"/>
                <w:sz w:val="22"/>
                <w:szCs w:val="22"/>
                <w:lang w:val="pl-PL" w:eastAsia="en-US"/>
              </w:rPr>
              <w:t>zamawiającym</w:t>
            </w:r>
            <w:r w:rsidRPr="00DE6ED0">
              <w:rPr>
                <w:rFonts w:cs="Arial"/>
                <w:sz w:val="22"/>
                <w:szCs w:val="22"/>
                <w:lang w:val="pl-PL" w:eastAsia="en-US"/>
              </w:rPr>
              <w:t xml:space="preserve"> a wykonawcą </w:t>
            </w:r>
            <w:r w:rsidR="00B34208" w:rsidRPr="00DE6ED0">
              <w:rPr>
                <w:rFonts w:cs="Arial"/>
                <w:sz w:val="22"/>
                <w:szCs w:val="22"/>
                <w:lang w:val="pl-PL" w:eastAsia="en-US"/>
              </w:rPr>
              <w:t>może</w:t>
            </w:r>
            <w:r w:rsidR="0067221A">
              <w:rPr>
                <w:rFonts w:cs="Arial"/>
                <w:sz w:val="22"/>
                <w:szCs w:val="22"/>
                <w:lang w:val="pl-PL" w:eastAsia="en-US"/>
              </w:rPr>
              <w:t xml:space="preserve"> </w:t>
            </w:r>
            <w:r w:rsidR="00B34208" w:rsidRPr="00DE6ED0">
              <w:rPr>
                <w:rFonts w:cs="Arial"/>
                <w:sz w:val="22"/>
                <w:szCs w:val="22"/>
                <w:lang w:val="pl-PL" w:eastAsia="en-US"/>
              </w:rPr>
              <w:t>odbywać</w:t>
            </w:r>
            <w:r w:rsidRPr="00DE6ED0">
              <w:rPr>
                <w:rFonts w:cs="Arial"/>
                <w:sz w:val="22"/>
                <w:szCs w:val="22"/>
                <w:lang w:val="pl-PL" w:eastAsia="en-US"/>
              </w:rPr>
              <w:t xml:space="preserve">́ </w:t>
            </w:r>
            <w:r w:rsidR="00B34208" w:rsidRPr="00DE6ED0">
              <w:rPr>
                <w:rFonts w:cs="Arial"/>
                <w:sz w:val="22"/>
                <w:szCs w:val="22"/>
                <w:lang w:val="pl-PL" w:eastAsia="en-US"/>
              </w:rPr>
              <w:t>się</w:t>
            </w:r>
            <w:r w:rsidRPr="00DE6ED0">
              <w:rPr>
                <w:rFonts w:cs="Arial"/>
                <w:sz w:val="22"/>
                <w:szCs w:val="22"/>
                <w:lang w:val="pl-PL" w:eastAsia="en-US"/>
              </w:rPr>
              <w:t xml:space="preserve">̨ za </w:t>
            </w:r>
            <w:r w:rsidR="00B34208" w:rsidRPr="00DE6ED0">
              <w:rPr>
                <w:rFonts w:cs="Arial"/>
                <w:sz w:val="22"/>
                <w:szCs w:val="22"/>
                <w:lang w:val="pl-PL" w:eastAsia="en-US"/>
              </w:rPr>
              <w:t>pomocą</w:t>
            </w:r>
            <w:r w:rsidRPr="00DE6ED0">
              <w:rPr>
                <w:rFonts w:cs="Arial"/>
                <w:sz w:val="22"/>
                <w:szCs w:val="22"/>
                <w:lang w:val="pl-PL" w:eastAsia="en-US"/>
              </w:rPr>
              <w:t xml:space="preserve">̨ poczty elektronicznej, nie dotyczy składania ofert oraz </w:t>
            </w:r>
            <w:r w:rsidR="00B34208" w:rsidRPr="00DE6ED0">
              <w:rPr>
                <w:rFonts w:cs="Arial"/>
                <w:sz w:val="22"/>
                <w:szCs w:val="22"/>
                <w:lang w:val="pl-PL" w:eastAsia="en-US"/>
              </w:rPr>
              <w:t>dokumentów</w:t>
            </w:r>
            <w:r w:rsidRPr="00DE6ED0">
              <w:rPr>
                <w:rFonts w:cs="Arial"/>
                <w:sz w:val="22"/>
                <w:szCs w:val="22"/>
                <w:lang w:val="pl-PL" w:eastAsia="en-US"/>
              </w:rPr>
              <w:t xml:space="preserve"> składanych wraz z ofertą. E-mail do kontaktu: zamowienia@nowytomysl.pl z podaniem nazwy i sygnatury </w:t>
            </w:r>
            <w:r w:rsidR="00B34208" w:rsidRPr="00DE6ED0">
              <w:rPr>
                <w:rFonts w:cs="Arial"/>
                <w:sz w:val="22"/>
                <w:szCs w:val="22"/>
                <w:lang w:val="pl-PL" w:eastAsia="en-US"/>
              </w:rPr>
              <w:t>post</w:t>
            </w:r>
            <w:r w:rsidR="007D6B1F" w:rsidRPr="00DE6ED0">
              <w:rPr>
                <w:rFonts w:cs="Arial"/>
                <w:sz w:val="22"/>
                <w:szCs w:val="22"/>
                <w:lang w:val="pl-PL" w:eastAsia="en-US"/>
              </w:rPr>
              <w:t>ę</w:t>
            </w:r>
            <w:r w:rsidR="00B34208" w:rsidRPr="00DE6ED0">
              <w:rPr>
                <w:rFonts w:cs="Arial"/>
                <w:sz w:val="22"/>
                <w:szCs w:val="22"/>
                <w:lang w:val="pl-PL" w:eastAsia="en-US"/>
              </w:rPr>
              <w:t>powania</w:t>
            </w:r>
            <w:r w:rsidRPr="00DE6ED0">
              <w:rPr>
                <w:rFonts w:cs="Arial"/>
                <w:sz w:val="22"/>
                <w:szCs w:val="22"/>
                <w:lang w:val="pl-PL" w:eastAsia="en-US"/>
              </w:rPr>
              <w:t xml:space="preserve">. </w:t>
            </w:r>
          </w:p>
          <w:p w14:paraId="02BB9842" w14:textId="77777777" w:rsidR="00527B42" w:rsidRPr="00DE6ED0" w:rsidRDefault="00527B42"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Instrukcja składania oferty poprzez </w:t>
            </w:r>
            <w:r w:rsidR="00B34208" w:rsidRPr="00DE6ED0">
              <w:rPr>
                <w:rFonts w:cs="Arial"/>
                <w:sz w:val="22"/>
                <w:szCs w:val="22"/>
                <w:lang w:val="pl-PL" w:eastAsia="en-US"/>
              </w:rPr>
              <w:t>platformę</w:t>
            </w:r>
            <w:r w:rsidRPr="00DE6ED0">
              <w:rPr>
                <w:rFonts w:cs="Arial"/>
                <w:sz w:val="22"/>
                <w:szCs w:val="22"/>
                <w:lang w:val="pl-PL" w:eastAsia="en-US"/>
              </w:rPr>
              <w:t xml:space="preserve">̨ zakupową dla Wykonawcy oraz Informacje </w:t>
            </w:r>
            <w:r w:rsidR="00B34208" w:rsidRPr="00DE6ED0">
              <w:rPr>
                <w:rFonts w:cs="Arial"/>
                <w:sz w:val="22"/>
                <w:szCs w:val="22"/>
                <w:lang w:val="pl-PL" w:eastAsia="en-US"/>
              </w:rPr>
              <w:t>ogólne</w:t>
            </w:r>
            <w:r w:rsidRPr="00DE6ED0">
              <w:rPr>
                <w:rFonts w:cs="Arial"/>
                <w:sz w:val="22"/>
                <w:szCs w:val="22"/>
                <w:lang w:val="pl-PL" w:eastAsia="en-US"/>
              </w:rPr>
              <w:t xml:space="preserve"> o komunikacji elektronicznej znajdują się w </w:t>
            </w:r>
            <w:r w:rsidR="00B34208" w:rsidRPr="00DE6ED0">
              <w:rPr>
                <w:rFonts w:cs="Arial"/>
                <w:b/>
                <w:bCs/>
                <w:sz w:val="22"/>
                <w:szCs w:val="22"/>
                <w:lang w:val="pl-PL" w:eastAsia="en-US"/>
              </w:rPr>
              <w:t>załączniku</w:t>
            </w:r>
            <w:r w:rsidRPr="00DE6ED0">
              <w:rPr>
                <w:rFonts w:cs="Arial"/>
                <w:b/>
                <w:bCs/>
                <w:sz w:val="22"/>
                <w:szCs w:val="22"/>
                <w:lang w:val="pl-PL" w:eastAsia="en-US"/>
              </w:rPr>
              <w:t xml:space="preserve"> nr 1</w:t>
            </w:r>
            <w:r w:rsidR="00A07AA4" w:rsidRPr="00DE6ED0">
              <w:rPr>
                <w:rFonts w:cs="Arial"/>
                <w:b/>
                <w:bCs/>
                <w:sz w:val="22"/>
                <w:szCs w:val="22"/>
                <w:lang w:val="pl-PL" w:eastAsia="en-US"/>
              </w:rPr>
              <w:t>1</w:t>
            </w:r>
            <w:r w:rsidRPr="00DE6ED0">
              <w:rPr>
                <w:rFonts w:cs="Arial"/>
                <w:b/>
                <w:bCs/>
                <w:sz w:val="22"/>
                <w:szCs w:val="22"/>
                <w:lang w:val="pl-PL" w:eastAsia="en-US"/>
              </w:rPr>
              <w:t xml:space="preserve"> do SWZ</w:t>
            </w:r>
            <w:r w:rsidRPr="00DE6ED0">
              <w:rPr>
                <w:rFonts w:cs="Arial"/>
                <w:sz w:val="22"/>
                <w:szCs w:val="22"/>
                <w:lang w:val="pl-PL" w:eastAsia="en-US"/>
              </w:rPr>
              <w:t xml:space="preserve">. </w:t>
            </w:r>
          </w:p>
          <w:p w14:paraId="71CCD2AC"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Sposób sporządzenia i przekazywania informacji oraz wymagań technicznych dla dokumentów elektronicznych oraz środków komunikacji elektronicznej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9BB0141"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 datę wpływu oświadczeń, ofert, wniosków, zaświadczeń oraz informacji przyjmuje się datę ich przekazania do Platformy. </w:t>
            </w:r>
          </w:p>
          <w:p w14:paraId="762BF34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Niniejsze postępowanie prowadzone jest w języku polskim.</w:t>
            </w:r>
          </w:p>
          <w:p w14:paraId="0F1FD9E3"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Wykonawca zobowiązany jest do powiadomienia Zamawiającego o wszelkiej zmianie adresu poczty elektronicznej podanego w ofercie.</w:t>
            </w:r>
          </w:p>
          <w:p w14:paraId="53F681DA"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Zamawiający nie przewiduje możliwość zwołania zebrania Wykonawców w celu wyjaśnienia treści SWZ. </w:t>
            </w:r>
          </w:p>
          <w:p w14:paraId="32E05E5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Wykonawca może zwrócić się do Zamawiającego z wnioskiem o wyjaśnienie treści SWZ. Zamawiający jest obowiązany udzielić wyjaśnień </w:t>
            </w:r>
            <w:r w:rsidRPr="00DE6ED0">
              <w:rPr>
                <w:rFonts w:eastAsia="A" w:cs="Arial"/>
                <w:sz w:val="22"/>
                <w:szCs w:val="22"/>
                <w:lang w:val="pl-PL" w:eastAsia="pl-PL"/>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490EB4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Jeżeli Zamawiający nie udzieli wyjaśnień w terminie,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SWZ, przedłuża termin składania ofert o czas niezbędny do zapoznania się wszystkich zainteresowanych Wykonawców z wyjaśnieniami niezbędnymi do należytego przygotowania i złożenia ofert.</w:t>
            </w:r>
          </w:p>
          <w:p w14:paraId="269EE64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Przedłużenie terminu składania ofert nie wpływa na bieg terminu składania wniosku o wyjaśnienie treści SWZ,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xml:space="preserve"> SWZ. W przypadku gdy wniosek o wyjaśnienie treści SWZ nie wpłynął w terminie,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xml:space="preserve"> SWZ, Zamawiający nie ma obowiązku udzielania wyjaśnień SWZ oraz obowiązku przedłużenia terminu składania ofert.</w:t>
            </w:r>
          </w:p>
          <w:p w14:paraId="38F5D3D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Treść zapytań wraz z wyjaśnieniami Zamawiający, bez ujawniania źródła zapytania, udostępnia na stronie internetowej prowadzonego postępowania.</w:t>
            </w:r>
          </w:p>
          <w:p w14:paraId="49CCBDF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 uzasadnionych przypadkach Zamawiający może dokonać zmiany SWZ przed </w:t>
            </w:r>
            <w:r w:rsidRPr="00DE6ED0">
              <w:rPr>
                <w:rFonts w:cs="Arial"/>
                <w:sz w:val="22"/>
                <w:szCs w:val="22"/>
                <w:lang w:val="pl-PL" w:eastAsia="pl-PL"/>
              </w:rPr>
              <w:lastRenderedPageBreak/>
              <w:t xml:space="preserve">upływem terminu składania ofert. </w:t>
            </w:r>
          </w:p>
          <w:p w14:paraId="4EA084EC"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Dokonaną zmianę treści odpowiednio SWZ Zamawiający udostępnia na stronie internetowej prowadzonego postępowania. </w:t>
            </w:r>
          </w:p>
          <w:p w14:paraId="7F18238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5C18E5E9"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Zamawiający informuje wykonawców o przedłużonym terminie składania odpowiednio ofert przez zamieszczenie informacji na stronie internetowej prowadzonego postępowania, na której została odpowiednio udostępniona SWZ. </w:t>
            </w:r>
          </w:p>
          <w:p w14:paraId="42390811" w14:textId="77777777" w:rsidR="0034692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przypadku gdy zmiana treści SWZ prowadzi do zmiany treści ogłoszenia o zamówieniu, Zamawiający zamieszcza w Biuletynie Zamówień Publicznych ogłoszenie o zmianie ogłoszenia. </w:t>
            </w:r>
          </w:p>
        </w:tc>
      </w:tr>
      <w:tr w:rsidR="00BF741F" w:rsidRPr="00094CA0" w14:paraId="7834994E" w14:textId="77777777" w:rsidTr="00DE6ED0">
        <w:tc>
          <w:tcPr>
            <w:tcW w:w="9056" w:type="dxa"/>
            <w:tcBorders>
              <w:top w:val="nil"/>
              <w:left w:val="nil"/>
              <w:bottom w:val="nil"/>
              <w:right w:val="nil"/>
            </w:tcBorders>
            <w:shd w:val="clear" w:color="auto" w:fill="95B3D7"/>
          </w:tcPr>
          <w:p w14:paraId="49846C1E"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lastRenderedPageBreak/>
              <w:t>WYMAGANIA DOTYCZĄCE WADIUM</w:t>
            </w:r>
          </w:p>
        </w:tc>
      </w:tr>
      <w:tr w:rsidR="00BF741F" w:rsidRPr="007467A3" w14:paraId="0060C789" w14:textId="77777777" w:rsidTr="00DE6ED0">
        <w:tc>
          <w:tcPr>
            <w:tcW w:w="9056" w:type="dxa"/>
            <w:tcBorders>
              <w:top w:val="nil"/>
              <w:left w:val="nil"/>
              <w:bottom w:val="nil"/>
              <w:right w:val="nil"/>
            </w:tcBorders>
          </w:tcPr>
          <w:p w14:paraId="14EA4072" w14:textId="77777777" w:rsidR="00BF741F" w:rsidRPr="00DE6ED0" w:rsidRDefault="00F45A14" w:rsidP="00DE6ED0">
            <w:pPr>
              <w:pStyle w:val="Akapitzlist"/>
              <w:numPr>
                <w:ilvl w:val="1"/>
                <w:numId w:val="26"/>
              </w:numPr>
              <w:spacing w:before="120"/>
              <w:jc w:val="both"/>
              <w:rPr>
                <w:rFonts w:cs="Arial"/>
                <w:b/>
                <w:bCs/>
                <w:sz w:val="22"/>
                <w:szCs w:val="22"/>
                <w:lang w:val="pl-PL" w:eastAsia="en-US"/>
              </w:rPr>
            </w:pPr>
            <w:r w:rsidRPr="00DE6ED0">
              <w:rPr>
                <w:rFonts w:cs="Arial"/>
                <w:color w:val="000000"/>
                <w:sz w:val="22"/>
                <w:szCs w:val="22"/>
                <w:lang w:val="pl-PL" w:eastAsia="en-US"/>
              </w:rPr>
              <w:t>Zamawiający</w:t>
            </w:r>
            <w:r w:rsidR="00422A4E" w:rsidRPr="00DE6ED0">
              <w:rPr>
                <w:rFonts w:cs="Arial"/>
                <w:color w:val="000000"/>
                <w:sz w:val="22"/>
                <w:szCs w:val="22"/>
                <w:lang w:val="pl-PL" w:eastAsia="en-US"/>
              </w:rPr>
              <w:t xml:space="preserve"> nie</w:t>
            </w:r>
            <w:r w:rsidRPr="00DE6ED0">
              <w:rPr>
                <w:rFonts w:cs="Arial"/>
                <w:color w:val="000000"/>
                <w:sz w:val="22"/>
                <w:szCs w:val="22"/>
                <w:lang w:val="pl-PL" w:eastAsia="en-US"/>
              </w:rPr>
              <w:t xml:space="preserve"> wymaga wniesienia wadiu</w:t>
            </w:r>
            <w:r w:rsidR="00422A4E" w:rsidRPr="00DE6ED0">
              <w:rPr>
                <w:rFonts w:cs="Arial"/>
                <w:color w:val="000000"/>
                <w:sz w:val="22"/>
                <w:szCs w:val="22"/>
                <w:lang w:val="pl-PL" w:eastAsia="en-US"/>
              </w:rPr>
              <w:t>m.</w:t>
            </w:r>
          </w:p>
          <w:p w14:paraId="79B719AC" w14:textId="77777777" w:rsidR="00422A4E" w:rsidRPr="00DE6ED0" w:rsidRDefault="00422A4E" w:rsidP="00DE6ED0">
            <w:pPr>
              <w:spacing w:before="120"/>
              <w:jc w:val="both"/>
              <w:rPr>
                <w:b/>
                <w:bCs/>
                <w:lang w:val="pl-PL"/>
              </w:rPr>
            </w:pPr>
          </w:p>
        </w:tc>
      </w:tr>
      <w:tr w:rsidR="00BF741F" w:rsidRPr="00094CA0" w14:paraId="1C6A7538" w14:textId="77777777" w:rsidTr="00DE6ED0">
        <w:tc>
          <w:tcPr>
            <w:tcW w:w="9056" w:type="dxa"/>
            <w:tcBorders>
              <w:top w:val="nil"/>
              <w:left w:val="nil"/>
              <w:bottom w:val="nil"/>
              <w:right w:val="nil"/>
            </w:tcBorders>
            <w:shd w:val="clear" w:color="auto" w:fill="95B3D7"/>
          </w:tcPr>
          <w:p w14:paraId="1BD3838D" w14:textId="77777777" w:rsidR="00BF741F" w:rsidRPr="00DE6ED0" w:rsidRDefault="00BF741F" w:rsidP="00DE6ED0">
            <w:pPr>
              <w:pStyle w:val="Akapitzlist"/>
              <w:numPr>
                <w:ilvl w:val="0"/>
                <w:numId w:val="26"/>
              </w:numPr>
              <w:spacing w:before="120"/>
              <w:jc w:val="both"/>
              <w:rPr>
                <w:rFonts w:cs="Arial"/>
                <w:b/>
                <w:sz w:val="22"/>
                <w:szCs w:val="22"/>
                <w:lang w:val="pl-PL" w:eastAsia="en-US"/>
              </w:rPr>
            </w:pPr>
            <w:bookmarkStart w:id="15" w:name="_Hlk103590222"/>
            <w:r w:rsidRPr="00DE6ED0">
              <w:rPr>
                <w:rFonts w:cs="Arial"/>
                <w:b/>
                <w:bCs/>
                <w:sz w:val="22"/>
                <w:szCs w:val="22"/>
                <w:lang w:val="pl-PL" w:eastAsia="en-US"/>
              </w:rPr>
              <w:t>TERMIN ZWIĄZANIA OFERTĄ</w:t>
            </w:r>
            <w:bookmarkEnd w:id="15"/>
          </w:p>
        </w:tc>
      </w:tr>
      <w:tr w:rsidR="00BF741F" w:rsidRPr="007467A3" w14:paraId="7F723FA0" w14:textId="77777777" w:rsidTr="00DE6ED0">
        <w:tc>
          <w:tcPr>
            <w:tcW w:w="9056" w:type="dxa"/>
            <w:tcBorders>
              <w:top w:val="nil"/>
              <w:left w:val="nil"/>
              <w:bottom w:val="nil"/>
              <w:right w:val="nil"/>
            </w:tcBorders>
          </w:tcPr>
          <w:p w14:paraId="3B1FA1A9" w14:textId="5F0DCB4C" w:rsidR="007524ED" w:rsidRPr="00DE6ED0" w:rsidRDefault="00BF741F" w:rsidP="00DE6ED0">
            <w:pPr>
              <w:pStyle w:val="Akapitzlist"/>
              <w:numPr>
                <w:ilvl w:val="1"/>
                <w:numId w:val="26"/>
              </w:numPr>
              <w:spacing w:before="120"/>
              <w:jc w:val="both"/>
              <w:rPr>
                <w:rFonts w:cs="Arial"/>
                <w:sz w:val="22"/>
                <w:szCs w:val="22"/>
                <w:lang w:val="pl-PL" w:eastAsia="en-US"/>
              </w:rPr>
            </w:pPr>
            <w:bookmarkStart w:id="16" w:name="_Hlk103590242"/>
            <w:r w:rsidRPr="00DE6ED0">
              <w:rPr>
                <w:rFonts w:cs="Arial"/>
                <w:bCs/>
                <w:sz w:val="22"/>
                <w:szCs w:val="22"/>
                <w:lang w:val="pl-PL" w:eastAsia="en-US"/>
              </w:rPr>
              <w:t>W</w:t>
            </w:r>
            <w:r w:rsidRPr="00DE6ED0">
              <w:rPr>
                <w:rFonts w:cs="Arial"/>
                <w:sz w:val="22"/>
                <w:szCs w:val="22"/>
                <w:lang w:val="pl-PL" w:eastAsia="en-US"/>
              </w:rPr>
              <w:t xml:space="preserve">ykonawca związany jest ofertą przez 30 dni od dnia upływu terminu składania ofert </w:t>
            </w:r>
            <w:r w:rsidRPr="00FC2DDA">
              <w:rPr>
                <w:rFonts w:cs="Arial"/>
                <w:sz w:val="22"/>
                <w:szCs w:val="22"/>
                <w:lang w:val="pl-PL" w:eastAsia="en-US"/>
              </w:rPr>
              <w:t>tj.</w:t>
            </w:r>
            <w:r w:rsidR="006B43D3" w:rsidRPr="00FC2DDA">
              <w:rPr>
                <w:rFonts w:cs="Arial"/>
                <w:sz w:val="22"/>
                <w:szCs w:val="22"/>
                <w:lang w:val="pl-PL" w:eastAsia="en-US"/>
              </w:rPr>
              <w:t xml:space="preserve"> </w:t>
            </w:r>
            <w:r w:rsidR="004D7776" w:rsidRPr="00FC2DDA">
              <w:rPr>
                <w:rFonts w:cs="Arial"/>
                <w:b/>
                <w:bCs/>
                <w:sz w:val="22"/>
                <w:szCs w:val="22"/>
                <w:lang w:val="pl-PL" w:eastAsia="en-US"/>
              </w:rPr>
              <w:t>do dnia</w:t>
            </w:r>
            <w:r w:rsidR="006B43D3" w:rsidRPr="00FC2DDA">
              <w:rPr>
                <w:rFonts w:cs="Arial"/>
                <w:b/>
                <w:bCs/>
                <w:sz w:val="22"/>
                <w:szCs w:val="22"/>
                <w:lang w:val="pl-PL" w:eastAsia="en-US"/>
              </w:rPr>
              <w:t xml:space="preserve"> </w:t>
            </w:r>
            <w:r w:rsidR="0011308C">
              <w:rPr>
                <w:rFonts w:cs="Arial"/>
                <w:b/>
                <w:bCs/>
                <w:sz w:val="22"/>
                <w:szCs w:val="22"/>
                <w:lang w:val="pl-PL" w:eastAsia="en-US"/>
              </w:rPr>
              <w:t>21</w:t>
            </w:r>
            <w:r w:rsidR="006B43D3" w:rsidRPr="00FC2DDA">
              <w:rPr>
                <w:rFonts w:cs="Arial"/>
                <w:b/>
                <w:bCs/>
                <w:sz w:val="22"/>
                <w:szCs w:val="22"/>
                <w:lang w:val="pl-PL" w:eastAsia="en-US"/>
              </w:rPr>
              <w:t xml:space="preserve"> </w:t>
            </w:r>
            <w:r w:rsidR="00D459F7" w:rsidRPr="00FC2DDA">
              <w:rPr>
                <w:rFonts w:cs="Arial"/>
                <w:b/>
                <w:bCs/>
                <w:sz w:val="22"/>
                <w:szCs w:val="22"/>
                <w:lang w:val="pl-PL" w:eastAsia="en-US"/>
              </w:rPr>
              <w:t>czerwca</w:t>
            </w:r>
            <w:r w:rsidR="004D7776" w:rsidRPr="00FC2DDA">
              <w:rPr>
                <w:rFonts w:cs="Arial"/>
                <w:b/>
                <w:bCs/>
                <w:sz w:val="22"/>
                <w:szCs w:val="22"/>
                <w:lang w:val="pl-PL" w:eastAsia="en-US"/>
              </w:rPr>
              <w:t xml:space="preserve"> 202</w:t>
            </w:r>
            <w:r w:rsidR="00080D2C" w:rsidRPr="00FC2DDA">
              <w:rPr>
                <w:rFonts w:cs="Arial"/>
                <w:b/>
                <w:bCs/>
                <w:sz w:val="22"/>
                <w:szCs w:val="22"/>
                <w:lang w:val="pl-PL" w:eastAsia="en-US"/>
              </w:rPr>
              <w:t>2</w:t>
            </w:r>
            <w:r w:rsidR="004D7776" w:rsidRPr="00FC2DDA">
              <w:rPr>
                <w:rFonts w:cs="Arial"/>
                <w:b/>
                <w:bCs/>
                <w:sz w:val="22"/>
                <w:szCs w:val="22"/>
                <w:lang w:val="pl-PL" w:eastAsia="en-US"/>
              </w:rPr>
              <w:t xml:space="preserve"> r.</w:t>
            </w:r>
            <w:r w:rsidR="006B43D3">
              <w:rPr>
                <w:rFonts w:cs="Arial"/>
                <w:b/>
                <w:bCs/>
                <w:sz w:val="22"/>
                <w:szCs w:val="22"/>
                <w:lang w:val="pl-PL" w:eastAsia="en-US"/>
              </w:rPr>
              <w:t xml:space="preserve"> </w:t>
            </w:r>
            <w:r w:rsidRPr="00DE6ED0">
              <w:rPr>
                <w:rFonts w:cs="Arial"/>
                <w:sz w:val="22"/>
                <w:szCs w:val="22"/>
                <w:lang w:val="pl-PL" w:eastAsia="en-US"/>
              </w:rPr>
              <w:t>Pierwszym dniem terminu związania ofertą jest dzień, w którym upływa termin składania ofert.</w:t>
            </w:r>
          </w:p>
          <w:bookmarkEnd w:id="16"/>
          <w:p w14:paraId="4789B2B3"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W przypadku gdy wybór najkorzystniejszej oferty nie nastąpi przed upływem terminu związania ofertą, o którym mowa w pkt 1</w:t>
            </w:r>
            <w:r w:rsidR="00527B42" w:rsidRPr="00DE6ED0">
              <w:rPr>
                <w:rFonts w:eastAsia="A" w:cs="Arial"/>
                <w:sz w:val="22"/>
                <w:szCs w:val="22"/>
                <w:lang w:val="pl-PL" w:eastAsia="en-US"/>
              </w:rPr>
              <w:t>3</w:t>
            </w:r>
            <w:r w:rsidRPr="00DE6ED0">
              <w:rPr>
                <w:rFonts w:eastAsia="A" w:cs="Arial"/>
                <w:sz w:val="22"/>
                <w:szCs w:val="22"/>
                <w:lang w:val="pl-PL" w:eastAsia="en-US"/>
              </w:rPr>
              <w:t>.1. SWZ, Zamawiający przed upływem terminu związania ofertą, zwraca się jednokrotnie do wykonawców o wyrażenie zgody na przedłużenie tego terminu o wskazywany przez niego okres, nie dłuższy niż 30 dni.</w:t>
            </w:r>
          </w:p>
          <w:p w14:paraId="089962DC" w14:textId="77777777" w:rsidR="00BF741F"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Przedłużenie terminu związania ofertą, o którym mowa w pkt 1</w:t>
            </w:r>
            <w:r w:rsidR="00527B42" w:rsidRPr="00DE6ED0">
              <w:rPr>
                <w:rFonts w:eastAsia="A" w:cs="Arial"/>
                <w:sz w:val="22"/>
                <w:szCs w:val="22"/>
                <w:lang w:val="pl-PL" w:eastAsia="en-US"/>
              </w:rPr>
              <w:t>3</w:t>
            </w:r>
            <w:r w:rsidRPr="00DE6ED0">
              <w:rPr>
                <w:rFonts w:eastAsia="A" w:cs="Arial"/>
                <w:sz w:val="22"/>
                <w:szCs w:val="22"/>
                <w:lang w:val="pl-PL" w:eastAsia="en-US"/>
              </w:rPr>
              <w:t xml:space="preserve">.2. SWZ wymaga złożenia przez wykonawcę pisemnego oświadczenia o wyrażeniu zgody na przedłużenie terminu związania ofertą. </w:t>
            </w:r>
          </w:p>
        </w:tc>
      </w:tr>
      <w:tr w:rsidR="00BF741F" w:rsidRPr="00094CA0" w14:paraId="5DB57E74" w14:textId="77777777" w:rsidTr="00DE6ED0">
        <w:tc>
          <w:tcPr>
            <w:tcW w:w="9056" w:type="dxa"/>
            <w:tcBorders>
              <w:top w:val="nil"/>
              <w:left w:val="nil"/>
              <w:bottom w:val="nil"/>
              <w:right w:val="nil"/>
            </w:tcBorders>
            <w:shd w:val="clear" w:color="auto" w:fill="95B3D7"/>
          </w:tcPr>
          <w:p w14:paraId="5CFFD5AF" w14:textId="77777777" w:rsidR="00BF741F" w:rsidRPr="00DE6ED0" w:rsidRDefault="00BF741F" w:rsidP="00DE6ED0">
            <w:pPr>
              <w:pStyle w:val="Akapitzlist"/>
              <w:numPr>
                <w:ilvl w:val="0"/>
                <w:numId w:val="26"/>
              </w:numPr>
              <w:spacing w:before="120"/>
              <w:jc w:val="both"/>
              <w:rPr>
                <w:rFonts w:cs="Arial"/>
                <w:b/>
                <w:sz w:val="22"/>
                <w:szCs w:val="22"/>
                <w:lang w:val="pl-PL" w:eastAsia="en-US"/>
              </w:rPr>
            </w:pPr>
            <w:r w:rsidRPr="00DE6ED0">
              <w:rPr>
                <w:rFonts w:cs="Arial"/>
                <w:b/>
                <w:bCs/>
                <w:sz w:val="22"/>
                <w:szCs w:val="22"/>
                <w:lang w:val="pl-PL" w:eastAsia="en-US"/>
              </w:rPr>
              <w:t>OPIS SPOSOBU PRZYGOTOWANIA OFERT</w:t>
            </w:r>
          </w:p>
        </w:tc>
      </w:tr>
      <w:tr w:rsidR="00BF741F" w:rsidRPr="007467A3" w14:paraId="46253F1D" w14:textId="77777777" w:rsidTr="00DE6ED0">
        <w:tc>
          <w:tcPr>
            <w:tcW w:w="9056" w:type="dxa"/>
            <w:tcBorders>
              <w:top w:val="nil"/>
              <w:left w:val="nil"/>
              <w:bottom w:val="nil"/>
              <w:right w:val="nil"/>
            </w:tcBorders>
          </w:tcPr>
          <w:p w14:paraId="16C106DA"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bookmarkStart w:id="17" w:name="_Hlk75948070"/>
            <w:r w:rsidRPr="00DE6ED0">
              <w:rPr>
                <w:rFonts w:cs="Arial"/>
                <w:sz w:val="22"/>
                <w:szCs w:val="22"/>
                <w:lang w:val="pl-PL" w:eastAsia="en-US"/>
              </w:rPr>
              <w:t xml:space="preserve">Oferta musi być sporządzona pod rygorem nieważności, </w:t>
            </w:r>
            <w:bookmarkStart w:id="18" w:name="_Hlk63017319"/>
            <w:bookmarkStart w:id="19" w:name="_Hlk63002671"/>
            <w:r w:rsidRPr="00DE6ED0">
              <w:rPr>
                <w:rFonts w:cs="Arial"/>
                <w:sz w:val="22"/>
                <w:szCs w:val="22"/>
                <w:lang w:val="pl-PL" w:eastAsia="en-US"/>
              </w:rPr>
              <w:t xml:space="preserve">w formie elektronicznej lub w postaci elektronicznej opatrzonej podpisem zaufanym lub podpisem osobistym.  </w:t>
            </w:r>
            <w:bookmarkEnd w:id="18"/>
            <w:r w:rsidRPr="00DE6ED0">
              <w:rPr>
                <w:rFonts w:cs="Arial"/>
                <w:sz w:val="22"/>
                <w:szCs w:val="22"/>
                <w:lang w:val="pl-PL" w:eastAsia="en-US"/>
              </w:rPr>
              <w:t>Oferta musi być sporządzona w języku polskim, podpisana przez osobę upoważnioną</w:t>
            </w:r>
            <w:bookmarkEnd w:id="19"/>
            <w:r w:rsidRPr="00DE6ED0">
              <w:rPr>
                <w:rFonts w:cs="Arial"/>
                <w:sz w:val="22"/>
                <w:szCs w:val="22"/>
                <w:lang w:val="pl-PL" w:eastAsia="en-US"/>
              </w:rPr>
              <w:t>.</w:t>
            </w:r>
          </w:p>
          <w:p w14:paraId="0630A374"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sz w:val="22"/>
                <w:szCs w:val="22"/>
                <w:lang w:val="pl-PL" w:eastAsia="en-US"/>
              </w:rPr>
              <w:t>Wykonawcy ponoszą wszelkie koszty związane z przygotowaniem i złożeniem oferty.</w:t>
            </w:r>
          </w:p>
          <w:p w14:paraId="12FB4CD8"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sz w:val="22"/>
                <w:szCs w:val="22"/>
                <w:lang w:val="pl-PL" w:eastAsia="en-US"/>
              </w:rPr>
              <w:t>Wykonawcy przedstawiają ofertę zgodnie ze wszystkimi wymaganiami określonymi w SWZ.</w:t>
            </w:r>
          </w:p>
          <w:p w14:paraId="4DBFBAAF"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bCs/>
                <w:sz w:val="22"/>
                <w:szCs w:val="22"/>
                <w:lang w:val="pl-PL" w:eastAsia="en-US"/>
              </w:rPr>
              <w:t>W terminie składania ofert określonym w pkt 1</w:t>
            </w:r>
            <w:r w:rsidR="00527B42" w:rsidRPr="00DE6ED0">
              <w:rPr>
                <w:rFonts w:cs="Arial"/>
                <w:bCs/>
                <w:sz w:val="22"/>
                <w:szCs w:val="22"/>
                <w:lang w:val="pl-PL" w:eastAsia="en-US"/>
              </w:rPr>
              <w:t>5</w:t>
            </w:r>
            <w:r w:rsidRPr="00DE6ED0">
              <w:rPr>
                <w:rFonts w:cs="Arial"/>
                <w:bCs/>
                <w:sz w:val="22"/>
                <w:szCs w:val="22"/>
                <w:lang w:val="pl-PL" w:eastAsia="en-US"/>
              </w:rPr>
              <w:t xml:space="preserve">.1. SWZ wykonawca zobowiązany jest złożyć Zamawiającemu Ofertę zawierającą: </w:t>
            </w:r>
          </w:p>
          <w:p w14:paraId="4F69989A"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formularz Oferty (sporządzony wg wzoru stanowiącego </w:t>
            </w:r>
            <w:r w:rsidRPr="00DE6ED0">
              <w:rPr>
                <w:rFonts w:cs="Arial"/>
                <w:b/>
                <w:bCs/>
                <w:sz w:val="22"/>
                <w:szCs w:val="22"/>
                <w:lang w:val="pl-PL" w:eastAsia="en-US"/>
              </w:rPr>
              <w:t xml:space="preserve">załącznik nr </w:t>
            </w:r>
            <w:r w:rsidR="00527B42" w:rsidRPr="00DE6ED0">
              <w:rPr>
                <w:rFonts w:cs="Arial"/>
                <w:b/>
                <w:bCs/>
                <w:sz w:val="22"/>
                <w:szCs w:val="22"/>
                <w:lang w:val="pl-PL" w:eastAsia="en-US"/>
              </w:rPr>
              <w:t>1</w:t>
            </w:r>
            <w:r w:rsidRPr="00DE6ED0">
              <w:rPr>
                <w:rFonts w:cs="Arial"/>
                <w:b/>
                <w:bCs/>
                <w:sz w:val="22"/>
                <w:szCs w:val="22"/>
                <w:lang w:val="pl-PL" w:eastAsia="en-US"/>
              </w:rPr>
              <w:t xml:space="preserve"> do SWZ</w:t>
            </w:r>
            <w:r w:rsidRPr="00DE6ED0">
              <w:rPr>
                <w:rFonts w:cs="Arial"/>
                <w:sz w:val="22"/>
                <w:szCs w:val="22"/>
                <w:lang w:val="pl-PL" w:eastAsia="en-US"/>
              </w:rPr>
              <w:t xml:space="preserve">) </w:t>
            </w:r>
            <w:bookmarkStart w:id="20" w:name="_Hlk63017416"/>
            <w:r w:rsidRPr="00DE6ED0">
              <w:rPr>
                <w:rFonts w:cs="Arial"/>
                <w:bCs/>
                <w:sz w:val="22"/>
                <w:szCs w:val="22"/>
                <w:lang w:val="pl-PL" w:eastAsia="en-US"/>
              </w:rPr>
              <w:t>sporządzony pod rygorem nieważności, w formie elektronicznej lub w postaci elektronicznej opatrzonej podpisem zaufanym lub podpisem osobistym</w:t>
            </w:r>
            <w:bookmarkEnd w:id="20"/>
            <w:r w:rsidR="006B10FD" w:rsidRPr="00DE6ED0">
              <w:rPr>
                <w:rFonts w:cs="Arial"/>
                <w:bCs/>
                <w:sz w:val="22"/>
                <w:szCs w:val="22"/>
                <w:lang w:val="pl-PL" w:eastAsia="en-US"/>
              </w:rPr>
              <w:t>;</w:t>
            </w:r>
          </w:p>
          <w:p w14:paraId="21101B4C"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oświadczenia, sporządzone zgodnie ze wzor</w:t>
            </w:r>
            <w:r w:rsidR="00527B42" w:rsidRPr="00DE6ED0">
              <w:rPr>
                <w:rFonts w:cs="Arial"/>
                <w:sz w:val="22"/>
                <w:szCs w:val="22"/>
                <w:lang w:val="pl-PL" w:eastAsia="en-US"/>
              </w:rPr>
              <w:t>em</w:t>
            </w:r>
            <w:r w:rsidRPr="00DE6ED0">
              <w:rPr>
                <w:rFonts w:cs="Arial"/>
                <w:sz w:val="22"/>
                <w:szCs w:val="22"/>
                <w:lang w:val="pl-PL" w:eastAsia="en-US"/>
              </w:rPr>
              <w:t xml:space="preserve"> stanowiącym </w:t>
            </w:r>
            <w:r w:rsidRPr="00DE6ED0">
              <w:rPr>
                <w:rFonts w:cs="Arial"/>
                <w:b/>
                <w:bCs/>
                <w:sz w:val="22"/>
                <w:szCs w:val="22"/>
                <w:lang w:val="pl-PL" w:eastAsia="en-US"/>
              </w:rPr>
              <w:t xml:space="preserve">załącznik nr </w:t>
            </w:r>
            <w:r w:rsidR="0062544A" w:rsidRPr="00DE6ED0">
              <w:rPr>
                <w:rFonts w:cs="Arial"/>
                <w:b/>
                <w:bCs/>
                <w:sz w:val="22"/>
                <w:szCs w:val="22"/>
                <w:lang w:val="pl-PL" w:eastAsia="en-US"/>
              </w:rPr>
              <w:t>2</w:t>
            </w:r>
            <w:r w:rsidRPr="00DE6ED0">
              <w:rPr>
                <w:rFonts w:cs="Arial"/>
                <w:b/>
                <w:bCs/>
                <w:sz w:val="22"/>
                <w:szCs w:val="22"/>
                <w:lang w:val="pl-PL" w:eastAsia="en-US"/>
              </w:rPr>
              <w:t xml:space="preserve"> do SWZ</w:t>
            </w:r>
            <w:r w:rsidRPr="00DE6ED0">
              <w:rPr>
                <w:rFonts w:cs="Arial"/>
                <w:sz w:val="22"/>
                <w:szCs w:val="22"/>
                <w:lang w:val="pl-PL" w:eastAsia="en-US"/>
              </w:rPr>
              <w:t>, p</w:t>
            </w:r>
            <w:r w:rsidRPr="00DE6ED0">
              <w:rPr>
                <w:rFonts w:cs="Arial"/>
                <w:bCs/>
                <w:sz w:val="22"/>
                <w:szCs w:val="22"/>
                <w:lang w:val="pl-PL" w:eastAsia="en-US"/>
              </w:rPr>
              <w:t>od rygorem nieważności, w formie elektronicznej lub w postaci elektronicznej opatrzonej podpisem zaufanym lub podpisem osobistym osoby/osób upoważnionych do reprezentacji podmiotu składającego oświadczenie, złożone przez</w:t>
            </w:r>
            <w:r w:rsidR="00527B42" w:rsidRPr="00DE6ED0">
              <w:rPr>
                <w:rFonts w:cs="Arial"/>
                <w:bCs/>
                <w:sz w:val="22"/>
                <w:szCs w:val="22"/>
                <w:lang w:val="pl-PL" w:eastAsia="en-US"/>
              </w:rPr>
              <w:t>:</w:t>
            </w:r>
          </w:p>
          <w:p w14:paraId="01F3F3CD" w14:textId="77777777" w:rsidR="007524ED" w:rsidRPr="00DE6ED0" w:rsidRDefault="00BF741F" w:rsidP="00DE6ED0">
            <w:pPr>
              <w:pStyle w:val="Akapitzlist"/>
              <w:numPr>
                <w:ilvl w:val="0"/>
                <w:numId w:val="19"/>
              </w:numPr>
              <w:tabs>
                <w:tab w:val="left" w:pos="709"/>
              </w:tabs>
              <w:spacing w:before="120"/>
              <w:jc w:val="both"/>
              <w:rPr>
                <w:rFonts w:cs="Arial"/>
                <w:sz w:val="22"/>
                <w:szCs w:val="22"/>
                <w:lang w:val="pl-PL" w:eastAsia="en-US"/>
              </w:rPr>
            </w:pPr>
            <w:r w:rsidRPr="00DE6ED0">
              <w:rPr>
                <w:rFonts w:cs="Arial"/>
                <w:sz w:val="22"/>
                <w:szCs w:val="22"/>
                <w:lang w:val="pl-PL" w:eastAsia="en-US"/>
              </w:rPr>
              <w:t>Wykonawcę,</w:t>
            </w:r>
          </w:p>
          <w:p w14:paraId="06DCB400" w14:textId="77777777" w:rsidR="007524ED" w:rsidRPr="00DE6ED0" w:rsidRDefault="00BF741F" w:rsidP="00DE6ED0">
            <w:pPr>
              <w:pStyle w:val="Akapitzlist"/>
              <w:numPr>
                <w:ilvl w:val="0"/>
                <w:numId w:val="19"/>
              </w:numPr>
              <w:tabs>
                <w:tab w:val="left" w:pos="709"/>
              </w:tabs>
              <w:spacing w:before="120"/>
              <w:jc w:val="both"/>
              <w:rPr>
                <w:rFonts w:cs="Arial"/>
                <w:sz w:val="22"/>
                <w:szCs w:val="22"/>
                <w:lang w:val="pl-PL" w:eastAsia="en-US"/>
              </w:rPr>
            </w:pPr>
            <w:r w:rsidRPr="00DE6ED0">
              <w:rPr>
                <w:rFonts w:cs="Arial"/>
                <w:sz w:val="22"/>
                <w:szCs w:val="22"/>
                <w:lang w:val="pl-PL" w:eastAsia="en-US"/>
              </w:rPr>
              <w:lastRenderedPageBreak/>
              <w:t xml:space="preserve">Wykonawców wspólnie ubiegających się o udzielenie zamówienia, </w:t>
            </w:r>
          </w:p>
          <w:p w14:paraId="5BF22424"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oświadczenia, sporządzone zgodnie ze wzor</w:t>
            </w:r>
            <w:r w:rsidR="00527B42" w:rsidRPr="00DE6ED0">
              <w:rPr>
                <w:rFonts w:cs="Arial"/>
                <w:sz w:val="22"/>
                <w:szCs w:val="22"/>
                <w:lang w:val="pl-PL" w:eastAsia="en-US"/>
              </w:rPr>
              <w:t>em</w:t>
            </w:r>
            <w:r w:rsidRPr="00DE6ED0">
              <w:rPr>
                <w:rFonts w:cs="Arial"/>
                <w:sz w:val="22"/>
                <w:szCs w:val="22"/>
                <w:lang w:val="pl-PL" w:eastAsia="en-US"/>
              </w:rPr>
              <w:t xml:space="preserve"> stanowiącym </w:t>
            </w:r>
            <w:r w:rsidRPr="00DE6ED0">
              <w:rPr>
                <w:rFonts w:cs="Arial"/>
                <w:b/>
                <w:bCs/>
                <w:sz w:val="22"/>
                <w:szCs w:val="22"/>
                <w:lang w:val="pl-PL" w:eastAsia="en-US"/>
              </w:rPr>
              <w:t xml:space="preserve">załącznik nr </w:t>
            </w:r>
            <w:r w:rsidR="0062544A" w:rsidRPr="00DE6ED0">
              <w:rPr>
                <w:rFonts w:cs="Arial"/>
                <w:b/>
                <w:bCs/>
                <w:sz w:val="22"/>
                <w:szCs w:val="22"/>
                <w:lang w:val="pl-PL" w:eastAsia="en-US"/>
              </w:rPr>
              <w:t>3</w:t>
            </w:r>
            <w:r w:rsidRPr="00DE6ED0">
              <w:rPr>
                <w:rFonts w:cs="Arial"/>
                <w:b/>
                <w:bCs/>
                <w:sz w:val="22"/>
                <w:szCs w:val="22"/>
                <w:lang w:val="pl-PL" w:eastAsia="en-US"/>
              </w:rPr>
              <w:t xml:space="preserve"> do SWZ</w:t>
            </w:r>
            <w:r w:rsidRPr="00DE6ED0">
              <w:rPr>
                <w:rFonts w:cs="Arial"/>
                <w:sz w:val="22"/>
                <w:szCs w:val="22"/>
                <w:lang w:val="pl-PL" w:eastAsia="en-US"/>
              </w:rPr>
              <w:t>, p</w:t>
            </w:r>
            <w:r w:rsidRPr="00DE6ED0">
              <w:rPr>
                <w:rFonts w:cs="Arial"/>
                <w:bCs/>
                <w:sz w:val="22"/>
                <w:szCs w:val="22"/>
                <w:lang w:val="pl-PL" w:eastAsia="en-US"/>
              </w:rPr>
              <w:t xml:space="preserve">od rygorem nieważności, w formie elektronicznej lub w postaci elektronicznej opatrzonej podpisem zaufanym lub podpisem osobistym osoby/osób upoważnionych do reprezentacji podmiotu </w:t>
            </w:r>
            <w:r w:rsidRPr="00DE6ED0">
              <w:rPr>
                <w:rFonts w:cs="Arial"/>
                <w:sz w:val="22"/>
                <w:szCs w:val="22"/>
                <w:lang w:val="pl-PL" w:eastAsia="en-US"/>
              </w:rPr>
              <w:t xml:space="preserve">udostępniającego Wykonawcy zasoby na zasadzie określonej w art. 118 w zw. z art. 266 PZP, </w:t>
            </w:r>
            <w:r w:rsidRPr="00DE6ED0">
              <w:rPr>
                <w:rFonts w:cs="Arial"/>
                <w:b/>
                <w:bCs/>
                <w:sz w:val="22"/>
                <w:szCs w:val="22"/>
                <w:lang w:val="pl-PL" w:eastAsia="en-US"/>
              </w:rPr>
              <w:t>o ile dotyczy</w:t>
            </w:r>
            <w:r w:rsidRPr="00DE6ED0">
              <w:rPr>
                <w:rFonts w:cs="Arial"/>
                <w:sz w:val="22"/>
                <w:szCs w:val="22"/>
                <w:lang w:val="pl-PL" w:eastAsia="en-US"/>
              </w:rPr>
              <w:t>,</w:t>
            </w:r>
          </w:p>
          <w:p w14:paraId="73615620"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rsidR="00527B42" w:rsidRPr="00DE6ED0">
              <w:rPr>
                <w:rFonts w:cs="Arial"/>
                <w:sz w:val="22"/>
                <w:szCs w:val="22"/>
                <w:lang w:val="pl-PL" w:eastAsia="en-US"/>
              </w:rPr>
              <w:t>10</w:t>
            </w:r>
            <w:r w:rsidRPr="00DE6ED0">
              <w:rPr>
                <w:rFonts w:cs="Arial"/>
                <w:sz w:val="22"/>
                <w:szCs w:val="22"/>
                <w:lang w:val="pl-PL" w:eastAsia="en-US"/>
              </w:rPr>
              <w:t>.4. SWZ, jeżeli Wykonawca wykazując spełnienie warunków udziału w postępowaniu polega na zdolnościach lub sytuacji innych podmiotów; (N</w:t>
            </w:r>
            <w:r w:rsidRPr="00DE6ED0">
              <w:rPr>
                <w:rFonts w:cs="Arial"/>
                <w:bCs/>
                <w:sz w:val="22"/>
                <w:szCs w:val="22"/>
                <w:lang w:val="pl-PL" w:eastAsia="en-US"/>
              </w:rPr>
              <w:t xml:space="preserve">iewiążący wzór zobowiązania do oddania wykonawcy do dyspozycji niezbędnych zasobów na potrzeby wykonania zamówienia stanowi </w:t>
            </w:r>
            <w:r w:rsidRPr="00DE6ED0">
              <w:rPr>
                <w:rFonts w:cs="Arial"/>
                <w:b/>
                <w:sz w:val="22"/>
                <w:szCs w:val="22"/>
                <w:lang w:val="pl-PL" w:eastAsia="en-US"/>
              </w:rPr>
              <w:t xml:space="preserve">załącznik nr </w:t>
            </w:r>
            <w:r w:rsidR="0062544A" w:rsidRPr="00DE6ED0">
              <w:rPr>
                <w:rFonts w:cs="Arial"/>
                <w:b/>
                <w:sz w:val="22"/>
                <w:szCs w:val="22"/>
                <w:lang w:val="pl-PL" w:eastAsia="en-US"/>
              </w:rPr>
              <w:t>4</w:t>
            </w:r>
            <w:r w:rsidRPr="00DE6ED0">
              <w:rPr>
                <w:rFonts w:cs="Arial"/>
                <w:b/>
                <w:sz w:val="22"/>
                <w:szCs w:val="22"/>
                <w:lang w:val="pl-PL" w:eastAsia="en-US"/>
              </w:rPr>
              <w:t xml:space="preserve"> do SWZ</w:t>
            </w:r>
            <w:r w:rsidRPr="00DE6ED0">
              <w:rPr>
                <w:rFonts w:cs="Arial"/>
                <w:bCs/>
                <w:sz w:val="22"/>
                <w:szCs w:val="22"/>
                <w:lang w:val="pl-PL" w:eastAsia="en-US"/>
              </w:rPr>
              <w:t>),</w:t>
            </w:r>
            <w:r w:rsidR="00CD5D5A" w:rsidRPr="00DE6ED0">
              <w:rPr>
                <w:rFonts w:cs="Arial"/>
                <w:b/>
                <w:bCs/>
                <w:sz w:val="22"/>
                <w:szCs w:val="22"/>
                <w:lang w:val="pl-PL" w:eastAsia="en-US"/>
              </w:rPr>
              <w:t xml:space="preserve"> o ile dotyczy</w:t>
            </w:r>
            <w:r w:rsidR="00CD5D5A" w:rsidRPr="00DE6ED0">
              <w:rPr>
                <w:rFonts w:cs="Arial"/>
                <w:sz w:val="22"/>
                <w:szCs w:val="22"/>
                <w:lang w:val="pl-PL" w:eastAsia="en-US"/>
              </w:rPr>
              <w:t>,</w:t>
            </w:r>
          </w:p>
          <w:p w14:paraId="78321178"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33D50E92"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pełnomocnictwo lub inny dokument potwierdzający umocowanie do reprezentowania Wykonawcy, osoby działającej w imieniu wykonawców wspólnie ubiegających się o udzielenie zamówienia lub osoby działającej w imieniu podmiotu udostępniającego </w:t>
            </w:r>
            <w:bookmarkStart w:id="21" w:name="_Hlk75948095"/>
            <w:bookmarkEnd w:id="17"/>
            <w:r w:rsidRPr="00DE6ED0">
              <w:rPr>
                <w:rFonts w:cs="Arial"/>
                <w:sz w:val="22"/>
                <w:szCs w:val="22"/>
                <w:lang w:val="pl-PL" w:eastAsia="en-US"/>
              </w:rPr>
              <w:t>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w:t>
            </w:r>
            <w:r w:rsidR="00527B42" w:rsidRPr="00DE6ED0">
              <w:rPr>
                <w:rFonts w:cs="Arial"/>
                <w:sz w:val="22"/>
                <w:szCs w:val="22"/>
                <w:lang w:val="pl-PL" w:eastAsia="en-US"/>
              </w:rPr>
              <w:t>4</w:t>
            </w:r>
            <w:r w:rsidRPr="00DE6ED0">
              <w:rPr>
                <w:rFonts w:cs="Arial"/>
                <w:sz w:val="22"/>
                <w:szCs w:val="22"/>
                <w:lang w:val="pl-PL" w:eastAsia="en-US"/>
              </w:rPr>
              <w:t xml:space="preserve">.4. lit </w:t>
            </w:r>
            <w:r w:rsidR="00527B42" w:rsidRPr="00DE6ED0">
              <w:rPr>
                <w:rFonts w:cs="Arial"/>
                <w:sz w:val="22"/>
                <w:szCs w:val="22"/>
                <w:lang w:val="pl-PL" w:eastAsia="en-US"/>
              </w:rPr>
              <w:t>e</w:t>
            </w:r>
            <w:r w:rsidRPr="00DE6ED0">
              <w:rPr>
                <w:rFonts w:cs="Arial"/>
                <w:sz w:val="22"/>
                <w:szCs w:val="22"/>
                <w:lang w:val="pl-PL" w:eastAsia="en-US"/>
              </w:rPr>
              <w:t xml:space="preserve">) SWZ, sporządzone w sposób określony w pkt </w:t>
            </w:r>
            <w:r w:rsidR="00527B42" w:rsidRPr="00DE6ED0">
              <w:rPr>
                <w:rFonts w:cs="Arial"/>
                <w:sz w:val="22"/>
                <w:szCs w:val="22"/>
                <w:lang w:val="pl-PL" w:eastAsia="en-US"/>
              </w:rPr>
              <w:t>10</w:t>
            </w:r>
            <w:r w:rsidRPr="00DE6ED0">
              <w:rPr>
                <w:rFonts w:cs="Arial"/>
                <w:sz w:val="22"/>
                <w:szCs w:val="22"/>
                <w:lang w:val="pl-PL" w:eastAsia="en-US"/>
              </w:rPr>
              <w:t>.13.-</w:t>
            </w:r>
            <w:r w:rsidR="00527B42" w:rsidRPr="00DE6ED0">
              <w:rPr>
                <w:rFonts w:cs="Arial"/>
                <w:sz w:val="22"/>
                <w:szCs w:val="22"/>
                <w:lang w:val="pl-PL" w:eastAsia="en-US"/>
              </w:rPr>
              <w:t>10</w:t>
            </w:r>
            <w:r w:rsidRPr="00DE6ED0">
              <w:rPr>
                <w:rFonts w:cs="Arial"/>
                <w:sz w:val="22"/>
                <w:szCs w:val="22"/>
                <w:lang w:val="pl-PL" w:eastAsia="en-US"/>
              </w:rPr>
              <w:t xml:space="preserve">.22 SWZ, </w:t>
            </w:r>
          </w:p>
          <w:p w14:paraId="0F9CD920"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bCs/>
                <w:sz w:val="22"/>
                <w:szCs w:val="22"/>
                <w:lang w:val="pl-PL" w:eastAsia="en-US"/>
              </w:rPr>
              <w:t xml:space="preserve">oświadczenie, o którym mowa w art. 117 ust. 4 PZP – z którego wynika, które </w:t>
            </w:r>
            <w:r w:rsidR="0034692C" w:rsidRPr="00DE6ED0">
              <w:rPr>
                <w:rFonts w:cs="Arial"/>
                <w:bCs/>
                <w:sz w:val="22"/>
                <w:szCs w:val="22"/>
                <w:lang w:val="pl-PL" w:eastAsia="en-US"/>
              </w:rPr>
              <w:t>usługi</w:t>
            </w:r>
            <w:r w:rsidRPr="00DE6ED0">
              <w:rPr>
                <w:rFonts w:cs="Arial"/>
                <w:bCs/>
                <w:sz w:val="22"/>
                <w:szCs w:val="22"/>
                <w:lang w:val="pl-PL" w:eastAsia="en-US"/>
              </w:rPr>
              <w:t xml:space="preserve"> wykonają poszczególni Wykonawcy, w przypadku wykonawców wspólnie ubiegających się o udzielenie zamówienia</w:t>
            </w:r>
            <w:r w:rsidR="0034692C" w:rsidRPr="00DE6ED0">
              <w:rPr>
                <w:rFonts w:cs="Arial"/>
                <w:bCs/>
                <w:sz w:val="22"/>
                <w:szCs w:val="22"/>
                <w:lang w:val="pl-PL" w:eastAsia="en-US"/>
              </w:rPr>
              <w:t>.</w:t>
            </w:r>
          </w:p>
          <w:bookmarkEnd w:id="21"/>
          <w:p w14:paraId="0F424B3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Dokumenty składane wraz z ofertą, w tym pełnomocnictwa powinny zostać sporządzone w sposób określony w rozporządzeniu Prezesa Rady Ministrów z dnia </w:t>
            </w:r>
            <w:r w:rsidR="00094CA0" w:rsidRPr="00DE6ED0">
              <w:rPr>
                <w:rFonts w:cs="Arial"/>
                <w:sz w:val="22"/>
                <w:szCs w:val="22"/>
                <w:lang w:val="pl-PL" w:eastAsia="en-US"/>
              </w:rPr>
              <w:br/>
            </w:r>
            <w:r w:rsidRPr="00DE6ED0">
              <w:rPr>
                <w:rFonts w:cs="Arial"/>
                <w:sz w:val="22"/>
                <w:szCs w:val="22"/>
                <w:lang w:val="pl-PL" w:eastAsia="en-US"/>
              </w:rPr>
              <w:t xml:space="preserve">23 grudnia 2020 r. w sprawie sposobu sporządzania i przekazywania informacji oraz wymagań technicznych dla dokumentów elektronicznych oraz środków komunikacji elektronicznej w postępowaniu o udzielenie zamówienia publicznego lub konkursie </w:t>
            </w:r>
            <w:bookmarkStart w:id="22" w:name="_Hlk63017612"/>
            <w:r w:rsidR="00155F59" w:rsidRPr="00DE6ED0">
              <w:rPr>
                <w:rFonts w:cs="Arial"/>
                <w:sz w:val="22"/>
                <w:szCs w:val="22"/>
                <w:lang w:val="pl-PL" w:eastAsia="en-US"/>
              </w:rPr>
              <w:br/>
            </w:r>
            <w:r w:rsidRPr="00DE6ED0">
              <w:rPr>
                <w:rFonts w:cs="Arial"/>
                <w:sz w:val="22"/>
                <w:szCs w:val="22"/>
                <w:lang w:val="pl-PL" w:eastAsia="en-US"/>
              </w:rPr>
              <w:t>(Dz. U. z 2020 r. poz. 2415).</w:t>
            </w:r>
            <w:bookmarkEnd w:id="22"/>
          </w:p>
          <w:p w14:paraId="7D4B2A81"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Zamawiający nie ujawnia informacji stanowiących tajemnicę przedsiębiorstwa w rozumieniu przepisów, art. 11 ust. 2 ustawy z dnia 16 kwietnia 1993 r. o zwalczaniu nieuczciwej konkurencji </w:t>
            </w:r>
            <w:bookmarkStart w:id="23" w:name="_Hlk63017588"/>
            <w:r w:rsidRPr="00DE6ED0">
              <w:rPr>
                <w:rFonts w:cs="Arial"/>
                <w:sz w:val="22"/>
                <w:szCs w:val="22"/>
                <w:lang w:val="pl-PL" w:eastAsia="en-US"/>
              </w:rPr>
              <w:t xml:space="preserve">(tekst jedn.: Dz. U. z 2020 r., poz. 1913) </w:t>
            </w:r>
            <w:bookmarkEnd w:id="23"/>
            <w:r w:rsidRPr="00DE6ED0">
              <w:rPr>
                <w:rFonts w:cs="Arial"/>
                <w:sz w:val="22"/>
                <w:szCs w:val="22"/>
                <w:lang w:val="pl-PL" w:eastAsia="en-US"/>
              </w:rPr>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47AA8E4D" w14:textId="77777777" w:rsidR="00BF741F" w:rsidRPr="00DE6ED0" w:rsidRDefault="00BF741F" w:rsidP="00DE6ED0">
            <w:pPr>
              <w:pStyle w:val="Akapitzlist"/>
              <w:spacing w:before="120"/>
              <w:ind w:left="360" w:firstLine="0"/>
              <w:jc w:val="both"/>
              <w:rPr>
                <w:rFonts w:cs="Arial"/>
                <w:sz w:val="22"/>
                <w:szCs w:val="22"/>
                <w:lang w:val="pl-PL" w:eastAsia="en-US"/>
              </w:rPr>
            </w:pPr>
            <w:r w:rsidRPr="00DE6ED0">
              <w:rPr>
                <w:rFonts w:cs="Arial"/>
                <w:sz w:val="22"/>
                <w:szCs w:val="22"/>
                <w:lang w:val="pl-PL" w:eastAsia="en-US"/>
              </w:rPr>
              <w:t xml:space="preserve">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w:t>
            </w:r>
            <w:r w:rsidRPr="00DE6ED0">
              <w:rPr>
                <w:rFonts w:cs="Arial"/>
                <w:sz w:val="22"/>
                <w:szCs w:val="22"/>
                <w:lang w:val="pl-PL" w:eastAsia="en-US"/>
              </w:rPr>
              <w:lastRenderedPageBreak/>
              <w:t>zastrzeżone informacje stanowią tajemnicę przedsiębiorstwa. W przeciwnym razie cała Oferta zostanie ujawniona na wniosek każdej zainteresowanej osoby.</w:t>
            </w:r>
          </w:p>
          <w:p w14:paraId="7521E82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30D310C2"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Wykonawca może wprowadzić zmiany, poprawki, modyfikacje i uzupełnienia do złożonej oferty przed terminem składania ofert. Zmiana oferty musi zostać sporządzona zgodnie z zasadami opisami w </w:t>
            </w:r>
            <w:r w:rsidR="00CD72A6" w:rsidRPr="00DE6ED0">
              <w:rPr>
                <w:rFonts w:cs="Arial"/>
                <w:sz w:val="22"/>
                <w:szCs w:val="22"/>
                <w:lang w:val="pl-PL" w:eastAsia="en-US"/>
              </w:rPr>
              <w:t>załączniku nr 1</w:t>
            </w:r>
            <w:r w:rsidR="00A07AA4" w:rsidRPr="00DE6ED0">
              <w:rPr>
                <w:rFonts w:cs="Arial"/>
                <w:sz w:val="22"/>
                <w:szCs w:val="22"/>
                <w:lang w:val="pl-PL" w:eastAsia="en-US"/>
              </w:rPr>
              <w:t>1</w:t>
            </w:r>
            <w:r w:rsidR="00CD72A6" w:rsidRPr="00DE6ED0">
              <w:rPr>
                <w:rFonts w:cs="Arial"/>
                <w:sz w:val="22"/>
                <w:szCs w:val="22"/>
                <w:lang w:val="pl-PL" w:eastAsia="en-US"/>
              </w:rPr>
              <w:t xml:space="preserve"> do</w:t>
            </w:r>
            <w:r w:rsidRPr="00DE6ED0">
              <w:rPr>
                <w:rFonts w:cs="Arial"/>
                <w:sz w:val="22"/>
                <w:szCs w:val="22"/>
                <w:lang w:val="pl-PL" w:eastAsia="en-US"/>
              </w:rPr>
              <w:t xml:space="preserve"> SWZ. </w:t>
            </w:r>
          </w:p>
          <w:p w14:paraId="2C36A324"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Wykonawca ma prawo przed upływem terminu składania ofert wycofać ofertę. Wycofanie oferty musi zostać dokonane zgodnie z zasadami opisanymi </w:t>
            </w:r>
            <w:r w:rsidR="00CD72A6" w:rsidRPr="00DE6ED0">
              <w:rPr>
                <w:rFonts w:cs="Arial"/>
                <w:sz w:val="22"/>
                <w:szCs w:val="22"/>
                <w:lang w:val="pl-PL" w:eastAsia="en-US"/>
              </w:rPr>
              <w:t>w załączniku nr 1</w:t>
            </w:r>
            <w:r w:rsidR="00A07AA4" w:rsidRPr="00DE6ED0">
              <w:rPr>
                <w:rFonts w:cs="Arial"/>
                <w:sz w:val="22"/>
                <w:szCs w:val="22"/>
                <w:lang w:val="pl-PL" w:eastAsia="en-US"/>
              </w:rPr>
              <w:t>1</w:t>
            </w:r>
            <w:r w:rsidR="00CD72A6" w:rsidRPr="00DE6ED0">
              <w:rPr>
                <w:rFonts w:cs="Arial"/>
                <w:sz w:val="22"/>
                <w:szCs w:val="22"/>
                <w:lang w:val="pl-PL" w:eastAsia="en-US"/>
              </w:rPr>
              <w:t xml:space="preserve"> do SWZ</w:t>
            </w:r>
            <w:r w:rsidRPr="00DE6ED0">
              <w:rPr>
                <w:rFonts w:cs="Arial"/>
                <w:sz w:val="22"/>
                <w:szCs w:val="22"/>
                <w:lang w:val="pl-PL" w:eastAsia="en-US"/>
              </w:rPr>
              <w:t>.</w:t>
            </w:r>
          </w:p>
          <w:p w14:paraId="471D6C8D" w14:textId="77777777" w:rsidR="00BF741F"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 przypadku nieprawidłowego złożenia oferty, Zamawiający nie bierze odpowiedzialności za złe jej przesłanie lub przedterminowe otwarcie. Oferta taka nie weźmie udziału w postępowaniu.</w:t>
            </w:r>
          </w:p>
          <w:p w14:paraId="4EDA3A35" w14:textId="6808487A" w:rsidR="00861BBE" w:rsidRPr="00DE6ED0" w:rsidRDefault="00861BBE"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Zamawiający nie ponosi odpowiedzialności za złożenie oferty w sposób niezgodny</w:t>
            </w:r>
            <w:r w:rsidR="0067221A">
              <w:rPr>
                <w:rFonts w:cs="Arial"/>
                <w:sz w:val="22"/>
                <w:szCs w:val="22"/>
                <w:lang w:val="pl-PL" w:eastAsia="en-US"/>
              </w:rPr>
              <w:t xml:space="preserve"> </w:t>
            </w:r>
            <w:r w:rsidRPr="00DE6ED0">
              <w:rPr>
                <w:rFonts w:cs="Arial"/>
                <w:sz w:val="22"/>
                <w:szCs w:val="22"/>
                <w:lang w:val="pl-PL" w:eastAsia="en-US"/>
              </w:rPr>
              <w:t>z Instrukcją korzystania z platformazakupowa.pl, w szczególności za sytuację, gdy</w:t>
            </w:r>
            <w:r w:rsidR="0067221A">
              <w:rPr>
                <w:rFonts w:cs="Arial"/>
                <w:sz w:val="22"/>
                <w:szCs w:val="22"/>
                <w:lang w:val="pl-PL" w:eastAsia="en-US"/>
              </w:rPr>
              <w:t xml:space="preserve"> </w:t>
            </w:r>
            <w:r w:rsidRPr="00DE6ED0">
              <w:rPr>
                <w:rFonts w:cs="Arial"/>
                <w:sz w:val="22"/>
                <w:szCs w:val="22"/>
                <w:lang w:val="pl-PL" w:eastAsia="en-US"/>
              </w:rPr>
              <w:t>zamawiający zapozna się z treścią oferty przed upływem terminu składania ofert (np.</w:t>
            </w:r>
            <w:r w:rsidR="0067221A">
              <w:rPr>
                <w:rFonts w:cs="Arial"/>
                <w:sz w:val="22"/>
                <w:szCs w:val="22"/>
                <w:lang w:val="pl-PL" w:eastAsia="en-US"/>
              </w:rPr>
              <w:t xml:space="preserve"> </w:t>
            </w:r>
            <w:r w:rsidRPr="00DE6ED0">
              <w:rPr>
                <w:rFonts w:cs="Arial"/>
                <w:sz w:val="22"/>
                <w:szCs w:val="22"/>
                <w:lang w:val="pl-PL" w:eastAsia="en-US"/>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4F7ED0E" w14:textId="0B5F620E" w:rsidR="00861BBE" w:rsidRPr="00DE6ED0" w:rsidRDefault="00861BBE"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Zamawiający informuje, że instrukcje korzystania z platformazakupowa.pl dotyczące</w:t>
            </w:r>
            <w:r w:rsidR="0067221A">
              <w:rPr>
                <w:rFonts w:cs="Arial"/>
                <w:sz w:val="22"/>
                <w:szCs w:val="22"/>
                <w:lang w:val="pl-PL" w:eastAsia="en-US"/>
              </w:rPr>
              <w:t xml:space="preserve"> </w:t>
            </w:r>
            <w:r w:rsidRPr="00DE6ED0">
              <w:rPr>
                <w:rFonts w:cs="Arial"/>
                <w:sz w:val="22"/>
                <w:szCs w:val="22"/>
                <w:lang w:val="pl-PL" w:eastAsia="en-US"/>
              </w:rPr>
              <w:t>w szczególności logowania, składania wniosków o wyjaśnienie treści SWZ, składania</w:t>
            </w:r>
            <w:r w:rsidR="0067221A">
              <w:rPr>
                <w:rFonts w:cs="Arial"/>
                <w:sz w:val="22"/>
                <w:szCs w:val="22"/>
                <w:lang w:val="pl-PL" w:eastAsia="en-US"/>
              </w:rPr>
              <w:t xml:space="preserve"> </w:t>
            </w:r>
            <w:r w:rsidRPr="00DE6ED0">
              <w:rPr>
                <w:rFonts w:cs="Arial"/>
                <w:sz w:val="22"/>
                <w:szCs w:val="22"/>
                <w:lang w:val="pl-PL" w:eastAsia="en-US"/>
              </w:rPr>
              <w:t>ofert oraz innych czynności podejmowanych w niniejszym postępowaniu przy użyciuplatformazakupowa.pl znajdują się również w zakładce „Instrukcje dla Wykonawców"</w:t>
            </w:r>
            <w:r w:rsidR="0067221A">
              <w:rPr>
                <w:rFonts w:cs="Arial"/>
                <w:sz w:val="22"/>
                <w:szCs w:val="22"/>
                <w:lang w:val="pl-PL" w:eastAsia="en-US"/>
              </w:rPr>
              <w:t xml:space="preserve"> </w:t>
            </w:r>
            <w:r w:rsidRPr="00DE6ED0">
              <w:rPr>
                <w:rFonts w:cs="Arial"/>
                <w:sz w:val="22"/>
                <w:szCs w:val="22"/>
                <w:lang w:val="pl-PL" w:eastAsia="en-US"/>
              </w:rPr>
              <w:t xml:space="preserve">na stronie internetowej pod adresem: </w:t>
            </w:r>
            <w:hyperlink r:id="rId11" w:history="1">
              <w:r w:rsidRPr="00DE6ED0">
                <w:rPr>
                  <w:rStyle w:val="Hipercze"/>
                  <w:rFonts w:cs="Arial"/>
                  <w:sz w:val="22"/>
                  <w:szCs w:val="22"/>
                  <w:lang w:val="pl-PL" w:eastAsia="en-US"/>
                </w:rPr>
                <w:t>https://platformazakupowa.pl/strona/45-instrukcje</w:t>
              </w:r>
            </w:hyperlink>
            <w:r w:rsidRPr="00DE6ED0">
              <w:rPr>
                <w:rFonts w:cs="Arial"/>
                <w:sz w:val="22"/>
                <w:szCs w:val="22"/>
                <w:lang w:val="pl-PL" w:eastAsia="en-US"/>
              </w:rPr>
              <w:t>.</w:t>
            </w:r>
          </w:p>
          <w:p w14:paraId="564DF7D8" w14:textId="77777777" w:rsidR="008334CC" w:rsidRPr="00DE6ED0" w:rsidRDefault="008334CC"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Dodatkowe zalecenia Zamawiającego:</w:t>
            </w:r>
          </w:p>
          <w:p w14:paraId="0829F76F"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 Zamawiający rekomenduje wykorzystanie formatów: .pdf .doc .xls .jpg (.jpeg) ze szczególnym wskazaniem na .pdf</w:t>
            </w:r>
          </w:p>
          <w:p w14:paraId="4D060842"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2) W celu ewentualnej kompresji danych Zamawiający rekomenduje wykorzystanie jednego z formatów:</w:t>
            </w:r>
          </w:p>
          <w:p w14:paraId="7B77A8E2"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 .zip</w:t>
            </w:r>
          </w:p>
          <w:p w14:paraId="3896EF4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 xml:space="preserve"> 2. .7Z</w:t>
            </w:r>
          </w:p>
          <w:p w14:paraId="11670091" w14:textId="637B5D7B"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3) Wśród formatów powszechnych a NIE występujących w rozporządzeniu występują:</w:t>
            </w:r>
            <w:r w:rsidR="00205507">
              <w:rPr>
                <w:rFonts w:cs="Arial"/>
                <w:sz w:val="22"/>
                <w:szCs w:val="22"/>
                <w:lang w:val="pl-PL" w:eastAsia="en-US"/>
              </w:rPr>
              <w:t xml:space="preserve"> </w:t>
            </w:r>
            <w:r w:rsidRPr="00DE6ED0">
              <w:rPr>
                <w:rFonts w:cs="Arial"/>
                <w:sz w:val="22"/>
                <w:szCs w:val="22"/>
                <w:lang w:val="pl-PL" w:eastAsia="en-US"/>
              </w:rPr>
              <w:t>.rar .gif .bmp .numbers .pages. Dokumenty złożone w takich plikach zostaną uznane za złożone nieskutecznie.</w:t>
            </w:r>
          </w:p>
          <w:p w14:paraId="378D78DE"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4962AD59"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9A0FAD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 xml:space="preserve">6) Pliki w innych formatach niż PDF zaleca się opatrzyć zewnętrznym podpisem </w:t>
            </w:r>
            <w:r w:rsidRPr="00DE6ED0">
              <w:rPr>
                <w:rFonts w:cs="Arial"/>
                <w:sz w:val="22"/>
                <w:szCs w:val="22"/>
                <w:lang w:val="pl-PL" w:eastAsia="en-US"/>
              </w:rPr>
              <w:lastRenderedPageBreak/>
              <w:t>XAdES. Wykonawca powinien pamiętać, aby plik z podpisem przekazywać łącznie z dokumentem podpisywanym.</w:t>
            </w:r>
          </w:p>
          <w:p w14:paraId="5FC4A75B"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7) Zamawiający zaleca aby w przypadku podpisywania pliku przez kilka osób, stosować podpisy tego samego rodzaju. Podpisywanie różnymi rodzajami podpisów np. osobistym i kwalifikowanym może doprowadzić do problemów w weryfikacji plików.</w:t>
            </w:r>
          </w:p>
          <w:p w14:paraId="16553B4F"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8) Zamawiający zaleca, aby Wykonawca z odpowiednim wyprzedzeniem przetestował możliwość prawidłowego wykorzystania wybranej metody podpisania plików oferty.</w:t>
            </w:r>
          </w:p>
          <w:p w14:paraId="5ED0F2BB"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9) Zaleca się, aby komunikacja z wykonawcami odbywała się tylko na Platformie za pośrednictwem formularza “Wyślij wiadomość do zamawiającego”, nie za pośrednictwem adresu email.</w:t>
            </w:r>
          </w:p>
          <w:p w14:paraId="10FCD025"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10) Osobą składającą ofertę powinna być osoba kontaktowa podawana w dokumentacji.</w:t>
            </w:r>
          </w:p>
          <w:p w14:paraId="4DC9D79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61500A"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12) Podczas podpisywania plików zaleca się stosowanie algorytmu skrótu SHA2 zamiast SHA1.</w:t>
            </w:r>
          </w:p>
          <w:p w14:paraId="57487DB4"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13) Jeśli wykonawca pakuje dokumenty np. w plik ZIP zalecamy wcześniejsze podpisanie każdego ze skompresowanych plików.</w:t>
            </w:r>
          </w:p>
          <w:p w14:paraId="130B35B7"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14) Zamawiający rekomenduje wykorzystanie podpisu z kwalifikowanym znacznikiem czasu.</w:t>
            </w:r>
          </w:p>
          <w:p w14:paraId="3018605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15) Zamawiający zaleca aby nie wprowadzać jakichkolwiek zmian w plikach po podpisaniu ich podpisem kwalifikowanym. Może to skutkować naruszeniem integralności plików co równoważne będzie z koniecznością odrzucenia oferty w postępowaniu.</w:t>
            </w:r>
          </w:p>
          <w:p w14:paraId="323569B6" w14:textId="77777777" w:rsidR="00BF741F" w:rsidRPr="00DE6ED0" w:rsidRDefault="00BF741F" w:rsidP="00DE6ED0">
            <w:pPr>
              <w:pStyle w:val="Akapitzlist"/>
              <w:spacing w:before="120"/>
              <w:ind w:left="460" w:firstLine="0"/>
              <w:jc w:val="both"/>
              <w:rPr>
                <w:rFonts w:cs="Arial"/>
                <w:sz w:val="22"/>
                <w:szCs w:val="22"/>
                <w:lang w:val="pl-PL" w:eastAsia="en-US"/>
              </w:rPr>
            </w:pPr>
          </w:p>
        </w:tc>
      </w:tr>
      <w:tr w:rsidR="007524ED" w:rsidRPr="007467A3" w14:paraId="0F574EC5" w14:textId="77777777" w:rsidTr="00DE6ED0">
        <w:tc>
          <w:tcPr>
            <w:tcW w:w="9056" w:type="dxa"/>
            <w:tcBorders>
              <w:top w:val="nil"/>
              <w:left w:val="nil"/>
              <w:bottom w:val="nil"/>
              <w:right w:val="nil"/>
            </w:tcBorders>
            <w:shd w:val="clear" w:color="auto" w:fill="95B3D7"/>
          </w:tcPr>
          <w:p w14:paraId="1DF306C4" w14:textId="212D6CC8" w:rsidR="007524ED" w:rsidRPr="00DE6ED0" w:rsidRDefault="007524ED" w:rsidP="00DE6ED0">
            <w:pPr>
              <w:pStyle w:val="Akapitzlist"/>
              <w:numPr>
                <w:ilvl w:val="0"/>
                <w:numId w:val="26"/>
              </w:numPr>
              <w:tabs>
                <w:tab w:val="left" w:pos="709"/>
              </w:tabs>
              <w:spacing w:before="120"/>
              <w:jc w:val="both"/>
              <w:rPr>
                <w:rFonts w:cs="Arial"/>
                <w:sz w:val="22"/>
                <w:szCs w:val="22"/>
                <w:lang w:val="pl-PL" w:eastAsia="en-US"/>
              </w:rPr>
            </w:pPr>
            <w:bookmarkStart w:id="24" w:name="_Hlk103589969"/>
            <w:r w:rsidRPr="00DE6ED0">
              <w:rPr>
                <w:rFonts w:cs="Arial"/>
                <w:b/>
                <w:bCs/>
                <w:sz w:val="22"/>
                <w:szCs w:val="22"/>
                <w:lang w:val="pl-PL" w:eastAsia="en-US"/>
              </w:rPr>
              <w:lastRenderedPageBreak/>
              <w:t>MIEJSCE ORAZ TERMIN SKŁADANIA I OTWARCIA OFERT</w:t>
            </w:r>
            <w:bookmarkEnd w:id="24"/>
          </w:p>
        </w:tc>
      </w:tr>
      <w:tr w:rsidR="00BF741F" w:rsidRPr="00094CA0" w14:paraId="45CACCE8" w14:textId="77777777" w:rsidTr="00DE6ED0">
        <w:tc>
          <w:tcPr>
            <w:tcW w:w="9056" w:type="dxa"/>
            <w:tcBorders>
              <w:top w:val="nil"/>
              <w:left w:val="nil"/>
              <w:bottom w:val="nil"/>
              <w:right w:val="nil"/>
            </w:tcBorders>
          </w:tcPr>
          <w:p w14:paraId="23758C92" w14:textId="53D10896" w:rsidR="007524ED" w:rsidRPr="001C1796" w:rsidRDefault="00BF741F" w:rsidP="00DE6ED0">
            <w:pPr>
              <w:pStyle w:val="Akapitzlist"/>
              <w:numPr>
                <w:ilvl w:val="1"/>
                <w:numId w:val="26"/>
              </w:numPr>
              <w:spacing w:before="120"/>
              <w:jc w:val="both"/>
              <w:rPr>
                <w:rFonts w:cs="Arial"/>
                <w:b/>
                <w:bCs/>
                <w:sz w:val="22"/>
                <w:szCs w:val="22"/>
                <w:lang w:val="pl-PL" w:eastAsia="en-US"/>
              </w:rPr>
            </w:pPr>
            <w:bookmarkStart w:id="25" w:name="_Hlk103590008"/>
            <w:r w:rsidRPr="00DE6ED0">
              <w:rPr>
                <w:rFonts w:cs="Arial"/>
                <w:bCs/>
                <w:sz w:val="22"/>
                <w:szCs w:val="22"/>
                <w:lang w:val="pl-PL" w:eastAsia="en-US"/>
              </w:rPr>
              <w:t>Ofertę należy złożyć za pośrednictwem Platformy</w:t>
            </w:r>
            <w:r w:rsidR="0011308C">
              <w:rPr>
                <w:rFonts w:cs="Arial"/>
                <w:bCs/>
                <w:sz w:val="22"/>
                <w:szCs w:val="22"/>
                <w:lang w:val="pl-PL" w:eastAsia="en-US"/>
              </w:rPr>
              <w:t xml:space="preserve"> </w:t>
            </w:r>
            <w:r w:rsidR="00CD72A6" w:rsidRPr="00DE6ED0">
              <w:rPr>
                <w:rFonts w:cs="Arial"/>
                <w:color w:val="1E11E5"/>
                <w:sz w:val="22"/>
                <w:szCs w:val="22"/>
                <w:lang w:val="pl-PL" w:eastAsia="en-US"/>
              </w:rPr>
              <w:t xml:space="preserve">https://platformazakupowa.pl/pn/nowy_tomysl </w:t>
            </w:r>
            <w:r w:rsidRPr="00DE6ED0">
              <w:rPr>
                <w:rFonts w:cs="Arial"/>
                <w:sz w:val="22"/>
                <w:szCs w:val="22"/>
                <w:lang w:val="pl-PL" w:eastAsia="en-US"/>
              </w:rPr>
              <w:t xml:space="preserve">, do </w:t>
            </w:r>
            <w:r w:rsidRPr="00FC2DDA">
              <w:rPr>
                <w:rFonts w:cs="Arial"/>
                <w:sz w:val="22"/>
                <w:szCs w:val="22"/>
                <w:lang w:val="pl-PL" w:eastAsia="en-US"/>
              </w:rPr>
              <w:t xml:space="preserve">dnia </w:t>
            </w:r>
            <w:r w:rsidR="001C1796" w:rsidRPr="001C1796">
              <w:rPr>
                <w:rFonts w:cs="Arial"/>
                <w:b/>
                <w:bCs/>
                <w:sz w:val="22"/>
                <w:szCs w:val="22"/>
                <w:lang w:val="pl-PL" w:eastAsia="en-US"/>
              </w:rPr>
              <w:t>23</w:t>
            </w:r>
            <w:r w:rsidR="00FC2DDA" w:rsidRPr="001C1796">
              <w:rPr>
                <w:rFonts w:cs="Arial"/>
                <w:b/>
                <w:bCs/>
                <w:sz w:val="22"/>
                <w:szCs w:val="22"/>
                <w:lang w:val="pl-PL" w:eastAsia="en-US"/>
              </w:rPr>
              <w:t xml:space="preserve"> </w:t>
            </w:r>
            <w:r w:rsidR="00D459F7" w:rsidRPr="001C1796">
              <w:rPr>
                <w:rFonts w:cs="Arial"/>
                <w:b/>
                <w:bCs/>
                <w:sz w:val="22"/>
                <w:szCs w:val="22"/>
                <w:lang w:val="pl-PL" w:eastAsia="en-US"/>
              </w:rPr>
              <w:t>maja</w:t>
            </w:r>
            <w:r w:rsidR="00CD72A6" w:rsidRPr="001C1796">
              <w:rPr>
                <w:rFonts w:cs="Arial"/>
                <w:b/>
                <w:bCs/>
                <w:sz w:val="22"/>
                <w:szCs w:val="22"/>
                <w:lang w:val="pl-PL" w:eastAsia="en-US"/>
              </w:rPr>
              <w:t xml:space="preserve"> 202</w:t>
            </w:r>
            <w:r w:rsidR="001069B9" w:rsidRPr="001C1796">
              <w:rPr>
                <w:rFonts w:cs="Arial"/>
                <w:b/>
                <w:bCs/>
                <w:sz w:val="22"/>
                <w:szCs w:val="22"/>
                <w:lang w:val="pl-PL" w:eastAsia="en-US"/>
              </w:rPr>
              <w:t>2</w:t>
            </w:r>
            <w:r w:rsidR="00CD72A6" w:rsidRPr="001C1796">
              <w:rPr>
                <w:rFonts w:cs="Arial"/>
                <w:b/>
                <w:bCs/>
                <w:sz w:val="22"/>
                <w:szCs w:val="22"/>
                <w:lang w:val="pl-PL" w:eastAsia="en-US"/>
              </w:rPr>
              <w:t xml:space="preserve"> r.</w:t>
            </w:r>
            <w:r w:rsidRPr="001C1796">
              <w:rPr>
                <w:rFonts w:cs="Arial"/>
                <w:b/>
                <w:bCs/>
                <w:sz w:val="22"/>
                <w:szCs w:val="22"/>
                <w:lang w:val="pl-PL" w:eastAsia="en-US"/>
              </w:rPr>
              <w:t xml:space="preserve">, godz. </w:t>
            </w:r>
            <w:r w:rsidR="00CD72A6" w:rsidRPr="001C1796">
              <w:rPr>
                <w:rFonts w:cs="Arial"/>
                <w:b/>
                <w:bCs/>
                <w:sz w:val="22"/>
                <w:szCs w:val="22"/>
                <w:lang w:val="pl-PL" w:eastAsia="en-US"/>
              </w:rPr>
              <w:t>0</w:t>
            </w:r>
            <w:r w:rsidR="004E0D23" w:rsidRPr="001C1796">
              <w:rPr>
                <w:rFonts w:cs="Arial"/>
                <w:b/>
                <w:bCs/>
                <w:sz w:val="22"/>
                <w:szCs w:val="22"/>
                <w:lang w:val="pl-PL" w:eastAsia="en-US"/>
              </w:rPr>
              <w:t>9</w:t>
            </w:r>
            <w:r w:rsidR="00CD72A6" w:rsidRPr="001C1796">
              <w:rPr>
                <w:rFonts w:cs="Arial"/>
                <w:b/>
                <w:bCs/>
                <w:sz w:val="22"/>
                <w:szCs w:val="22"/>
                <w:lang w:val="pl-PL" w:eastAsia="en-US"/>
              </w:rPr>
              <w:t>:00</w:t>
            </w:r>
          </w:p>
          <w:p w14:paraId="6F9E8EEF" w14:textId="62A4C8DB" w:rsidR="007524ED" w:rsidRPr="00FC2DDA" w:rsidRDefault="00BF741F" w:rsidP="00DE6ED0">
            <w:pPr>
              <w:pStyle w:val="Akapitzlist"/>
              <w:numPr>
                <w:ilvl w:val="1"/>
                <w:numId w:val="26"/>
              </w:numPr>
              <w:spacing w:before="120"/>
              <w:jc w:val="both"/>
              <w:rPr>
                <w:rFonts w:cs="Arial"/>
                <w:sz w:val="22"/>
                <w:szCs w:val="22"/>
                <w:lang w:val="pl-PL" w:eastAsia="en-US"/>
              </w:rPr>
            </w:pPr>
            <w:r w:rsidRPr="00FC2DDA">
              <w:rPr>
                <w:rFonts w:cs="Arial"/>
                <w:sz w:val="22"/>
                <w:szCs w:val="22"/>
                <w:lang w:val="pl-PL" w:eastAsia="en-US"/>
              </w:rPr>
              <w:t xml:space="preserve">Otwarcie ofert nastąpi dnia </w:t>
            </w:r>
            <w:r w:rsidR="001C1796">
              <w:rPr>
                <w:rFonts w:cs="Arial"/>
                <w:b/>
                <w:bCs/>
                <w:sz w:val="22"/>
                <w:szCs w:val="22"/>
                <w:lang w:val="pl-PL" w:eastAsia="en-US"/>
              </w:rPr>
              <w:t>23</w:t>
            </w:r>
            <w:r w:rsidR="00FC2DDA" w:rsidRPr="00FC2DDA">
              <w:rPr>
                <w:rFonts w:cs="Arial"/>
                <w:b/>
                <w:bCs/>
                <w:sz w:val="22"/>
                <w:szCs w:val="22"/>
                <w:lang w:val="pl-PL" w:eastAsia="en-US"/>
              </w:rPr>
              <w:t xml:space="preserve"> </w:t>
            </w:r>
            <w:r w:rsidR="00D459F7" w:rsidRPr="00FC2DDA">
              <w:rPr>
                <w:rFonts w:cs="Arial"/>
                <w:b/>
                <w:bCs/>
                <w:sz w:val="22"/>
                <w:szCs w:val="22"/>
                <w:lang w:val="pl-PL" w:eastAsia="en-US"/>
              </w:rPr>
              <w:t>maja</w:t>
            </w:r>
            <w:r w:rsidR="00FC2DDA">
              <w:rPr>
                <w:rFonts w:cs="Arial"/>
                <w:b/>
                <w:bCs/>
                <w:sz w:val="22"/>
                <w:szCs w:val="22"/>
                <w:lang w:val="pl-PL" w:eastAsia="en-US"/>
              </w:rPr>
              <w:t xml:space="preserve"> </w:t>
            </w:r>
            <w:r w:rsidR="00CD72A6" w:rsidRPr="00FC2DDA">
              <w:rPr>
                <w:rFonts w:cs="Arial"/>
                <w:b/>
                <w:bCs/>
                <w:sz w:val="22"/>
                <w:szCs w:val="22"/>
                <w:lang w:val="pl-PL" w:eastAsia="en-US"/>
              </w:rPr>
              <w:t>202</w:t>
            </w:r>
            <w:r w:rsidR="001069B9" w:rsidRPr="00FC2DDA">
              <w:rPr>
                <w:rFonts w:cs="Arial"/>
                <w:b/>
                <w:bCs/>
                <w:sz w:val="22"/>
                <w:szCs w:val="22"/>
                <w:lang w:val="pl-PL" w:eastAsia="en-US"/>
              </w:rPr>
              <w:t>2</w:t>
            </w:r>
            <w:r w:rsidR="00CD72A6" w:rsidRPr="00FC2DDA">
              <w:rPr>
                <w:rFonts w:cs="Arial"/>
                <w:b/>
                <w:bCs/>
                <w:sz w:val="22"/>
                <w:szCs w:val="22"/>
                <w:lang w:val="pl-PL" w:eastAsia="en-US"/>
              </w:rPr>
              <w:t xml:space="preserve"> r.</w:t>
            </w:r>
            <w:r w:rsidRPr="00FC2DDA">
              <w:rPr>
                <w:rFonts w:cs="Arial"/>
                <w:b/>
                <w:bCs/>
                <w:sz w:val="22"/>
                <w:szCs w:val="22"/>
                <w:lang w:val="pl-PL" w:eastAsia="en-US"/>
              </w:rPr>
              <w:t xml:space="preserve"> o godz. </w:t>
            </w:r>
            <w:r w:rsidR="004E0D23" w:rsidRPr="00FC2DDA">
              <w:rPr>
                <w:rFonts w:cs="Arial"/>
                <w:b/>
                <w:bCs/>
                <w:sz w:val="22"/>
                <w:szCs w:val="22"/>
                <w:lang w:val="pl-PL" w:eastAsia="en-US"/>
              </w:rPr>
              <w:t>1</w:t>
            </w:r>
            <w:r w:rsidR="00094CA0" w:rsidRPr="00FC2DDA">
              <w:rPr>
                <w:rFonts w:cs="Arial"/>
                <w:b/>
                <w:bCs/>
                <w:sz w:val="22"/>
                <w:szCs w:val="22"/>
                <w:lang w:val="pl-PL" w:eastAsia="en-US"/>
              </w:rPr>
              <w:t>0</w:t>
            </w:r>
            <w:r w:rsidR="00CD72A6" w:rsidRPr="00FC2DDA">
              <w:rPr>
                <w:rFonts w:cs="Arial"/>
                <w:b/>
                <w:bCs/>
                <w:sz w:val="22"/>
                <w:szCs w:val="22"/>
                <w:lang w:val="pl-PL" w:eastAsia="en-US"/>
              </w:rPr>
              <w:t>:00</w:t>
            </w:r>
            <w:bookmarkEnd w:id="25"/>
            <w:r w:rsidRPr="00FC2DDA">
              <w:rPr>
                <w:rFonts w:cs="Arial"/>
                <w:sz w:val="22"/>
                <w:szCs w:val="22"/>
                <w:lang w:val="pl-PL" w:eastAsia="en-US"/>
              </w:rPr>
              <w:t>.</w:t>
            </w:r>
            <w:bookmarkStart w:id="26" w:name="_Toc56878493"/>
            <w:bookmarkStart w:id="27" w:name="_Toc136762103"/>
          </w:p>
          <w:p w14:paraId="30DE551F"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Otwarcie ofert następuje poprzez użycie Platformy po uruchomieniu opcji i dokonywane jest poprzez odszyfrowanie i otwarcie ofert.</w:t>
            </w:r>
            <w:bookmarkEnd w:id="26"/>
            <w:bookmarkEnd w:id="27"/>
          </w:p>
          <w:p w14:paraId="5C74481F"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 przypadku awarii sytemu teleinformatycznego przy użyciu którego Zamawiający dokonuje otwarcia ofert, która powoduje brak możliwości otwarcia ofert w terminie określonym przez Zamawiającego w pkt 1</w:t>
            </w:r>
            <w:r w:rsidR="00CD72A6" w:rsidRPr="00DE6ED0">
              <w:rPr>
                <w:rFonts w:cs="Arial"/>
                <w:sz w:val="22"/>
                <w:szCs w:val="22"/>
                <w:lang w:val="pl-PL" w:eastAsia="en-US"/>
              </w:rPr>
              <w:t>5</w:t>
            </w:r>
            <w:r w:rsidRPr="00DE6ED0">
              <w:rPr>
                <w:rFonts w:cs="Arial"/>
                <w:sz w:val="22"/>
                <w:szCs w:val="22"/>
                <w:lang w:val="pl-PL" w:eastAsia="en-US"/>
              </w:rPr>
              <w:t>.2. SWZ, otwarcie ofert następuje niezwłocznie po usunięciu awarii. Zamawiający poinformuje o zmianie terminu otwarcia ofert na stronie internetowej prowadzonego postępowania.</w:t>
            </w:r>
          </w:p>
          <w:p w14:paraId="73FFC08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bCs/>
                <w:sz w:val="22"/>
                <w:szCs w:val="22"/>
                <w:lang w:val="pl-PL" w:eastAsia="en-US"/>
              </w:rPr>
              <w:t>Zamawiający, najpóźniej przed otwarciem ofert, udostępnia na stronie internetowej prowadzonego postępowania informację o kwocie, jaką zamierza przeznaczyć na sfinansowanie zamówienia.</w:t>
            </w:r>
          </w:p>
          <w:p w14:paraId="3588D64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bCs/>
                <w:sz w:val="22"/>
                <w:szCs w:val="22"/>
                <w:lang w:val="pl-PL" w:eastAsia="en-US"/>
              </w:rPr>
              <w:t xml:space="preserve">Zamawiający, </w:t>
            </w:r>
            <w:r w:rsidRPr="00DE6ED0">
              <w:rPr>
                <w:rFonts w:eastAsia="A" w:cs="Arial"/>
                <w:sz w:val="22"/>
                <w:szCs w:val="22"/>
                <w:lang w:val="pl-PL" w:eastAsia="en-US"/>
              </w:rPr>
              <w:t>niezwłocznie po otwarciu ofert, udostępnia na stronie internetowej prowadzonego postępowania informacje o:</w:t>
            </w:r>
          </w:p>
          <w:p w14:paraId="5D912B4C" w14:textId="77777777" w:rsidR="007524ED" w:rsidRPr="00DE6ED0" w:rsidRDefault="00BF741F" w:rsidP="00DE6ED0">
            <w:pPr>
              <w:pStyle w:val="Akapitzlist"/>
              <w:numPr>
                <w:ilvl w:val="0"/>
                <w:numId w:val="20"/>
              </w:numPr>
              <w:spacing w:before="120"/>
              <w:jc w:val="both"/>
              <w:rPr>
                <w:rFonts w:cs="Arial"/>
                <w:sz w:val="22"/>
                <w:szCs w:val="22"/>
                <w:lang w:val="pl-PL" w:eastAsia="en-US"/>
              </w:rPr>
            </w:pPr>
            <w:r w:rsidRPr="00DE6ED0">
              <w:rPr>
                <w:rFonts w:eastAsia="A" w:cs="Arial"/>
                <w:sz w:val="22"/>
                <w:szCs w:val="22"/>
                <w:lang w:val="pl-PL" w:eastAsia="en-US"/>
              </w:rPr>
              <w:t>nazwach albo imionach i nazwiskach oraz siedzibach lub miejscach prowadzonej działalności gospodarczej albo miejscach zamieszkania Wykonawców, których oferty zostały otwarte;</w:t>
            </w:r>
          </w:p>
          <w:p w14:paraId="2536E3B8" w14:textId="77777777" w:rsidR="00BF741F" w:rsidRPr="00DE6ED0" w:rsidRDefault="00BF741F" w:rsidP="00DE6ED0">
            <w:pPr>
              <w:pStyle w:val="Akapitzlist"/>
              <w:numPr>
                <w:ilvl w:val="0"/>
                <w:numId w:val="20"/>
              </w:numPr>
              <w:spacing w:before="120"/>
              <w:jc w:val="both"/>
              <w:rPr>
                <w:rFonts w:cs="Arial"/>
                <w:sz w:val="22"/>
                <w:szCs w:val="22"/>
                <w:lang w:val="pl-PL" w:eastAsia="en-US"/>
              </w:rPr>
            </w:pPr>
            <w:r w:rsidRPr="00DE6ED0">
              <w:rPr>
                <w:rFonts w:eastAsia="A" w:cs="Arial"/>
                <w:sz w:val="22"/>
                <w:szCs w:val="22"/>
                <w:lang w:val="pl-PL" w:eastAsia="en-US"/>
              </w:rPr>
              <w:lastRenderedPageBreak/>
              <w:t>cenach zawartych w ofertach.</w:t>
            </w:r>
          </w:p>
        </w:tc>
      </w:tr>
      <w:tr w:rsidR="00BF741F" w:rsidRPr="00094CA0" w14:paraId="432CC584" w14:textId="77777777" w:rsidTr="00DE6ED0">
        <w:tc>
          <w:tcPr>
            <w:tcW w:w="9056" w:type="dxa"/>
            <w:tcBorders>
              <w:top w:val="nil"/>
              <w:left w:val="nil"/>
              <w:bottom w:val="nil"/>
              <w:right w:val="nil"/>
            </w:tcBorders>
            <w:shd w:val="clear" w:color="auto" w:fill="95B3D7"/>
          </w:tcPr>
          <w:p w14:paraId="1023A990" w14:textId="77777777" w:rsidR="00BF741F" w:rsidRPr="00DE6ED0" w:rsidRDefault="00BF741F" w:rsidP="00DE6ED0">
            <w:pPr>
              <w:pStyle w:val="Akapitzlist"/>
              <w:numPr>
                <w:ilvl w:val="0"/>
                <w:numId w:val="26"/>
              </w:numPr>
              <w:spacing w:before="120"/>
              <w:jc w:val="both"/>
              <w:rPr>
                <w:rFonts w:cs="Arial"/>
                <w:bCs/>
                <w:sz w:val="22"/>
                <w:szCs w:val="22"/>
                <w:lang w:val="pl-PL" w:eastAsia="en-US"/>
              </w:rPr>
            </w:pPr>
            <w:r w:rsidRPr="00DE6ED0">
              <w:rPr>
                <w:rFonts w:cs="Arial"/>
                <w:b/>
                <w:bCs/>
                <w:sz w:val="22"/>
                <w:szCs w:val="22"/>
                <w:lang w:val="pl-PL" w:eastAsia="en-US"/>
              </w:rPr>
              <w:lastRenderedPageBreak/>
              <w:t>SPOSÓB OBLICZENIA CENY</w:t>
            </w:r>
          </w:p>
        </w:tc>
      </w:tr>
      <w:tr w:rsidR="00BF741F" w:rsidRPr="007467A3" w14:paraId="2EF54AA8" w14:textId="77777777" w:rsidTr="00DE6ED0">
        <w:tc>
          <w:tcPr>
            <w:tcW w:w="9056" w:type="dxa"/>
            <w:tcBorders>
              <w:top w:val="nil"/>
              <w:left w:val="nil"/>
              <w:bottom w:val="nil"/>
              <w:right w:val="nil"/>
            </w:tcBorders>
          </w:tcPr>
          <w:p w14:paraId="27A22861" w14:textId="77C6D4BE" w:rsidR="00376D68" w:rsidRPr="00DE6ED0" w:rsidRDefault="00094CA0"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t>Na formularzu, druk oferty (zał. 1 do SWZ) należy podać całkowitą cenę ofertową (brutto) obejmującą realizację całego zamówienia w złotych polskich (PLN) wraz</w:t>
            </w:r>
            <w:r w:rsidR="00396D7A" w:rsidRPr="00DE6ED0">
              <w:rPr>
                <w:rFonts w:cs="Arial"/>
                <w:sz w:val="22"/>
                <w:szCs w:val="22"/>
                <w:lang w:val="pl-PL" w:eastAsia="pl-PL"/>
              </w:rPr>
              <w:t xml:space="preserve"> z</w:t>
            </w:r>
            <w:r w:rsidR="0067221A">
              <w:rPr>
                <w:rFonts w:cs="Arial"/>
                <w:sz w:val="22"/>
                <w:szCs w:val="22"/>
                <w:lang w:val="pl-PL" w:eastAsia="pl-PL"/>
              </w:rPr>
              <w:t xml:space="preserve"> </w:t>
            </w:r>
            <w:r w:rsidRPr="00DE6ED0">
              <w:rPr>
                <w:rFonts w:cs="Arial"/>
                <w:sz w:val="22"/>
                <w:szCs w:val="22"/>
                <w:lang w:val="pl-PL" w:eastAsia="pl-PL"/>
              </w:rPr>
              <w:t>poda</w:t>
            </w:r>
            <w:r w:rsidR="00396D7A" w:rsidRPr="00DE6ED0">
              <w:rPr>
                <w:rFonts w:cs="Arial"/>
                <w:sz w:val="22"/>
                <w:szCs w:val="22"/>
                <w:lang w:val="pl-PL" w:eastAsia="pl-PL"/>
              </w:rPr>
              <w:t>niem</w:t>
            </w:r>
            <w:r w:rsidRPr="00DE6ED0">
              <w:rPr>
                <w:rFonts w:cs="Arial"/>
                <w:sz w:val="22"/>
                <w:szCs w:val="22"/>
                <w:lang w:val="pl-PL" w:eastAsia="pl-PL"/>
              </w:rPr>
              <w:t xml:space="preserve"> stawki podatku VAT.</w:t>
            </w:r>
          </w:p>
          <w:p w14:paraId="12F3D966"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 cenie powinny być również uwzględnione wszystkie podatki, opłaty celne, ubezpieczenia, opłaty transportowe itp. Podana cena jest obowiązująca w całym okresie ważności oferty. </w:t>
            </w:r>
          </w:p>
          <w:p w14:paraId="2FE7CE76" w14:textId="49D917B2"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Prawidłowe ustalenie należnej stawki podatku VAT należy do obowiązków Wykonawcy zgodnie z przepisami ustawy z dnia 11 marca 2004 r. o podatku od towarów i usług (</w:t>
            </w:r>
            <w:r w:rsidR="00BD145E" w:rsidRPr="00DE6ED0">
              <w:rPr>
                <w:rFonts w:cs="Arial"/>
                <w:sz w:val="22"/>
                <w:szCs w:val="22"/>
                <w:lang w:val="pl-PL" w:eastAsia="en-US"/>
              </w:rPr>
              <w:t>tj.</w:t>
            </w:r>
            <w:r w:rsidRPr="00DE6ED0">
              <w:rPr>
                <w:rFonts w:cs="Arial"/>
                <w:sz w:val="22"/>
                <w:szCs w:val="22"/>
                <w:lang w:val="pl-PL" w:eastAsia="en-US"/>
              </w:rPr>
              <w:t xml:space="preserve"> Dz. U. 2020 poz. 106). </w:t>
            </w:r>
          </w:p>
          <w:p w14:paraId="6AE84561"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 </w:t>
            </w:r>
          </w:p>
          <w:p w14:paraId="6BBA8323"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Wykonawcy ponoszą wszelkie koszty związane z przygotowaniem i złożeniem oferty. </w:t>
            </w:r>
          </w:p>
          <w:p w14:paraId="6D45BAF1" w14:textId="77777777" w:rsidR="00396D7A" w:rsidRPr="00DE6ED0" w:rsidRDefault="00396D7A" w:rsidP="00DE6ED0">
            <w:pPr>
              <w:pStyle w:val="Default"/>
              <w:jc w:val="both"/>
              <w:rPr>
                <w:sz w:val="22"/>
                <w:szCs w:val="22"/>
              </w:rPr>
            </w:pPr>
          </w:p>
          <w:p w14:paraId="272198AD"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EEAF8B1"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poinformowania Zamawiającego, że wybór jego oferty będzie prowadził do powstania u Zamawiającego obowiązku podatkowego; </w:t>
            </w:r>
          </w:p>
          <w:p w14:paraId="275381F5"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nazwy (rodzaju) towaru lub usługi, których dostawa lub świadczenie będą prowadziły do powstania obowiązku podatkowego; </w:t>
            </w:r>
          </w:p>
          <w:p w14:paraId="49AD5DCF"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wartości towaru lub usługi objętego obowiązkiem podatkowym Zamawiającego, bez kwoty podatku; </w:t>
            </w:r>
          </w:p>
          <w:p w14:paraId="1AF4A4D2"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stawki podatku od towarów i usług, która zgodnie z wiedzą Wykonawcy, będzie miała zastosowanie. </w:t>
            </w:r>
          </w:p>
          <w:p w14:paraId="3663BEDE" w14:textId="77777777" w:rsidR="00396D7A" w:rsidRPr="00DE6ED0" w:rsidRDefault="00396D7A" w:rsidP="00DE6ED0">
            <w:pPr>
              <w:pStyle w:val="Default"/>
              <w:jc w:val="both"/>
              <w:rPr>
                <w:sz w:val="22"/>
                <w:szCs w:val="22"/>
              </w:rPr>
            </w:pPr>
          </w:p>
          <w:p w14:paraId="2B9E156E"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Informację w powyższym zakresie Wykonawca składa w Formularzu ofertowym stanowiącym </w:t>
            </w:r>
            <w:r w:rsidRPr="00DE6ED0">
              <w:rPr>
                <w:rFonts w:cs="Arial"/>
                <w:b/>
                <w:bCs/>
                <w:sz w:val="22"/>
                <w:szCs w:val="22"/>
                <w:lang w:val="pl-PL" w:eastAsia="en-US"/>
              </w:rPr>
              <w:t xml:space="preserve">załącznik nr 1 do SWZ. </w:t>
            </w:r>
            <w:r w:rsidRPr="00DE6ED0">
              <w:rPr>
                <w:rFonts w:cs="Arial"/>
                <w:sz w:val="22"/>
                <w:szCs w:val="22"/>
                <w:lang w:val="pl-PL" w:eastAsia="en-US"/>
              </w:rPr>
              <w:t xml:space="preserve">Brak złożenia ww. informacji będzie postrzegany jako brak powstania obowiązku podatkowego u Zamawiającego. </w:t>
            </w:r>
          </w:p>
          <w:p w14:paraId="6AA8DB13" w14:textId="65417A91" w:rsidR="00A61193" w:rsidRPr="00DE6ED0" w:rsidRDefault="00A61193"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t>Ceny winne być wyrażone w złotych (PLN) i ewentualnie dodatkowo w groszach, z</w:t>
            </w:r>
            <w:r w:rsidR="0067221A">
              <w:rPr>
                <w:rFonts w:cs="Arial"/>
                <w:sz w:val="22"/>
                <w:szCs w:val="22"/>
                <w:lang w:val="pl-PL" w:eastAsia="pl-PL"/>
              </w:rPr>
              <w:t xml:space="preserve"> </w:t>
            </w:r>
            <w:r w:rsidRPr="00DE6ED0">
              <w:rPr>
                <w:rFonts w:cs="Arial"/>
                <w:sz w:val="22"/>
                <w:szCs w:val="22"/>
                <w:lang w:val="pl-PL" w:eastAsia="pl-PL"/>
              </w:rPr>
              <w:t>dokładnością do dwóch miejsc po przecinku.</w:t>
            </w:r>
          </w:p>
          <w:p w14:paraId="6AE957FE" w14:textId="77777777" w:rsidR="00BF741F"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W przypadku rozbieżności pomiędzy ceną ryczałtową podaną cyfrowo a słownie, jako wartość właściwa zostanie przyjęta cena ryczałtowa podana słownie.</w:t>
            </w:r>
          </w:p>
          <w:p w14:paraId="14E1A14A" w14:textId="1C07F175" w:rsidR="00A61193" w:rsidRPr="00DE6ED0" w:rsidRDefault="00A61193"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lastRenderedPageBreak/>
              <w:t>Wszelkie rozliczenia pomiędzy zamawiającym a wykonawcą będą prowadzone w</w:t>
            </w:r>
            <w:r w:rsidR="0067221A">
              <w:rPr>
                <w:rFonts w:cs="Arial"/>
                <w:sz w:val="22"/>
                <w:szCs w:val="22"/>
                <w:lang w:val="pl-PL" w:eastAsia="pl-PL"/>
              </w:rPr>
              <w:t xml:space="preserve"> </w:t>
            </w:r>
            <w:r w:rsidRPr="00DE6ED0">
              <w:rPr>
                <w:rFonts w:cs="Arial"/>
                <w:sz w:val="22"/>
                <w:szCs w:val="22"/>
                <w:lang w:val="pl-PL" w:eastAsia="pl-PL"/>
              </w:rPr>
              <w:t>PLN(złoty polski).</w:t>
            </w:r>
          </w:p>
        </w:tc>
      </w:tr>
      <w:tr w:rsidR="00BF741F" w:rsidRPr="007467A3" w14:paraId="47D6B34C" w14:textId="77777777" w:rsidTr="00DE6ED0">
        <w:tc>
          <w:tcPr>
            <w:tcW w:w="9056" w:type="dxa"/>
            <w:tcBorders>
              <w:top w:val="nil"/>
              <w:left w:val="nil"/>
              <w:bottom w:val="nil"/>
              <w:right w:val="nil"/>
            </w:tcBorders>
            <w:shd w:val="clear" w:color="auto" w:fill="95B3D7"/>
          </w:tcPr>
          <w:p w14:paraId="133DE068" w14:textId="77777777" w:rsidR="00BF741F" w:rsidRPr="00DE6ED0" w:rsidRDefault="00BF741F" w:rsidP="00DE6ED0">
            <w:pPr>
              <w:pStyle w:val="Akapitzlist"/>
              <w:numPr>
                <w:ilvl w:val="0"/>
                <w:numId w:val="26"/>
              </w:numPr>
              <w:tabs>
                <w:tab w:val="left" w:pos="0"/>
              </w:tabs>
              <w:adjustRightInd w:val="0"/>
              <w:spacing w:after="240"/>
              <w:jc w:val="both"/>
              <w:rPr>
                <w:rFonts w:cs="Arial"/>
                <w:sz w:val="22"/>
                <w:szCs w:val="22"/>
                <w:lang w:val="pl-PL" w:eastAsia="pl-PL"/>
              </w:rPr>
            </w:pPr>
            <w:r w:rsidRPr="00DE6ED0">
              <w:rPr>
                <w:rFonts w:cs="Arial"/>
                <w:b/>
                <w:bCs/>
                <w:sz w:val="22"/>
                <w:szCs w:val="22"/>
                <w:lang w:val="pl-PL" w:eastAsia="en-US"/>
              </w:rPr>
              <w:lastRenderedPageBreak/>
              <w:t>OPISY KRYTERIÓW, KTÓRYMI ZAMAWIAJĄCY BĘDZIE SIĘ KIEROWAŁ PRZY WYBORZE OFERTY WRAZ Z PODANIEM WAG TYCH KRYTERIÓW ORAZ SPOSOBU  OCENY OFERT.</w:t>
            </w:r>
          </w:p>
        </w:tc>
      </w:tr>
      <w:tr w:rsidR="00BF741F" w:rsidRPr="007467A3" w14:paraId="44525755" w14:textId="77777777" w:rsidTr="00DE6ED0">
        <w:tc>
          <w:tcPr>
            <w:tcW w:w="9056" w:type="dxa"/>
            <w:tcBorders>
              <w:top w:val="nil"/>
              <w:left w:val="nil"/>
              <w:bottom w:val="nil"/>
              <w:right w:val="nil"/>
            </w:tcBorders>
          </w:tcPr>
          <w:p w14:paraId="12A94952" w14:textId="7CE22C1E" w:rsidR="00BF741F" w:rsidRPr="00DE6ED0" w:rsidRDefault="00BF741F" w:rsidP="00DE6ED0">
            <w:pPr>
              <w:pStyle w:val="Akapitzlist"/>
              <w:numPr>
                <w:ilvl w:val="1"/>
                <w:numId w:val="26"/>
              </w:numPr>
              <w:tabs>
                <w:tab w:val="left" w:pos="947"/>
                <w:tab w:val="left" w:pos="948"/>
              </w:tabs>
              <w:spacing w:before="126"/>
              <w:jc w:val="both"/>
              <w:rPr>
                <w:rFonts w:cs="Arial"/>
                <w:sz w:val="22"/>
                <w:szCs w:val="22"/>
                <w:lang w:val="pl-PL" w:eastAsia="en-US"/>
              </w:rPr>
            </w:pPr>
            <w:r w:rsidRPr="00DE6ED0">
              <w:rPr>
                <w:rFonts w:cs="Arial"/>
                <w:w w:val="105"/>
                <w:sz w:val="22"/>
                <w:szCs w:val="22"/>
                <w:lang w:val="pl-PL" w:eastAsia="en-US"/>
              </w:rPr>
              <w:t>Oferty</w:t>
            </w:r>
            <w:r w:rsidR="0067221A">
              <w:rPr>
                <w:rFonts w:cs="Arial"/>
                <w:w w:val="105"/>
                <w:sz w:val="22"/>
                <w:szCs w:val="22"/>
                <w:lang w:val="pl-PL" w:eastAsia="en-US"/>
              </w:rPr>
              <w:t xml:space="preserve"> </w:t>
            </w:r>
            <w:r w:rsidR="00C92654" w:rsidRPr="00DE6ED0">
              <w:rPr>
                <w:rFonts w:cs="Arial"/>
                <w:spacing w:val="-14"/>
                <w:w w:val="105"/>
                <w:sz w:val="22"/>
                <w:szCs w:val="22"/>
                <w:lang w:val="pl-PL" w:eastAsia="en-US"/>
              </w:rPr>
              <w:t xml:space="preserve">dla każdej części zamówienia </w:t>
            </w:r>
            <w:r w:rsidRPr="00DE6ED0">
              <w:rPr>
                <w:rFonts w:cs="Arial"/>
                <w:w w:val="105"/>
                <w:sz w:val="22"/>
                <w:szCs w:val="22"/>
                <w:lang w:val="pl-PL" w:eastAsia="en-US"/>
              </w:rPr>
              <w:t>zostaną</w:t>
            </w:r>
            <w:r w:rsidR="0067221A">
              <w:rPr>
                <w:rFonts w:cs="Arial"/>
                <w:w w:val="105"/>
                <w:sz w:val="22"/>
                <w:szCs w:val="22"/>
                <w:lang w:val="pl-PL" w:eastAsia="en-US"/>
              </w:rPr>
              <w:t xml:space="preserve"> </w:t>
            </w:r>
            <w:r w:rsidRPr="00DE6ED0">
              <w:rPr>
                <w:rFonts w:cs="Arial"/>
                <w:w w:val="105"/>
                <w:sz w:val="22"/>
                <w:szCs w:val="22"/>
                <w:lang w:val="pl-PL" w:eastAsia="en-US"/>
              </w:rPr>
              <w:t>ocenione</w:t>
            </w:r>
            <w:r w:rsidR="0067221A">
              <w:rPr>
                <w:rFonts w:cs="Arial"/>
                <w:w w:val="105"/>
                <w:sz w:val="22"/>
                <w:szCs w:val="22"/>
                <w:lang w:val="pl-PL" w:eastAsia="en-US"/>
              </w:rPr>
              <w:t xml:space="preserve"> </w:t>
            </w:r>
            <w:r w:rsidRPr="00DE6ED0">
              <w:rPr>
                <w:rFonts w:cs="Arial"/>
                <w:w w:val="105"/>
                <w:sz w:val="22"/>
                <w:szCs w:val="22"/>
                <w:lang w:val="pl-PL" w:eastAsia="en-US"/>
              </w:rPr>
              <w:t>przez</w:t>
            </w:r>
            <w:r w:rsidR="0067221A">
              <w:rPr>
                <w:rFonts w:cs="Arial"/>
                <w:w w:val="105"/>
                <w:sz w:val="22"/>
                <w:szCs w:val="22"/>
                <w:lang w:val="pl-PL" w:eastAsia="en-US"/>
              </w:rPr>
              <w:t xml:space="preserve"> </w:t>
            </w:r>
            <w:r w:rsidRPr="00DE6ED0">
              <w:rPr>
                <w:rFonts w:cs="Arial"/>
                <w:w w:val="105"/>
                <w:sz w:val="22"/>
                <w:szCs w:val="22"/>
                <w:lang w:val="pl-PL" w:eastAsia="en-US"/>
              </w:rPr>
              <w:t>Zamawiającego</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oparciu</w:t>
            </w:r>
            <w:r w:rsidR="0067221A">
              <w:rPr>
                <w:rFonts w:cs="Arial"/>
                <w:w w:val="105"/>
                <w:sz w:val="22"/>
                <w:szCs w:val="22"/>
                <w:lang w:val="pl-PL" w:eastAsia="en-US"/>
              </w:rPr>
              <w:t xml:space="preserve"> </w:t>
            </w:r>
            <w:r w:rsidRPr="00DE6ED0">
              <w:rPr>
                <w:rFonts w:cs="Arial"/>
                <w:w w:val="105"/>
                <w:sz w:val="22"/>
                <w:szCs w:val="22"/>
                <w:lang w:val="pl-PL" w:eastAsia="en-US"/>
              </w:rPr>
              <w:t>o</w:t>
            </w:r>
            <w:r w:rsidR="0067221A">
              <w:rPr>
                <w:rFonts w:cs="Arial"/>
                <w:w w:val="105"/>
                <w:sz w:val="22"/>
                <w:szCs w:val="22"/>
                <w:lang w:val="pl-PL" w:eastAsia="en-US"/>
              </w:rPr>
              <w:t xml:space="preserve"> </w:t>
            </w:r>
            <w:r w:rsidRPr="00DE6ED0">
              <w:rPr>
                <w:rFonts w:cs="Arial"/>
                <w:w w:val="105"/>
                <w:sz w:val="22"/>
                <w:szCs w:val="22"/>
                <w:lang w:val="pl-PL" w:eastAsia="en-US"/>
              </w:rPr>
              <w:t>następujące</w:t>
            </w:r>
            <w:r w:rsidR="0067221A">
              <w:rPr>
                <w:rFonts w:cs="Arial"/>
                <w:w w:val="105"/>
                <w:sz w:val="22"/>
                <w:szCs w:val="22"/>
                <w:lang w:val="pl-PL" w:eastAsia="en-US"/>
              </w:rPr>
              <w:t xml:space="preserve"> </w:t>
            </w:r>
            <w:r w:rsidRPr="00DE6ED0">
              <w:rPr>
                <w:rFonts w:cs="Arial"/>
                <w:w w:val="105"/>
                <w:sz w:val="22"/>
                <w:szCs w:val="22"/>
                <w:lang w:val="pl-PL" w:eastAsia="en-US"/>
              </w:rPr>
              <w:t>kryteria</w:t>
            </w:r>
            <w:r w:rsidR="0067221A">
              <w:rPr>
                <w:rFonts w:cs="Arial"/>
                <w:w w:val="105"/>
                <w:sz w:val="22"/>
                <w:szCs w:val="22"/>
                <w:lang w:val="pl-PL" w:eastAsia="en-US"/>
              </w:rPr>
              <w:t xml:space="preserve"> </w:t>
            </w:r>
            <w:r w:rsidRPr="00DE6ED0">
              <w:rPr>
                <w:rFonts w:cs="Arial"/>
                <w:w w:val="105"/>
                <w:sz w:val="22"/>
                <w:szCs w:val="22"/>
                <w:lang w:val="pl-PL" w:eastAsia="en-US"/>
              </w:rPr>
              <w:t>i</w:t>
            </w:r>
            <w:r w:rsidR="0067221A">
              <w:rPr>
                <w:rFonts w:cs="Arial"/>
                <w:w w:val="105"/>
                <w:sz w:val="22"/>
                <w:szCs w:val="22"/>
                <w:lang w:val="pl-PL" w:eastAsia="en-US"/>
              </w:rPr>
              <w:t xml:space="preserve"> </w:t>
            </w:r>
            <w:r w:rsidRPr="00DE6ED0">
              <w:rPr>
                <w:rFonts w:cs="Arial"/>
                <w:w w:val="105"/>
                <w:sz w:val="22"/>
                <w:szCs w:val="22"/>
                <w:lang w:val="pl-PL" w:eastAsia="en-US"/>
              </w:rPr>
              <w:t>ich</w:t>
            </w:r>
            <w:r w:rsidR="0067221A">
              <w:rPr>
                <w:rFonts w:cs="Arial"/>
                <w:w w:val="105"/>
                <w:sz w:val="22"/>
                <w:szCs w:val="22"/>
                <w:lang w:val="pl-PL" w:eastAsia="en-US"/>
              </w:rPr>
              <w:t xml:space="preserve"> </w:t>
            </w:r>
            <w:r w:rsidRPr="00DE6ED0">
              <w:rPr>
                <w:rFonts w:cs="Arial"/>
                <w:w w:val="105"/>
                <w:sz w:val="22"/>
                <w:szCs w:val="22"/>
                <w:lang w:val="pl-PL" w:eastAsia="en-US"/>
              </w:rPr>
              <w:t>wagę:</w:t>
            </w:r>
          </w:p>
          <w:p w14:paraId="036E990C" w14:textId="77777777" w:rsidR="00BF741F" w:rsidRPr="00DE6ED0" w:rsidRDefault="00BF741F" w:rsidP="00DE6ED0">
            <w:pPr>
              <w:pStyle w:val="Tekstpodstawowy"/>
              <w:jc w:val="both"/>
              <w:rPr>
                <w:sz w:val="22"/>
                <w:szCs w:val="22"/>
                <w:lang w:val="pl-PL"/>
              </w:rPr>
            </w:pPr>
          </w:p>
          <w:p w14:paraId="44F2150F" w14:textId="77777777" w:rsidR="00BF741F" w:rsidRPr="00DE6ED0" w:rsidRDefault="00BF741F" w:rsidP="00DE6ED0">
            <w:pPr>
              <w:pStyle w:val="Nagwek21"/>
              <w:ind w:left="177" w:right="3537"/>
              <w:jc w:val="both"/>
              <w:rPr>
                <w:w w:val="105"/>
                <w:sz w:val="22"/>
                <w:szCs w:val="22"/>
                <w:lang w:val="pl-PL"/>
              </w:rPr>
            </w:pPr>
            <w:r w:rsidRPr="00DE6ED0">
              <w:rPr>
                <w:w w:val="105"/>
                <w:sz w:val="22"/>
                <w:szCs w:val="22"/>
                <w:lang w:val="pl-PL"/>
              </w:rPr>
              <w:t xml:space="preserve">Kryterium I - Cena brutto (C) – waga 60% </w:t>
            </w:r>
          </w:p>
          <w:p w14:paraId="161EC707" w14:textId="724DCD95" w:rsidR="00171BD2" w:rsidRPr="00DE6ED0" w:rsidRDefault="00171BD2" w:rsidP="00DE6ED0">
            <w:pPr>
              <w:pStyle w:val="Nagwek21"/>
              <w:ind w:left="177" w:right="308"/>
              <w:jc w:val="both"/>
              <w:rPr>
                <w:rFonts w:eastAsia="SimSun"/>
                <w:sz w:val="22"/>
                <w:szCs w:val="22"/>
                <w:lang w:val="pl-PL"/>
              </w:rPr>
            </w:pPr>
            <w:r w:rsidRPr="00DE6ED0">
              <w:rPr>
                <w:w w:val="105"/>
                <w:sz w:val="22"/>
                <w:szCs w:val="22"/>
                <w:lang w:val="pl-PL"/>
              </w:rPr>
              <w:t xml:space="preserve">Kryterium II – </w:t>
            </w:r>
            <w:r w:rsidR="00843A03" w:rsidRPr="00DE6ED0">
              <w:rPr>
                <w:w w:val="105"/>
                <w:sz w:val="22"/>
                <w:szCs w:val="22"/>
                <w:lang w:val="pl-PL"/>
              </w:rPr>
              <w:t xml:space="preserve">Czas podstawienia </w:t>
            </w:r>
            <w:r w:rsidR="001065FD">
              <w:rPr>
                <w:w w:val="105"/>
                <w:sz w:val="22"/>
                <w:szCs w:val="22"/>
                <w:lang w:val="pl-PL"/>
              </w:rPr>
              <w:t>pojazdu</w:t>
            </w:r>
            <w:r w:rsidR="00843A03" w:rsidRPr="00DE6ED0">
              <w:rPr>
                <w:w w:val="105"/>
                <w:sz w:val="22"/>
                <w:szCs w:val="22"/>
                <w:lang w:val="pl-PL"/>
              </w:rPr>
              <w:t xml:space="preserve"> zastępczego w przypadku wystąpienia awarii (AZ)</w:t>
            </w:r>
            <w:r w:rsidR="00A61193" w:rsidRPr="00DE6ED0">
              <w:rPr>
                <w:w w:val="105"/>
                <w:sz w:val="22"/>
                <w:szCs w:val="22"/>
                <w:lang w:val="pl-PL"/>
              </w:rPr>
              <w:t>-</w:t>
            </w:r>
            <w:r w:rsidRPr="00DE6ED0">
              <w:rPr>
                <w:w w:val="105"/>
                <w:sz w:val="22"/>
                <w:szCs w:val="22"/>
                <w:lang w:val="pl-PL"/>
              </w:rPr>
              <w:t xml:space="preserve"> waga </w:t>
            </w:r>
            <w:r w:rsidR="00843A03" w:rsidRPr="00DE6ED0">
              <w:rPr>
                <w:w w:val="105"/>
                <w:sz w:val="22"/>
                <w:szCs w:val="22"/>
                <w:lang w:val="pl-PL"/>
              </w:rPr>
              <w:t>4</w:t>
            </w:r>
            <w:r w:rsidR="00A61193" w:rsidRPr="00DE6ED0">
              <w:rPr>
                <w:w w:val="105"/>
                <w:sz w:val="22"/>
                <w:szCs w:val="22"/>
                <w:lang w:val="pl-PL"/>
              </w:rPr>
              <w:t>0</w:t>
            </w:r>
            <w:r w:rsidRPr="00DE6ED0">
              <w:rPr>
                <w:w w:val="105"/>
                <w:sz w:val="22"/>
                <w:szCs w:val="22"/>
                <w:lang w:val="pl-PL"/>
              </w:rPr>
              <w:t xml:space="preserve"> % </w:t>
            </w:r>
          </w:p>
          <w:p w14:paraId="35C62492" w14:textId="77777777" w:rsidR="00BF741F" w:rsidRPr="00DE6ED0" w:rsidRDefault="00BF741F" w:rsidP="00DE6ED0">
            <w:pPr>
              <w:pStyle w:val="Nagwek21"/>
              <w:ind w:left="177" w:right="3537"/>
              <w:jc w:val="both"/>
              <w:rPr>
                <w:w w:val="105"/>
                <w:sz w:val="22"/>
                <w:szCs w:val="22"/>
                <w:lang w:val="pl-PL"/>
              </w:rPr>
            </w:pPr>
          </w:p>
          <w:p w14:paraId="0D75C464" w14:textId="77777777" w:rsidR="00BF741F" w:rsidRPr="00DE6ED0" w:rsidRDefault="00BF741F" w:rsidP="00DE6ED0">
            <w:pPr>
              <w:pStyle w:val="Tekstpodstawowy"/>
              <w:spacing w:before="1"/>
              <w:jc w:val="both"/>
              <w:rPr>
                <w:b/>
                <w:sz w:val="22"/>
                <w:szCs w:val="22"/>
                <w:lang w:val="pl-PL"/>
              </w:rPr>
            </w:pPr>
          </w:p>
          <w:p w14:paraId="79FBF183" w14:textId="06F36948" w:rsidR="007524ED" w:rsidRPr="00DE6ED0" w:rsidRDefault="00BF741F" w:rsidP="00DE6ED0">
            <w:pPr>
              <w:pStyle w:val="Akapitzlist"/>
              <w:numPr>
                <w:ilvl w:val="1"/>
                <w:numId w:val="26"/>
              </w:numPr>
              <w:tabs>
                <w:tab w:val="left" w:pos="948"/>
                <w:tab w:val="left" w:pos="949"/>
              </w:tabs>
              <w:ind w:right="108"/>
              <w:jc w:val="both"/>
              <w:rPr>
                <w:rFonts w:cs="Arial"/>
                <w:sz w:val="22"/>
                <w:szCs w:val="22"/>
                <w:lang w:val="pl-PL" w:eastAsia="en-US"/>
              </w:rPr>
            </w:pPr>
            <w:r w:rsidRPr="00DE6ED0">
              <w:rPr>
                <w:rFonts w:cs="Arial"/>
                <w:w w:val="105"/>
                <w:sz w:val="22"/>
                <w:szCs w:val="22"/>
                <w:lang w:val="pl-PL" w:eastAsia="en-US"/>
              </w:rPr>
              <w:t>Oferty będą oceniane w odniesieniu do najkorzystniejszych danych przedstawionych przez Wykonawców</w:t>
            </w:r>
            <w:r w:rsidR="0067221A">
              <w:rPr>
                <w:rFonts w:cs="Arial"/>
                <w:w w:val="105"/>
                <w:sz w:val="22"/>
                <w:szCs w:val="22"/>
                <w:lang w:val="pl-PL" w:eastAsia="en-US"/>
              </w:rPr>
              <w:t xml:space="preserve"> </w:t>
            </w:r>
            <w:r w:rsidRPr="00DE6ED0">
              <w:rPr>
                <w:rFonts w:cs="Arial"/>
                <w:w w:val="105"/>
                <w:sz w:val="22"/>
                <w:szCs w:val="22"/>
                <w:lang w:val="pl-PL" w:eastAsia="en-US"/>
              </w:rPr>
              <w:t>odpowiednio</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zakresie</w:t>
            </w:r>
            <w:r w:rsidR="0067221A">
              <w:rPr>
                <w:rFonts w:cs="Arial"/>
                <w:w w:val="105"/>
                <w:sz w:val="22"/>
                <w:szCs w:val="22"/>
                <w:lang w:val="pl-PL" w:eastAsia="en-US"/>
              </w:rPr>
              <w:t xml:space="preserve"> </w:t>
            </w:r>
            <w:r w:rsidRPr="00DE6ED0">
              <w:rPr>
                <w:rFonts w:cs="Arial"/>
                <w:w w:val="105"/>
                <w:sz w:val="22"/>
                <w:szCs w:val="22"/>
                <w:lang w:val="pl-PL" w:eastAsia="en-US"/>
              </w:rPr>
              <w:t>kryterium,</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następujący</w:t>
            </w:r>
            <w:r w:rsidR="0067221A">
              <w:rPr>
                <w:rFonts w:cs="Arial"/>
                <w:w w:val="105"/>
                <w:sz w:val="22"/>
                <w:szCs w:val="22"/>
                <w:lang w:val="pl-PL" w:eastAsia="en-US"/>
              </w:rPr>
              <w:t xml:space="preserve"> </w:t>
            </w:r>
            <w:r w:rsidRPr="00DE6ED0">
              <w:rPr>
                <w:rFonts w:cs="Arial"/>
                <w:w w:val="105"/>
                <w:sz w:val="22"/>
                <w:szCs w:val="22"/>
                <w:lang w:val="pl-PL" w:eastAsia="en-US"/>
              </w:rPr>
              <w:t>sposób:</w:t>
            </w:r>
          </w:p>
          <w:p w14:paraId="516D2FD7" w14:textId="2EEBE5C2" w:rsidR="00BF741F" w:rsidRPr="00DE6ED0" w:rsidRDefault="00BF741F" w:rsidP="00DE6ED0">
            <w:pPr>
              <w:pStyle w:val="Akapitzlist"/>
              <w:numPr>
                <w:ilvl w:val="0"/>
                <w:numId w:val="21"/>
              </w:numPr>
              <w:tabs>
                <w:tab w:val="left" w:pos="948"/>
                <w:tab w:val="left" w:pos="949"/>
              </w:tabs>
              <w:ind w:right="108"/>
              <w:jc w:val="both"/>
              <w:rPr>
                <w:rFonts w:cs="Arial"/>
                <w:sz w:val="22"/>
                <w:szCs w:val="22"/>
                <w:lang w:val="pl-PL" w:eastAsia="en-US"/>
              </w:rPr>
            </w:pPr>
            <w:r w:rsidRPr="00DE6ED0">
              <w:rPr>
                <w:rFonts w:cs="Arial"/>
                <w:b/>
                <w:w w:val="105"/>
                <w:sz w:val="22"/>
                <w:szCs w:val="22"/>
                <w:lang w:val="pl-PL" w:eastAsia="en-US"/>
              </w:rPr>
              <w:t xml:space="preserve">Kryterium I - Cena brutto (C) – waga 60 %.  </w:t>
            </w:r>
            <w:r w:rsidRPr="00DE6ED0">
              <w:rPr>
                <w:rFonts w:cs="Arial"/>
                <w:w w:val="105"/>
                <w:sz w:val="22"/>
                <w:szCs w:val="22"/>
                <w:lang w:val="pl-PL" w:eastAsia="en-US"/>
              </w:rPr>
              <w:t>Oferta  z  najniższą  ceną  brutto  otrzyma</w:t>
            </w:r>
            <w:r w:rsidR="0067221A">
              <w:rPr>
                <w:rFonts w:cs="Arial"/>
                <w:w w:val="105"/>
                <w:sz w:val="22"/>
                <w:szCs w:val="22"/>
                <w:lang w:val="pl-PL" w:eastAsia="en-US"/>
              </w:rPr>
              <w:t xml:space="preserve"> </w:t>
            </w:r>
            <w:r w:rsidRPr="00DE6ED0">
              <w:rPr>
                <w:rFonts w:cs="Arial"/>
                <w:w w:val="105"/>
                <w:sz w:val="22"/>
                <w:szCs w:val="22"/>
                <w:lang w:val="pl-PL" w:eastAsia="en-US"/>
              </w:rPr>
              <w:t>maksymalną ilość punktów, a pozostałym ofertom zostanie przypisana odpowiednio mniejsza liczba</w:t>
            </w:r>
            <w:r w:rsidR="0067221A">
              <w:rPr>
                <w:rFonts w:cs="Arial"/>
                <w:w w:val="105"/>
                <w:sz w:val="22"/>
                <w:szCs w:val="22"/>
                <w:lang w:val="pl-PL" w:eastAsia="en-US"/>
              </w:rPr>
              <w:t xml:space="preserve"> </w:t>
            </w:r>
            <w:r w:rsidRPr="00DE6ED0">
              <w:rPr>
                <w:rFonts w:cs="Arial"/>
                <w:w w:val="105"/>
                <w:sz w:val="22"/>
                <w:szCs w:val="22"/>
                <w:lang w:val="pl-PL" w:eastAsia="en-US"/>
              </w:rPr>
              <w:t>punktów,</w:t>
            </w:r>
            <w:r w:rsidR="0067221A">
              <w:rPr>
                <w:rFonts w:cs="Arial"/>
                <w:w w:val="105"/>
                <w:sz w:val="22"/>
                <w:szCs w:val="22"/>
                <w:lang w:val="pl-PL" w:eastAsia="en-US"/>
              </w:rPr>
              <w:t xml:space="preserve"> </w:t>
            </w:r>
            <w:r w:rsidRPr="00DE6ED0">
              <w:rPr>
                <w:rFonts w:cs="Arial"/>
                <w:w w:val="105"/>
                <w:sz w:val="22"/>
                <w:szCs w:val="22"/>
                <w:lang w:val="pl-PL" w:eastAsia="en-US"/>
              </w:rPr>
              <w:t>zgodnie</w:t>
            </w:r>
            <w:r w:rsidR="0067221A">
              <w:rPr>
                <w:rFonts w:cs="Arial"/>
                <w:w w:val="105"/>
                <w:sz w:val="22"/>
                <w:szCs w:val="22"/>
                <w:lang w:val="pl-PL" w:eastAsia="en-US"/>
              </w:rPr>
              <w:t xml:space="preserve"> </w:t>
            </w:r>
            <w:r w:rsidRPr="00DE6ED0">
              <w:rPr>
                <w:rFonts w:cs="Arial"/>
                <w:w w:val="105"/>
                <w:sz w:val="22"/>
                <w:szCs w:val="22"/>
                <w:lang w:val="pl-PL" w:eastAsia="en-US"/>
              </w:rPr>
              <w:t>ze</w:t>
            </w:r>
            <w:r w:rsidR="0067221A">
              <w:rPr>
                <w:rFonts w:cs="Arial"/>
                <w:w w:val="105"/>
                <w:sz w:val="22"/>
                <w:szCs w:val="22"/>
                <w:lang w:val="pl-PL" w:eastAsia="en-US"/>
              </w:rPr>
              <w:t xml:space="preserve"> </w:t>
            </w:r>
            <w:r w:rsidRPr="00DE6ED0">
              <w:rPr>
                <w:rFonts w:cs="Arial"/>
                <w:w w:val="105"/>
                <w:sz w:val="22"/>
                <w:szCs w:val="22"/>
                <w:lang w:val="pl-PL" w:eastAsia="en-US"/>
              </w:rPr>
              <w:t>wzorem:</w:t>
            </w:r>
          </w:p>
          <w:p w14:paraId="64D131AE" w14:textId="77777777" w:rsidR="00BF741F" w:rsidRPr="00DE6ED0" w:rsidRDefault="00BF741F" w:rsidP="00DE6ED0">
            <w:pPr>
              <w:pStyle w:val="Tekstpodstawowy"/>
              <w:spacing w:before="6"/>
              <w:jc w:val="both"/>
              <w:rPr>
                <w:sz w:val="22"/>
                <w:szCs w:val="22"/>
                <w:lang w:val="pl-PL"/>
              </w:rPr>
            </w:pPr>
          </w:p>
          <w:p w14:paraId="486BD39A" w14:textId="77777777" w:rsidR="00C06D02" w:rsidRPr="00DE6ED0" w:rsidRDefault="00C06D02" w:rsidP="00DE6ED0">
            <w:pPr>
              <w:pStyle w:val="Tekstpodstawowy"/>
              <w:spacing w:before="6"/>
              <w:jc w:val="both"/>
              <w:rPr>
                <w:sz w:val="22"/>
                <w:szCs w:val="22"/>
                <w:lang w:val="pl-PL"/>
              </w:rPr>
            </w:pPr>
          </w:p>
          <w:p w14:paraId="6BA18A4B" w14:textId="77777777" w:rsidR="00BF741F" w:rsidRPr="00DE6ED0" w:rsidRDefault="00BF741F" w:rsidP="00DE6ED0">
            <w:pPr>
              <w:pStyle w:val="Tekstpodstawowy"/>
              <w:jc w:val="both"/>
              <w:rPr>
                <w:sz w:val="22"/>
                <w:szCs w:val="22"/>
                <w:lang w:val="pl-PL"/>
              </w:rPr>
            </w:pPr>
            <w:r w:rsidRPr="00DE6ED0">
              <w:rPr>
                <w:w w:val="105"/>
                <w:sz w:val="22"/>
                <w:szCs w:val="22"/>
                <w:lang w:val="pl-PL"/>
              </w:rPr>
              <w:t xml:space="preserve">                                   Oferta o najniższej cenie brutto</w:t>
            </w:r>
          </w:p>
          <w:p w14:paraId="2F4346CC" w14:textId="77777777" w:rsidR="00BF741F" w:rsidRPr="00DE6ED0" w:rsidRDefault="00BF741F" w:rsidP="00DE6ED0">
            <w:pPr>
              <w:pStyle w:val="Tekstpodstawowy"/>
              <w:spacing w:before="11"/>
              <w:jc w:val="both"/>
              <w:rPr>
                <w:sz w:val="22"/>
                <w:szCs w:val="22"/>
                <w:lang w:val="pl-PL"/>
              </w:rPr>
            </w:pPr>
            <w:r w:rsidRPr="00DE6ED0">
              <w:rPr>
                <w:w w:val="105"/>
                <w:sz w:val="22"/>
                <w:szCs w:val="22"/>
                <w:lang w:val="pl-PL"/>
              </w:rPr>
              <w:t xml:space="preserve">                    C = ( ------------------------------------------------ x 100) x waga kryterium tj. 60 %</w:t>
            </w:r>
          </w:p>
          <w:p w14:paraId="42FFDB26" w14:textId="77777777" w:rsidR="00BF741F" w:rsidRPr="00DE6ED0" w:rsidRDefault="00BF741F" w:rsidP="00DE6ED0">
            <w:pPr>
              <w:pStyle w:val="Tekstpodstawowy"/>
              <w:spacing w:before="11"/>
              <w:ind w:left="936" w:right="4286" w:firstLine="1474"/>
              <w:jc w:val="both"/>
              <w:rPr>
                <w:w w:val="105"/>
                <w:sz w:val="22"/>
                <w:szCs w:val="22"/>
                <w:lang w:val="pl-PL"/>
              </w:rPr>
            </w:pPr>
            <w:r w:rsidRPr="00DE6ED0">
              <w:rPr>
                <w:w w:val="105"/>
                <w:sz w:val="22"/>
                <w:szCs w:val="22"/>
                <w:lang w:val="pl-PL"/>
              </w:rPr>
              <w:t xml:space="preserve">Cena brutto oferty badanej </w:t>
            </w:r>
          </w:p>
          <w:p w14:paraId="6C870EE1" w14:textId="77777777" w:rsidR="00BF741F" w:rsidRPr="00DE6ED0" w:rsidRDefault="00BF741F" w:rsidP="00DE6ED0">
            <w:pPr>
              <w:pStyle w:val="Tekstpodstawowy"/>
              <w:spacing w:before="11"/>
              <w:ind w:left="936" w:right="4286" w:firstLine="1474"/>
              <w:jc w:val="both"/>
              <w:rPr>
                <w:w w:val="105"/>
                <w:sz w:val="22"/>
                <w:szCs w:val="22"/>
                <w:lang w:val="pl-PL"/>
              </w:rPr>
            </w:pPr>
          </w:p>
          <w:p w14:paraId="1452B1EC" w14:textId="77777777" w:rsidR="00BF741F" w:rsidRPr="00DE6ED0" w:rsidRDefault="00BF741F" w:rsidP="00DE6ED0">
            <w:pPr>
              <w:pStyle w:val="Tekstpodstawowy"/>
              <w:spacing w:before="11"/>
              <w:ind w:left="936" w:right="4286" w:hanging="85"/>
              <w:jc w:val="both"/>
              <w:rPr>
                <w:w w:val="105"/>
                <w:sz w:val="22"/>
                <w:szCs w:val="22"/>
                <w:lang w:val="pl-PL"/>
              </w:rPr>
            </w:pPr>
            <w:r w:rsidRPr="00DE6ED0">
              <w:rPr>
                <w:w w:val="105"/>
                <w:sz w:val="22"/>
                <w:szCs w:val="22"/>
                <w:lang w:val="pl-PL"/>
              </w:rPr>
              <w:t>gdzie: C - wartość punktowa  badanej oferty</w:t>
            </w:r>
          </w:p>
          <w:p w14:paraId="438058AA" w14:textId="77777777" w:rsidR="00BF741F" w:rsidRPr="00DE6ED0" w:rsidRDefault="00BF741F" w:rsidP="00DE6ED0">
            <w:pPr>
              <w:pStyle w:val="Tekstpodstawowy"/>
              <w:spacing w:before="11"/>
              <w:ind w:left="936" w:right="4286" w:hanging="85"/>
              <w:jc w:val="both"/>
              <w:rPr>
                <w:w w:val="105"/>
                <w:sz w:val="22"/>
                <w:szCs w:val="22"/>
                <w:lang w:val="pl-PL"/>
              </w:rPr>
            </w:pPr>
          </w:p>
          <w:p w14:paraId="2DD658DC" w14:textId="77777777" w:rsidR="00BF741F" w:rsidRPr="00DE6ED0" w:rsidRDefault="00BF741F" w:rsidP="00DE6ED0">
            <w:pPr>
              <w:pStyle w:val="Tekstpodstawowy2"/>
              <w:spacing w:before="120" w:line="240" w:lineRule="auto"/>
              <w:ind w:left="709"/>
              <w:jc w:val="both"/>
              <w:rPr>
                <w:bCs/>
                <w:lang w:val="pl-PL"/>
              </w:rPr>
            </w:pPr>
            <w:r w:rsidRPr="00DE6ED0">
              <w:rPr>
                <w:bCs/>
                <w:lang w:val="pl-PL"/>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1BC75E" w14:textId="77777777" w:rsidR="00BF741F" w:rsidRPr="00DE6ED0" w:rsidRDefault="00BF741F" w:rsidP="00DE6ED0">
            <w:pPr>
              <w:pStyle w:val="Tekstpodstawowy"/>
              <w:spacing w:before="11"/>
              <w:ind w:left="936" w:right="4286" w:hanging="85"/>
              <w:jc w:val="both"/>
              <w:rPr>
                <w:w w:val="105"/>
                <w:sz w:val="22"/>
                <w:szCs w:val="22"/>
                <w:lang w:val="pl-PL"/>
              </w:rPr>
            </w:pPr>
          </w:p>
          <w:p w14:paraId="2BBC13A7" w14:textId="637EF2A7" w:rsidR="00843A03" w:rsidRPr="00DE6ED0" w:rsidRDefault="00171BD2" w:rsidP="00DE6ED0">
            <w:pPr>
              <w:pStyle w:val="Akapitzlist"/>
              <w:numPr>
                <w:ilvl w:val="0"/>
                <w:numId w:val="21"/>
              </w:numPr>
              <w:tabs>
                <w:tab w:val="left" w:pos="949"/>
              </w:tabs>
              <w:spacing w:before="15"/>
              <w:ind w:right="110"/>
              <w:jc w:val="both"/>
              <w:rPr>
                <w:rFonts w:cs="Arial"/>
                <w:bCs/>
                <w:w w:val="105"/>
                <w:sz w:val="22"/>
                <w:szCs w:val="22"/>
                <w:lang w:val="pl-PL" w:eastAsia="en-US"/>
              </w:rPr>
            </w:pPr>
            <w:r w:rsidRPr="00DE6ED0">
              <w:rPr>
                <w:rFonts w:cs="Arial"/>
                <w:b/>
                <w:w w:val="105"/>
                <w:sz w:val="22"/>
                <w:szCs w:val="22"/>
                <w:lang w:val="pl-PL" w:eastAsia="en-US"/>
              </w:rPr>
              <w:t xml:space="preserve">Kryterium II – </w:t>
            </w:r>
            <w:r w:rsidR="00843A03" w:rsidRPr="00DE6ED0">
              <w:rPr>
                <w:rFonts w:cs="Arial"/>
                <w:b/>
                <w:w w:val="105"/>
                <w:sz w:val="22"/>
                <w:szCs w:val="22"/>
                <w:lang w:val="pl-PL" w:eastAsia="en-US"/>
              </w:rPr>
              <w:t xml:space="preserve">Czas podstawienia </w:t>
            </w:r>
            <w:r w:rsidR="001065FD">
              <w:rPr>
                <w:rFonts w:cs="Arial"/>
                <w:b/>
                <w:w w:val="105"/>
                <w:sz w:val="22"/>
                <w:szCs w:val="22"/>
                <w:lang w:val="pl-PL" w:eastAsia="en-US"/>
              </w:rPr>
              <w:t>pojazdu</w:t>
            </w:r>
            <w:r w:rsidR="00843A03" w:rsidRPr="00DE6ED0">
              <w:rPr>
                <w:rFonts w:cs="Arial"/>
                <w:b/>
                <w:w w:val="105"/>
                <w:sz w:val="22"/>
                <w:szCs w:val="22"/>
                <w:lang w:val="pl-PL" w:eastAsia="en-US"/>
              </w:rPr>
              <w:t xml:space="preserve"> zastępczego w przypadku wystąpienia awarii (AZ)</w:t>
            </w:r>
            <w:r w:rsidR="006B43D3">
              <w:rPr>
                <w:rFonts w:cs="Arial"/>
                <w:b/>
                <w:w w:val="105"/>
                <w:sz w:val="22"/>
                <w:szCs w:val="22"/>
                <w:lang w:val="pl-PL" w:eastAsia="en-US"/>
              </w:rPr>
              <w:t xml:space="preserve"> </w:t>
            </w:r>
            <w:r w:rsidR="00843A03" w:rsidRPr="00DE6ED0">
              <w:rPr>
                <w:rFonts w:cs="Arial"/>
                <w:b/>
                <w:w w:val="105"/>
                <w:sz w:val="22"/>
                <w:szCs w:val="22"/>
                <w:lang w:val="pl-PL" w:eastAsia="en-US"/>
              </w:rPr>
              <w:t>- waga 40 %</w:t>
            </w:r>
          </w:p>
          <w:p w14:paraId="694AB17A" w14:textId="77777777" w:rsidR="00843A03" w:rsidRPr="00DE6ED0" w:rsidRDefault="00843A03" w:rsidP="00DE6ED0">
            <w:pPr>
              <w:pStyle w:val="Akapitzlist"/>
              <w:tabs>
                <w:tab w:val="left" w:pos="949"/>
              </w:tabs>
              <w:spacing w:before="15"/>
              <w:ind w:left="720" w:right="110" w:firstLine="0"/>
              <w:jc w:val="both"/>
              <w:rPr>
                <w:rFonts w:cs="Arial"/>
                <w:b/>
                <w:w w:val="105"/>
                <w:sz w:val="22"/>
                <w:szCs w:val="22"/>
                <w:lang w:val="pl-PL" w:eastAsia="en-US"/>
              </w:rPr>
            </w:pPr>
          </w:p>
          <w:p w14:paraId="71877DEB" w14:textId="77777777" w:rsidR="00843A03" w:rsidRPr="00DE6ED0" w:rsidRDefault="00843A03" w:rsidP="00DE6ED0">
            <w:pPr>
              <w:pStyle w:val="Akapitzlist"/>
              <w:tabs>
                <w:tab w:val="left" w:pos="949"/>
              </w:tabs>
              <w:spacing w:before="15"/>
              <w:ind w:left="720" w:right="110" w:firstLine="0"/>
              <w:jc w:val="both"/>
              <w:rPr>
                <w:rFonts w:cs="Arial"/>
                <w:w w:val="105"/>
                <w:sz w:val="22"/>
                <w:szCs w:val="22"/>
                <w:lang w:val="pl-PL" w:eastAsia="en-US"/>
              </w:rPr>
            </w:pPr>
            <w:r w:rsidRPr="00DE6ED0">
              <w:rPr>
                <w:rFonts w:cs="Arial"/>
                <w:w w:val="105"/>
                <w:sz w:val="22"/>
                <w:szCs w:val="22"/>
                <w:lang w:val="pl-PL" w:eastAsia="en-US"/>
              </w:rPr>
              <w:t>W zakresie kryterium oferta może uzyskać maksymalnie 40 pkt.</w:t>
            </w:r>
          </w:p>
          <w:p w14:paraId="75F69016" w14:textId="0F19745D" w:rsidR="00843A03" w:rsidRPr="00DE6ED0" w:rsidRDefault="00843A03" w:rsidP="00DE6ED0">
            <w:pPr>
              <w:pStyle w:val="Akapitzlist"/>
              <w:tabs>
                <w:tab w:val="left" w:pos="949"/>
              </w:tabs>
              <w:spacing w:before="15"/>
              <w:ind w:left="720" w:right="110" w:firstLine="0"/>
              <w:jc w:val="both"/>
              <w:rPr>
                <w:rFonts w:cs="Arial"/>
                <w:w w:val="105"/>
                <w:sz w:val="22"/>
                <w:szCs w:val="22"/>
                <w:lang w:val="pl-PL" w:eastAsia="en-US"/>
              </w:rPr>
            </w:pPr>
            <w:r w:rsidRPr="00DE6ED0">
              <w:rPr>
                <w:rFonts w:cs="Arial"/>
                <w:w w:val="105"/>
                <w:sz w:val="22"/>
                <w:szCs w:val="22"/>
                <w:lang w:val="pl-PL" w:eastAsia="en-US"/>
              </w:rPr>
              <w:t xml:space="preserve">Ocenie podlegać będzie czas podstawienia </w:t>
            </w:r>
            <w:r w:rsidR="001065FD">
              <w:rPr>
                <w:rFonts w:cs="Arial"/>
                <w:w w:val="105"/>
                <w:sz w:val="22"/>
                <w:szCs w:val="22"/>
                <w:lang w:val="pl-PL" w:eastAsia="en-US"/>
              </w:rPr>
              <w:t>pojazdu</w:t>
            </w:r>
            <w:r w:rsidRPr="00DE6ED0">
              <w:rPr>
                <w:rFonts w:cs="Arial"/>
                <w:w w:val="105"/>
                <w:sz w:val="22"/>
                <w:szCs w:val="22"/>
                <w:lang w:val="pl-PL" w:eastAsia="en-US"/>
              </w:rPr>
              <w:t xml:space="preserve"> zastępczego w</w:t>
            </w:r>
            <w:r w:rsidR="001065FD">
              <w:rPr>
                <w:rFonts w:cs="Arial"/>
                <w:w w:val="105"/>
                <w:sz w:val="22"/>
                <w:szCs w:val="22"/>
                <w:lang w:val="pl-PL" w:eastAsia="en-US"/>
              </w:rPr>
              <w:t xml:space="preserve"> </w:t>
            </w:r>
            <w:r w:rsidRPr="00DE6ED0">
              <w:rPr>
                <w:rFonts w:cs="Arial"/>
                <w:w w:val="105"/>
                <w:sz w:val="22"/>
                <w:szCs w:val="22"/>
                <w:lang w:val="pl-PL" w:eastAsia="en-US"/>
              </w:rPr>
              <w:t>przypadku wystąpienia awarii:</w:t>
            </w:r>
          </w:p>
          <w:p w14:paraId="0F02959B"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p>
          <w:p w14:paraId="7132074A"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t>do 30 minut – 40 pkt,</w:t>
            </w:r>
          </w:p>
          <w:p w14:paraId="274E93A0"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t>od 31 do 60 minut – 20 pkt,</w:t>
            </w:r>
          </w:p>
          <w:p w14:paraId="0C8230C7" w14:textId="77777777" w:rsidR="00843A03" w:rsidRPr="00DE6ED0" w:rsidRDefault="00843A03" w:rsidP="00DE6ED0">
            <w:pPr>
              <w:pStyle w:val="Akapitzlist"/>
              <w:tabs>
                <w:tab w:val="left" w:pos="949"/>
              </w:tabs>
              <w:spacing w:before="15"/>
              <w:ind w:left="720" w:right="110" w:firstLine="0"/>
              <w:jc w:val="both"/>
              <w:rPr>
                <w:rFonts w:cs="Arial"/>
                <w:bCs/>
                <w:w w:val="105"/>
                <w:sz w:val="22"/>
                <w:szCs w:val="22"/>
                <w:lang w:val="pl-PL" w:eastAsia="en-US"/>
              </w:rPr>
            </w:pPr>
            <w:r w:rsidRPr="00DE6ED0">
              <w:rPr>
                <w:rFonts w:cs="Arial"/>
                <w:b/>
                <w:bCs/>
                <w:w w:val="105"/>
                <w:sz w:val="22"/>
                <w:szCs w:val="22"/>
                <w:lang w:val="pl-PL" w:eastAsia="en-US"/>
              </w:rPr>
              <w:t>powyżej 60 minut – 0 pkt,</w:t>
            </w:r>
          </w:p>
          <w:p w14:paraId="7995F8FD" w14:textId="77777777" w:rsidR="00843A03" w:rsidRPr="00DE6ED0" w:rsidRDefault="00843A03" w:rsidP="00DE6ED0">
            <w:pPr>
              <w:pStyle w:val="Akapitzlist"/>
              <w:tabs>
                <w:tab w:val="left" w:pos="949"/>
              </w:tabs>
              <w:spacing w:before="15"/>
              <w:ind w:left="720" w:right="110"/>
              <w:jc w:val="both"/>
              <w:rPr>
                <w:rFonts w:cs="Arial"/>
                <w:b/>
                <w:bCs/>
                <w:w w:val="105"/>
                <w:sz w:val="22"/>
                <w:szCs w:val="22"/>
                <w:lang w:val="pl-PL" w:eastAsia="en-US"/>
              </w:rPr>
            </w:pPr>
          </w:p>
          <w:p w14:paraId="097DF2AE"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t>od czasu powzięcia informacji o awarii</w:t>
            </w:r>
          </w:p>
          <w:p w14:paraId="3FD3BEEC" w14:textId="77777777" w:rsidR="00397301" w:rsidRPr="00DE6ED0" w:rsidRDefault="00397301" w:rsidP="00DE6ED0">
            <w:pPr>
              <w:tabs>
                <w:tab w:val="left" w:pos="949"/>
              </w:tabs>
              <w:spacing w:before="15"/>
              <w:ind w:right="110"/>
              <w:jc w:val="both"/>
              <w:rPr>
                <w:bCs/>
                <w:w w:val="105"/>
                <w:lang w:val="pl-PL"/>
              </w:rPr>
            </w:pPr>
          </w:p>
          <w:p w14:paraId="3950490A" w14:textId="1C29A787" w:rsidR="00FD7BC6" w:rsidRPr="00DE6ED0" w:rsidRDefault="00FD7BC6" w:rsidP="00DE6ED0">
            <w:pPr>
              <w:pStyle w:val="Akapitzlist"/>
              <w:tabs>
                <w:tab w:val="left" w:pos="949"/>
              </w:tabs>
              <w:spacing w:before="15"/>
              <w:ind w:left="720" w:right="110" w:firstLine="0"/>
              <w:jc w:val="both"/>
              <w:rPr>
                <w:rFonts w:cs="Arial"/>
                <w:bCs/>
                <w:w w:val="105"/>
                <w:sz w:val="22"/>
                <w:szCs w:val="22"/>
                <w:lang w:val="pl-PL" w:eastAsia="en-US"/>
              </w:rPr>
            </w:pPr>
            <w:r w:rsidRPr="00DE6ED0">
              <w:rPr>
                <w:rFonts w:cs="Arial"/>
                <w:bCs/>
                <w:w w:val="105"/>
                <w:sz w:val="22"/>
                <w:szCs w:val="22"/>
                <w:lang w:val="pl-PL" w:eastAsia="en-US"/>
              </w:rPr>
              <w:t xml:space="preserve">Za </w:t>
            </w:r>
            <w:r w:rsidR="004B1A8B" w:rsidRPr="00DE6ED0">
              <w:rPr>
                <w:rFonts w:cs="Arial"/>
                <w:bCs/>
                <w:w w:val="105"/>
                <w:sz w:val="22"/>
                <w:szCs w:val="22"/>
                <w:lang w:val="pl-PL" w:eastAsia="en-US"/>
              </w:rPr>
              <w:t>niewskazanie</w:t>
            </w:r>
            <w:r w:rsidRPr="00DE6ED0">
              <w:rPr>
                <w:rFonts w:cs="Arial"/>
                <w:bCs/>
                <w:w w:val="105"/>
                <w:sz w:val="22"/>
                <w:szCs w:val="22"/>
                <w:lang w:val="pl-PL" w:eastAsia="en-US"/>
              </w:rPr>
              <w:t xml:space="preserve"> w formularzu oferty czasu</w:t>
            </w:r>
            <w:r w:rsidR="001065FD">
              <w:rPr>
                <w:rFonts w:cs="Arial"/>
                <w:bCs/>
                <w:w w:val="105"/>
                <w:sz w:val="22"/>
                <w:szCs w:val="22"/>
                <w:lang w:val="pl-PL" w:eastAsia="en-US"/>
              </w:rPr>
              <w:t xml:space="preserve"> </w:t>
            </w:r>
            <w:r w:rsidR="00393DB9" w:rsidRPr="00DE6ED0">
              <w:rPr>
                <w:rFonts w:cs="Arial"/>
                <w:bCs/>
                <w:w w:val="105"/>
                <w:sz w:val="22"/>
                <w:szCs w:val="22"/>
                <w:lang w:val="pl-PL" w:eastAsia="en-US"/>
              </w:rPr>
              <w:t xml:space="preserve">podstawienia </w:t>
            </w:r>
            <w:r w:rsidR="001065FD">
              <w:rPr>
                <w:rFonts w:cs="Arial"/>
                <w:bCs/>
                <w:w w:val="105"/>
                <w:sz w:val="22"/>
                <w:szCs w:val="22"/>
                <w:lang w:val="pl-PL" w:eastAsia="en-US"/>
              </w:rPr>
              <w:t>pojazdu</w:t>
            </w:r>
            <w:r w:rsidR="00393DB9" w:rsidRPr="00DE6ED0">
              <w:rPr>
                <w:rFonts w:cs="Arial"/>
                <w:bCs/>
                <w:w w:val="105"/>
                <w:sz w:val="22"/>
                <w:szCs w:val="22"/>
                <w:lang w:val="pl-PL" w:eastAsia="en-US"/>
              </w:rPr>
              <w:t xml:space="preserve"> zastępczego w przypadku wystąpienia awarii</w:t>
            </w:r>
            <w:r w:rsidRPr="00DE6ED0">
              <w:rPr>
                <w:rFonts w:cs="Arial"/>
                <w:bCs/>
                <w:w w:val="105"/>
                <w:sz w:val="22"/>
                <w:szCs w:val="22"/>
                <w:lang w:val="pl-PL" w:eastAsia="en-US"/>
              </w:rPr>
              <w:t xml:space="preserve">, wykreślenie wszystkich wskazanych czasów </w:t>
            </w:r>
            <w:r w:rsidR="00393DB9" w:rsidRPr="00DE6ED0">
              <w:rPr>
                <w:rFonts w:cs="Arial"/>
                <w:bCs/>
                <w:w w:val="105"/>
                <w:sz w:val="22"/>
                <w:szCs w:val="22"/>
                <w:lang w:val="pl-PL" w:eastAsia="en-US"/>
              </w:rPr>
              <w:lastRenderedPageBreak/>
              <w:t xml:space="preserve">podstawienia </w:t>
            </w:r>
            <w:r w:rsidR="001065FD">
              <w:rPr>
                <w:rFonts w:cs="Arial"/>
                <w:bCs/>
                <w:w w:val="105"/>
                <w:sz w:val="22"/>
                <w:szCs w:val="22"/>
                <w:lang w:val="pl-PL" w:eastAsia="en-US"/>
              </w:rPr>
              <w:t>pojazdu</w:t>
            </w:r>
            <w:r w:rsidR="00393DB9" w:rsidRPr="00DE6ED0">
              <w:rPr>
                <w:rFonts w:cs="Arial"/>
                <w:bCs/>
                <w:w w:val="105"/>
                <w:sz w:val="22"/>
                <w:szCs w:val="22"/>
                <w:lang w:val="pl-PL" w:eastAsia="en-US"/>
              </w:rPr>
              <w:t xml:space="preserve"> zastępczego w przypadku wystąpienia awarii</w:t>
            </w:r>
            <w:r w:rsidRPr="00DE6ED0">
              <w:rPr>
                <w:rFonts w:cs="Arial"/>
                <w:bCs/>
                <w:w w:val="105"/>
                <w:sz w:val="22"/>
                <w:szCs w:val="22"/>
                <w:lang w:val="pl-PL" w:eastAsia="en-US"/>
              </w:rPr>
              <w:t xml:space="preserve">, oferta nie otrzyma dodatkowych punków w tym kryterium oceny ofert. W takim przypadku Zamawiający przyjmuje, że Wykonawca zaproponował najdłuższy czas </w:t>
            </w:r>
            <w:r w:rsidR="0054686C" w:rsidRPr="00DE6ED0">
              <w:rPr>
                <w:rFonts w:cs="Arial"/>
                <w:bCs/>
                <w:w w:val="105"/>
                <w:sz w:val="22"/>
                <w:szCs w:val="22"/>
                <w:lang w:val="pl-PL" w:eastAsia="en-US"/>
              </w:rPr>
              <w:t xml:space="preserve">podstawienia </w:t>
            </w:r>
            <w:r w:rsidR="008F2DFB">
              <w:rPr>
                <w:rFonts w:cs="Arial"/>
                <w:bCs/>
                <w:w w:val="105"/>
                <w:sz w:val="22"/>
                <w:szCs w:val="22"/>
                <w:lang w:val="pl-PL" w:eastAsia="en-US"/>
              </w:rPr>
              <w:t>pojazdu</w:t>
            </w:r>
            <w:r w:rsidR="0054686C" w:rsidRPr="00DE6ED0">
              <w:rPr>
                <w:rFonts w:cs="Arial"/>
                <w:bCs/>
                <w:w w:val="105"/>
                <w:sz w:val="22"/>
                <w:szCs w:val="22"/>
                <w:lang w:val="pl-PL" w:eastAsia="en-US"/>
              </w:rPr>
              <w:t xml:space="preserve"> zastępczego w przypadku wystąpienia awarii,</w:t>
            </w:r>
            <w:r w:rsidR="001065FD">
              <w:rPr>
                <w:rFonts w:cs="Arial"/>
                <w:bCs/>
                <w:w w:val="105"/>
                <w:sz w:val="22"/>
                <w:szCs w:val="22"/>
                <w:lang w:val="pl-PL" w:eastAsia="en-US"/>
              </w:rPr>
              <w:t xml:space="preserve"> </w:t>
            </w:r>
            <w:r w:rsidR="001065FD">
              <w:rPr>
                <w:rFonts w:cs="Arial"/>
                <w:bCs/>
                <w:w w:val="105"/>
                <w:sz w:val="22"/>
                <w:szCs w:val="22"/>
                <w:lang w:val="pl-PL" w:eastAsia="en-US"/>
              </w:rPr>
              <w:br/>
            </w:r>
            <w:r w:rsidRPr="00DE6ED0">
              <w:rPr>
                <w:rFonts w:cs="Arial"/>
                <w:bCs/>
                <w:w w:val="105"/>
                <w:sz w:val="22"/>
                <w:szCs w:val="22"/>
                <w:lang w:val="pl-PL" w:eastAsia="en-US"/>
              </w:rPr>
              <w:t xml:space="preserve">tj. </w:t>
            </w:r>
            <w:r w:rsidR="00393DB9" w:rsidRPr="00DE6ED0">
              <w:rPr>
                <w:rFonts w:cs="Arial"/>
                <w:bCs/>
                <w:w w:val="105"/>
                <w:sz w:val="22"/>
                <w:szCs w:val="22"/>
                <w:lang w:val="pl-PL" w:eastAsia="en-US"/>
              </w:rPr>
              <w:t>powyżej 60 minut.</w:t>
            </w:r>
          </w:p>
          <w:p w14:paraId="580ECE49" w14:textId="77777777" w:rsidR="00F82297" w:rsidRPr="00DE6ED0" w:rsidRDefault="00F82297" w:rsidP="00DE6ED0">
            <w:pPr>
              <w:ind w:right="107"/>
              <w:jc w:val="both"/>
              <w:rPr>
                <w:color w:val="000009"/>
                <w:w w:val="105"/>
                <w:lang w:val="pl-PL"/>
              </w:rPr>
            </w:pPr>
          </w:p>
          <w:p w14:paraId="4B0CB590" w14:textId="77777777" w:rsidR="00F82297" w:rsidRPr="00DE6ED0" w:rsidRDefault="00BF741F" w:rsidP="00DE6ED0">
            <w:pPr>
              <w:pStyle w:val="Akapitzlist"/>
              <w:numPr>
                <w:ilvl w:val="1"/>
                <w:numId w:val="26"/>
              </w:numPr>
              <w:tabs>
                <w:tab w:val="left" w:pos="949"/>
              </w:tabs>
              <w:ind w:right="108"/>
              <w:jc w:val="both"/>
              <w:rPr>
                <w:rFonts w:cs="Arial"/>
                <w:sz w:val="22"/>
                <w:szCs w:val="22"/>
                <w:lang w:val="pl-PL" w:eastAsia="en-US"/>
              </w:rPr>
            </w:pPr>
            <w:r w:rsidRPr="00DE6ED0">
              <w:rPr>
                <w:rFonts w:cs="Arial"/>
                <w:w w:val="105"/>
                <w:sz w:val="22"/>
                <w:szCs w:val="22"/>
                <w:lang w:val="pl-PL" w:eastAsia="en-US"/>
              </w:rPr>
              <w:t>Ostateczną ocenę oferty stanowi suma punktów uzyskanych w kryteriach określonych w pkt.  1</w:t>
            </w:r>
            <w:r w:rsidR="00F45006" w:rsidRPr="00DE6ED0">
              <w:rPr>
                <w:rFonts w:cs="Arial"/>
                <w:w w:val="105"/>
                <w:sz w:val="22"/>
                <w:szCs w:val="22"/>
                <w:lang w:val="pl-PL" w:eastAsia="en-US"/>
              </w:rPr>
              <w:t>7</w:t>
            </w:r>
            <w:r w:rsidRPr="00DE6ED0">
              <w:rPr>
                <w:rFonts w:cs="Arial"/>
                <w:w w:val="105"/>
                <w:sz w:val="22"/>
                <w:szCs w:val="22"/>
                <w:lang w:val="pl-PL" w:eastAsia="en-US"/>
              </w:rPr>
              <w:t>.2.,obliczonawgwzoru:</w:t>
            </w:r>
          </w:p>
          <w:p w14:paraId="419E367F" w14:textId="77777777" w:rsidR="00F82297" w:rsidRPr="00DE6ED0" w:rsidRDefault="00F82297" w:rsidP="00DE6ED0">
            <w:pPr>
              <w:pStyle w:val="Akapitzlist"/>
              <w:tabs>
                <w:tab w:val="left" w:pos="949"/>
              </w:tabs>
              <w:ind w:left="460" w:right="108" w:firstLine="0"/>
              <w:jc w:val="both"/>
              <w:rPr>
                <w:rFonts w:cs="Arial"/>
                <w:w w:val="105"/>
                <w:sz w:val="22"/>
                <w:szCs w:val="22"/>
                <w:lang w:val="pl-PL" w:eastAsia="en-US"/>
              </w:rPr>
            </w:pPr>
          </w:p>
          <w:p w14:paraId="6D9D702A" w14:textId="77777777" w:rsidR="00171BD2" w:rsidRPr="00DE6ED0" w:rsidRDefault="00171BD2" w:rsidP="00DE6ED0">
            <w:pPr>
              <w:pStyle w:val="Tekstpodstawowy"/>
              <w:ind w:left="720"/>
              <w:jc w:val="both"/>
              <w:rPr>
                <w:sz w:val="22"/>
                <w:szCs w:val="22"/>
                <w:lang w:val="pl-PL"/>
              </w:rPr>
            </w:pPr>
            <w:r w:rsidRPr="00DE6ED0">
              <w:rPr>
                <w:w w:val="105"/>
                <w:sz w:val="22"/>
                <w:szCs w:val="22"/>
                <w:lang w:val="pl-PL"/>
              </w:rPr>
              <w:t>O = C +</w:t>
            </w:r>
            <w:r w:rsidR="00843A03" w:rsidRPr="00DE6ED0">
              <w:rPr>
                <w:w w:val="105"/>
                <w:sz w:val="22"/>
                <w:szCs w:val="22"/>
                <w:lang w:val="pl-PL"/>
              </w:rPr>
              <w:t>AZ</w:t>
            </w:r>
            <w:r w:rsidRPr="00DE6ED0">
              <w:rPr>
                <w:w w:val="105"/>
                <w:sz w:val="22"/>
                <w:szCs w:val="22"/>
                <w:lang w:val="pl-PL"/>
              </w:rPr>
              <w:t>- ostateczna ocena danej oferty</w:t>
            </w:r>
          </w:p>
          <w:p w14:paraId="4BE4E6C8" w14:textId="77777777" w:rsidR="00171BD2" w:rsidRPr="00DE6ED0" w:rsidRDefault="00171BD2" w:rsidP="00DE6ED0">
            <w:pPr>
              <w:pStyle w:val="Tekstpodstawowy"/>
              <w:spacing w:before="44"/>
              <w:ind w:left="720"/>
              <w:jc w:val="both"/>
              <w:rPr>
                <w:sz w:val="22"/>
                <w:szCs w:val="22"/>
                <w:lang w:val="pl-PL"/>
              </w:rPr>
            </w:pPr>
            <w:r w:rsidRPr="00DE6ED0">
              <w:rPr>
                <w:w w:val="105"/>
                <w:sz w:val="22"/>
                <w:szCs w:val="22"/>
                <w:lang w:val="pl-PL"/>
              </w:rPr>
              <w:t>C - wartość punktowa uzyskana przez badaną ofertę za kryterium cena</w:t>
            </w:r>
          </w:p>
          <w:p w14:paraId="2776534F" w14:textId="4BC2D553" w:rsidR="00393DB9" w:rsidRPr="00DE6ED0" w:rsidRDefault="00843A03" w:rsidP="00DE6ED0">
            <w:pPr>
              <w:pStyle w:val="Tekstpodstawowy"/>
              <w:spacing w:before="44"/>
              <w:ind w:left="720"/>
              <w:jc w:val="both"/>
              <w:rPr>
                <w:w w:val="105"/>
                <w:sz w:val="22"/>
                <w:szCs w:val="22"/>
                <w:lang w:val="pl-PL"/>
              </w:rPr>
            </w:pPr>
            <w:r w:rsidRPr="00DE6ED0">
              <w:rPr>
                <w:w w:val="105"/>
                <w:sz w:val="22"/>
                <w:szCs w:val="22"/>
                <w:lang w:val="pl-PL"/>
              </w:rPr>
              <w:t>AZ</w:t>
            </w:r>
            <w:r w:rsidR="00171BD2" w:rsidRPr="00DE6ED0">
              <w:rPr>
                <w:w w:val="105"/>
                <w:sz w:val="22"/>
                <w:szCs w:val="22"/>
                <w:lang w:val="pl-PL"/>
              </w:rPr>
              <w:t xml:space="preserve">- wartość punktowa uzyskana przez badaną ofertę za kryterium </w:t>
            </w:r>
            <w:r w:rsidR="00393DB9" w:rsidRPr="00DE6ED0">
              <w:rPr>
                <w:w w:val="105"/>
                <w:sz w:val="22"/>
                <w:szCs w:val="22"/>
                <w:lang w:val="pl-PL"/>
              </w:rPr>
              <w:t xml:space="preserve">czas podstawienia </w:t>
            </w:r>
            <w:r w:rsidR="001065FD">
              <w:rPr>
                <w:w w:val="105"/>
                <w:sz w:val="22"/>
                <w:szCs w:val="22"/>
                <w:lang w:val="pl-PL"/>
              </w:rPr>
              <w:t>pojazdu</w:t>
            </w:r>
            <w:r w:rsidR="00393DB9" w:rsidRPr="00DE6ED0">
              <w:rPr>
                <w:w w:val="105"/>
                <w:sz w:val="22"/>
                <w:szCs w:val="22"/>
                <w:lang w:val="pl-PL"/>
              </w:rPr>
              <w:t xml:space="preserve"> zastępczego w przypadku wystąpienia awarii </w:t>
            </w:r>
          </w:p>
          <w:p w14:paraId="0166D093" w14:textId="77777777" w:rsidR="00397301" w:rsidRPr="00DE6ED0" w:rsidRDefault="00397301" w:rsidP="00DE6ED0">
            <w:pPr>
              <w:pStyle w:val="Tekstpodstawowy"/>
              <w:spacing w:before="44"/>
              <w:ind w:left="720"/>
              <w:jc w:val="both"/>
              <w:rPr>
                <w:w w:val="105"/>
                <w:sz w:val="22"/>
                <w:szCs w:val="22"/>
                <w:lang w:val="pl-PL"/>
              </w:rPr>
            </w:pPr>
          </w:p>
          <w:p w14:paraId="605C46D5" w14:textId="77777777" w:rsidR="007524ED" w:rsidRPr="00DE6ED0" w:rsidRDefault="007524ED" w:rsidP="00DE6ED0">
            <w:pPr>
              <w:pStyle w:val="Tekstpodstawowy"/>
              <w:spacing w:before="44"/>
              <w:jc w:val="both"/>
              <w:rPr>
                <w:sz w:val="22"/>
                <w:szCs w:val="22"/>
                <w:lang w:val="pl-PL"/>
              </w:rPr>
            </w:pPr>
          </w:p>
          <w:p w14:paraId="4F163265" w14:textId="77777777" w:rsidR="00393DB9" w:rsidRPr="00DE6ED0" w:rsidRDefault="00393DB9"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sz w:val="22"/>
                <w:szCs w:val="22"/>
                <w:lang w:val="pl-PL" w:eastAsia="en-US"/>
              </w:rPr>
              <w:t>Maksymalna, łączna ilość punktów, jaką oferta może uzyskać w wyniku oceny wynosi 100.</w:t>
            </w:r>
          </w:p>
          <w:p w14:paraId="219829E8" w14:textId="77777777" w:rsidR="00393DB9" w:rsidRPr="00DE6ED0" w:rsidRDefault="00393DB9" w:rsidP="00DE6ED0">
            <w:pPr>
              <w:tabs>
                <w:tab w:val="left" w:pos="949"/>
              </w:tabs>
              <w:spacing w:before="1"/>
              <w:ind w:right="109"/>
              <w:jc w:val="both"/>
              <w:rPr>
                <w:lang w:val="pl-PL"/>
              </w:rPr>
            </w:pPr>
          </w:p>
          <w:p w14:paraId="658C5B42" w14:textId="71E2EA69" w:rsidR="00E12869" w:rsidRPr="00DE6ED0" w:rsidRDefault="00BF741F"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w w:val="105"/>
                <w:sz w:val="22"/>
                <w:szCs w:val="22"/>
                <w:lang w:val="pl-PL" w:eastAsia="en-US"/>
              </w:rPr>
              <w:t>Za najkorzystniejszą uznana zostanie oferta z najwyższą ilością</w:t>
            </w:r>
            <w:r w:rsidR="001065FD">
              <w:rPr>
                <w:rFonts w:cs="Arial"/>
                <w:w w:val="105"/>
                <w:sz w:val="22"/>
                <w:szCs w:val="22"/>
                <w:lang w:val="pl-PL" w:eastAsia="en-US"/>
              </w:rPr>
              <w:t xml:space="preserve"> </w:t>
            </w:r>
            <w:r w:rsidRPr="00DE6ED0">
              <w:rPr>
                <w:rFonts w:cs="Arial"/>
                <w:w w:val="105"/>
                <w:sz w:val="22"/>
                <w:szCs w:val="22"/>
                <w:lang w:val="pl-PL" w:eastAsia="en-US"/>
              </w:rPr>
              <w:t>uzyskanych</w:t>
            </w:r>
            <w:r w:rsidR="001065FD">
              <w:rPr>
                <w:rFonts w:cs="Arial"/>
                <w:w w:val="105"/>
                <w:sz w:val="22"/>
                <w:szCs w:val="22"/>
                <w:lang w:val="pl-PL" w:eastAsia="en-US"/>
              </w:rPr>
              <w:t xml:space="preserve"> </w:t>
            </w:r>
            <w:r w:rsidRPr="00DE6ED0">
              <w:rPr>
                <w:rFonts w:cs="Arial"/>
                <w:w w:val="105"/>
                <w:sz w:val="22"/>
                <w:szCs w:val="22"/>
                <w:lang w:val="pl-PL" w:eastAsia="en-US"/>
              </w:rPr>
              <w:t>punktów w w/w kryteriach oceny ofert.</w:t>
            </w:r>
          </w:p>
          <w:p w14:paraId="5495D2BC" w14:textId="77777777" w:rsidR="00E12869" w:rsidRPr="00DE6ED0" w:rsidRDefault="00E12869" w:rsidP="00DE6ED0">
            <w:pPr>
              <w:pStyle w:val="Akapitzlist"/>
              <w:tabs>
                <w:tab w:val="left" w:pos="949"/>
              </w:tabs>
              <w:spacing w:before="1"/>
              <w:ind w:left="460" w:right="109" w:firstLine="0"/>
              <w:jc w:val="both"/>
              <w:rPr>
                <w:rFonts w:cs="Arial"/>
                <w:sz w:val="22"/>
                <w:szCs w:val="22"/>
                <w:lang w:val="pl-PL" w:eastAsia="en-US"/>
              </w:rPr>
            </w:pPr>
          </w:p>
          <w:p w14:paraId="12C25562" w14:textId="77777777" w:rsidR="00BF741F" w:rsidRPr="00DE6ED0" w:rsidRDefault="00BF741F"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sz w:val="22"/>
                <w:szCs w:val="22"/>
                <w:lang w:val="pl-PL" w:eastAsia="en-US"/>
              </w:rPr>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tc>
      </w:tr>
      <w:tr w:rsidR="00BF741F" w:rsidRPr="007467A3" w14:paraId="1A4B127B" w14:textId="77777777" w:rsidTr="00DE6ED0">
        <w:tc>
          <w:tcPr>
            <w:tcW w:w="9056" w:type="dxa"/>
            <w:tcBorders>
              <w:top w:val="nil"/>
              <w:left w:val="nil"/>
              <w:bottom w:val="nil"/>
              <w:right w:val="nil"/>
            </w:tcBorders>
            <w:shd w:val="clear" w:color="auto" w:fill="95B3D7"/>
          </w:tcPr>
          <w:p w14:paraId="25ED43B4" w14:textId="77777777" w:rsidR="00BF741F" w:rsidRPr="00DE6ED0" w:rsidRDefault="00BF741F" w:rsidP="00DE6ED0">
            <w:pPr>
              <w:pStyle w:val="Akapitzlist"/>
              <w:numPr>
                <w:ilvl w:val="0"/>
                <w:numId w:val="26"/>
              </w:numPr>
              <w:tabs>
                <w:tab w:val="left" w:pos="947"/>
                <w:tab w:val="left" w:pos="948"/>
              </w:tabs>
              <w:spacing w:before="126"/>
              <w:jc w:val="both"/>
              <w:rPr>
                <w:rFonts w:cs="Arial"/>
                <w:w w:val="105"/>
                <w:sz w:val="22"/>
                <w:szCs w:val="22"/>
                <w:lang w:val="pl-PL" w:eastAsia="en-US"/>
              </w:rPr>
            </w:pPr>
            <w:r w:rsidRPr="00DE6ED0">
              <w:rPr>
                <w:rFonts w:cs="Arial"/>
                <w:b/>
                <w:bCs/>
                <w:sz w:val="22"/>
                <w:szCs w:val="22"/>
                <w:lang w:val="pl-PL" w:eastAsia="en-US"/>
              </w:rPr>
              <w:lastRenderedPageBreak/>
              <w:t>INFORMACJA O FORMALNOŚCIACH, JAKIE POWINNY BYĆ DOPEŁNIONE PO WYBORZE OFERT W CELU ZAWARCIA UMOWY.</w:t>
            </w:r>
          </w:p>
        </w:tc>
      </w:tr>
      <w:tr w:rsidR="00BF741F" w:rsidRPr="007467A3" w14:paraId="0B6C8D9F" w14:textId="77777777" w:rsidTr="00DE6ED0">
        <w:tc>
          <w:tcPr>
            <w:tcW w:w="9056" w:type="dxa"/>
            <w:tcBorders>
              <w:top w:val="nil"/>
              <w:left w:val="nil"/>
              <w:bottom w:val="nil"/>
              <w:right w:val="nil"/>
            </w:tcBorders>
          </w:tcPr>
          <w:p w14:paraId="4D10B41A"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Przed zawarciem umowy w sprawie zamówienia publicznego, Wykonawca, którego oferta została uznana za najkorzystniejszą zobowiązany jest dopełnić następujących formalności:</w:t>
            </w:r>
          </w:p>
          <w:p w14:paraId="14DA24DC" w14:textId="77777777" w:rsidR="007524ED" w:rsidRPr="00DE6ED0" w:rsidRDefault="00BF741F" w:rsidP="00DE6ED0">
            <w:pPr>
              <w:pStyle w:val="Akapitzlist"/>
              <w:numPr>
                <w:ilvl w:val="0"/>
                <w:numId w:val="22"/>
              </w:numPr>
              <w:spacing w:before="120"/>
              <w:jc w:val="both"/>
              <w:rPr>
                <w:rFonts w:cs="Arial"/>
                <w:sz w:val="22"/>
                <w:szCs w:val="22"/>
                <w:lang w:val="pl-PL" w:eastAsia="en-US"/>
              </w:rPr>
            </w:pPr>
            <w:r w:rsidRPr="00DE6ED0">
              <w:rPr>
                <w:rFonts w:cs="Arial"/>
                <w:sz w:val="22"/>
                <w:szCs w:val="22"/>
                <w:lang w:val="pl-PL" w:eastAsia="en-US"/>
              </w:rPr>
              <w:t xml:space="preserve">przedłożyć Zamawiającemu: </w:t>
            </w:r>
          </w:p>
          <w:p w14:paraId="0FC4D67B" w14:textId="77777777" w:rsidR="00E12869" w:rsidRPr="00DE6ED0" w:rsidRDefault="00E12869"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 xml:space="preserve">kopię umowy regulującej współpracę wykonawców wspólnie ubiegających się o udzielenie zamówienia, o ile wybrana zostanie oferta wykonawców wspólnie ubiegających się o udzielenie zamówienia. </w:t>
            </w:r>
          </w:p>
          <w:p w14:paraId="0D64D5E6" w14:textId="77777777" w:rsidR="0054686C" w:rsidRPr="00DE6ED0" w:rsidRDefault="001A2B87"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Wykaz pracowników zatrudnionych przy realizacji zamówienia na podstawie umowy o pracę.</w:t>
            </w:r>
          </w:p>
          <w:p w14:paraId="706E8848" w14:textId="013F4CA1" w:rsidR="008F5CE9" w:rsidRPr="00DE6ED0" w:rsidRDefault="0054686C"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kopię polisy OC działalności gospodarczej</w:t>
            </w:r>
            <w:r w:rsidR="000837F5">
              <w:rPr>
                <w:rFonts w:cs="Arial"/>
                <w:sz w:val="22"/>
                <w:szCs w:val="22"/>
                <w:lang w:val="pl-PL" w:eastAsia="en-US"/>
              </w:rPr>
              <w:t xml:space="preserve"> </w:t>
            </w:r>
            <w:r w:rsidR="000837F5" w:rsidRPr="000837F5">
              <w:rPr>
                <w:rFonts w:cs="Arial"/>
                <w:sz w:val="22"/>
                <w:szCs w:val="22"/>
                <w:lang w:val="pl-PL" w:eastAsia="en-US"/>
              </w:rPr>
              <w:t xml:space="preserve">o wartości nie mniejszej niż </w:t>
            </w:r>
            <w:r w:rsidR="000837F5">
              <w:rPr>
                <w:rFonts w:cs="Arial"/>
                <w:sz w:val="22"/>
                <w:szCs w:val="22"/>
                <w:lang w:val="pl-PL" w:eastAsia="en-US"/>
              </w:rPr>
              <w:br/>
            </w:r>
            <w:r w:rsidR="000837F5" w:rsidRPr="000837F5">
              <w:rPr>
                <w:rFonts w:cs="Arial"/>
                <w:sz w:val="22"/>
                <w:szCs w:val="22"/>
                <w:lang w:val="pl-PL" w:eastAsia="en-US"/>
              </w:rPr>
              <w:t>50</w:t>
            </w:r>
            <w:r w:rsidR="000837F5">
              <w:rPr>
                <w:rFonts w:cs="Arial"/>
                <w:sz w:val="22"/>
                <w:szCs w:val="22"/>
                <w:lang w:val="pl-PL" w:eastAsia="en-US"/>
              </w:rPr>
              <w:t>.</w:t>
            </w:r>
            <w:r w:rsidR="000837F5" w:rsidRPr="000837F5">
              <w:rPr>
                <w:rFonts w:cs="Arial"/>
                <w:sz w:val="22"/>
                <w:szCs w:val="22"/>
                <w:lang w:val="pl-PL" w:eastAsia="en-US"/>
              </w:rPr>
              <w:t>000,00 PLN brutto</w:t>
            </w:r>
            <w:r w:rsidRPr="00DE6ED0">
              <w:rPr>
                <w:rFonts w:cs="Arial"/>
                <w:sz w:val="22"/>
                <w:szCs w:val="22"/>
                <w:lang w:val="pl-PL" w:eastAsia="en-US"/>
              </w:rPr>
              <w:t xml:space="preserve"> i ubezpieczeni</w:t>
            </w:r>
            <w:r w:rsidR="005E47D8" w:rsidRPr="00DE6ED0">
              <w:rPr>
                <w:rFonts w:cs="Arial"/>
                <w:sz w:val="22"/>
                <w:szCs w:val="22"/>
                <w:lang w:val="pl-PL" w:eastAsia="en-US"/>
              </w:rPr>
              <w:t>a</w:t>
            </w:r>
            <w:r w:rsidRPr="00DE6ED0">
              <w:rPr>
                <w:rFonts w:cs="Arial"/>
                <w:sz w:val="22"/>
                <w:szCs w:val="22"/>
                <w:lang w:val="pl-PL" w:eastAsia="en-US"/>
              </w:rPr>
              <w:t xml:space="preserve"> OC pojazdów którymi będzie wykonywana usługa</w:t>
            </w:r>
            <w:r w:rsidR="005E47D8" w:rsidRPr="00DE6ED0">
              <w:rPr>
                <w:rFonts w:cs="Arial"/>
                <w:sz w:val="22"/>
                <w:szCs w:val="22"/>
                <w:lang w:val="pl-PL" w:eastAsia="en-US"/>
              </w:rPr>
              <w:t xml:space="preserve"> wraz z dowodami opłacenia składek ubezpieczeniowych</w:t>
            </w:r>
          </w:p>
          <w:p w14:paraId="5B6F270B" w14:textId="77777777" w:rsidR="00BF741F" w:rsidRPr="00DE6ED0" w:rsidRDefault="00BF741F" w:rsidP="00DE6ED0">
            <w:pPr>
              <w:pStyle w:val="Akapitzlist"/>
              <w:numPr>
                <w:ilvl w:val="1"/>
                <w:numId w:val="26"/>
              </w:numPr>
              <w:spacing w:before="120"/>
              <w:jc w:val="both"/>
              <w:rPr>
                <w:rFonts w:cs="Arial"/>
                <w:bCs/>
                <w:sz w:val="22"/>
                <w:szCs w:val="22"/>
                <w:lang w:val="pl-PL" w:eastAsia="en-US"/>
              </w:rPr>
            </w:pPr>
            <w:r w:rsidRPr="00DE6ED0">
              <w:rPr>
                <w:rFonts w:cs="Arial"/>
                <w:bCs/>
                <w:sz w:val="22"/>
                <w:szCs w:val="22"/>
                <w:lang w:val="pl-PL" w:eastAsia="en-US"/>
              </w:rPr>
              <w:t>W przypadku niezłożenia przez Wykonawcę któregokolwiek z dokumentów, o których mowa w pkt 1</w:t>
            </w:r>
            <w:r w:rsidR="00F45006" w:rsidRPr="00DE6ED0">
              <w:rPr>
                <w:rFonts w:cs="Arial"/>
                <w:bCs/>
                <w:sz w:val="22"/>
                <w:szCs w:val="22"/>
                <w:lang w:val="pl-PL" w:eastAsia="en-US"/>
              </w:rPr>
              <w:t>8</w:t>
            </w:r>
            <w:r w:rsidRPr="00DE6ED0">
              <w:rPr>
                <w:rFonts w:cs="Arial"/>
                <w:bCs/>
                <w:sz w:val="22"/>
                <w:szCs w:val="22"/>
                <w:lang w:val="pl-PL" w:eastAsia="en-US"/>
              </w:rPr>
              <w:t>.1.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DE6ED0">
              <w:rPr>
                <w:rFonts w:cs="Arial"/>
                <w:sz w:val="22"/>
                <w:szCs w:val="22"/>
                <w:lang w:val="pl-PL" w:eastAsia="en-US"/>
              </w:rPr>
              <w:t xml:space="preserve">. </w:t>
            </w:r>
          </w:p>
          <w:p w14:paraId="5239B89F" w14:textId="77777777" w:rsidR="00BF741F" w:rsidRPr="00DE6ED0" w:rsidRDefault="00BF741F" w:rsidP="00DE6ED0">
            <w:pPr>
              <w:pStyle w:val="Akapitzlist"/>
              <w:tabs>
                <w:tab w:val="left" w:pos="947"/>
                <w:tab w:val="left" w:pos="948"/>
              </w:tabs>
              <w:spacing w:before="126"/>
              <w:ind w:left="947" w:firstLine="0"/>
              <w:jc w:val="both"/>
              <w:rPr>
                <w:rFonts w:cs="Arial"/>
                <w:w w:val="105"/>
                <w:sz w:val="22"/>
                <w:szCs w:val="22"/>
                <w:lang w:val="pl-PL" w:eastAsia="en-US"/>
              </w:rPr>
            </w:pPr>
          </w:p>
        </w:tc>
      </w:tr>
      <w:tr w:rsidR="00BF741F" w:rsidRPr="007467A3" w14:paraId="34006717" w14:textId="77777777" w:rsidTr="00DE6ED0">
        <w:tc>
          <w:tcPr>
            <w:tcW w:w="9056" w:type="dxa"/>
            <w:tcBorders>
              <w:top w:val="nil"/>
              <w:left w:val="nil"/>
              <w:bottom w:val="nil"/>
              <w:right w:val="nil"/>
            </w:tcBorders>
            <w:shd w:val="clear" w:color="auto" w:fill="95B3D7"/>
          </w:tcPr>
          <w:p w14:paraId="5E81C8C7"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lastRenderedPageBreak/>
              <w:t>PROJEKTOWANE POSTANOWIENIA UMOWY W SPRAWIE ZAMÓWIENIA PUBLICZNEGO, KTÓRE ZOSTANĄ WPROWADZONE DO UMOWY W SPRAWIE ZAMÓWIENIA PUBLICZNEGO</w:t>
            </w:r>
          </w:p>
        </w:tc>
      </w:tr>
      <w:tr w:rsidR="00BF741F" w:rsidRPr="007467A3" w14:paraId="4E5AB390" w14:textId="77777777" w:rsidTr="00DE6ED0">
        <w:tc>
          <w:tcPr>
            <w:tcW w:w="9056" w:type="dxa"/>
            <w:tcBorders>
              <w:top w:val="nil"/>
              <w:left w:val="nil"/>
              <w:bottom w:val="nil"/>
              <w:right w:val="nil"/>
            </w:tcBorders>
          </w:tcPr>
          <w:p w14:paraId="0E7FAD4F" w14:textId="3860C829" w:rsidR="007524ED" w:rsidRPr="00DE6ED0" w:rsidRDefault="00BF741F" w:rsidP="00DE6ED0">
            <w:pPr>
              <w:pStyle w:val="Akapitzlist"/>
              <w:numPr>
                <w:ilvl w:val="1"/>
                <w:numId w:val="26"/>
              </w:numPr>
              <w:spacing w:before="120"/>
              <w:jc w:val="both"/>
              <w:rPr>
                <w:rFonts w:cs="Arial"/>
                <w:b/>
                <w:bCs/>
                <w:sz w:val="22"/>
                <w:szCs w:val="22"/>
                <w:lang w:val="pl-PL" w:eastAsia="en-US"/>
              </w:rPr>
            </w:pPr>
            <w:r w:rsidRPr="00DE6ED0">
              <w:rPr>
                <w:rFonts w:cs="Arial"/>
                <w:bCs/>
                <w:sz w:val="22"/>
                <w:szCs w:val="22"/>
                <w:lang w:val="pl-PL" w:eastAsia="en-US"/>
              </w:rPr>
              <w:t xml:space="preserve">Projektowane postanowienia umowy w sprawie zamówienia publicznego </w:t>
            </w:r>
            <w:r w:rsidR="00205507" w:rsidRPr="00DE6ED0">
              <w:rPr>
                <w:rFonts w:cs="Arial"/>
                <w:bCs/>
                <w:sz w:val="22"/>
                <w:szCs w:val="22"/>
                <w:lang w:val="pl-PL" w:eastAsia="en-US"/>
              </w:rPr>
              <w:t>zawiera</w:t>
            </w:r>
            <w:r w:rsidR="00205507" w:rsidRPr="00DE6ED0">
              <w:rPr>
                <w:rFonts w:cs="Arial"/>
                <w:sz w:val="22"/>
                <w:szCs w:val="22"/>
                <w:lang w:val="pl-PL" w:eastAsia="en-US"/>
              </w:rPr>
              <w:t xml:space="preserve"> wzór</w:t>
            </w:r>
            <w:r w:rsidRPr="00DE6ED0">
              <w:rPr>
                <w:rFonts w:cs="Arial"/>
                <w:sz w:val="22"/>
                <w:szCs w:val="22"/>
                <w:lang w:val="pl-PL" w:eastAsia="en-US"/>
              </w:rPr>
              <w:t xml:space="preserve"> umowy stanowiący </w:t>
            </w:r>
            <w:r w:rsidRPr="00DE6ED0">
              <w:rPr>
                <w:rFonts w:cs="Arial"/>
                <w:b/>
                <w:sz w:val="22"/>
                <w:szCs w:val="22"/>
                <w:lang w:val="pl-PL" w:eastAsia="en-US"/>
              </w:rPr>
              <w:t xml:space="preserve">załącznik nr </w:t>
            </w:r>
            <w:r w:rsidR="00F45006" w:rsidRPr="00DE6ED0">
              <w:rPr>
                <w:rFonts w:cs="Arial"/>
                <w:b/>
                <w:sz w:val="22"/>
                <w:szCs w:val="22"/>
                <w:lang w:val="pl-PL" w:eastAsia="en-US"/>
              </w:rPr>
              <w:t>9</w:t>
            </w:r>
            <w:r w:rsidRPr="00DE6ED0">
              <w:rPr>
                <w:rFonts w:cs="Arial"/>
                <w:b/>
                <w:sz w:val="22"/>
                <w:szCs w:val="22"/>
                <w:lang w:val="pl-PL" w:eastAsia="en-US"/>
              </w:rPr>
              <w:t xml:space="preserve"> do SWZ.</w:t>
            </w:r>
          </w:p>
          <w:p w14:paraId="53285BE8" w14:textId="77777777" w:rsidR="00BF741F" w:rsidRPr="00DE6ED0" w:rsidRDefault="00BF741F" w:rsidP="00DE6ED0">
            <w:pPr>
              <w:pStyle w:val="Akapitzlist"/>
              <w:numPr>
                <w:ilvl w:val="1"/>
                <w:numId w:val="26"/>
              </w:numPr>
              <w:spacing w:before="120"/>
              <w:jc w:val="both"/>
              <w:rPr>
                <w:rFonts w:cs="Arial"/>
                <w:b/>
                <w:bCs/>
                <w:sz w:val="22"/>
                <w:szCs w:val="22"/>
                <w:lang w:val="pl-PL" w:eastAsia="en-US"/>
              </w:rPr>
            </w:pPr>
            <w:r w:rsidRPr="00DE6ED0">
              <w:rPr>
                <w:rFonts w:cs="Arial"/>
                <w:sz w:val="22"/>
                <w:szCs w:val="22"/>
                <w:lang w:val="pl-PL" w:eastAsia="en-US"/>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c>
      </w:tr>
      <w:tr w:rsidR="00BF741F" w:rsidRPr="007467A3" w14:paraId="1D9EEFD0" w14:textId="77777777" w:rsidTr="00DE6ED0">
        <w:tc>
          <w:tcPr>
            <w:tcW w:w="9056" w:type="dxa"/>
            <w:tcBorders>
              <w:top w:val="nil"/>
              <w:left w:val="nil"/>
              <w:bottom w:val="nil"/>
              <w:right w:val="nil"/>
            </w:tcBorders>
            <w:shd w:val="clear" w:color="auto" w:fill="95B3D7"/>
          </w:tcPr>
          <w:p w14:paraId="08A784D1"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t>POUCZENIE O ŚRODKACH OCHRONY PRAWNEJ PRZYSŁUGUJĄCE WYKONAWCY W TOKU POSTĘPOWANIA O ZMÓWIENIE PUBLICZNE.</w:t>
            </w:r>
          </w:p>
        </w:tc>
      </w:tr>
      <w:tr w:rsidR="00BF741F" w:rsidRPr="00094CA0" w14:paraId="109A6BB4" w14:textId="77777777" w:rsidTr="00DE6ED0">
        <w:tc>
          <w:tcPr>
            <w:tcW w:w="9056" w:type="dxa"/>
            <w:tcBorders>
              <w:top w:val="nil"/>
              <w:left w:val="nil"/>
              <w:bottom w:val="nil"/>
              <w:right w:val="nil"/>
            </w:tcBorders>
          </w:tcPr>
          <w:p w14:paraId="7562C6A4"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696B77BD"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Odwołanie przysługuje na:</w:t>
            </w:r>
          </w:p>
          <w:p w14:paraId="5ADD78BB" w14:textId="77777777" w:rsidR="00DE404C"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niezgodną z przepisami PZP czynność Zamawiającego, podjętą w postępowaniu o udzielenie zamówienia, w tym na projektowane postanowienie umowy;</w:t>
            </w:r>
          </w:p>
          <w:p w14:paraId="7D6D8D6C" w14:textId="77777777" w:rsidR="00DE404C"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zaniechanie czynności w postępowaniu o udzielenie zamówienia, do której Zamawiający był obowiązany na podstawie PZP;</w:t>
            </w:r>
          </w:p>
          <w:p w14:paraId="6ED77339" w14:textId="77777777" w:rsidR="00BF741F"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zaniechanie przeprowadzenia postępowania o udzielenie zamówienia, mimo że Zamawiający był do tego obowiązany.</w:t>
            </w:r>
          </w:p>
          <w:p w14:paraId="5A6C4FCF"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83EAD04"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67802CBF"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3B41815D"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 xml:space="preserve">Odwołanie w przypadkach innych niż określone w pkt </w:t>
            </w:r>
            <w:r w:rsidR="00F45006" w:rsidRPr="00DE6ED0">
              <w:rPr>
                <w:rFonts w:eastAsia="A" w:cs="Arial"/>
                <w:sz w:val="22"/>
                <w:szCs w:val="22"/>
                <w:lang w:val="pl-PL" w:eastAsia="en-US"/>
              </w:rPr>
              <w:t>20</w:t>
            </w:r>
            <w:r w:rsidRPr="00DE6ED0">
              <w:rPr>
                <w:rFonts w:eastAsia="A" w:cs="Arial"/>
                <w:sz w:val="22"/>
                <w:szCs w:val="22"/>
                <w:lang w:val="pl-PL" w:eastAsia="en-US"/>
              </w:rPr>
              <w:t xml:space="preserve">.4. i </w:t>
            </w:r>
            <w:r w:rsidR="00F45006" w:rsidRPr="00DE6ED0">
              <w:rPr>
                <w:rFonts w:eastAsia="A" w:cs="Arial"/>
                <w:sz w:val="22"/>
                <w:szCs w:val="22"/>
                <w:lang w:val="pl-PL" w:eastAsia="en-US"/>
              </w:rPr>
              <w:t>20</w:t>
            </w:r>
            <w:r w:rsidRPr="00DE6ED0">
              <w:rPr>
                <w:rFonts w:eastAsia="A" w:cs="Arial"/>
                <w:sz w:val="22"/>
                <w:szCs w:val="22"/>
                <w:lang w:val="pl-PL" w:eastAsia="en-US"/>
              </w:rPr>
              <w:t xml:space="preserve">. 5 SWZ wnosi się w terminie 5 dni od dnia, w którym powzięto lub przy zachowaniu należytej staranności można było powziąć wiadomość o okolicznościach stanowiących podstawę jego wniesienia. </w:t>
            </w:r>
          </w:p>
          <w:p w14:paraId="5B0CAECA" w14:textId="77777777" w:rsidR="00BF741F"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 xml:space="preserve">Na orzeczenie Krajowej Izby Odwoławczej oraz postanowienie Prezesa Krajowej Izby Odwoławczej, o którym mowa w art. 519 ust. 1 PZP, stronom oraz uczestnikom </w:t>
            </w:r>
            <w:r w:rsidRPr="00DE6ED0">
              <w:rPr>
                <w:rFonts w:eastAsia="A" w:cs="Arial"/>
                <w:sz w:val="22"/>
                <w:szCs w:val="22"/>
                <w:lang w:val="pl-PL" w:eastAsia="en-US"/>
              </w:rPr>
              <w:lastRenderedPageBreak/>
              <w:t xml:space="preserve">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 </w:t>
            </w:r>
          </w:p>
        </w:tc>
      </w:tr>
      <w:tr w:rsidR="00BF741F" w:rsidRPr="00094CA0" w14:paraId="3CF7A2D4" w14:textId="77777777" w:rsidTr="00DE6ED0">
        <w:tc>
          <w:tcPr>
            <w:tcW w:w="9056" w:type="dxa"/>
            <w:tcBorders>
              <w:top w:val="nil"/>
              <w:left w:val="nil"/>
              <w:bottom w:val="nil"/>
              <w:right w:val="nil"/>
            </w:tcBorders>
            <w:shd w:val="clear" w:color="auto" w:fill="95B3D7"/>
          </w:tcPr>
          <w:p w14:paraId="0F229696"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lastRenderedPageBreak/>
              <w:t>ZABEZPIECZENIE NALEŻYTEGO WYKONANIA UMOWY</w:t>
            </w:r>
          </w:p>
        </w:tc>
      </w:tr>
      <w:tr w:rsidR="00BF741F" w:rsidRPr="007467A3" w14:paraId="50671EB5" w14:textId="77777777" w:rsidTr="00DE6ED0">
        <w:tc>
          <w:tcPr>
            <w:tcW w:w="9056" w:type="dxa"/>
            <w:tcBorders>
              <w:top w:val="nil"/>
              <w:left w:val="nil"/>
              <w:bottom w:val="nil"/>
              <w:right w:val="nil"/>
            </w:tcBorders>
          </w:tcPr>
          <w:p w14:paraId="032E6A8C" w14:textId="77777777" w:rsidR="00AD6FA2" w:rsidRPr="00DE6ED0" w:rsidRDefault="00AD6FA2" w:rsidP="00DE6ED0">
            <w:pPr>
              <w:pStyle w:val="Akapitzlist"/>
              <w:numPr>
                <w:ilvl w:val="1"/>
                <w:numId w:val="26"/>
              </w:numPr>
              <w:spacing w:before="120"/>
              <w:jc w:val="both"/>
              <w:rPr>
                <w:rFonts w:cs="Arial"/>
                <w:sz w:val="22"/>
                <w:szCs w:val="22"/>
                <w:lang w:val="pl-PL" w:eastAsia="en-US"/>
              </w:rPr>
            </w:pPr>
            <w:bookmarkStart w:id="28" w:name="_Hlk63017992"/>
            <w:r w:rsidRPr="00DE6ED0">
              <w:rPr>
                <w:rFonts w:cs="Arial"/>
                <w:sz w:val="22"/>
                <w:szCs w:val="22"/>
                <w:lang w:val="pl-PL" w:eastAsia="en-US"/>
              </w:rPr>
              <w:t>Zamawiający nie wymaga wniesienia zabezpieczenia należytego wykonania umowy przez wykonawcę, którego oferta została uznana za najkorzystniejszą.</w:t>
            </w:r>
          </w:p>
          <w:bookmarkEnd w:id="28"/>
          <w:p w14:paraId="26BA33EF" w14:textId="77777777" w:rsidR="00BF741F" w:rsidRPr="00DE6ED0" w:rsidRDefault="00BF741F" w:rsidP="00DE6ED0">
            <w:pPr>
              <w:pStyle w:val="Akapitzlist"/>
              <w:tabs>
                <w:tab w:val="left" w:pos="836"/>
              </w:tabs>
              <w:spacing w:line="249" w:lineRule="auto"/>
              <w:ind w:left="460" w:right="231" w:firstLine="0"/>
              <w:jc w:val="both"/>
              <w:rPr>
                <w:rFonts w:cs="Arial"/>
                <w:b/>
                <w:color w:val="00000A"/>
                <w:sz w:val="22"/>
                <w:szCs w:val="22"/>
                <w:lang w:val="pl-PL" w:eastAsia="en-US"/>
              </w:rPr>
            </w:pPr>
          </w:p>
        </w:tc>
      </w:tr>
      <w:tr w:rsidR="00BF741F" w:rsidRPr="007467A3" w14:paraId="0E36DF50" w14:textId="77777777" w:rsidTr="00DE6ED0">
        <w:tc>
          <w:tcPr>
            <w:tcW w:w="9056" w:type="dxa"/>
            <w:tcBorders>
              <w:top w:val="nil"/>
              <w:left w:val="nil"/>
              <w:bottom w:val="nil"/>
              <w:right w:val="nil"/>
            </w:tcBorders>
            <w:shd w:val="clear" w:color="auto" w:fill="95B3D7"/>
          </w:tcPr>
          <w:p w14:paraId="1F11F028"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t>KLAUZULA INFORMACYJNA DOTYCZĄCA PRZETWARZANIA DANYCH OSOBOWYCH.</w:t>
            </w:r>
          </w:p>
        </w:tc>
      </w:tr>
      <w:tr w:rsidR="00BF741F" w:rsidRPr="007467A3" w14:paraId="2A859778" w14:textId="77777777" w:rsidTr="00DE6ED0">
        <w:tc>
          <w:tcPr>
            <w:tcW w:w="9056" w:type="dxa"/>
            <w:tcBorders>
              <w:top w:val="nil"/>
              <w:left w:val="nil"/>
              <w:bottom w:val="nil"/>
              <w:right w:val="nil"/>
            </w:tcBorders>
          </w:tcPr>
          <w:p w14:paraId="6A21BD0D"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
                <w:sz w:val="22"/>
                <w:szCs w:val="22"/>
                <w:lang w:val="pl-PL" w:eastAsia="en-US"/>
              </w:rPr>
              <w:t>Klauzula informacyjna z art. 13 RODO</w:t>
            </w:r>
            <w:r w:rsidRPr="00DE6ED0">
              <w:rPr>
                <w:rFonts w:cs="Arial"/>
                <w:sz w:val="22"/>
                <w:szCs w:val="22"/>
                <w:lang w:val="pl-PL" w:eastAsia="pl-PL"/>
              </w:rPr>
              <w:t xml:space="preserve"> Zgodnie z art. 13 ust. 1 i 2 </w:t>
            </w:r>
            <w:r w:rsidRPr="00DE6ED0">
              <w:rPr>
                <w:rFonts w:cs="Arial"/>
                <w:sz w:val="22"/>
                <w:szCs w:val="22"/>
                <w:lang w:val="pl-PL"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ED0">
              <w:rPr>
                <w:rFonts w:cs="Arial"/>
                <w:sz w:val="22"/>
                <w:szCs w:val="22"/>
                <w:lang w:val="pl-PL" w:eastAsia="pl-PL"/>
              </w:rPr>
              <w:t xml:space="preserve">dalej „RODO”, informuję, że: </w:t>
            </w:r>
          </w:p>
          <w:p w14:paraId="2B5E9662" w14:textId="77777777" w:rsidR="001B7EEC" w:rsidRPr="00DE6ED0" w:rsidRDefault="001B7EEC" w:rsidP="00DE6ED0">
            <w:pPr>
              <w:pStyle w:val="Akapitzlist"/>
              <w:numPr>
                <w:ilvl w:val="0"/>
                <w:numId w:val="23"/>
              </w:numPr>
              <w:adjustRightInd w:val="0"/>
              <w:jc w:val="both"/>
              <w:rPr>
                <w:rFonts w:cs="Arial"/>
                <w:sz w:val="22"/>
                <w:szCs w:val="22"/>
                <w:lang w:val="pl-PL" w:eastAsia="pl-PL"/>
              </w:rPr>
            </w:pPr>
            <w:r w:rsidRPr="00DE6ED0">
              <w:rPr>
                <w:rFonts w:cs="Arial"/>
                <w:sz w:val="22"/>
                <w:szCs w:val="22"/>
                <w:lang w:val="pl-PL" w:eastAsia="pl-PL"/>
              </w:rPr>
              <w:t>administratorem Pani/Pana danych osobowych jest: Gmina Nowy Tomyśl z siedzibą w 64-300 Nowy Tomyśl, ul. Poznańska 33;.</w:t>
            </w:r>
          </w:p>
          <w:p w14:paraId="66BBEE56" w14:textId="77777777" w:rsidR="001B7EEC" w:rsidRPr="00DE6ED0" w:rsidRDefault="001B7EEC" w:rsidP="00DE6ED0">
            <w:pPr>
              <w:pStyle w:val="Akapitzlist"/>
              <w:numPr>
                <w:ilvl w:val="0"/>
                <w:numId w:val="23"/>
              </w:numPr>
              <w:adjustRightInd w:val="0"/>
              <w:jc w:val="both"/>
              <w:rPr>
                <w:rFonts w:cs="Arial"/>
                <w:sz w:val="22"/>
                <w:szCs w:val="22"/>
                <w:lang w:val="pl-PL" w:eastAsia="pl-PL"/>
              </w:rPr>
            </w:pPr>
            <w:r w:rsidRPr="00DE6ED0">
              <w:rPr>
                <w:rFonts w:cs="Arial"/>
                <w:sz w:val="22"/>
                <w:szCs w:val="22"/>
                <w:lang w:val="pl-PL" w:eastAsia="pl-PL"/>
              </w:rPr>
              <w:t>z inspektorem ochrony danych osobowych w Urzędzie Miejskim w Nowym Tomyślu można się skontaktować pod nr tel. 61 4426650, e-mail: j.kimstacz@nowytomysl.pl"</w:t>
            </w:r>
          </w:p>
          <w:p w14:paraId="52B3570C"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 xml:space="preserve">Zamawiający przetwarza dane osobowe zebrane w niniejszym postępowaniu o udzielenie zamówienia publicznego w sposób gwarantujący zabezpieczenie przed ich bezprawnym rozpowszechnianiem. </w:t>
            </w:r>
          </w:p>
          <w:p w14:paraId="451F403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 xml:space="preserve">Zamawiający udostępnia dane osobowe, o których mowa w art. 10 RODO w celu umożliwienia korzystania ze środków ochrony prawnej, o których mowa w dziale VI PZP, do upływu terminu do ich wniesienia. </w:t>
            </w:r>
          </w:p>
          <w:p w14:paraId="5AEFB4E1"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Do przetwarzania danych osobowych, o których mowa w art. 10 RODO mogą być dopuszczone wyłącznie osoby posiadające upoważnienie. Osoby dopuszczone do przetwarzania takich danych są obowiązane do zachowania ich w poufności</w:t>
            </w:r>
            <w:r w:rsidR="00DE404C" w:rsidRPr="00DE6ED0">
              <w:rPr>
                <w:rFonts w:cs="Arial"/>
                <w:iCs/>
                <w:sz w:val="22"/>
                <w:szCs w:val="22"/>
                <w:lang w:val="pl-PL" w:eastAsia="en-US"/>
              </w:rPr>
              <w:t xml:space="preserve">. </w:t>
            </w:r>
          </w:p>
          <w:p w14:paraId="38FB045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10E246F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Odbiorcami danych osobowych będą osoby lub podmioty, którym dokumentacja postępowania zostanie udostępniona w oparciu o przepisy PZP, a także na podstawie ustawy o dostępie do informacji publicznej.</w:t>
            </w:r>
          </w:p>
          <w:p w14:paraId="53C91E8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5A55F6F"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 xml:space="preserve">Niezależnie od postanowień pkt 21.7. powyżej, w przypadku zawarcia umowy w sprawie zamówienia publicznego, dane osobowe będą przetwarzane do upływu okresu przedawnienia roszczeń wynikających z umowy w sprawie zamówienia publicznego. </w:t>
            </w:r>
          </w:p>
          <w:p w14:paraId="144B143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Dane osobowe pozyskane w związku z prowadzeniem niniejszego postępowania o udzielenie zamówienia mogą zostać przekazane podmiotom świadczącym usługi doradcze, w tym usługi prawne, i konsultingowe</w:t>
            </w:r>
            <w:r w:rsidR="00F45006" w:rsidRPr="00DE6ED0">
              <w:rPr>
                <w:rFonts w:cs="Arial"/>
                <w:sz w:val="22"/>
                <w:szCs w:val="22"/>
                <w:lang w:val="pl-PL" w:eastAsia="pl-PL"/>
              </w:rPr>
              <w:t>.</w:t>
            </w:r>
          </w:p>
          <w:p w14:paraId="1F537B9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lastRenderedPageBreak/>
              <w:t>Stosownie do art. 22 RODO, decyzje dotyczące danych osobowych nie będą podejmowane w sposób zautomatyzowany.</w:t>
            </w:r>
          </w:p>
          <w:p w14:paraId="60B92220"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Osoba, której dotyczą pozyskane w związku z prowadzeniem niniejszego postępowania dane osobowe, ma prawo:</w:t>
            </w:r>
          </w:p>
          <w:p w14:paraId="395F1066"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dostępu do swoich danych osobowych – zgodnie z art. 15 RODO, </w:t>
            </w:r>
            <w:r w:rsidRPr="00DE6ED0">
              <w:rPr>
                <w:rFonts w:cs="Arial"/>
                <w:iCs/>
                <w:sz w:val="22"/>
                <w:szCs w:val="22"/>
                <w:lang w:val="pl-PL" w:eastAsia="en-US"/>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F04ECAE"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do sprostowana swoich danych osobowych – zgodnie z art. 16 RODO,</w:t>
            </w:r>
            <w:r w:rsidRPr="00DE6ED0">
              <w:rPr>
                <w:rFonts w:cs="Arial"/>
                <w:iCs/>
                <w:sz w:val="22"/>
                <w:szCs w:val="22"/>
                <w:lang w:val="pl-PL" w:eastAsia="en-U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AF87799"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do żądania od Zamawiającego – jako administratora, ograniczenia przetwarzania danych osobowych z zastrzeżeniem przypadków, o których mowa w art. 18 ust. 2 RODO, </w:t>
            </w:r>
            <w:r w:rsidRPr="00DE6ED0">
              <w:rPr>
                <w:rFonts w:cs="Arial"/>
                <w:iCs/>
                <w:sz w:val="22"/>
                <w:szCs w:val="22"/>
                <w:lang w:val="pl-PL" w:eastAsia="en-U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3910FEC0"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wniesienia </w:t>
            </w:r>
            <w:r w:rsidRPr="00DE6ED0">
              <w:rPr>
                <w:rFonts w:cs="Arial"/>
                <w:bCs/>
                <w:sz w:val="22"/>
                <w:szCs w:val="22"/>
                <w:lang w:val="pl-PL" w:eastAsia="pl-PL"/>
              </w:rPr>
              <w:t>skargi do Prezesa Urzędu Ochrony Danych Osobowych w przypadku uznania, iż przetwarzanie jej danych osobowych narusza przepisy o ochronie danych osobowych, w tym przepisy RODO.</w:t>
            </w:r>
          </w:p>
          <w:p w14:paraId="5C09E13E"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Obowiązek podania danych osobowych jest wymogiem ustawowym określonym w przepisach PZP, związanym z udziałem w postępowaniu o udzielenie zamówienia publicznego; konsekwencje niepodania określonych danych określa PZP.</w:t>
            </w:r>
          </w:p>
          <w:p w14:paraId="0212EB08"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Osobie, której dane osobowe zostały pozyskane przez Zamawiającego w związku z prowadzeniem niniejszego postępowania o udzielenie zamówienia publicznego nie przysługuje:</w:t>
            </w:r>
          </w:p>
          <w:p w14:paraId="2ACF4DC7" w14:textId="77777777" w:rsidR="00DE404C" w:rsidRPr="00DE6ED0" w:rsidRDefault="00BF741F" w:rsidP="00DE6ED0">
            <w:pPr>
              <w:pStyle w:val="Akapitzlist"/>
              <w:numPr>
                <w:ilvl w:val="0"/>
                <w:numId w:val="24"/>
              </w:numPr>
              <w:adjustRightInd w:val="0"/>
              <w:jc w:val="both"/>
              <w:rPr>
                <w:rFonts w:cs="Arial"/>
                <w:b/>
                <w:sz w:val="22"/>
                <w:szCs w:val="22"/>
                <w:lang w:val="pl-PL" w:eastAsia="en-US"/>
              </w:rPr>
            </w:pPr>
            <w:r w:rsidRPr="00DE6ED0">
              <w:rPr>
                <w:rFonts w:cs="Arial"/>
                <w:bCs/>
                <w:sz w:val="22"/>
                <w:szCs w:val="22"/>
                <w:lang w:val="pl-PL" w:eastAsia="pl-PL"/>
              </w:rPr>
              <w:t xml:space="preserve">prawo do usunięcia danych osobowych, o czym przesadza art. 17 ust. 3 lit. b, d lub e RODO, </w:t>
            </w:r>
          </w:p>
          <w:p w14:paraId="6DE783CA" w14:textId="77777777" w:rsidR="00DE404C" w:rsidRPr="00DE6ED0" w:rsidRDefault="00BF741F" w:rsidP="00DE6ED0">
            <w:pPr>
              <w:pStyle w:val="Akapitzlist"/>
              <w:numPr>
                <w:ilvl w:val="0"/>
                <w:numId w:val="24"/>
              </w:numPr>
              <w:adjustRightInd w:val="0"/>
              <w:jc w:val="both"/>
              <w:rPr>
                <w:rFonts w:cs="Arial"/>
                <w:b/>
                <w:sz w:val="22"/>
                <w:szCs w:val="22"/>
                <w:lang w:val="pl-PL" w:eastAsia="en-US"/>
              </w:rPr>
            </w:pPr>
            <w:r w:rsidRPr="00DE6ED0">
              <w:rPr>
                <w:rFonts w:cs="Arial"/>
                <w:bCs/>
                <w:sz w:val="22"/>
                <w:szCs w:val="22"/>
                <w:lang w:val="pl-PL"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5B7CB93" w14:textId="77777777" w:rsidR="00BF741F"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709B585" w14:textId="77777777" w:rsidR="00E12869" w:rsidRPr="00DE6ED0" w:rsidRDefault="00E12869" w:rsidP="00DE6ED0">
            <w:pPr>
              <w:spacing w:before="120"/>
              <w:jc w:val="both"/>
              <w:rPr>
                <w:lang w:val="pl-PL"/>
              </w:rPr>
            </w:pPr>
          </w:p>
        </w:tc>
      </w:tr>
      <w:tr w:rsidR="00BF741F" w:rsidRPr="007467A3" w14:paraId="3250C666" w14:textId="77777777" w:rsidTr="00DE6ED0">
        <w:tc>
          <w:tcPr>
            <w:tcW w:w="9056" w:type="dxa"/>
            <w:tcBorders>
              <w:top w:val="nil"/>
              <w:left w:val="nil"/>
              <w:bottom w:val="nil"/>
              <w:right w:val="nil"/>
            </w:tcBorders>
            <w:shd w:val="clear" w:color="auto" w:fill="95B3D7"/>
          </w:tcPr>
          <w:p w14:paraId="62109C80" w14:textId="77777777" w:rsidR="00BF741F" w:rsidRPr="00DE6ED0" w:rsidRDefault="00BF741F" w:rsidP="00DE6ED0">
            <w:pPr>
              <w:pStyle w:val="Akapitzlist"/>
              <w:numPr>
                <w:ilvl w:val="0"/>
                <w:numId w:val="26"/>
              </w:numPr>
              <w:adjustRightInd w:val="0"/>
              <w:jc w:val="both"/>
              <w:rPr>
                <w:rFonts w:cs="Arial"/>
                <w:b/>
                <w:sz w:val="22"/>
                <w:szCs w:val="22"/>
                <w:lang w:val="pl-PL" w:eastAsia="en-US"/>
              </w:rPr>
            </w:pPr>
            <w:r w:rsidRPr="00DE6ED0">
              <w:rPr>
                <w:rFonts w:cs="Arial"/>
                <w:b/>
                <w:bCs/>
                <w:sz w:val="22"/>
                <w:szCs w:val="22"/>
                <w:lang w:val="pl-PL" w:eastAsia="en-US"/>
              </w:rPr>
              <w:lastRenderedPageBreak/>
              <w:t>ZWROT KOSZTÓW UDZIAŁU W POSTĘPOWANIU.</w:t>
            </w:r>
          </w:p>
        </w:tc>
      </w:tr>
      <w:tr w:rsidR="00BF741F" w:rsidRPr="007467A3" w14:paraId="31313A2B" w14:textId="77777777" w:rsidTr="00DE6ED0">
        <w:tc>
          <w:tcPr>
            <w:tcW w:w="9056" w:type="dxa"/>
            <w:tcBorders>
              <w:top w:val="nil"/>
              <w:left w:val="nil"/>
              <w:bottom w:val="nil"/>
              <w:right w:val="nil"/>
            </w:tcBorders>
          </w:tcPr>
          <w:p w14:paraId="5FD8001C" w14:textId="62AAB296" w:rsidR="00BF741F" w:rsidRDefault="00BF741F" w:rsidP="00DE6ED0">
            <w:pPr>
              <w:spacing w:before="120"/>
              <w:ind w:left="709"/>
              <w:jc w:val="both"/>
              <w:rPr>
                <w:bCs/>
                <w:lang w:val="pl-PL"/>
              </w:rPr>
            </w:pPr>
            <w:r w:rsidRPr="00DE6ED0">
              <w:rPr>
                <w:bCs/>
                <w:lang w:val="pl-PL"/>
              </w:rPr>
              <w:t>Zamawiający nie przewiduje zwrotu kosztów udziału w postępowaniu.</w:t>
            </w:r>
          </w:p>
          <w:p w14:paraId="49921C14" w14:textId="77777777" w:rsidR="004A5E52" w:rsidRPr="00DE6ED0" w:rsidRDefault="004A5E52" w:rsidP="00DE6ED0">
            <w:pPr>
              <w:spacing w:before="120"/>
              <w:ind w:left="709"/>
              <w:jc w:val="both"/>
              <w:rPr>
                <w:bCs/>
                <w:lang w:val="pl-PL"/>
              </w:rPr>
            </w:pPr>
          </w:p>
          <w:p w14:paraId="7C890FD4" w14:textId="77777777" w:rsidR="00BF741F" w:rsidRPr="00DE6ED0" w:rsidRDefault="00BF741F" w:rsidP="00DE6ED0">
            <w:pPr>
              <w:pStyle w:val="Akapitzlist"/>
              <w:adjustRightInd w:val="0"/>
              <w:ind w:left="567" w:hanging="284"/>
              <w:jc w:val="both"/>
              <w:rPr>
                <w:rFonts w:cs="Arial"/>
                <w:b/>
                <w:sz w:val="22"/>
                <w:szCs w:val="22"/>
                <w:lang w:val="pl-PL" w:eastAsia="en-US"/>
              </w:rPr>
            </w:pPr>
          </w:p>
        </w:tc>
      </w:tr>
      <w:tr w:rsidR="00BF741F" w:rsidRPr="00094CA0" w14:paraId="08ECA9E0" w14:textId="77777777" w:rsidTr="00DE6ED0">
        <w:tc>
          <w:tcPr>
            <w:tcW w:w="9056" w:type="dxa"/>
            <w:tcBorders>
              <w:top w:val="nil"/>
              <w:left w:val="nil"/>
              <w:bottom w:val="nil"/>
              <w:right w:val="nil"/>
            </w:tcBorders>
            <w:shd w:val="clear" w:color="auto" w:fill="95B3D7"/>
          </w:tcPr>
          <w:p w14:paraId="48914ABA" w14:textId="77777777" w:rsidR="00BF741F" w:rsidRPr="00DE6ED0" w:rsidRDefault="00BF741F" w:rsidP="00DE6ED0">
            <w:pPr>
              <w:pStyle w:val="Akapitzlist"/>
              <w:numPr>
                <w:ilvl w:val="0"/>
                <w:numId w:val="26"/>
              </w:numPr>
              <w:adjustRightInd w:val="0"/>
              <w:jc w:val="both"/>
              <w:rPr>
                <w:rFonts w:cs="Arial"/>
                <w:b/>
                <w:sz w:val="22"/>
                <w:szCs w:val="22"/>
                <w:lang w:val="pl-PL" w:eastAsia="en-US"/>
              </w:rPr>
            </w:pPr>
            <w:r w:rsidRPr="00DE6ED0">
              <w:rPr>
                <w:rFonts w:cs="Arial"/>
                <w:b/>
                <w:bCs/>
                <w:sz w:val="22"/>
                <w:szCs w:val="22"/>
                <w:lang w:val="pl-PL" w:eastAsia="en-US"/>
              </w:rPr>
              <w:t>ZAŁĄCZNIKI DO SWZ</w:t>
            </w:r>
          </w:p>
        </w:tc>
      </w:tr>
      <w:tr w:rsidR="00BF741F" w:rsidRPr="007467A3" w14:paraId="40298F71" w14:textId="77777777" w:rsidTr="00DE6ED0">
        <w:tc>
          <w:tcPr>
            <w:tcW w:w="9056" w:type="dxa"/>
            <w:tcBorders>
              <w:top w:val="nil"/>
              <w:left w:val="nil"/>
              <w:right w:val="nil"/>
            </w:tcBorders>
          </w:tcPr>
          <w:p w14:paraId="7A3DA3DA" w14:textId="77777777" w:rsidR="00BF741F" w:rsidRPr="00DE6ED0" w:rsidRDefault="00BF741F" w:rsidP="00DE6ED0">
            <w:pPr>
              <w:widowControl/>
              <w:numPr>
                <w:ilvl w:val="0"/>
                <w:numId w:val="8"/>
              </w:numPr>
              <w:suppressAutoHyphens/>
              <w:autoSpaceDE/>
              <w:autoSpaceDN/>
              <w:spacing w:before="120"/>
              <w:ind w:left="744" w:hanging="709"/>
              <w:jc w:val="both"/>
              <w:rPr>
                <w:bCs/>
                <w:lang w:val="pl-PL"/>
              </w:rPr>
            </w:pPr>
            <w:r w:rsidRPr="00DE6ED0">
              <w:rPr>
                <w:bCs/>
                <w:lang w:val="pl-PL"/>
              </w:rPr>
              <w:t xml:space="preserve">Załącznik nr 1 –  </w:t>
            </w:r>
            <w:bookmarkStart w:id="29" w:name="_Hlk47481076"/>
            <w:r w:rsidRPr="00DE6ED0">
              <w:rPr>
                <w:bCs/>
                <w:lang w:val="pl-PL"/>
              </w:rPr>
              <w:t>Formularz oferty</w:t>
            </w:r>
          </w:p>
          <w:bookmarkEnd w:id="29"/>
          <w:p w14:paraId="29C3EC37"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lastRenderedPageBreak/>
              <w:t xml:space="preserve">Załącznik nr </w:t>
            </w:r>
            <w:r w:rsidR="002C649E" w:rsidRPr="00DE6ED0">
              <w:rPr>
                <w:bCs/>
                <w:lang w:val="pl-PL"/>
              </w:rPr>
              <w:t>2</w:t>
            </w:r>
            <w:r w:rsidRPr="00DE6ED0">
              <w:rPr>
                <w:bCs/>
                <w:lang w:val="pl-PL"/>
              </w:rPr>
              <w:t xml:space="preserve"> – Oświadczenie Wykonawcy o spełnianiu warunków udziału w postępowaniu</w:t>
            </w:r>
            <w:r w:rsidR="009234C1" w:rsidRPr="00DE6ED0">
              <w:rPr>
                <w:bCs/>
                <w:lang w:val="pl-PL"/>
              </w:rPr>
              <w:t xml:space="preserve"> oraz braku podstaw do wykluczenia</w:t>
            </w:r>
          </w:p>
          <w:p w14:paraId="5C49C3EF"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w:t>
            </w:r>
            <w:r w:rsidR="002C649E" w:rsidRPr="00DE6ED0">
              <w:rPr>
                <w:bCs/>
                <w:lang w:val="pl-PL"/>
              </w:rPr>
              <w:t>3</w:t>
            </w:r>
            <w:r w:rsidRPr="00DE6ED0">
              <w:rPr>
                <w:bCs/>
                <w:lang w:val="pl-PL"/>
              </w:rPr>
              <w:t xml:space="preserve"> – Oświadczenie podmiotu udostępniającego zasoby o spełnieniu warunków udziału w postępowaniu</w:t>
            </w:r>
            <w:r w:rsidR="002C649E" w:rsidRPr="00DE6ED0">
              <w:rPr>
                <w:bCs/>
                <w:lang w:val="pl-PL"/>
              </w:rPr>
              <w:t xml:space="preserve"> oraz </w:t>
            </w:r>
            <w:r w:rsidRPr="00DE6ED0">
              <w:rPr>
                <w:bCs/>
                <w:lang w:val="pl-PL"/>
              </w:rPr>
              <w:t>o braku podstaw do wykluczenia,</w:t>
            </w:r>
          </w:p>
          <w:p w14:paraId="14EE8C62"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w:t>
            </w:r>
            <w:r w:rsidR="00521077" w:rsidRPr="00DE6ED0">
              <w:rPr>
                <w:bCs/>
                <w:lang w:val="pl-PL"/>
              </w:rPr>
              <w:t>4 -</w:t>
            </w:r>
            <w:r w:rsidRPr="00DE6ED0">
              <w:rPr>
                <w:bCs/>
                <w:lang w:val="pl-PL"/>
              </w:rPr>
              <w:t xml:space="preserve"> Niewiążący wzór zobowiązania do oddania wykonawcy do dyspozycji niezbędnych zasobów na potrzeby wykonania zamówienia; </w:t>
            </w:r>
          </w:p>
          <w:p w14:paraId="1E8C35F0"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5</w:t>
            </w:r>
            <w:r w:rsidRPr="00DE6ED0">
              <w:rPr>
                <w:bCs/>
                <w:lang w:val="pl-PL"/>
              </w:rPr>
              <w:t xml:space="preserve"> – Oświadczenie Wykonawcy w zakresie art. 108 ust. 1 pkt 5 PZP o przynależności lub braku przynależności do tej samej grupy kapitałowej,</w:t>
            </w:r>
          </w:p>
          <w:p w14:paraId="03FE03B8"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6</w:t>
            </w:r>
            <w:r w:rsidRPr="00DE6ED0">
              <w:rPr>
                <w:bCs/>
                <w:lang w:val="pl-PL"/>
              </w:rPr>
              <w:t xml:space="preserve"> – Wykaz </w:t>
            </w:r>
            <w:r w:rsidR="00467093" w:rsidRPr="00DE6ED0">
              <w:rPr>
                <w:bCs/>
                <w:lang w:val="pl-PL"/>
              </w:rPr>
              <w:t>usług;</w:t>
            </w:r>
          </w:p>
          <w:p w14:paraId="42E160EB"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7</w:t>
            </w:r>
            <w:r w:rsidRPr="00DE6ED0">
              <w:rPr>
                <w:bCs/>
                <w:lang w:val="pl-PL"/>
              </w:rPr>
              <w:t xml:space="preserve"> – Wykaz </w:t>
            </w:r>
            <w:r w:rsidR="005E4777" w:rsidRPr="00DE6ED0">
              <w:rPr>
                <w:bCs/>
                <w:lang w:val="pl-PL"/>
              </w:rPr>
              <w:t>narzędzi</w:t>
            </w:r>
            <w:r w:rsidRPr="00DE6ED0">
              <w:rPr>
                <w:bCs/>
                <w:lang w:val="pl-PL"/>
              </w:rPr>
              <w:t>;</w:t>
            </w:r>
          </w:p>
          <w:p w14:paraId="5B4FDE40"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bookmarkStart w:id="30" w:name="_Hlk63018136"/>
            <w:r w:rsidRPr="00DE6ED0">
              <w:rPr>
                <w:bCs/>
                <w:lang w:val="pl-PL"/>
              </w:rPr>
              <w:t>Załącznik nr</w:t>
            </w:r>
            <w:r w:rsidR="007C768F" w:rsidRPr="00DE6ED0">
              <w:rPr>
                <w:bCs/>
                <w:lang w:val="pl-PL"/>
              </w:rPr>
              <w:t>8</w:t>
            </w:r>
            <w:r w:rsidRPr="00DE6ED0">
              <w:rPr>
                <w:bCs/>
                <w:lang w:val="pl-PL"/>
              </w:rPr>
              <w:t xml:space="preserve"> – Oświadczenie Wykonawcy o aktualności informacji zawartych w oświadczeniu, o którym mowa w art. 125 ust. 1 PZP w zakresie podstaw wykluczenia z postępowania.</w:t>
            </w:r>
            <w:bookmarkEnd w:id="30"/>
          </w:p>
          <w:p w14:paraId="220E3703" w14:textId="77777777" w:rsidR="002C649E" w:rsidRPr="00DE6ED0" w:rsidRDefault="002C649E"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7C768F" w:rsidRPr="00DE6ED0">
              <w:rPr>
                <w:bCs/>
                <w:lang w:val="pl-PL"/>
              </w:rPr>
              <w:t>9</w:t>
            </w:r>
            <w:r w:rsidRPr="00DE6ED0">
              <w:rPr>
                <w:bCs/>
                <w:lang w:val="pl-PL"/>
              </w:rPr>
              <w:t xml:space="preserve"> – </w:t>
            </w:r>
            <w:r w:rsidR="00B47308" w:rsidRPr="00DE6ED0">
              <w:rPr>
                <w:bCs/>
                <w:lang w:val="pl-PL"/>
              </w:rPr>
              <w:t>Projekt</w:t>
            </w:r>
            <w:r w:rsidRPr="00DE6ED0">
              <w:rPr>
                <w:bCs/>
                <w:lang w:val="pl-PL"/>
              </w:rPr>
              <w:t xml:space="preserve"> umowy</w:t>
            </w:r>
          </w:p>
          <w:p w14:paraId="64DC43C1" w14:textId="77777777" w:rsidR="006B43D3" w:rsidRDefault="00380633" w:rsidP="006B43D3">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10 – Opis Przedmiotu Zamówienia  </w:t>
            </w:r>
          </w:p>
          <w:p w14:paraId="2845DE5B" w14:textId="49DC0C5B" w:rsidR="0099389B" w:rsidRPr="006B43D3" w:rsidRDefault="00BD145E" w:rsidP="006B43D3">
            <w:pPr>
              <w:widowControl/>
              <w:numPr>
                <w:ilvl w:val="0"/>
                <w:numId w:val="8"/>
              </w:numPr>
              <w:suppressAutoHyphens/>
              <w:autoSpaceDE/>
              <w:autoSpaceDN/>
              <w:spacing w:before="120"/>
              <w:ind w:left="709" w:hanging="709"/>
              <w:jc w:val="both"/>
              <w:rPr>
                <w:bCs/>
                <w:lang w:val="pl-PL"/>
              </w:rPr>
            </w:pPr>
            <w:r w:rsidRPr="006B43D3">
              <w:rPr>
                <w:spacing w:val="-1"/>
                <w:lang w:val="pl-PL"/>
              </w:rPr>
              <w:t>Załącznik</w:t>
            </w:r>
            <w:r w:rsidRPr="006B43D3">
              <w:rPr>
                <w:lang w:val="pl-PL"/>
              </w:rPr>
              <w:t xml:space="preserve"> nr</w:t>
            </w:r>
            <w:r w:rsidR="0099389B" w:rsidRPr="006B43D3">
              <w:rPr>
                <w:spacing w:val="-5"/>
                <w:lang w:val="pl-PL"/>
              </w:rPr>
              <w:t xml:space="preserve"> 1</w:t>
            </w:r>
            <w:r w:rsidR="00380633" w:rsidRPr="006B43D3">
              <w:rPr>
                <w:spacing w:val="-5"/>
                <w:lang w:val="pl-PL"/>
              </w:rPr>
              <w:t>1</w:t>
            </w:r>
            <w:r w:rsidR="0099389B" w:rsidRPr="006B43D3">
              <w:rPr>
                <w:bCs/>
                <w:lang w:val="pl-PL"/>
              </w:rPr>
              <w:t xml:space="preserve">– </w:t>
            </w:r>
            <w:r w:rsidR="00F45006" w:rsidRPr="006B43D3">
              <w:rPr>
                <w:lang w:val="pl-PL"/>
              </w:rPr>
              <w:t xml:space="preserve">Instrukcja składania oferty poprzez </w:t>
            </w:r>
            <w:r w:rsidR="00174124" w:rsidRPr="006B43D3">
              <w:rPr>
                <w:lang w:val="pl-PL"/>
              </w:rPr>
              <w:t>platformę</w:t>
            </w:r>
            <w:r w:rsidR="00F45006" w:rsidRPr="006B43D3">
              <w:rPr>
                <w:lang w:val="pl-PL"/>
              </w:rPr>
              <w:t xml:space="preserve">̨ zakupową dla Wykonawcy oraz Informacje </w:t>
            </w:r>
            <w:r w:rsidR="00174124" w:rsidRPr="006B43D3">
              <w:rPr>
                <w:lang w:val="pl-PL"/>
              </w:rPr>
              <w:t>ogólne</w:t>
            </w:r>
            <w:r w:rsidR="00F45006" w:rsidRPr="006B43D3">
              <w:rPr>
                <w:lang w:val="pl-PL"/>
              </w:rPr>
              <w:t xml:space="preserve"> o komunikacji elektronicznej.</w:t>
            </w:r>
          </w:p>
          <w:p w14:paraId="1B701D6E" w14:textId="77777777" w:rsidR="00BF741F" w:rsidRPr="00DE6ED0" w:rsidRDefault="00BF741F" w:rsidP="00DE6ED0">
            <w:pPr>
              <w:pStyle w:val="Nagwek21"/>
              <w:ind w:left="110"/>
              <w:jc w:val="both"/>
              <w:rPr>
                <w:sz w:val="22"/>
                <w:szCs w:val="22"/>
                <w:lang w:val="pl-PL"/>
              </w:rPr>
            </w:pPr>
          </w:p>
          <w:p w14:paraId="3725CCAB" w14:textId="77777777" w:rsidR="00BF741F" w:rsidRPr="00DE6ED0" w:rsidRDefault="00BF741F" w:rsidP="00DE6ED0">
            <w:pPr>
              <w:pStyle w:val="Akapitzlist"/>
              <w:adjustRightInd w:val="0"/>
              <w:ind w:left="567" w:hanging="284"/>
              <w:jc w:val="both"/>
              <w:rPr>
                <w:rFonts w:cs="Arial"/>
                <w:b/>
                <w:sz w:val="22"/>
                <w:szCs w:val="22"/>
                <w:lang w:val="pl-PL" w:eastAsia="en-US"/>
              </w:rPr>
            </w:pPr>
          </w:p>
        </w:tc>
      </w:tr>
    </w:tbl>
    <w:p w14:paraId="1570BB4B" w14:textId="77777777" w:rsidR="00BF741F" w:rsidRPr="00094CA0" w:rsidRDefault="00BF741F" w:rsidP="00187104">
      <w:pPr>
        <w:rPr>
          <w:lang w:val="pl-PL"/>
        </w:rPr>
      </w:pPr>
    </w:p>
    <w:p w14:paraId="20CDEC89" w14:textId="77777777" w:rsidR="00BF741F" w:rsidRPr="00094CA0" w:rsidRDefault="00BF741F" w:rsidP="00187104">
      <w:pPr>
        <w:pStyle w:val="Nagwek21"/>
        <w:ind w:left="110"/>
        <w:jc w:val="both"/>
        <w:rPr>
          <w:sz w:val="22"/>
          <w:szCs w:val="22"/>
          <w:lang w:val="pl-PL"/>
        </w:rPr>
      </w:pPr>
    </w:p>
    <w:sectPr w:rsidR="00BF741F" w:rsidRPr="00094CA0" w:rsidSect="00FE3AC7">
      <w:headerReference w:type="default" r:id="rId12"/>
      <w:footerReference w:type="default" r:id="rId13"/>
      <w:pgSz w:w="1190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8BBA" w14:textId="77777777" w:rsidR="008D6B77" w:rsidRDefault="008D6B77">
      <w:r>
        <w:separator/>
      </w:r>
    </w:p>
  </w:endnote>
  <w:endnote w:type="continuationSeparator" w:id="0">
    <w:p w14:paraId="38A70F34" w14:textId="77777777" w:rsidR="008D6B77" w:rsidRDefault="008D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MS Gothic"/>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Lucida Grande C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DF0A" w14:textId="77777777" w:rsidR="00CE5898" w:rsidRDefault="0047047B">
    <w:pPr>
      <w:pStyle w:val="Stopka"/>
      <w:jc w:val="center"/>
    </w:pPr>
    <w:r>
      <w:fldChar w:fldCharType="begin"/>
    </w:r>
    <w:r w:rsidR="00CE5898">
      <w:instrText>PAGE   \* MERGEFORMAT</w:instrText>
    </w:r>
    <w:r>
      <w:fldChar w:fldCharType="separate"/>
    </w:r>
    <w:r w:rsidR="0003474F" w:rsidRPr="0003474F">
      <w:rPr>
        <w:noProof/>
        <w:lang w:val="pl-PL"/>
      </w:rPr>
      <w:t>10</w:t>
    </w:r>
    <w:r>
      <w:fldChar w:fldCharType="end"/>
    </w:r>
  </w:p>
  <w:p w14:paraId="00F665C4" w14:textId="77777777" w:rsidR="00CE5898" w:rsidRDefault="00CE5898">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856E" w14:textId="77777777" w:rsidR="008D6B77" w:rsidRDefault="008D6B77">
      <w:r>
        <w:separator/>
      </w:r>
    </w:p>
  </w:footnote>
  <w:footnote w:type="continuationSeparator" w:id="0">
    <w:p w14:paraId="567B3FD5" w14:textId="77777777" w:rsidR="008D6B77" w:rsidRDefault="008D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CC5" w14:textId="74500E61" w:rsidR="00CE5898" w:rsidRPr="003F5C30" w:rsidRDefault="006B43D3" w:rsidP="0013435E">
    <w:pPr>
      <w:spacing w:before="15"/>
      <w:ind w:left="20"/>
      <w:rPr>
        <w:b/>
        <w:sz w:val="16"/>
        <w:lang w:val="pl-PL"/>
      </w:rPr>
    </w:pPr>
    <w:r>
      <w:rPr>
        <w:noProof/>
      </w:rPr>
      <w:drawing>
        <wp:anchor distT="0" distB="0" distL="0" distR="0" simplePos="0" relativeHeight="251657216" behindDoc="1" locked="0" layoutInCell="1" allowOverlap="1" wp14:anchorId="3E33E080" wp14:editId="6BC80AB7">
          <wp:simplePos x="0" y="0"/>
          <wp:positionH relativeFrom="page">
            <wp:posOffset>-1249045</wp:posOffset>
          </wp:positionH>
          <wp:positionV relativeFrom="page">
            <wp:posOffset>365125</wp:posOffset>
          </wp:positionV>
          <wp:extent cx="5425440" cy="3746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544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898" w:rsidRPr="003F5C30">
      <w:rPr>
        <w:b/>
        <w:color w:val="000009"/>
        <w:sz w:val="16"/>
        <w:lang w:val="pl-PL"/>
      </w:rPr>
      <w:t>Gmina Nowy Tomyśl</w:t>
    </w:r>
  </w:p>
  <w:p w14:paraId="737D6557" w14:textId="77777777" w:rsidR="00CE5898" w:rsidRDefault="00CE5898" w:rsidP="00FD1AB4">
    <w:pPr>
      <w:spacing w:before="3"/>
      <w:ind w:left="20"/>
      <w:rPr>
        <w:b/>
        <w:sz w:val="16"/>
        <w:szCs w:val="16"/>
        <w:lang w:val="pl-PL"/>
      </w:rPr>
    </w:pPr>
    <w:r w:rsidRPr="00C71E33">
      <w:rPr>
        <w:b/>
        <w:color w:val="000009"/>
        <w:sz w:val="16"/>
        <w:szCs w:val="16"/>
        <w:lang w:val="pl-PL"/>
      </w:rPr>
      <w:t>Numer postepowania: ZP.271.</w:t>
    </w:r>
    <w:r w:rsidR="007E01BB">
      <w:rPr>
        <w:b/>
        <w:color w:val="000009"/>
        <w:sz w:val="16"/>
        <w:szCs w:val="16"/>
        <w:lang w:val="pl-PL"/>
      </w:rPr>
      <w:t>12</w:t>
    </w:r>
    <w:r w:rsidRPr="00C71E33">
      <w:rPr>
        <w:b/>
        <w:color w:val="000009"/>
        <w:sz w:val="16"/>
        <w:szCs w:val="16"/>
        <w:lang w:val="pl-PL"/>
      </w:rPr>
      <w:t>.202</w:t>
    </w:r>
    <w:r w:rsidR="007E01BB">
      <w:rPr>
        <w:b/>
        <w:color w:val="000009"/>
        <w:sz w:val="16"/>
        <w:szCs w:val="16"/>
        <w:lang w:val="pl-PL"/>
      </w:rPr>
      <w:t>2</w:t>
    </w:r>
  </w:p>
  <w:p w14:paraId="2CA5A827" w14:textId="2EF69285" w:rsidR="00CE5898" w:rsidRPr="007E01BB" w:rsidRDefault="00CE5898" w:rsidP="007E01BB">
    <w:pPr>
      <w:spacing w:before="3"/>
      <w:ind w:left="20"/>
      <w:rPr>
        <w:rFonts w:eastAsia="SimSun"/>
        <w:b/>
        <w:bCs/>
        <w:sz w:val="16"/>
        <w:szCs w:val="16"/>
        <w:lang w:val="pl-PL"/>
      </w:rPr>
    </w:pPr>
    <w:r w:rsidRPr="00FD1AB4">
      <w:rPr>
        <w:b/>
        <w:color w:val="000009"/>
        <w:sz w:val="16"/>
        <w:szCs w:val="16"/>
        <w:lang w:val="pl-PL"/>
      </w:rPr>
      <w:t>Nazwa zadania:</w:t>
    </w:r>
    <w:r w:rsidR="0067221A">
      <w:rPr>
        <w:b/>
        <w:color w:val="000009"/>
        <w:sz w:val="16"/>
        <w:szCs w:val="16"/>
        <w:lang w:val="pl-PL"/>
      </w:rPr>
      <w:t xml:space="preserve"> </w:t>
    </w:r>
    <w:r w:rsidRPr="00FD1AB4">
      <w:rPr>
        <w:rFonts w:eastAsia="Times New Roman"/>
        <w:b/>
        <w:sz w:val="16"/>
        <w:szCs w:val="16"/>
        <w:lang w:val="pl-PL"/>
      </w:rPr>
      <w:t>“</w:t>
    </w:r>
    <w:r w:rsidR="007E01BB" w:rsidRPr="007E01BB">
      <w:rPr>
        <w:rFonts w:eastAsia="SimSun"/>
        <w:b/>
        <w:bCs/>
        <w:sz w:val="16"/>
        <w:szCs w:val="16"/>
        <w:lang w:val="pl-PL"/>
      </w:rPr>
      <w:t>Wykonanie usługi w zakresie dowozów i odwozów uczniów niepełnosprawnych z terenu Gminy</w:t>
    </w:r>
    <w:r w:rsidR="006708A4">
      <w:rPr>
        <w:rFonts w:eastAsia="SimSun"/>
        <w:b/>
        <w:bCs/>
        <w:sz w:val="16"/>
        <w:szCs w:val="16"/>
        <w:lang w:val="pl-PL"/>
      </w:rPr>
      <w:t xml:space="preserve"> </w:t>
    </w:r>
    <w:r w:rsidR="007E01BB" w:rsidRPr="007E01BB">
      <w:rPr>
        <w:rFonts w:eastAsia="SimSun"/>
        <w:b/>
        <w:bCs/>
        <w:sz w:val="16"/>
        <w:szCs w:val="16"/>
        <w:lang w:val="pl-PL"/>
      </w:rPr>
      <w:t>Nowy Tomyśl do placówek</w:t>
    </w:r>
    <w:r w:rsidR="006708A4">
      <w:rPr>
        <w:rFonts w:eastAsia="SimSun"/>
        <w:b/>
        <w:bCs/>
        <w:sz w:val="16"/>
        <w:szCs w:val="16"/>
        <w:lang w:val="pl-PL"/>
      </w:rPr>
      <w:t xml:space="preserve"> </w:t>
    </w:r>
    <w:r w:rsidR="007E01BB" w:rsidRPr="007E01BB">
      <w:rPr>
        <w:rFonts w:eastAsia="SimSun"/>
        <w:b/>
        <w:bCs/>
        <w:sz w:val="16"/>
        <w:szCs w:val="16"/>
        <w:lang w:val="pl-PL"/>
      </w:rPr>
      <w:t>oświatowych w roku szkolnym 2022/2023</w:t>
    </w:r>
    <w:r w:rsidR="00C06D02" w:rsidRPr="00187A9A">
      <w:rPr>
        <w:rFonts w:eastAsia="Times New Roman"/>
        <w:b/>
        <w:sz w:val="16"/>
        <w:szCs w:val="16"/>
        <w:lang w:val="pl-PL"/>
      </w:rPr>
      <w:t>”</w:t>
    </w:r>
  </w:p>
  <w:p w14:paraId="6A30B49C" w14:textId="77777777" w:rsidR="00CE5898" w:rsidRPr="003341F9" w:rsidRDefault="00CE5898" w:rsidP="00DF0F12">
    <w:pPr>
      <w:spacing w:line="237" w:lineRule="auto"/>
      <w:ind w:right="257"/>
      <w:rPr>
        <w:b/>
        <w:sz w:val="16"/>
        <w:szCs w:val="16"/>
        <w:lang w:val="pl-PL"/>
      </w:rPr>
    </w:pPr>
  </w:p>
  <w:p w14:paraId="698DB9B5" w14:textId="268E3AD8" w:rsidR="00CE5898" w:rsidRDefault="006B43D3">
    <w:pPr>
      <w:pStyle w:val="Tekstpodstawowy"/>
      <w:spacing w:line="14" w:lineRule="auto"/>
      <w:rPr>
        <w:sz w:val="20"/>
      </w:rPr>
    </w:pPr>
    <w:r w:rsidRPr="0047047B">
      <w:rPr>
        <w:noProof/>
        <w:lang w:eastAsia="pl-PL"/>
      </w:rPr>
      <mc:AlternateContent>
        <mc:Choice Requires="wps">
          <w:drawing>
            <wp:anchor distT="0" distB="0" distL="114300" distR="114300" simplePos="0" relativeHeight="251658240" behindDoc="1" locked="0" layoutInCell="1" allowOverlap="1" wp14:anchorId="67385AA0" wp14:editId="5279D286">
              <wp:simplePos x="0" y="0"/>
              <wp:positionH relativeFrom="page">
                <wp:posOffset>819150</wp:posOffset>
              </wp:positionH>
              <wp:positionV relativeFrom="page">
                <wp:posOffset>346710</wp:posOffset>
              </wp:positionV>
              <wp:extent cx="53975" cy="17843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wps:spPr>
                    <wps:txbx>
                      <w:txbxContent>
                        <w:p w14:paraId="77F99AF1" w14:textId="77777777" w:rsidR="00CE5898" w:rsidRDefault="00CE5898">
                          <w:pPr>
                            <w:pStyle w:val="Tekstpodstawowy"/>
                            <w:spacing w:before="26"/>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85AA0" id="_x0000_t202" coordsize="21600,21600" o:spt="202" path="m,l,21600r21600,l21600,xe">
              <v:stroke joinstyle="miter"/>
              <v:path gradientshapeok="t" o:connecttype="rect"/>
            </v:shapetype>
            <v:shape id="Pole tekstowe 1" o:spid="_x0000_s1026" type="#_x0000_t202" style="position:absolute;margin-left:64.5pt;margin-top:27.3pt;width:4.2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" filled="f" stroked="f">
              <v:textbox inset="0,0,0,0">
                <w:txbxContent>
                  <w:p w14:paraId="77F99AF1" w14:textId="77777777" w:rsidR="00CE5898" w:rsidRDefault="00CE5898">
                    <w:pPr>
                      <w:pStyle w:val="Tekstpodstawowy"/>
                      <w:spacing w:before="26"/>
                      <w:ind w:left="2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4148CB2E"/>
    <w:lvl w:ilvl="0">
      <w:start w:val="1"/>
      <w:numFmt w:val="decimal"/>
      <w:lvlText w:val="%1)"/>
      <w:lvlJc w:val="left"/>
      <w:rPr>
        <w:b/>
        <w:bCs/>
      </w:rPr>
    </w:lvl>
  </w:abstractNum>
  <w:abstractNum w:abstractNumId="1" w15:restartNumberingAfterBreak="0">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15:restartNumberingAfterBreak="0">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3" w15:restartNumberingAfterBreak="0">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4" w15:restartNumberingAfterBreak="0">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6" w15:restartNumberingAfterBreak="0">
    <w:nsid w:val="0A7F5A77"/>
    <w:multiLevelType w:val="hybridMultilevel"/>
    <w:tmpl w:val="7E982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8687A"/>
    <w:multiLevelType w:val="hybridMultilevel"/>
    <w:tmpl w:val="C0DC29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D0C99"/>
    <w:multiLevelType w:val="multilevel"/>
    <w:tmpl w:val="D6B0AA06"/>
    <w:lvl w:ilvl="0">
      <w:start w:val="1"/>
      <w:numFmt w:val="bullet"/>
      <w:lvlText w:val=""/>
      <w:lvlJc w:val="left"/>
      <w:pPr>
        <w:tabs>
          <w:tab w:val="num" w:pos="1080"/>
        </w:tabs>
        <w:ind w:left="1080" w:hanging="360"/>
      </w:pPr>
      <w:rPr>
        <w:rFonts w:ascii="Symbol" w:hAnsi="Symbol" w:cs="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DDC3572"/>
    <w:multiLevelType w:val="hybridMultilevel"/>
    <w:tmpl w:val="46769A40"/>
    <w:lvl w:ilvl="0" w:tplc="1E760F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DA291E"/>
    <w:multiLevelType w:val="hybridMultilevel"/>
    <w:tmpl w:val="62B078E6"/>
    <w:lvl w:ilvl="0" w:tplc="2ED4FF14">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15:restartNumberingAfterBreak="0">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7" w15:restartNumberingAfterBreak="0">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3D5CB9"/>
    <w:multiLevelType w:val="multilevel"/>
    <w:tmpl w:val="A1ACCDF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C52CCA"/>
    <w:multiLevelType w:val="hybridMultilevel"/>
    <w:tmpl w:val="F1947D8C"/>
    <w:lvl w:ilvl="0" w:tplc="D1A8AE9A">
      <w:start w:val="1"/>
      <w:numFmt w:val="lowerLetter"/>
      <w:lvlText w:val="%1)"/>
      <w:lvlJc w:val="left"/>
      <w:pPr>
        <w:ind w:left="180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2" w15:restartNumberingAfterBreak="0">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C7ABD"/>
    <w:multiLevelType w:val="hybridMultilevel"/>
    <w:tmpl w:val="6CA0D326"/>
    <w:lvl w:ilvl="0" w:tplc="047C849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8108F"/>
    <w:multiLevelType w:val="multilevel"/>
    <w:tmpl w:val="D09EE3DA"/>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33FAD"/>
    <w:multiLevelType w:val="hybridMultilevel"/>
    <w:tmpl w:val="B3069FBA"/>
    <w:lvl w:ilvl="0" w:tplc="5454A33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80DF6"/>
    <w:multiLevelType w:val="hybridMultilevel"/>
    <w:tmpl w:val="34F4DC54"/>
    <w:lvl w:ilvl="0" w:tplc="09CC5B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C28F3"/>
    <w:multiLevelType w:val="hybridMultilevel"/>
    <w:tmpl w:val="4CD61D52"/>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29"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BC5732"/>
    <w:multiLevelType w:val="hybridMultilevel"/>
    <w:tmpl w:val="37F647F0"/>
    <w:lvl w:ilvl="0" w:tplc="5A46A7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A2D2D"/>
    <w:multiLevelType w:val="multilevel"/>
    <w:tmpl w:val="8A44C1AA"/>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2" w15:restartNumberingAfterBreak="0">
    <w:nsid w:val="51A32ED7"/>
    <w:multiLevelType w:val="hybridMultilevel"/>
    <w:tmpl w:val="1A7C68C2"/>
    <w:lvl w:ilvl="0" w:tplc="601A4D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B6E0A"/>
    <w:multiLevelType w:val="hybridMultilevel"/>
    <w:tmpl w:val="7BC81DAA"/>
    <w:lvl w:ilvl="0" w:tplc="57EEB6CC">
      <w:start w:val="1"/>
      <w:numFmt w:val="lowerLetter"/>
      <w:lvlText w:val="%1)"/>
      <w:lvlJc w:val="left"/>
      <w:pPr>
        <w:ind w:left="720" w:hanging="360"/>
      </w:pPr>
      <w:rPr>
        <w:rFonts w:hint="default"/>
        <w:b w:val="0"/>
        <w:bCs w:val="0"/>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544F9"/>
    <w:multiLevelType w:val="multilevel"/>
    <w:tmpl w:val="74707C7C"/>
    <w:lvl w:ilvl="0">
      <w:start w:val="1"/>
      <w:numFmt w:val="bullet"/>
      <w:lvlText w:val=""/>
      <w:lvlJc w:val="left"/>
      <w:pPr>
        <w:tabs>
          <w:tab w:val="num" w:pos="1080"/>
        </w:tabs>
        <w:ind w:left="1080" w:hanging="360"/>
      </w:pPr>
      <w:rPr>
        <w:rFonts w:ascii="Symbol" w:hAnsi="Symbol" w:cs="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6" w15:restartNumberingAfterBreak="0">
    <w:nsid w:val="5AAE1975"/>
    <w:multiLevelType w:val="multilevel"/>
    <w:tmpl w:val="0F9AEE7E"/>
    <w:lvl w:ilvl="0">
      <w:start w:val="4"/>
      <w:numFmt w:val="decimal"/>
      <w:lvlText w:val="%1"/>
      <w:lvlJc w:val="left"/>
      <w:pPr>
        <w:ind w:left="360" w:hanging="360"/>
      </w:pPr>
      <w:rPr>
        <w:rFonts w:hint="default"/>
        <w:w w:val="105"/>
      </w:rPr>
    </w:lvl>
    <w:lvl w:ilvl="1">
      <w:start w:val="5"/>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hint="default"/>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37" w15:restartNumberingAfterBreak="0">
    <w:nsid w:val="5EC743BE"/>
    <w:multiLevelType w:val="hybridMultilevel"/>
    <w:tmpl w:val="36B88272"/>
    <w:lvl w:ilvl="0" w:tplc="D1A8AE9A">
      <w:start w:val="1"/>
      <w:numFmt w:val="lowerLetter"/>
      <w:lvlText w:val="%1)"/>
      <w:lvlJc w:val="left"/>
      <w:pPr>
        <w:ind w:left="180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7576B"/>
    <w:multiLevelType w:val="hybridMultilevel"/>
    <w:tmpl w:val="F31649FE"/>
    <w:lvl w:ilvl="0" w:tplc="C458FA74">
      <w:start w:val="1"/>
      <w:numFmt w:val="decimal"/>
      <w:lvlText w:val="%1)"/>
      <w:lvlJc w:val="left"/>
      <w:pPr>
        <w:ind w:left="1360" w:hanging="660"/>
      </w:pPr>
      <w:rPr>
        <w:rFonts w:eastAsia="Aria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6551195D"/>
    <w:multiLevelType w:val="hybridMultilevel"/>
    <w:tmpl w:val="FDE62F1A"/>
    <w:lvl w:ilvl="0" w:tplc="62D8789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15:restartNumberingAfterBreak="0">
    <w:nsid w:val="6DA654B4"/>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E10FF"/>
    <w:multiLevelType w:val="multilevel"/>
    <w:tmpl w:val="6298B914"/>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5" w15:restartNumberingAfterBreak="0">
    <w:nsid w:val="77641250"/>
    <w:multiLevelType w:val="hybridMultilevel"/>
    <w:tmpl w:val="FCE466FC"/>
    <w:lvl w:ilvl="0" w:tplc="6478AFE8">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9787743">
    <w:abstractNumId w:val="40"/>
    <w:lvlOverride w:ilvl="0">
      <w:startOverride w:val="1"/>
    </w:lvlOverride>
  </w:num>
  <w:num w:numId="2" w16cid:durableId="500201178">
    <w:abstractNumId w:val="10"/>
  </w:num>
  <w:num w:numId="3" w16cid:durableId="1634560893">
    <w:abstractNumId w:val="16"/>
  </w:num>
  <w:num w:numId="4" w16cid:durableId="2050255194">
    <w:abstractNumId w:val="29"/>
  </w:num>
  <w:num w:numId="5" w16cid:durableId="1630358154">
    <w:abstractNumId w:val="12"/>
  </w:num>
  <w:num w:numId="6" w16cid:durableId="1132937846">
    <w:abstractNumId w:val="0"/>
  </w:num>
  <w:num w:numId="7" w16cid:durableId="1782141133">
    <w:abstractNumId w:val="41"/>
  </w:num>
  <w:num w:numId="8" w16cid:durableId="266277962">
    <w:abstractNumId w:val="21"/>
  </w:num>
  <w:num w:numId="9" w16cid:durableId="96949474">
    <w:abstractNumId w:val="18"/>
  </w:num>
  <w:num w:numId="10" w16cid:durableId="571158909">
    <w:abstractNumId w:val="36"/>
  </w:num>
  <w:num w:numId="11" w16cid:durableId="1272785724">
    <w:abstractNumId w:val="22"/>
  </w:num>
  <w:num w:numId="12" w16cid:durableId="1486050757">
    <w:abstractNumId w:val="30"/>
  </w:num>
  <w:num w:numId="13" w16cid:durableId="545412923">
    <w:abstractNumId w:val="45"/>
  </w:num>
  <w:num w:numId="14" w16cid:durableId="843518592">
    <w:abstractNumId w:val="27"/>
  </w:num>
  <w:num w:numId="15" w16cid:durableId="1619723478">
    <w:abstractNumId w:val="32"/>
  </w:num>
  <w:num w:numId="16" w16cid:durableId="585499698">
    <w:abstractNumId w:val="39"/>
  </w:num>
  <w:num w:numId="17" w16cid:durableId="537082832">
    <w:abstractNumId w:val="26"/>
  </w:num>
  <w:num w:numId="18" w16cid:durableId="1226530991">
    <w:abstractNumId w:val="33"/>
  </w:num>
  <w:num w:numId="19" w16cid:durableId="1699889772">
    <w:abstractNumId w:val="17"/>
  </w:num>
  <w:num w:numId="20" w16cid:durableId="1692223076">
    <w:abstractNumId w:val="25"/>
  </w:num>
  <w:num w:numId="21" w16cid:durableId="1052269321">
    <w:abstractNumId w:val="9"/>
  </w:num>
  <w:num w:numId="22" w16cid:durableId="677736399">
    <w:abstractNumId w:val="20"/>
  </w:num>
  <w:num w:numId="23" w16cid:durableId="460926939">
    <w:abstractNumId w:val="15"/>
  </w:num>
  <w:num w:numId="24" w16cid:durableId="589699363">
    <w:abstractNumId w:val="43"/>
  </w:num>
  <w:num w:numId="25" w16cid:durableId="466944029">
    <w:abstractNumId w:val="7"/>
  </w:num>
  <w:num w:numId="26" w16cid:durableId="2106150292">
    <w:abstractNumId w:val="24"/>
  </w:num>
  <w:num w:numId="27" w16cid:durableId="1534882620">
    <w:abstractNumId w:val="34"/>
  </w:num>
  <w:num w:numId="28" w16cid:durableId="427117857">
    <w:abstractNumId w:val="11"/>
  </w:num>
  <w:num w:numId="29" w16cid:durableId="879049977">
    <w:abstractNumId w:val="38"/>
  </w:num>
  <w:num w:numId="30" w16cid:durableId="1334263192">
    <w:abstractNumId w:val="28"/>
  </w:num>
  <w:num w:numId="31" w16cid:durableId="1141849034">
    <w:abstractNumId w:val="8"/>
  </w:num>
  <w:num w:numId="32" w16cid:durableId="2092195637">
    <w:abstractNumId w:val="44"/>
  </w:num>
  <w:num w:numId="33" w16cid:durableId="967324507">
    <w:abstractNumId w:val="35"/>
  </w:num>
  <w:num w:numId="34" w16cid:durableId="1436052041">
    <w:abstractNumId w:val="19"/>
  </w:num>
  <w:num w:numId="35" w16cid:durableId="1133251659">
    <w:abstractNumId w:val="6"/>
  </w:num>
  <w:num w:numId="36" w16cid:durableId="1133252515">
    <w:abstractNumId w:val="42"/>
  </w:num>
  <w:num w:numId="37" w16cid:durableId="251789615">
    <w:abstractNumId w:val="31"/>
  </w:num>
  <w:num w:numId="38" w16cid:durableId="184097998">
    <w:abstractNumId w:val="37"/>
  </w:num>
  <w:num w:numId="39" w16cid:durableId="1053894961">
    <w:abstractNumId w:val="14"/>
  </w:num>
  <w:num w:numId="40" w16cid:durableId="88426893">
    <w:abstractNumId w:val="23"/>
  </w:num>
  <w:num w:numId="41" w16cid:durableId="1932228181">
    <w:abstractNumId w:val="18"/>
    <w:lvlOverride w:ilvl="0">
      <w:lvl w:ilvl="0">
        <w:start w:val="1"/>
        <w:numFmt w:val="decimal"/>
        <w:lvlText w:val="%1."/>
        <w:lvlJc w:val="left"/>
        <w:pPr>
          <w:ind w:left="720" w:hanging="360"/>
        </w:pPr>
        <w:rPr>
          <w:rFonts w:hint="default"/>
          <w:b/>
          <w:sz w:val="24"/>
        </w:rPr>
      </w:lvl>
    </w:lvlOverride>
    <w:lvlOverride w:ilvl="1">
      <w:lvl w:ilvl="1">
        <w:start w:val="1"/>
        <w:numFmt w:val="decimal"/>
        <w:isLgl/>
        <w:lvlText w:val="%1.%2"/>
        <w:lvlJc w:val="left"/>
        <w:pPr>
          <w:ind w:left="720" w:hanging="360"/>
        </w:pPr>
        <w:rPr>
          <w:rFonts w:hint="default"/>
          <w:b/>
          <w:bCs/>
        </w:rPr>
      </w:lvl>
    </w:lvlOverride>
    <w:lvlOverride w:ilvl="2">
      <w:lvl w:ilvl="2">
        <w:start w:val="1"/>
        <w:numFmt w:val="decimal"/>
        <w:isLgl/>
        <w:lvlText w:val="%1.%2.%3"/>
        <w:lvlJc w:val="left"/>
        <w:pPr>
          <w:ind w:left="1080" w:hanging="720"/>
        </w:pPr>
        <w:rPr>
          <w:rFonts w:hint="default"/>
          <w:b/>
          <w:bCs/>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2" w16cid:durableId="205681255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04"/>
    <w:rsid w:val="00003BE8"/>
    <w:rsid w:val="000063FD"/>
    <w:rsid w:val="0000736D"/>
    <w:rsid w:val="00012820"/>
    <w:rsid w:val="00012C0C"/>
    <w:rsid w:val="0003474F"/>
    <w:rsid w:val="0003517B"/>
    <w:rsid w:val="000354F5"/>
    <w:rsid w:val="00041021"/>
    <w:rsid w:val="00051637"/>
    <w:rsid w:val="00051FAF"/>
    <w:rsid w:val="00053021"/>
    <w:rsid w:val="00063035"/>
    <w:rsid w:val="000673CA"/>
    <w:rsid w:val="000704C6"/>
    <w:rsid w:val="00071A16"/>
    <w:rsid w:val="000775C5"/>
    <w:rsid w:val="00080D2C"/>
    <w:rsid w:val="000837F5"/>
    <w:rsid w:val="000917C0"/>
    <w:rsid w:val="00094CA0"/>
    <w:rsid w:val="00095F4C"/>
    <w:rsid w:val="00096B02"/>
    <w:rsid w:val="00096CA9"/>
    <w:rsid w:val="000A0CE8"/>
    <w:rsid w:val="000B1382"/>
    <w:rsid w:val="000C32A6"/>
    <w:rsid w:val="000C7F92"/>
    <w:rsid w:val="000D1056"/>
    <w:rsid w:val="000D50C2"/>
    <w:rsid w:val="000D57E8"/>
    <w:rsid w:val="000D69F7"/>
    <w:rsid w:val="000D6F76"/>
    <w:rsid w:val="000D7C4A"/>
    <w:rsid w:val="000E17CA"/>
    <w:rsid w:val="000E1F27"/>
    <w:rsid w:val="000E2374"/>
    <w:rsid w:val="000E3F55"/>
    <w:rsid w:val="000F6661"/>
    <w:rsid w:val="000F795F"/>
    <w:rsid w:val="00101A36"/>
    <w:rsid w:val="00101A66"/>
    <w:rsid w:val="001065FD"/>
    <w:rsid w:val="001069B9"/>
    <w:rsid w:val="001072E5"/>
    <w:rsid w:val="0011308C"/>
    <w:rsid w:val="001133B3"/>
    <w:rsid w:val="001144E2"/>
    <w:rsid w:val="0012245D"/>
    <w:rsid w:val="00133A50"/>
    <w:rsid w:val="0013435E"/>
    <w:rsid w:val="0013510A"/>
    <w:rsid w:val="001431D0"/>
    <w:rsid w:val="001508B9"/>
    <w:rsid w:val="00150C6E"/>
    <w:rsid w:val="00153738"/>
    <w:rsid w:val="0015378B"/>
    <w:rsid w:val="001558D9"/>
    <w:rsid w:val="00155F59"/>
    <w:rsid w:val="00156DA3"/>
    <w:rsid w:val="00164590"/>
    <w:rsid w:val="001651C6"/>
    <w:rsid w:val="00171BD2"/>
    <w:rsid w:val="00174124"/>
    <w:rsid w:val="00187104"/>
    <w:rsid w:val="00187A9A"/>
    <w:rsid w:val="001A2B87"/>
    <w:rsid w:val="001A4840"/>
    <w:rsid w:val="001A7DD3"/>
    <w:rsid w:val="001B21CA"/>
    <w:rsid w:val="001B6C66"/>
    <w:rsid w:val="001B7EEC"/>
    <w:rsid w:val="001C1796"/>
    <w:rsid w:val="001C7B76"/>
    <w:rsid w:val="001D0BB4"/>
    <w:rsid w:val="001D6162"/>
    <w:rsid w:val="001D69B1"/>
    <w:rsid w:val="001E1895"/>
    <w:rsid w:val="00205507"/>
    <w:rsid w:val="0020652B"/>
    <w:rsid w:val="002108B7"/>
    <w:rsid w:val="0021154F"/>
    <w:rsid w:val="00213404"/>
    <w:rsid w:val="002151B0"/>
    <w:rsid w:val="00222F41"/>
    <w:rsid w:val="00223992"/>
    <w:rsid w:val="00224F30"/>
    <w:rsid w:val="0022532E"/>
    <w:rsid w:val="002269F3"/>
    <w:rsid w:val="00226E01"/>
    <w:rsid w:val="00227744"/>
    <w:rsid w:val="002403FD"/>
    <w:rsid w:val="00240970"/>
    <w:rsid w:val="00240BFC"/>
    <w:rsid w:val="002548C2"/>
    <w:rsid w:val="00261CD4"/>
    <w:rsid w:val="002753DF"/>
    <w:rsid w:val="00275966"/>
    <w:rsid w:val="00280920"/>
    <w:rsid w:val="00281468"/>
    <w:rsid w:val="00285425"/>
    <w:rsid w:val="00290B6C"/>
    <w:rsid w:val="002943B1"/>
    <w:rsid w:val="002A616F"/>
    <w:rsid w:val="002A6381"/>
    <w:rsid w:val="002A7B76"/>
    <w:rsid w:val="002B1715"/>
    <w:rsid w:val="002B4C73"/>
    <w:rsid w:val="002B7766"/>
    <w:rsid w:val="002C6141"/>
    <w:rsid w:val="002C649E"/>
    <w:rsid w:val="002C64ED"/>
    <w:rsid w:val="002C67F8"/>
    <w:rsid w:val="002D132E"/>
    <w:rsid w:val="002D1E61"/>
    <w:rsid w:val="002E0679"/>
    <w:rsid w:val="002E0EDA"/>
    <w:rsid w:val="002E45FF"/>
    <w:rsid w:val="002F1F2D"/>
    <w:rsid w:val="002F25C2"/>
    <w:rsid w:val="002F7455"/>
    <w:rsid w:val="00314938"/>
    <w:rsid w:val="003310F7"/>
    <w:rsid w:val="0033328E"/>
    <w:rsid w:val="003341F9"/>
    <w:rsid w:val="003345AB"/>
    <w:rsid w:val="00336CBC"/>
    <w:rsid w:val="0033729C"/>
    <w:rsid w:val="00340575"/>
    <w:rsid w:val="003443BA"/>
    <w:rsid w:val="0034565E"/>
    <w:rsid w:val="0034692C"/>
    <w:rsid w:val="00347DC9"/>
    <w:rsid w:val="00351FC5"/>
    <w:rsid w:val="00354F7F"/>
    <w:rsid w:val="00362A93"/>
    <w:rsid w:val="00363E01"/>
    <w:rsid w:val="00364F41"/>
    <w:rsid w:val="00375B8C"/>
    <w:rsid w:val="00376D68"/>
    <w:rsid w:val="00380633"/>
    <w:rsid w:val="00380702"/>
    <w:rsid w:val="003818A3"/>
    <w:rsid w:val="00391C7E"/>
    <w:rsid w:val="00392560"/>
    <w:rsid w:val="00393DB9"/>
    <w:rsid w:val="00395CDE"/>
    <w:rsid w:val="00396D7A"/>
    <w:rsid w:val="00397301"/>
    <w:rsid w:val="00397B9F"/>
    <w:rsid w:val="003A3BB1"/>
    <w:rsid w:val="003B005E"/>
    <w:rsid w:val="003B2616"/>
    <w:rsid w:val="003B66A3"/>
    <w:rsid w:val="003B7CBF"/>
    <w:rsid w:val="003C243B"/>
    <w:rsid w:val="003C7DD0"/>
    <w:rsid w:val="003D4063"/>
    <w:rsid w:val="003D741C"/>
    <w:rsid w:val="003E0F2C"/>
    <w:rsid w:val="003E132F"/>
    <w:rsid w:val="003E7350"/>
    <w:rsid w:val="003F4A27"/>
    <w:rsid w:val="0040091C"/>
    <w:rsid w:val="00404D83"/>
    <w:rsid w:val="00405E0A"/>
    <w:rsid w:val="00414ACD"/>
    <w:rsid w:val="00422A4E"/>
    <w:rsid w:val="004264AC"/>
    <w:rsid w:val="00434257"/>
    <w:rsid w:val="00436BC3"/>
    <w:rsid w:val="004436AA"/>
    <w:rsid w:val="00445334"/>
    <w:rsid w:val="00456214"/>
    <w:rsid w:val="00456E26"/>
    <w:rsid w:val="00461ABF"/>
    <w:rsid w:val="00466E7B"/>
    <w:rsid w:val="00467093"/>
    <w:rsid w:val="0047047B"/>
    <w:rsid w:val="00470C1A"/>
    <w:rsid w:val="004720B0"/>
    <w:rsid w:val="004802D7"/>
    <w:rsid w:val="004822A2"/>
    <w:rsid w:val="0048431F"/>
    <w:rsid w:val="00485EE6"/>
    <w:rsid w:val="00486043"/>
    <w:rsid w:val="004930E2"/>
    <w:rsid w:val="004A1CB4"/>
    <w:rsid w:val="004A5E52"/>
    <w:rsid w:val="004A69C9"/>
    <w:rsid w:val="004B09DD"/>
    <w:rsid w:val="004B0E84"/>
    <w:rsid w:val="004B1A8B"/>
    <w:rsid w:val="004B212D"/>
    <w:rsid w:val="004B25E0"/>
    <w:rsid w:val="004D103B"/>
    <w:rsid w:val="004D25DE"/>
    <w:rsid w:val="004D7776"/>
    <w:rsid w:val="004E0D23"/>
    <w:rsid w:val="004E402F"/>
    <w:rsid w:val="004E64AD"/>
    <w:rsid w:val="004E6616"/>
    <w:rsid w:val="004E7FAB"/>
    <w:rsid w:val="004F1068"/>
    <w:rsid w:val="004F1B48"/>
    <w:rsid w:val="004F3956"/>
    <w:rsid w:val="004F6448"/>
    <w:rsid w:val="004F7F73"/>
    <w:rsid w:val="00502BC8"/>
    <w:rsid w:val="00502BD6"/>
    <w:rsid w:val="005035BF"/>
    <w:rsid w:val="00503E56"/>
    <w:rsid w:val="00506EDA"/>
    <w:rsid w:val="00513AD4"/>
    <w:rsid w:val="00517587"/>
    <w:rsid w:val="005209DA"/>
    <w:rsid w:val="00521077"/>
    <w:rsid w:val="005272A4"/>
    <w:rsid w:val="00527B42"/>
    <w:rsid w:val="005301BF"/>
    <w:rsid w:val="00536604"/>
    <w:rsid w:val="00537321"/>
    <w:rsid w:val="00540CE6"/>
    <w:rsid w:val="00544A4C"/>
    <w:rsid w:val="00546474"/>
    <w:rsid w:val="0054686C"/>
    <w:rsid w:val="005579C5"/>
    <w:rsid w:val="005623AC"/>
    <w:rsid w:val="00562A01"/>
    <w:rsid w:val="00571916"/>
    <w:rsid w:val="0057734B"/>
    <w:rsid w:val="00593A46"/>
    <w:rsid w:val="005959EC"/>
    <w:rsid w:val="00596729"/>
    <w:rsid w:val="005A3A58"/>
    <w:rsid w:val="005A5605"/>
    <w:rsid w:val="005A6BFD"/>
    <w:rsid w:val="005B1F38"/>
    <w:rsid w:val="005B4F15"/>
    <w:rsid w:val="005C0050"/>
    <w:rsid w:val="005C506E"/>
    <w:rsid w:val="005C6AB4"/>
    <w:rsid w:val="005E0721"/>
    <w:rsid w:val="005E23BC"/>
    <w:rsid w:val="005E4777"/>
    <w:rsid w:val="005E47D8"/>
    <w:rsid w:val="005E58CC"/>
    <w:rsid w:val="005F23D7"/>
    <w:rsid w:val="005F73D7"/>
    <w:rsid w:val="006011B7"/>
    <w:rsid w:val="0060271A"/>
    <w:rsid w:val="006118C8"/>
    <w:rsid w:val="00612446"/>
    <w:rsid w:val="006128DB"/>
    <w:rsid w:val="0062009D"/>
    <w:rsid w:val="006206FE"/>
    <w:rsid w:val="006222C4"/>
    <w:rsid w:val="00624189"/>
    <w:rsid w:val="00624984"/>
    <w:rsid w:val="0062544A"/>
    <w:rsid w:val="00630683"/>
    <w:rsid w:val="00634835"/>
    <w:rsid w:val="006374D7"/>
    <w:rsid w:val="006565B4"/>
    <w:rsid w:val="006708A4"/>
    <w:rsid w:val="0067221A"/>
    <w:rsid w:val="00676984"/>
    <w:rsid w:val="00692273"/>
    <w:rsid w:val="00695A9B"/>
    <w:rsid w:val="0069628D"/>
    <w:rsid w:val="00697936"/>
    <w:rsid w:val="006A01EF"/>
    <w:rsid w:val="006A36AB"/>
    <w:rsid w:val="006B10FD"/>
    <w:rsid w:val="006B2011"/>
    <w:rsid w:val="006B43D3"/>
    <w:rsid w:val="006B6436"/>
    <w:rsid w:val="006B791B"/>
    <w:rsid w:val="006C10F6"/>
    <w:rsid w:val="006C470D"/>
    <w:rsid w:val="006D230F"/>
    <w:rsid w:val="006D398E"/>
    <w:rsid w:val="006D3DEE"/>
    <w:rsid w:val="006E5F77"/>
    <w:rsid w:val="006E69DD"/>
    <w:rsid w:val="006F1789"/>
    <w:rsid w:val="006F22D1"/>
    <w:rsid w:val="00705720"/>
    <w:rsid w:val="00706D11"/>
    <w:rsid w:val="0071457F"/>
    <w:rsid w:val="007165AB"/>
    <w:rsid w:val="00720CFE"/>
    <w:rsid w:val="007410AD"/>
    <w:rsid w:val="007454CF"/>
    <w:rsid w:val="007467A3"/>
    <w:rsid w:val="00750B29"/>
    <w:rsid w:val="00751286"/>
    <w:rsid w:val="007524ED"/>
    <w:rsid w:val="0075585A"/>
    <w:rsid w:val="0075607E"/>
    <w:rsid w:val="00756F61"/>
    <w:rsid w:val="00760396"/>
    <w:rsid w:val="0076051B"/>
    <w:rsid w:val="00763C33"/>
    <w:rsid w:val="007662CB"/>
    <w:rsid w:val="00770A11"/>
    <w:rsid w:val="007737F4"/>
    <w:rsid w:val="00776D19"/>
    <w:rsid w:val="00777323"/>
    <w:rsid w:val="0078635B"/>
    <w:rsid w:val="007A7B0E"/>
    <w:rsid w:val="007A7C08"/>
    <w:rsid w:val="007B01E2"/>
    <w:rsid w:val="007B3771"/>
    <w:rsid w:val="007C2D87"/>
    <w:rsid w:val="007C643E"/>
    <w:rsid w:val="007C768F"/>
    <w:rsid w:val="007D6B1F"/>
    <w:rsid w:val="007E01BB"/>
    <w:rsid w:val="007E1244"/>
    <w:rsid w:val="007E25F1"/>
    <w:rsid w:val="007E45E9"/>
    <w:rsid w:val="007E4CE3"/>
    <w:rsid w:val="007F0D51"/>
    <w:rsid w:val="00800F64"/>
    <w:rsid w:val="00806B94"/>
    <w:rsid w:val="0081095E"/>
    <w:rsid w:val="00810A69"/>
    <w:rsid w:val="00810F38"/>
    <w:rsid w:val="00813A08"/>
    <w:rsid w:val="00813A5F"/>
    <w:rsid w:val="00815C72"/>
    <w:rsid w:val="00820076"/>
    <w:rsid w:val="00826311"/>
    <w:rsid w:val="008334CC"/>
    <w:rsid w:val="00842402"/>
    <w:rsid w:val="00843A03"/>
    <w:rsid w:val="00846311"/>
    <w:rsid w:val="00850C08"/>
    <w:rsid w:val="00861BBE"/>
    <w:rsid w:val="00862A8E"/>
    <w:rsid w:val="00863653"/>
    <w:rsid w:val="00867B0A"/>
    <w:rsid w:val="008712B2"/>
    <w:rsid w:val="00871C1F"/>
    <w:rsid w:val="008802DA"/>
    <w:rsid w:val="00882FB8"/>
    <w:rsid w:val="00883660"/>
    <w:rsid w:val="00884B95"/>
    <w:rsid w:val="00892B83"/>
    <w:rsid w:val="00894200"/>
    <w:rsid w:val="00896674"/>
    <w:rsid w:val="00896B2F"/>
    <w:rsid w:val="008973E4"/>
    <w:rsid w:val="008A26C6"/>
    <w:rsid w:val="008A6D4C"/>
    <w:rsid w:val="008B0F70"/>
    <w:rsid w:val="008B3D44"/>
    <w:rsid w:val="008B64A2"/>
    <w:rsid w:val="008D0326"/>
    <w:rsid w:val="008D3FFC"/>
    <w:rsid w:val="008D459C"/>
    <w:rsid w:val="008D6713"/>
    <w:rsid w:val="008D6B77"/>
    <w:rsid w:val="008E5F47"/>
    <w:rsid w:val="008F21EC"/>
    <w:rsid w:val="008F2DFB"/>
    <w:rsid w:val="008F5B10"/>
    <w:rsid w:val="008F5CE9"/>
    <w:rsid w:val="009019D3"/>
    <w:rsid w:val="009032DD"/>
    <w:rsid w:val="00903B38"/>
    <w:rsid w:val="00903C4B"/>
    <w:rsid w:val="00905ACE"/>
    <w:rsid w:val="00906280"/>
    <w:rsid w:val="00906744"/>
    <w:rsid w:val="0091638C"/>
    <w:rsid w:val="009234C1"/>
    <w:rsid w:val="009246A3"/>
    <w:rsid w:val="0093147F"/>
    <w:rsid w:val="00940527"/>
    <w:rsid w:val="00942003"/>
    <w:rsid w:val="009500C4"/>
    <w:rsid w:val="0095073E"/>
    <w:rsid w:val="00956088"/>
    <w:rsid w:val="009606F7"/>
    <w:rsid w:val="00960D42"/>
    <w:rsid w:val="00967C2F"/>
    <w:rsid w:val="0097091C"/>
    <w:rsid w:val="00971416"/>
    <w:rsid w:val="00972CE2"/>
    <w:rsid w:val="009751C2"/>
    <w:rsid w:val="0098780F"/>
    <w:rsid w:val="0099389B"/>
    <w:rsid w:val="0099395F"/>
    <w:rsid w:val="009965C1"/>
    <w:rsid w:val="009A075C"/>
    <w:rsid w:val="009A33CF"/>
    <w:rsid w:val="009A42DE"/>
    <w:rsid w:val="009B0205"/>
    <w:rsid w:val="009B4238"/>
    <w:rsid w:val="009B6663"/>
    <w:rsid w:val="009B77DD"/>
    <w:rsid w:val="009C1F6F"/>
    <w:rsid w:val="009C672E"/>
    <w:rsid w:val="009C73B1"/>
    <w:rsid w:val="009D0908"/>
    <w:rsid w:val="009D1ABC"/>
    <w:rsid w:val="009E09F6"/>
    <w:rsid w:val="009F1104"/>
    <w:rsid w:val="00A00D61"/>
    <w:rsid w:val="00A03437"/>
    <w:rsid w:val="00A07AA4"/>
    <w:rsid w:val="00A2282C"/>
    <w:rsid w:val="00A24BB8"/>
    <w:rsid w:val="00A25FF0"/>
    <w:rsid w:val="00A40700"/>
    <w:rsid w:val="00A44072"/>
    <w:rsid w:val="00A50E59"/>
    <w:rsid w:val="00A60ED1"/>
    <w:rsid w:val="00A60F91"/>
    <w:rsid w:val="00A61193"/>
    <w:rsid w:val="00A61ECB"/>
    <w:rsid w:val="00A62E52"/>
    <w:rsid w:val="00A63E8C"/>
    <w:rsid w:val="00A8133D"/>
    <w:rsid w:val="00A81F15"/>
    <w:rsid w:val="00A85709"/>
    <w:rsid w:val="00A91C39"/>
    <w:rsid w:val="00A97722"/>
    <w:rsid w:val="00AA7EB5"/>
    <w:rsid w:val="00AB0180"/>
    <w:rsid w:val="00AB3074"/>
    <w:rsid w:val="00AC1A9B"/>
    <w:rsid w:val="00AC6741"/>
    <w:rsid w:val="00AC7C47"/>
    <w:rsid w:val="00AD14FA"/>
    <w:rsid w:val="00AD2667"/>
    <w:rsid w:val="00AD54E2"/>
    <w:rsid w:val="00AD6FA2"/>
    <w:rsid w:val="00AE3C15"/>
    <w:rsid w:val="00AE4453"/>
    <w:rsid w:val="00AE5CA8"/>
    <w:rsid w:val="00AF32A1"/>
    <w:rsid w:val="00AF396D"/>
    <w:rsid w:val="00AF782D"/>
    <w:rsid w:val="00B04036"/>
    <w:rsid w:val="00B15948"/>
    <w:rsid w:val="00B16A71"/>
    <w:rsid w:val="00B1776E"/>
    <w:rsid w:val="00B23A9F"/>
    <w:rsid w:val="00B27A23"/>
    <w:rsid w:val="00B30507"/>
    <w:rsid w:val="00B34208"/>
    <w:rsid w:val="00B343CB"/>
    <w:rsid w:val="00B4019E"/>
    <w:rsid w:val="00B47308"/>
    <w:rsid w:val="00B570B5"/>
    <w:rsid w:val="00B5773A"/>
    <w:rsid w:val="00B65001"/>
    <w:rsid w:val="00B72BB7"/>
    <w:rsid w:val="00BB31EE"/>
    <w:rsid w:val="00BB7CA6"/>
    <w:rsid w:val="00BC173B"/>
    <w:rsid w:val="00BC57CF"/>
    <w:rsid w:val="00BC6F1D"/>
    <w:rsid w:val="00BC70A6"/>
    <w:rsid w:val="00BD145E"/>
    <w:rsid w:val="00BD78B8"/>
    <w:rsid w:val="00BF0F18"/>
    <w:rsid w:val="00BF26C1"/>
    <w:rsid w:val="00BF741F"/>
    <w:rsid w:val="00C0030C"/>
    <w:rsid w:val="00C06CF1"/>
    <w:rsid w:val="00C06D02"/>
    <w:rsid w:val="00C13599"/>
    <w:rsid w:val="00C13977"/>
    <w:rsid w:val="00C16DD5"/>
    <w:rsid w:val="00C2426D"/>
    <w:rsid w:val="00C32D76"/>
    <w:rsid w:val="00C34EF4"/>
    <w:rsid w:val="00C368E3"/>
    <w:rsid w:val="00C37172"/>
    <w:rsid w:val="00C41F4C"/>
    <w:rsid w:val="00C42D9F"/>
    <w:rsid w:val="00C503C4"/>
    <w:rsid w:val="00C53AB9"/>
    <w:rsid w:val="00C62A9E"/>
    <w:rsid w:val="00C63BCD"/>
    <w:rsid w:val="00C709D2"/>
    <w:rsid w:val="00C71E33"/>
    <w:rsid w:val="00C74537"/>
    <w:rsid w:val="00C81A4B"/>
    <w:rsid w:val="00C81C45"/>
    <w:rsid w:val="00C86AF6"/>
    <w:rsid w:val="00C87CB3"/>
    <w:rsid w:val="00C92654"/>
    <w:rsid w:val="00C94B58"/>
    <w:rsid w:val="00CD5D5A"/>
    <w:rsid w:val="00CD72A6"/>
    <w:rsid w:val="00CD7986"/>
    <w:rsid w:val="00CE2573"/>
    <w:rsid w:val="00CE396F"/>
    <w:rsid w:val="00CE5898"/>
    <w:rsid w:val="00CE7004"/>
    <w:rsid w:val="00CF317F"/>
    <w:rsid w:val="00D00EED"/>
    <w:rsid w:val="00D0673B"/>
    <w:rsid w:val="00D07857"/>
    <w:rsid w:val="00D10EF8"/>
    <w:rsid w:val="00D1110B"/>
    <w:rsid w:val="00D133EE"/>
    <w:rsid w:val="00D1742F"/>
    <w:rsid w:val="00D24391"/>
    <w:rsid w:val="00D254B3"/>
    <w:rsid w:val="00D261F2"/>
    <w:rsid w:val="00D26FC8"/>
    <w:rsid w:val="00D33F14"/>
    <w:rsid w:val="00D43370"/>
    <w:rsid w:val="00D459F7"/>
    <w:rsid w:val="00D52400"/>
    <w:rsid w:val="00D5590C"/>
    <w:rsid w:val="00D5788C"/>
    <w:rsid w:val="00D60B7F"/>
    <w:rsid w:val="00D728D9"/>
    <w:rsid w:val="00D74B94"/>
    <w:rsid w:val="00D75213"/>
    <w:rsid w:val="00D755D0"/>
    <w:rsid w:val="00D75A12"/>
    <w:rsid w:val="00D801D5"/>
    <w:rsid w:val="00D91C5F"/>
    <w:rsid w:val="00D9492C"/>
    <w:rsid w:val="00DB654C"/>
    <w:rsid w:val="00DB6BC3"/>
    <w:rsid w:val="00DC1684"/>
    <w:rsid w:val="00DD4B41"/>
    <w:rsid w:val="00DD69E3"/>
    <w:rsid w:val="00DE0D04"/>
    <w:rsid w:val="00DE1F3D"/>
    <w:rsid w:val="00DE404C"/>
    <w:rsid w:val="00DE6ED0"/>
    <w:rsid w:val="00DF0F12"/>
    <w:rsid w:val="00E03969"/>
    <w:rsid w:val="00E12869"/>
    <w:rsid w:val="00E12ABA"/>
    <w:rsid w:val="00E164F6"/>
    <w:rsid w:val="00E21348"/>
    <w:rsid w:val="00E27666"/>
    <w:rsid w:val="00E31D63"/>
    <w:rsid w:val="00E31F28"/>
    <w:rsid w:val="00E34CA5"/>
    <w:rsid w:val="00E36521"/>
    <w:rsid w:val="00E42636"/>
    <w:rsid w:val="00E44201"/>
    <w:rsid w:val="00E44281"/>
    <w:rsid w:val="00E45716"/>
    <w:rsid w:val="00E47003"/>
    <w:rsid w:val="00E533BC"/>
    <w:rsid w:val="00E571B2"/>
    <w:rsid w:val="00E60038"/>
    <w:rsid w:val="00E60797"/>
    <w:rsid w:val="00E6197C"/>
    <w:rsid w:val="00E62B72"/>
    <w:rsid w:val="00E713C0"/>
    <w:rsid w:val="00E86012"/>
    <w:rsid w:val="00E93E70"/>
    <w:rsid w:val="00E97681"/>
    <w:rsid w:val="00E97F83"/>
    <w:rsid w:val="00EA720B"/>
    <w:rsid w:val="00EB5E76"/>
    <w:rsid w:val="00EB6814"/>
    <w:rsid w:val="00EB6D98"/>
    <w:rsid w:val="00EC2E99"/>
    <w:rsid w:val="00EE75A2"/>
    <w:rsid w:val="00EF30ED"/>
    <w:rsid w:val="00EF373D"/>
    <w:rsid w:val="00EF6AB7"/>
    <w:rsid w:val="00F01D00"/>
    <w:rsid w:val="00F11A61"/>
    <w:rsid w:val="00F12335"/>
    <w:rsid w:val="00F15A6B"/>
    <w:rsid w:val="00F40469"/>
    <w:rsid w:val="00F4213D"/>
    <w:rsid w:val="00F4410C"/>
    <w:rsid w:val="00F44CA0"/>
    <w:rsid w:val="00F45006"/>
    <w:rsid w:val="00F45A14"/>
    <w:rsid w:val="00F514A6"/>
    <w:rsid w:val="00F52E1C"/>
    <w:rsid w:val="00F82297"/>
    <w:rsid w:val="00F84C46"/>
    <w:rsid w:val="00F87363"/>
    <w:rsid w:val="00FA1A80"/>
    <w:rsid w:val="00FA4D76"/>
    <w:rsid w:val="00FB3549"/>
    <w:rsid w:val="00FB4996"/>
    <w:rsid w:val="00FC2DDA"/>
    <w:rsid w:val="00FC6F28"/>
    <w:rsid w:val="00FD17A9"/>
    <w:rsid w:val="00FD1AB4"/>
    <w:rsid w:val="00FD3A61"/>
    <w:rsid w:val="00FD3DCD"/>
    <w:rsid w:val="00FD7BC6"/>
    <w:rsid w:val="00FE3AC7"/>
    <w:rsid w:val="00FF03B2"/>
    <w:rsid w:val="00FF21FD"/>
    <w:rsid w:val="00FF3D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76C97172"/>
  <w15:chartTrackingRefBased/>
  <w15:docId w15:val="{91B02EE9-528C-45CA-9497-F80DA1AF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7047B"/>
    <w:pPr>
      <w:widowControl w:val="0"/>
      <w:autoSpaceDE w:val="0"/>
      <w:autoSpaceDN w:val="0"/>
    </w:pPr>
    <w:rPr>
      <w:rFonts w:ascii="Arial" w:eastAsia="Arial" w:hAnsi="Arial"/>
      <w:sz w:val="22"/>
      <w:szCs w:val="22"/>
      <w:lang w:val="en-US" w:eastAsia="en-US"/>
    </w:rPr>
  </w:style>
  <w:style w:type="paragraph" w:styleId="Nagwek2">
    <w:name w:val="heading 2"/>
    <w:basedOn w:val="Normalny"/>
    <w:link w:val="Nagwek2Znak"/>
    <w:uiPriority w:val="1"/>
    <w:qFormat/>
    <w:rsid w:val="001651C6"/>
    <w:pPr>
      <w:autoSpaceDE/>
      <w:autoSpaceDN/>
      <w:ind w:left="826"/>
      <w:outlineLvl w:val="1"/>
    </w:pPr>
    <w:rPr>
      <w:b/>
      <w:bCs/>
      <w:sz w:val="20"/>
      <w:szCs w:val="20"/>
    </w:rPr>
  </w:style>
  <w:style w:type="paragraph" w:styleId="Nagwek3">
    <w:name w:val="heading 3"/>
    <w:basedOn w:val="Normalny"/>
    <w:next w:val="Normalny"/>
    <w:link w:val="Nagwek3Znak"/>
    <w:uiPriority w:val="9"/>
    <w:semiHidden/>
    <w:unhideWhenUsed/>
    <w:qFormat/>
    <w:rsid w:val="004264AC"/>
    <w:pPr>
      <w:keepNext/>
      <w:keepLines/>
      <w:spacing w:before="40"/>
      <w:outlineLvl w:val="2"/>
    </w:pPr>
    <w:rPr>
      <w:rFonts w:ascii="Cambria" w:eastAsia="MS Gothic"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704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47047B"/>
    <w:rPr>
      <w:sz w:val="19"/>
      <w:szCs w:val="19"/>
    </w:rPr>
  </w:style>
  <w:style w:type="paragraph" w:customStyle="1" w:styleId="Nagwek11">
    <w:name w:val="Nagłówek 11"/>
    <w:basedOn w:val="Normalny"/>
    <w:uiPriority w:val="1"/>
    <w:qFormat/>
    <w:rsid w:val="0047047B"/>
    <w:pPr>
      <w:spacing w:before="10"/>
      <w:ind w:left="40"/>
      <w:outlineLvl w:val="1"/>
    </w:pPr>
    <w:rPr>
      <w:sz w:val="24"/>
      <w:szCs w:val="24"/>
    </w:rPr>
  </w:style>
  <w:style w:type="paragraph" w:customStyle="1" w:styleId="Nagwek21">
    <w:name w:val="Nagłówek 21"/>
    <w:basedOn w:val="Normalny"/>
    <w:uiPriority w:val="1"/>
    <w:qFormat/>
    <w:rsid w:val="0047047B"/>
    <w:pPr>
      <w:ind w:left="936"/>
      <w:outlineLvl w:val="2"/>
    </w:pPr>
    <w:rPr>
      <w:b/>
      <w:bCs/>
      <w:sz w:val="19"/>
      <w:szCs w:val="19"/>
    </w:rPr>
  </w:style>
  <w:style w:type="paragraph" w:customStyle="1" w:styleId="Nagwek31">
    <w:name w:val="Nagłówek 31"/>
    <w:basedOn w:val="Normalny"/>
    <w:uiPriority w:val="1"/>
    <w:qFormat/>
    <w:rsid w:val="0047047B"/>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wypunktowanie"/>
    <w:basedOn w:val="Normalny"/>
    <w:link w:val="AkapitzlistZnak"/>
    <w:uiPriority w:val="34"/>
    <w:qFormat/>
    <w:rsid w:val="0047047B"/>
    <w:pPr>
      <w:ind w:left="948" w:hanging="720"/>
    </w:pPr>
    <w:rPr>
      <w:rFonts w:cs="Times New Roman"/>
      <w:sz w:val="20"/>
      <w:szCs w:val="20"/>
      <w:lang w:val="x-none" w:eastAsia="x-none"/>
    </w:rPr>
  </w:style>
  <w:style w:type="paragraph" w:customStyle="1" w:styleId="TableParagraph">
    <w:name w:val="Table Paragraph"/>
    <w:basedOn w:val="Normalny"/>
    <w:uiPriority w:val="1"/>
    <w:qFormat/>
    <w:rsid w:val="0047047B"/>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val="pl-PL"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val="pl-PL"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jc w:val="both"/>
    </w:pPr>
    <w:rPr>
      <w:rFonts w:ascii="Arial" w:eastAsia="Calibri" w:hAnsi="Arial" w:cs="Times New Roman"/>
      <w:sz w:val="22"/>
      <w:szCs w:val="22"/>
      <w:lang w:eastAsia="en-US"/>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b/>
      <w:sz w:val="24"/>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b/>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b/>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sz w:val="20"/>
      <w:szCs w:val="20"/>
      <w:lang w:val="x-none" w:eastAsia="x-none"/>
    </w:rPr>
  </w:style>
  <w:style w:type="character" w:customStyle="1" w:styleId="BezodstpwZnak">
    <w:name w:val="Bez odstępów Znak"/>
    <w:aliases w:val="ARCHENIKA Bez odstępów Znak"/>
    <w:link w:val="Bezodstpw"/>
    <w:rsid w:val="006C10F6"/>
    <w:rPr>
      <w:rFonts w:ascii="Arial" w:eastAsia="Calibri" w:hAnsi="Arial" w:cs="Times New Roman"/>
      <w:sz w:val="22"/>
      <w:szCs w:val="22"/>
      <w:lang w:val="pl-PL" w:eastAsia="en-US" w:bidi="ar-SA"/>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val="pl-PL"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Times New Roman"/>
      <w:sz w:val="24"/>
      <w:szCs w:val="24"/>
      <w:lang w:val="pl-PL"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wypunktowanie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val="pl-PL"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val="pl-PL"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val="pl-PL"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SimSun" w:cs="Times New Roman"/>
      <w:sz w:val="20"/>
      <w:szCs w:val="20"/>
      <w:lang w:val="x-none" w:eastAsia="x-none"/>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val="pl-PL" w:eastAsia="zh-CN"/>
    </w:rPr>
  </w:style>
  <w:style w:type="paragraph" w:customStyle="1" w:styleId="Default">
    <w:name w:val="Default"/>
    <w:rsid w:val="0013435E"/>
    <w:pPr>
      <w:autoSpaceDE w:val="0"/>
      <w:autoSpaceDN w:val="0"/>
      <w:adjustRightInd w:val="0"/>
    </w:pPr>
    <w:rPr>
      <w:rFonts w:ascii="Arial" w:hAnsi="Arial"/>
      <w:color w:val="000000"/>
      <w:sz w:val="24"/>
      <w:szCs w:val="24"/>
      <w:lang w:eastAsia="en-US"/>
    </w:rPr>
  </w:style>
  <w:style w:type="character" w:customStyle="1" w:styleId="Nagwek3Znak">
    <w:name w:val="Nagłówek 3 Znak"/>
    <w:basedOn w:val="Domylnaczcionkaakapitu"/>
    <w:link w:val="Nagwek3"/>
    <w:uiPriority w:val="9"/>
    <w:semiHidden/>
    <w:rsid w:val="004264AC"/>
    <w:rPr>
      <w:rFonts w:ascii="Cambria" w:eastAsia="MS Gothic" w:hAnsi="Cambria" w:cs="Times New Roman"/>
      <w:color w:val="243F60"/>
      <w:sz w:val="24"/>
      <w:szCs w:val="24"/>
    </w:rPr>
  </w:style>
  <w:style w:type="character" w:customStyle="1" w:styleId="Nierozpoznanawzmianka1">
    <w:name w:val="Nierozpoznana wzmianka1"/>
    <w:basedOn w:val="Domylnaczcionkaakapitu"/>
    <w:uiPriority w:val="99"/>
    <w:semiHidden/>
    <w:unhideWhenUsed/>
    <w:rsid w:val="00846311"/>
    <w:rPr>
      <w:color w:val="605E5C"/>
      <w:shd w:val="clear" w:color="auto" w:fill="E1DFDD"/>
    </w:rPr>
  </w:style>
  <w:style w:type="character" w:customStyle="1" w:styleId="ListLabel1">
    <w:name w:val="ListLabel 1"/>
    <w:qFormat/>
    <w:rsid w:val="00B72BB7"/>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2218">
      <w:bodyDiv w:val="1"/>
      <w:marLeft w:val="0"/>
      <w:marRight w:val="0"/>
      <w:marTop w:val="0"/>
      <w:marBottom w:val="0"/>
      <w:divBdr>
        <w:top w:val="none" w:sz="0" w:space="0" w:color="auto"/>
        <w:left w:val="none" w:sz="0" w:space="0" w:color="auto"/>
        <w:bottom w:val="none" w:sz="0" w:space="0" w:color="auto"/>
        <w:right w:val="none" w:sz="0" w:space="0" w:color="auto"/>
      </w:divBdr>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0177">
      <w:bodyDiv w:val="1"/>
      <w:marLeft w:val="0"/>
      <w:marRight w:val="0"/>
      <w:marTop w:val="0"/>
      <w:marBottom w:val="0"/>
      <w:divBdr>
        <w:top w:val="none" w:sz="0" w:space="0" w:color="auto"/>
        <w:left w:val="none" w:sz="0" w:space="0" w:color="auto"/>
        <w:bottom w:val="none" w:sz="0" w:space="0" w:color="auto"/>
        <w:right w:val="none" w:sz="0" w:space="0" w:color="auto"/>
      </w:divBdr>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937560930">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8533">
      <w:bodyDiv w:val="1"/>
      <w:marLeft w:val="0"/>
      <w:marRight w:val="0"/>
      <w:marTop w:val="0"/>
      <w:marBottom w:val="0"/>
      <w:divBdr>
        <w:top w:val="none" w:sz="0" w:space="0" w:color="auto"/>
        <w:left w:val="none" w:sz="0" w:space="0" w:color="auto"/>
        <w:bottom w:val="none" w:sz="0" w:space="0" w:color="auto"/>
        <w:right w:val="none" w:sz="0" w:space="0" w:color="auto"/>
      </w:divBdr>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nowytomysl.pl/" TargetMode="External"/><Relationship Id="rId4" Type="http://schemas.openxmlformats.org/officeDocument/2006/relationships/settings" Target="settings.xml"/><Relationship Id="rId9" Type="http://schemas.openxmlformats.org/officeDocument/2006/relationships/hyperlink" Target="mailto:urzad@nowytomy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6B8F-0D6D-4E4A-95E2-BA617EF0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11831</Words>
  <Characters>70990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82656</CharactersWithSpaces>
  <SharedDoc>false</SharedDoc>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524299</vt:i4>
      </vt:variant>
      <vt:variant>
        <vt:i4>3</vt:i4>
      </vt:variant>
      <vt:variant>
        <vt:i4>0</vt:i4>
      </vt:variant>
      <vt:variant>
        <vt:i4>5</vt:i4>
      </vt:variant>
      <vt:variant>
        <vt:lpwstr>http://www.bip.nowytomysl.pl/</vt:lpwstr>
      </vt:variant>
      <vt:variant>
        <vt:lpwstr/>
      </vt:variant>
      <vt:variant>
        <vt:i4>3670021</vt:i4>
      </vt:variant>
      <vt:variant>
        <vt:i4>0</vt:i4>
      </vt:variant>
      <vt:variant>
        <vt:i4>0</vt:i4>
      </vt:variant>
      <vt:variant>
        <vt:i4>5</vt:i4>
      </vt:variant>
      <vt:variant>
        <vt:lpwstr>mailto:urzad@nowytomysl.pl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Słupiński</dc:creator>
  <cp:keywords/>
  <cp:lastModifiedBy>Rafał Kornosz</cp:lastModifiedBy>
  <cp:revision>2</cp:revision>
  <cp:lastPrinted>2022-05-10T06:56:00Z</cp:lastPrinted>
  <dcterms:created xsi:type="dcterms:W3CDTF">2022-05-16T08:48:00Z</dcterms:created>
  <dcterms:modified xsi:type="dcterms:W3CDTF">2022-05-16T08:48:00Z</dcterms:modified>
</cp:coreProperties>
</file>