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356EC115"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04FB0">
        <w:rPr>
          <w:rFonts w:asciiTheme="majorHAnsi" w:hAnsiTheme="majorHAnsi"/>
        </w:rPr>
        <w:t>Budowa miejsc postojowych w ciągu drogi powiatowej nr 3903P w m. Włoszakowice, ul. Kurpińskiego</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Pr="00A2733F"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05F76565" w14:textId="56974C78" w:rsidR="005F1713" w:rsidRPr="00A2733F"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Pr="00A2733F">
        <w:rPr>
          <w:rFonts w:ascii="Cambria" w:hAnsi="Cambria"/>
        </w:rPr>
        <w:t>45100000-8- Przygotowanie terenu pod budowę</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1DED328B" w14:textId="77777777" w:rsidR="0027772A" w:rsidRDefault="0027772A" w:rsidP="00260B12">
      <w:pPr>
        <w:spacing w:line="252" w:lineRule="auto"/>
        <w:jc w:val="right"/>
        <w:rPr>
          <w:rFonts w:asciiTheme="majorHAnsi" w:eastAsiaTheme="majorEastAsia" w:hAnsiTheme="majorHAnsi" w:cs="Arial"/>
          <w:bCs/>
          <w:lang w:eastAsia="en-US"/>
        </w:rPr>
      </w:pPr>
    </w:p>
    <w:p w14:paraId="2FB8CC0C" w14:textId="77777777" w:rsidR="0027772A" w:rsidRDefault="0027772A" w:rsidP="00260B12">
      <w:pPr>
        <w:spacing w:line="252" w:lineRule="auto"/>
        <w:jc w:val="right"/>
        <w:rPr>
          <w:rFonts w:asciiTheme="majorHAnsi" w:eastAsiaTheme="majorEastAsia" w:hAnsiTheme="majorHAnsi" w:cs="Arial"/>
          <w:bCs/>
          <w:lang w:eastAsia="en-US"/>
        </w:rPr>
      </w:pPr>
    </w:p>
    <w:p w14:paraId="75FF31A2" w14:textId="26C2E013" w:rsidR="009127BA" w:rsidRPr="00165D6A" w:rsidRDefault="00304FB0"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304FB0" w:rsidRDefault="00451C13" w:rsidP="00451C13">
      <w:pPr>
        <w:pStyle w:val="Akapitzlist"/>
        <w:numPr>
          <w:ilvl w:val="0"/>
          <w:numId w:val="36"/>
        </w:numPr>
        <w:autoSpaceDE w:val="0"/>
        <w:autoSpaceDN w:val="0"/>
        <w:adjustRightInd w:val="0"/>
        <w:ind w:left="993"/>
        <w:rPr>
          <w:rFonts w:asciiTheme="majorHAnsi" w:eastAsiaTheme="minorHAnsi" w:hAnsiTheme="majorHAnsi"/>
          <w:color w:val="FF0000"/>
          <w:lang w:eastAsia="en-US"/>
        </w:rPr>
      </w:pPr>
      <w:r w:rsidRPr="00A2733F">
        <w:rPr>
          <w:rFonts w:asciiTheme="majorHAnsi" w:eastAsiaTheme="minorHAnsi" w:hAnsiTheme="majorHAnsi"/>
          <w:lang w:eastAsia="en-US"/>
        </w:rPr>
        <w:t>roboty brukarskie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52EDA7C" w:rsidR="0049696A" w:rsidRPr="00655960" w:rsidRDefault="00AA4F20" w:rsidP="0027772A">
      <w:pPr>
        <w:pStyle w:val="Nagwek"/>
        <w:numPr>
          <w:ilvl w:val="0"/>
          <w:numId w:val="42"/>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7772A" w:rsidRPr="0027772A">
        <w:rPr>
          <w:rFonts w:ascii="Cambria" w:hAnsi="Cambria"/>
          <w:lang w:val="pl-PL"/>
        </w:rPr>
        <w:t>Budowa miejsc postojowych w ciągu drogi powiatowej nr 3903P w m. Włoszakowice, ul. Kurpińskiego</w:t>
      </w:r>
      <w:r w:rsidR="009326E6" w:rsidRPr="00655960">
        <w:rPr>
          <w:rFonts w:ascii="Cambria" w:hAnsi="Cambria"/>
          <w:lang w:val="pl-PL"/>
        </w:rPr>
        <w:t xml:space="preserve">”    </w:t>
      </w:r>
    </w:p>
    <w:p w14:paraId="6051798B" w14:textId="12BED821" w:rsidR="0010205B" w:rsidRPr="0010205B" w:rsidRDefault="00AA4F20" w:rsidP="0010205B">
      <w:pPr>
        <w:pStyle w:val="Nagwek"/>
        <w:widowControl w:val="0"/>
        <w:numPr>
          <w:ilvl w:val="0"/>
          <w:numId w:val="42"/>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6943B0A8" w14:textId="7EA98217" w:rsidR="0010205B" w:rsidRPr="00617BF5" w:rsidRDefault="00617BF5" w:rsidP="0010205B">
      <w:pPr>
        <w:pStyle w:val="Nagwek"/>
        <w:widowControl w:val="0"/>
        <w:numPr>
          <w:ilvl w:val="0"/>
          <w:numId w:val="80"/>
        </w:numPr>
        <w:spacing w:after="200" w:line="252" w:lineRule="auto"/>
        <w:ind w:left="709"/>
        <w:contextualSpacing/>
        <w:jc w:val="both"/>
        <w:rPr>
          <w:rFonts w:ascii="Cambria" w:hAnsi="Cambria" w:cs="Verdana"/>
        </w:rPr>
      </w:pPr>
      <w:r>
        <w:rPr>
          <w:rFonts w:ascii="Cambria" w:hAnsi="Cambria" w:cs="Verdana"/>
          <w:lang w:val="pl-PL"/>
        </w:rPr>
        <w:t>CIĄG PIESZO- ROWEROWY</w:t>
      </w:r>
    </w:p>
    <w:p w14:paraId="47F0B639" w14:textId="2EE35631" w:rsidR="00617BF5" w:rsidRDefault="00617BF5" w:rsidP="00617BF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lastRenderedPageBreak/>
        <w:t xml:space="preserve">Nawierzchnię ciągu pieszo-rowerowego od posesji nr 1  do posesji nr 25 projektuje się z kostki betonowej grubości 8 cm na podsypce cementowo- piaskowej grubości 3-5 cm. Pod nawierzchnią projektuje się podbudowę zasadniczą z kruszywa łamanego 0/31,5 stabilizowanego mechanicznie grub. 10 cm. Pod podbudową wzmocnienie podłoża z kruszywa stabilizowanego </w:t>
      </w:r>
      <w:r w:rsidR="004A0DB6">
        <w:rPr>
          <w:rFonts w:ascii="Cambria" w:hAnsi="Cambria" w:cs="Verdana"/>
          <w:lang w:val="pl-PL"/>
        </w:rPr>
        <w:t>cementem o Rm=5 MPa grubości 10 cm</w:t>
      </w:r>
    </w:p>
    <w:p w14:paraId="7FDAD6BB" w14:textId="77777777" w:rsidR="009F6F7D" w:rsidRDefault="009F6F7D" w:rsidP="00617BF5">
      <w:pPr>
        <w:pStyle w:val="Nagwek"/>
        <w:widowControl w:val="0"/>
        <w:spacing w:after="200" w:line="252" w:lineRule="auto"/>
        <w:ind w:left="709"/>
        <w:contextualSpacing/>
        <w:jc w:val="both"/>
        <w:rPr>
          <w:rFonts w:ascii="Cambria" w:hAnsi="Cambria" w:cs="Verdana"/>
        </w:rPr>
      </w:pPr>
    </w:p>
    <w:p w14:paraId="5A248821" w14:textId="357300AA" w:rsidR="0010205B" w:rsidRPr="0010205B" w:rsidRDefault="004A0DB6" w:rsidP="0010205B">
      <w:pPr>
        <w:pStyle w:val="Nagwek"/>
        <w:widowControl w:val="0"/>
        <w:numPr>
          <w:ilvl w:val="0"/>
          <w:numId w:val="80"/>
        </w:numPr>
        <w:spacing w:after="200" w:line="252" w:lineRule="auto"/>
        <w:ind w:left="284"/>
        <w:contextualSpacing/>
        <w:jc w:val="both"/>
        <w:rPr>
          <w:rFonts w:ascii="Cambria" w:hAnsi="Cambria" w:cs="Verdana"/>
        </w:rPr>
      </w:pPr>
      <w:r>
        <w:rPr>
          <w:rFonts w:ascii="Cambria" w:hAnsi="Cambria" w:cs="Verdana"/>
          <w:lang w:val="pl-PL"/>
        </w:rPr>
        <w:t>WJAZDY I MIEJSCA POSTOJOWE</w:t>
      </w:r>
    </w:p>
    <w:p w14:paraId="1CC64A31" w14:textId="3CE1A718" w:rsidR="0010205B" w:rsidRPr="009F6F7D" w:rsidRDefault="004A0DB6" w:rsidP="0052664B">
      <w:pPr>
        <w:pStyle w:val="Nagwek"/>
        <w:widowControl w:val="0"/>
        <w:numPr>
          <w:ilvl w:val="0"/>
          <w:numId w:val="81"/>
        </w:numPr>
        <w:spacing w:after="200" w:line="252" w:lineRule="auto"/>
        <w:ind w:left="709"/>
        <w:contextualSpacing/>
        <w:jc w:val="both"/>
        <w:rPr>
          <w:rFonts w:ascii="Cambria" w:hAnsi="Cambria" w:cs="Verdana"/>
        </w:rPr>
      </w:pPr>
      <w:r>
        <w:rPr>
          <w:rFonts w:ascii="Cambria" w:hAnsi="Cambria" w:cs="Verdana"/>
          <w:lang w:val="pl-PL"/>
        </w:rPr>
        <w:t>Nawierzchnię na wjazdach od posesji nr 1 do posesji nr 25 projektuje się z kostki betonowej grubości 8 cm na podsypce cementowo- piaskowej grubości 3-5 cm. Pod nawierzchnią projektuje się podbudowę zasadniczą z kruszywa łamanego 0/31,5 stabilizowanego</w:t>
      </w:r>
      <w:r w:rsidR="00365C9D">
        <w:rPr>
          <w:rFonts w:ascii="Cambria" w:hAnsi="Cambria" w:cs="Verdana"/>
          <w:lang w:val="pl-PL"/>
        </w:rPr>
        <w:t xml:space="preserve"> mechanicznie grub. 10 cm. Pod podbudową wzmocnienie podłoża z kruszywa stabilizowanego  cementem o Rm=5 MPa grubości 10 cm. </w:t>
      </w:r>
    </w:p>
    <w:p w14:paraId="1DD49813" w14:textId="77777777" w:rsidR="009F6F7D" w:rsidRDefault="009F6F7D" w:rsidP="009F6F7D">
      <w:pPr>
        <w:pStyle w:val="Nagwek"/>
        <w:widowControl w:val="0"/>
        <w:spacing w:after="200" w:line="252" w:lineRule="auto"/>
        <w:ind w:left="709"/>
        <w:contextualSpacing/>
        <w:jc w:val="both"/>
        <w:rPr>
          <w:rFonts w:ascii="Cambria" w:hAnsi="Cambria" w:cs="Verdana"/>
        </w:rPr>
      </w:pPr>
    </w:p>
    <w:p w14:paraId="3F8107D5" w14:textId="10A52ABA" w:rsidR="0010205B" w:rsidRDefault="00365C9D" w:rsidP="0010205B">
      <w:pPr>
        <w:pStyle w:val="Nagwek"/>
        <w:widowControl w:val="0"/>
        <w:numPr>
          <w:ilvl w:val="0"/>
          <w:numId w:val="80"/>
        </w:numPr>
        <w:spacing w:after="200" w:line="252" w:lineRule="auto"/>
        <w:ind w:left="284"/>
        <w:contextualSpacing/>
        <w:jc w:val="both"/>
        <w:rPr>
          <w:rFonts w:ascii="Cambria" w:hAnsi="Cambria" w:cs="Verdana"/>
        </w:rPr>
      </w:pPr>
      <w:r>
        <w:rPr>
          <w:rFonts w:ascii="Cambria" w:hAnsi="Cambria" w:cs="Verdana"/>
          <w:lang w:val="pl-PL"/>
        </w:rPr>
        <w:t>KRAWĘŻNIKI</w:t>
      </w:r>
    </w:p>
    <w:p w14:paraId="2F2EC3A0" w14:textId="0E388C03" w:rsidR="0010205B" w:rsidRPr="009F6F7D" w:rsidRDefault="00365C9D" w:rsidP="0052664B">
      <w:pPr>
        <w:pStyle w:val="Nagwek"/>
        <w:widowControl w:val="0"/>
        <w:numPr>
          <w:ilvl w:val="0"/>
          <w:numId w:val="81"/>
        </w:numPr>
        <w:spacing w:after="200" w:line="252" w:lineRule="auto"/>
        <w:ind w:left="709"/>
        <w:contextualSpacing/>
        <w:jc w:val="both"/>
        <w:rPr>
          <w:rFonts w:ascii="Cambria" w:hAnsi="Cambria" w:cs="Verdana"/>
        </w:rPr>
      </w:pPr>
      <w:r>
        <w:rPr>
          <w:rFonts w:ascii="Cambria" w:hAnsi="Cambria" w:cs="Verdana"/>
          <w:lang w:val="pl-PL"/>
        </w:rPr>
        <w:t>Wykonanie krawężnika betonowego o wymiarach 100x30x15 cm</w:t>
      </w:r>
    </w:p>
    <w:p w14:paraId="096CCF3B" w14:textId="77777777" w:rsidR="009F6F7D" w:rsidRPr="0010205B" w:rsidRDefault="009F6F7D" w:rsidP="009F6F7D">
      <w:pPr>
        <w:pStyle w:val="Nagwek"/>
        <w:widowControl w:val="0"/>
        <w:spacing w:after="200" w:line="252" w:lineRule="auto"/>
        <w:ind w:left="709"/>
        <w:contextualSpacing/>
        <w:jc w:val="both"/>
        <w:rPr>
          <w:rFonts w:ascii="Cambria" w:hAnsi="Cambria" w:cs="Verdana"/>
        </w:rPr>
      </w:pPr>
    </w:p>
    <w:p w14:paraId="26803688" w14:textId="1A289252" w:rsidR="0010205B" w:rsidRDefault="009F6F7D" w:rsidP="0010205B">
      <w:pPr>
        <w:pStyle w:val="Nagwek"/>
        <w:widowControl w:val="0"/>
        <w:numPr>
          <w:ilvl w:val="0"/>
          <w:numId w:val="80"/>
        </w:numPr>
        <w:spacing w:after="200" w:line="252" w:lineRule="auto"/>
        <w:ind w:left="284"/>
        <w:contextualSpacing/>
        <w:jc w:val="both"/>
        <w:rPr>
          <w:rFonts w:ascii="Cambria" w:hAnsi="Cambria" w:cs="Verdana"/>
        </w:rPr>
      </w:pPr>
      <w:r>
        <w:rPr>
          <w:rFonts w:ascii="Cambria" w:hAnsi="Cambria" w:cs="Verdana"/>
          <w:lang w:val="pl-PL"/>
        </w:rPr>
        <w:t>OBRZEŻE</w:t>
      </w:r>
    </w:p>
    <w:p w14:paraId="48545382" w14:textId="0B3C27EE" w:rsidR="009F6F7D" w:rsidRPr="009F6F7D" w:rsidRDefault="009F6F7D" w:rsidP="009F6F7D">
      <w:pPr>
        <w:pStyle w:val="Nagwek"/>
        <w:widowControl w:val="0"/>
        <w:numPr>
          <w:ilvl w:val="0"/>
          <w:numId w:val="81"/>
        </w:numPr>
        <w:spacing w:after="200" w:line="252" w:lineRule="auto"/>
        <w:ind w:left="709"/>
        <w:contextualSpacing/>
        <w:jc w:val="both"/>
        <w:rPr>
          <w:rFonts w:ascii="Cambria" w:hAnsi="Cambria" w:cs="Verdana"/>
        </w:rPr>
      </w:pPr>
      <w:r>
        <w:rPr>
          <w:rFonts w:ascii="Cambria" w:hAnsi="Cambria" w:cs="Verdana"/>
          <w:lang w:val="pl-PL"/>
        </w:rPr>
        <w:t>Wykonanie obrzeża betonowego o wymiarach 100x30x8 cm na ławie betonowej z oporem</w:t>
      </w:r>
    </w:p>
    <w:p w14:paraId="2EF86B61" w14:textId="77777777" w:rsidR="009F6F7D" w:rsidRPr="0010205B" w:rsidRDefault="009F6F7D" w:rsidP="009F6F7D">
      <w:pPr>
        <w:pStyle w:val="Nagwek"/>
        <w:widowControl w:val="0"/>
        <w:spacing w:after="200" w:line="252" w:lineRule="auto"/>
        <w:ind w:left="709"/>
        <w:contextualSpacing/>
        <w:jc w:val="both"/>
        <w:rPr>
          <w:rFonts w:ascii="Cambria" w:hAnsi="Cambria" w:cs="Verdana"/>
        </w:rPr>
      </w:pPr>
    </w:p>
    <w:p w14:paraId="3514FDBB" w14:textId="638A2E24" w:rsidR="00AA4F20" w:rsidRPr="0010205B" w:rsidRDefault="00AA4F20" w:rsidP="0010205B">
      <w:pPr>
        <w:pStyle w:val="Nagwek"/>
        <w:widowControl w:val="0"/>
        <w:numPr>
          <w:ilvl w:val="0"/>
          <w:numId w:val="42"/>
        </w:numPr>
        <w:spacing w:after="200" w:line="252" w:lineRule="auto"/>
        <w:ind w:left="-142"/>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A6B52BD" w:rsidR="00DF74A8" w:rsidRPr="00F33254" w:rsidRDefault="001C6A9E"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2B2893">
        <w:rPr>
          <w:rFonts w:asciiTheme="majorHAnsi" w:eastAsiaTheme="majorEastAsia" w:hAnsiTheme="majorHAnsi" w:cstheme="majorBidi"/>
          <w:lang w:eastAsia="en-US"/>
        </w:rPr>
        <w:t>o</w:t>
      </w:r>
      <w:r w:rsidR="00AA4F20" w:rsidRPr="002B2893">
        <w:rPr>
          <w:rFonts w:asciiTheme="majorHAnsi" w:eastAsiaTheme="majorEastAsia" w:hAnsiTheme="majorHAnsi" w:cstheme="majorBidi"/>
          <w:lang w:eastAsia="en-US"/>
        </w:rPr>
        <w:t>pi</w:t>
      </w:r>
      <w:r w:rsidR="001A131C" w:rsidRPr="002B2893">
        <w:rPr>
          <w:rFonts w:asciiTheme="majorHAnsi" w:eastAsiaTheme="majorEastAsia" w:hAnsiTheme="majorHAnsi" w:cstheme="majorBidi"/>
          <w:lang w:eastAsia="en-US"/>
        </w:rPr>
        <w:t xml:space="preserve">s </w:t>
      </w:r>
      <w:r w:rsidR="00BD58B8" w:rsidRPr="002B2893">
        <w:rPr>
          <w:rFonts w:asciiTheme="majorHAnsi" w:eastAsiaTheme="majorEastAsia" w:hAnsiTheme="majorHAnsi" w:cstheme="majorBidi"/>
          <w:lang w:eastAsia="en-US"/>
        </w:rPr>
        <w:t>techniczn</w:t>
      </w:r>
      <w:r w:rsidR="0052664B">
        <w:rPr>
          <w:rFonts w:asciiTheme="majorHAnsi" w:eastAsiaTheme="majorEastAsia" w:hAnsiTheme="majorHAnsi" w:cstheme="majorBidi"/>
          <w:lang w:eastAsia="en-US"/>
        </w:rPr>
        <w:t>y</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3CE0E605" w:rsidR="00DF74A8" w:rsidRPr="00214A05" w:rsidRDefault="00214A05" w:rsidP="00214A05">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Szczegółowe Specyfikacje Wykonania i Odbioru Robót Budowlanych                 (SSWiORB)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załącznik nr 8 do SWZ</w:t>
      </w:r>
    </w:p>
    <w:p w14:paraId="28962E13" w14:textId="77777777"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2040C0">
      <w:pPr>
        <w:pStyle w:val="Akapitzlist"/>
        <w:numPr>
          <w:ilvl w:val="0"/>
          <w:numId w:val="42"/>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2040C0">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lastRenderedPageBreak/>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040C0">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040C0">
      <w:pPr>
        <w:pStyle w:val="Akapitzlist"/>
        <w:numPr>
          <w:ilvl w:val="0"/>
          <w:numId w:val="40"/>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2040C0">
      <w:pPr>
        <w:pStyle w:val="Akapitzlist"/>
        <w:numPr>
          <w:ilvl w:val="0"/>
          <w:numId w:val="40"/>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61B14D1" w:rsidR="00020159" w:rsidRPr="006A417C" w:rsidRDefault="00AA4F20" w:rsidP="002040C0">
      <w:pPr>
        <w:pStyle w:val="Akapitzlist"/>
        <w:numPr>
          <w:ilvl w:val="0"/>
          <w:numId w:val="46"/>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3B13E2">
        <w:rPr>
          <w:rFonts w:asciiTheme="majorHAnsi" w:eastAsiaTheme="majorEastAsia" w:hAnsiTheme="majorHAnsi" w:cstheme="majorBidi"/>
          <w:b/>
          <w:bCs/>
          <w:lang w:eastAsia="en-US"/>
        </w:rPr>
        <w:t>20.12</w:t>
      </w:r>
      <w:r w:rsidR="00020159" w:rsidRPr="006A417C">
        <w:rPr>
          <w:rFonts w:asciiTheme="majorHAnsi" w:eastAsiaTheme="majorEastAsia" w:hAnsiTheme="majorHAnsi" w:cstheme="majorBidi"/>
          <w:b/>
          <w:bCs/>
          <w:lang w:eastAsia="en-US"/>
        </w:rPr>
        <w:t>.2021 r.</w:t>
      </w:r>
    </w:p>
    <w:p w14:paraId="25F3EA1C" w14:textId="77777777" w:rsidR="00020159" w:rsidRPr="002B2893" w:rsidRDefault="00020159" w:rsidP="002040C0">
      <w:pPr>
        <w:pStyle w:val="Akapitzlist"/>
        <w:numPr>
          <w:ilvl w:val="0"/>
          <w:numId w:val="46"/>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040C0">
      <w:pPr>
        <w:pStyle w:val="Akapitzlist"/>
        <w:numPr>
          <w:ilvl w:val="0"/>
          <w:numId w:val="47"/>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2F06584" w:rsidR="003A6420" w:rsidRPr="00A26739" w:rsidRDefault="00C33307" w:rsidP="002040C0">
      <w:pPr>
        <w:pStyle w:val="Akapitzlist"/>
        <w:numPr>
          <w:ilvl w:val="0"/>
          <w:numId w:val="48"/>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125E6A">
        <w:rPr>
          <w:rFonts w:ascii="Cambria" w:hAnsi="Cambria"/>
        </w:rPr>
        <w:t>chodnika z kostki betonowej</w:t>
      </w:r>
      <w:r w:rsidR="0080092E" w:rsidRPr="00A26739">
        <w:rPr>
          <w:rFonts w:ascii="Cambria" w:eastAsiaTheme="minorHAnsi" w:hAnsi="Cambria"/>
          <w:lang w:eastAsia="en-US"/>
        </w:rPr>
        <w:t xml:space="preserve"> o powierzchni nie mniejszej niż </w:t>
      </w:r>
      <w:r w:rsidR="00A2733F">
        <w:rPr>
          <w:rFonts w:ascii="Cambria" w:eastAsiaTheme="minorHAnsi" w:hAnsi="Cambria"/>
          <w:lang w:eastAsia="en-US"/>
        </w:rPr>
        <w:t>9</w:t>
      </w:r>
      <w:r w:rsidR="0080092E" w:rsidRPr="00A26739">
        <w:rPr>
          <w:rFonts w:ascii="Cambria" w:eastAsiaTheme="minorHAnsi" w:hAnsi="Cambria"/>
          <w:lang w:eastAsia="en-US"/>
        </w:rPr>
        <w:t>00 m</w:t>
      </w:r>
      <w:r w:rsidR="00A2733F">
        <w:rPr>
          <w:rFonts w:ascii="Cambria" w:eastAsiaTheme="minorHAnsi" w:hAnsi="Cambria"/>
          <w:vertAlign w:val="superscript"/>
          <w:lang w:eastAsia="en-US"/>
        </w:rPr>
        <w:t>2</w:t>
      </w:r>
      <w:r w:rsidR="00484329" w:rsidRPr="00A26739">
        <w:rPr>
          <w:rFonts w:ascii="Cambria" w:hAnsi="Cambria"/>
          <w:i/>
        </w:rPr>
        <w:t xml:space="preserve"> </w:t>
      </w:r>
      <w:r w:rsidR="00484329" w:rsidRPr="00A26739">
        <w:rPr>
          <w:rFonts w:ascii="Cambria" w:eastAsiaTheme="minorHAnsi" w:hAnsi="Cambria"/>
          <w:lang w:eastAsia="en-US"/>
        </w:rPr>
        <w:t>(</w:t>
      </w:r>
      <w:r w:rsidR="0080092E" w:rsidRPr="00A26739">
        <w:rPr>
          <w:rFonts w:ascii="Cambria" w:eastAsiaTheme="minorHAnsi" w:hAnsi="Cambria"/>
          <w:b/>
          <w:bCs/>
          <w:lang w:eastAsia="en-US"/>
        </w:rPr>
        <w:t xml:space="preserve">Załącznik nr </w:t>
      </w:r>
      <w:r w:rsidR="0008796B" w:rsidRPr="00A26739">
        <w:rPr>
          <w:rFonts w:ascii="Cambria" w:eastAsiaTheme="minorHAnsi" w:hAnsi="Cambria"/>
          <w:b/>
          <w:bCs/>
          <w:lang w:eastAsia="en-US"/>
        </w:rPr>
        <w:t>4</w:t>
      </w:r>
      <w:r w:rsidR="0080092E" w:rsidRPr="00A26739">
        <w:rPr>
          <w:rFonts w:ascii="Cambria" w:eastAsiaTheme="minorHAnsi" w:hAnsi="Cambria"/>
          <w:b/>
          <w:bCs/>
          <w:lang w:eastAsia="en-US"/>
        </w:rPr>
        <w:t xml:space="preserve"> do S</w:t>
      </w:r>
      <w:r w:rsidR="00484329" w:rsidRPr="00A26739">
        <w:rPr>
          <w:rFonts w:ascii="Cambria" w:eastAsiaTheme="minorHAnsi" w:hAnsi="Cambria"/>
          <w:b/>
          <w:bCs/>
          <w:lang w:eastAsia="en-US"/>
        </w:rPr>
        <w:t>WZ</w:t>
      </w:r>
      <w:r w:rsidR="00484329" w:rsidRPr="00A26739">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2040C0">
      <w:pPr>
        <w:pStyle w:val="Akapitzlist"/>
        <w:numPr>
          <w:ilvl w:val="0"/>
          <w:numId w:val="48"/>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2040C0">
      <w:pPr>
        <w:pStyle w:val="Akapitzlist"/>
        <w:numPr>
          <w:ilvl w:val="0"/>
          <w:numId w:val="50"/>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2040C0">
      <w:pPr>
        <w:pStyle w:val="Akapitzlist"/>
        <w:numPr>
          <w:ilvl w:val="0"/>
          <w:numId w:val="40"/>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Theme="majorHAnsi" w:hAnsiTheme="majorHAnsi"/>
          <w:bCs/>
        </w:rPr>
        <w:lastRenderedPageBreak/>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040C0">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040C0">
      <w:pPr>
        <w:pStyle w:val="Akapitzlist"/>
        <w:numPr>
          <w:ilvl w:val="0"/>
          <w:numId w:val="55"/>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040C0">
      <w:pPr>
        <w:pStyle w:val="Akapitzlist"/>
        <w:numPr>
          <w:ilvl w:val="0"/>
          <w:numId w:val="53"/>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040C0">
      <w:pPr>
        <w:pStyle w:val="Akapitzlist"/>
        <w:numPr>
          <w:ilvl w:val="0"/>
          <w:numId w:val="53"/>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040C0">
      <w:pPr>
        <w:pStyle w:val="pkt"/>
        <w:numPr>
          <w:ilvl w:val="0"/>
          <w:numId w:val="54"/>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040C0">
      <w:pPr>
        <w:pStyle w:val="pkt"/>
        <w:numPr>
          <w:ilvl w:val="0"/>
          <w:numId w:val="54"/>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w:t>
      </w:r>
      <w:r w:rsidR="00E14DCB" w:rsidRPr="003106A4">
        <w:rPr>
          <w:rFonts w:asciiTheme="majorHAnsi" w:hAnsiTheme="majorHAnsi" w:cs="Arial"/>
        </w:rPr>
        <w:lastRenderedPageBreak/>
        <w:t xml:space="preserve">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 xml:space="preserve">arunków </w:t>
      </w:r>
      <w:r w:rsidR="000D4D7F">
        <w:rPr>
          <w:rFonts w:ascii="Cambria" w:hAnsi="Cambria"/>
        </w:rPr>
        <w:lastRenderedPageBreak/>
        <w:t>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040C0">
      <w:pPr>
        <w:pStyle w:val="Tekstpodstawowy"/>
        <w:numPr>
          <w:ilvl w:val="1"/>
          <w:numId w:val="56"/>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040C0">
      <w:pPr>
        <w:pStyle w:val="Tekstpodstawowy"/>
        <w:numPr>
          <w:ilvl w:val="1"/>
          <w:numId w:val="56"/>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040C0">
      <w:pPr>
        <w:pStyle w:val="Tekstpodstawowy"/>
        <w:numPr>
          <w:ilvl w:val="1"/>
          <w:numId w:val="56"/>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040C0">
      <w:pPr>
        <w:pStyle w:val="Tekstpodstawowy"/>
        <w:numPr>
          <w:ilvl w:val="0"/>
          <w:numId w:val="57"/>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lastRenderedPageBreak/>
        <w:t>zreorganizował personel,</w:t>
      </w:r>
    </w:p>
    <w:p w14:paraId="257EB3E0"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040C0">
      <w:pPr>
        <w:pStyle w:val="Tekstpodstawowy"/>
        <w:numPr>
          <w:ilvl w:val="0"/>
          <w:numId w:val="57"/>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773D17">
        <w:rPr>
          <w:rFonts w:ascii="Cambria" w:hAnsi="Cambria"/>
        </w:rPr>
        <w:lastRenderedPageBreak/>
        <w:t>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lastRenderedPageBreak/>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77777777" w:rsidR="006C4217" w:rsidRPr="007F0D8A" w:rsidRDefault="006C4217" w:rsidP="006C4217">
      <w:pPr>
        <w:pStyle w:val="Tekstpodstawowy"/>
        <w:numPr>
          <w:ilvl w:val="0"/>
          <w:numId w:val="27"/>
        </w:numPr>
        <w:spacing w:after="0"/>
        <w:ind w:right="20"/>
        <w:jc w:val="both"/>
        <w:rPr>
          <w:rFonts w:ascii="Cambria" w:hAnsi="Cambria"/>
        </w:rPr>
      </w:pPr>
      <w:r w:rsidRPr="007F0D8A">
        <w:rPr>
          <w:rFonts w:ascii="Cambria" w:hAnsi="Cambria"/>
          <w:b/>
        </w:rPr>
        <w:t xml:space="preserve">Kosztorys ofertowy (załącznik nr </w:t>
      </w:r>
      <w:bookmarkStart w:id="2" w:name="_GoBack"/>
      <w:r w:rsidRPr="007F0D8A">
        <w:rPr>
          <w:rFonts w:ascii="Cambria" w:hAnsi="Cambria"/>
          <w:b/>
        </w:rPr>
        <w:t>9</w:t>
      </w:r>
      <w:bookmarkEnd w:id="2"/>
      <w:r w:rsidRPr="007F0D8A">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77777777" w:rsidR="006C4217" w:rsidRPr="00773D17" w:rsidRDefault="006C4217" w:rsidP="006C4217">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2040C0">
      <w:pPr>
        <w:pStyle w:val="Akapitzlist"/>
        <w:numPr>
          <w:ilvl w:val="0"/>
          <w:numId w:val="58"/>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lastRenderedPageBreak/>
        <w:t>braku podstaw wykluczenia:</w:t>
      </w:r>
    </w:p>
    <w:p w14:paraId="7A0EF3EA" w14:textId="77777777" w:rsidR="006D6032" w:rsidRP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2040C0">
      <w:pPr>
        <w:pStyle w:val="Akapitzlist"/>
        <w:numPr>
          <w:ilvl w:val="0"/>
          <w:numId w:val="58"/>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lastRenderedPageBreak/>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2040C0">
      <w:pPr>
        <w:pStyle w:val="Akapitzlist"/>
        <w:numPr>
          <w:ilvl w:val="0"/>
          <w:numId w:val="62"/>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6901192D"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633793">
        <w:rPr>
          <w:rFonts w:ascii="Cambria" w:hAnsi="Cambria" w:cs="Arial"/>
          <w:bCs/>
        </w:rPr>
        <w:t>2</w:t>
      </w:r>
      <w:r w:rsidR="006663CE" w:rsidRPr="00633793">
        <w:rPr>
          <w:rFonts w:ascii="Cambria" w:hAnsi="Cambria" w:cs="Arial"/>
          <w:bCs/>
        </w:rPr>
        <w:t> </w:t>
      </w:r>
      <w:r w:rsidR="003B13E2">
        <w:rPr>
          <w:rFonts w:ascii="Cambria" w:hAnsi="Cambria" w:cs="Arial"/>
          <w:bCs/>
        </w:rPr>
        <w:t>5</w:t>
      </w:r>
      <w:r w:rsidR="006663CE" w:rsidRPr="00633793">
        <w:rPr>
          <w:rFonts w:ascii="Cambria" w:hAnsi="Cambria" w:cs="Arial"/>
          <w:bCs/>
        </w:rPr>
        <w:t>00,00</w:t>
      </w:r>
      <w:r w:rsidR="009C3386" w:rsidRPr="00633793">
        <w:rPr>
          <w:rFonts w:ascii="Cambria" w:hAnsi="Cambria" w:cs="Arial"/>
          <w:bCs/>
        </w:rPr>
        <w:t xml:space="preserve"> zł.</w:t>
      </w:r>
      <w:r w:rsidRPr="00633793">
        <w:rPr>
          <w:rFonts w:ascii="Cambria" w:hAnsi="Cambria" w:cs="Arial"/>
          <w:bCs/>
        </w:rPr>
        <w:t xml:space="preserve"> (słownie: </w:t>
      </w:r>
      <w:r w:rsidR="002B60CB">
        <w:rPr>
          <w:rFonts w:ascii="Cambria" w:hAnsi="Cambria" w:cs="Arial"/>
          <w:bCs/>
        </w:rPr>
        <w:t>dwatysiące</w:t>
      </w:r>
      <w:r w:rsidR="003B13E2">
        <w:rPr>
          <w:rFonts w:ascii="Cambria" w:hAnsi="Cambria" w:cs="Arial"/>
          <w:bCs/>
        </w:rPr>
        <w:t>pięćset</w:t>
      </w:r>
      <w:r w:rsidR="002B60CB">
        <w:rPr>
          <w:rFonts w:ascii="Cambria" w:hAnsi="Cambria" w:cs="Arial"/>
          <w:bCs/>
        </w:rPr>
        <w:t xml:space="preserve"> </w:t>
      </w:r>
      <w:r w:rsidR="00DD4F78" w:rsidRPr="00633793">
        <w:rPr>
          <w:rFonts w:ascii="Cambria" w:hAnsi="Cambria" w:cs="Arial"/>
          <w:bCs/>
        </w:rPr>
        <w:t>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613FA861"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3B13E2" w:rsidRPr="003B13E2">
        <w:rPr>
          <w:rFonts w:ascii="Cambria" w:hAnsi="Cambria"/>
          <w:b/>
        </w:rPr>
        <w:t>1</w:t>
      </w:r>
      <w:r w:rsidR="003B13E2">
        <w:rPr>
          <w:rFonts w:ascii="Cambria" w:hAnsi="Cambria"/>
          <w:b/>
        </w:rPr>
        <w:t>2.11</w:t>
      </w:r>
      <w:r w:rsidR="00875A79" w:rsidRPr="00642FF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54DADCB0"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3B13E2" w:rsidRPr="003B13E2">
        <w:rPr>
          <w:rFonts w:asciiTheme="majorHAnsi" w:hAnsiTheme="majorHAnsi"/>
          <w:b/>
        </w:rPr>
        <w:t>Budowa miejsc postojowych w ciągu drogi powiatowej nr 3903P w m. Włoszakowice, ul. Kurpińskiego</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w:t>
      </w:r>
      <w:r w:rsidR="00B142B3" w:rsidRPr="00773D17">
        <w:rPr>
          <w:rFonts w:ascii="Cambria" w:hAnsi="Cambria"/>
        </w:rPr>
        <w:lastRenderedPageBreak/>
        <w:t>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824A70D" w:rsidR="005044EC" w:rsidRPr="007D3490" w:rsidRDefault="00DA5BE2" w:rsidP="00502381">
      <w:pPr>
        <w:pStyle w:val="Akapitzlist"/>
        <w:numPr>
          <w:ilvl w:val="0"/>
          <w:numId w:val="64"/>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502381">
        <w:rPr>
          <w:rFonts w:ascii="Cambria" w:hAnsi="Cambria" w:cs="Calibri,Bold"/>
          <w:b/>
          <w:bCs/>
        </w:rPr>
        <w:t>14.10</w:t>
      </w:r>
      <w:r w:rsidR="005044EC" w:rsidRPr="006B26CF">
        <w:rPr>
          <w:rFonts w:ascii="Cambria" w:hAnsi="Cambria" w:cs="Calibri,Bold"/>
          <w:b/>
          <w:bCs/>
        </w:rPr>
        <w:t>.2021 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2040C0">
      <w:pPr>
        <w:pStyle w:val="Akapitzlist"/>
        <w:numPr>
          <w:ilvl w:val="0"/>
          <w:numId w:val="64"/>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7D349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040C0">
      <w:pPr>
        <w:pStyle w:val="Akapitzlist"/>
        <w:numPr>
          <w:ilvl w:val="0"/>
          <w:numId w:val="64"/>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040C0">
      <w:pPr>
        <w:pStyle w:val="Akapitzlist"/>
        <w:numPr>
          <w:ilvl w:val="0"/>
          <w:numId w:val="64"/>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2040C0">
      <w:pPr>
        <w:pStyle w:val="Akapitzlist"/>
        <w:numPr>
          <w:ilvl w:val="0"/>
          <w:numId w:val="65"/>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2040C0">
      <w:pPr>
        <w:pStyle w:val="Akapitzlist"/>
        <w:numPr>
          <w:ilvl w:val="0"/>
          <w:numId w:val="65"/>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lastRenderedPageBreak/>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6B26CF">
      <w:pPr>
        <w:pStyle w:val="Akapitzlist"/>
        <w:numPr>
          <w:ilvl w:val="0"/>
          <w:numId w:val="72"/>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2040C0">
      <w:pPr>
        <w:numPr>
          <w:ilvl w:val="0"/>
          <w:numId w:val="52"/>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lastRenderedPageBreak/>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w:t>
      </w:r>
      <w:r w:rsidRPr="00B252EB">
        <w:rPr>
          <w:rFonts w:ascii="Cambria" w:hAnsi="Cambria"/>
        </w:rPr>
        <w:lastRenderedPageBreak/>
        <w:t>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C7FEE">
      <w:pPr>
        <w:pStyle w:val="Akapitzlist"/>
        <w:numPr>
          <w:ilvl w:val="0"/>
          <w:numId w:val="79"/>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C7FEE">
      <w:pPr>
        <w:pStyle w:val="Akapitzlist"/>
        <w:numPr>
          <w:ilvl w:val="0"/>
          <w:numId w:val="79"/>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FC7FEE">
      <w:pPr>
        <w:numPr>
          <w:ilvl w:val="1"/>
          <w:numId w:val="78"/>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BF70259"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502381">
        <w:rPr>
          <w:rFonts w:ascii="Cambria" w:hAnsi="Cambria"/>
          <w:b/>
        </w:rPr>
        <w:t>14.10</w:t>
      </w:r>
      <w:r w:rsidR="00C97B0C" w:rsidRPr="006B26CF">
        <w:rPr>
          <w:rFonts w:ascii="Cambria" w:hAnsi="Cambria"/>
          <w:b/>
        </w:rPr>
        <w:t>.2021</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6A2C3D19"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502381">
        <w:rPr>
          <w:rFonts w:ascii="Cambria" w:hAnsi="Cambria"/>
          <w:b/>
        </w:rPr>
        <w:t>14.10</w:t>
      </w:r>
      <w:r w:rsidR="00C97B0C" w:rsidRPr="006B26CF">
        <w:rPr>
          <w:rFonts w:ascii="Cambria" w:hAnsi="Cambria"/>
          <w:b/>
        </w:rPr>
        <w:t>.2021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15DF77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502381">
        <w:rPr>
          <w:rFonts w:ascii="Cambria" w:hAnsi="Cambria"/>
          <w:b/>
          <w:bCs/>
        </w:rPr>
        <w:t>12.11</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2040C0">
      <w:pPr>
        <w:pStyle w:val="Akapitzlist"/>
        <w:numPr>
          <w:ilvl w:val="0"/>
          <w:numId w:val="75"/>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lastRenderedPageBreak/>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2040C0">
      <w:pPr>
        <w:pStyle w:val="Akapitzlist"/>
        <w:numPr>
          <w:ilvl w:val="0"/>
          <w:numId w:val="74"/>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2040C0">
      <w:pPr>
        <w:pStyle w:val="Akapitzlist"/>
        <w:numPr>
          <w:ilvl w:val="0"/>
          <w:numId w:val="75"/>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2040C0">
      <w:pPr>
        <w:pStyle w:val="Akapitzlist"/>
        <w:numPr>
          <w:ilvl w:val="0"/>
          <w:numId w:val="75"/>
        </w:numPr>
        <w:spacing w:after="200" w:line="252" w:lineRule="auto"/>
        <w:ind w:left="284"/>
        <w:contextualSpacing/>
        <w:jc w:val="both"/>
        <w:rPr>
          <w:rFonts w:ascii="Cambria" w:hAnsi="Cambria"/>
          <w:lang w:eastAsia="en-US"/>
        </w:rPr>
      </w:pPr>
      <w:r w:rsidRPr="00F20EB6">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51619895" w14:textId="77777777" w:rsidR="00502381" w:rsidRDefault="00502381" w:rsidP="00DB1923">
      <w:pPr>
        <w:ind w:right="-108"/>
        <w:jc w:val="both"/>
        <w:rPr>
          <w:rFonts w:ascii="Cambria" w:hAnsi="Cambria"/>
        </w:rPr>
      </w:pP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040C0">
      <w:pPr>
        <w:pStyle w:val="Akapitzlist"/>
        <w:numPr>
          <w:ilvl w:val="0"/>
          <w:numId w:val="77"/>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2040C0">
      <w:pPr>
        <w:pStyle w:val="Akapitzlist"/>
        <w:numPr>
          <w:ilvl w:val="0"/>
          <w:numId w:val="77"/>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405412B0" w:rsidR="004C0083" w:rsidRPr="002B2893" w:rsidRDefault="003447E2" w:rsidP="00502381">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8-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 Wykonania i Odbioru Robót Budowlanych                 (SSWiORB)</w:t>
      </w:r>
    </w:p>
    <w:p w14:paraId="03476849" w14:textId="0A73BE3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1459" w14:textId="77777777" w:rsidR="006B0DA5" w:rsidRDefault="006B0DA5" w:rsidP="000F1DCF">
      <w:r>
        <w:separator/>
      </w:r>
    </w:p>
  </w:endnote>
  <w:endnote w:type="continuationSeparator" w:id="0">
    <w:p w14:paraId="53D456C6" w14:textId="77777777" w:rsidR="006B0DA5" w:rsidRDefault="006B0DA5" w:rsidP="000F1DCF">
      <w:r>
        <w:continuationSeparator/>
      </w:r>
    </w:p>
  </w:endnote>
  <w:endnote w:type="continuationNotice" w:id="1">
    <w:p w14:paraId="0863A036" w14:textId="77777777" w:rsidR="006B0DA5" w:rsidRDefault="006B0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920E9" w14:textId="77777777" w:rsidR="006B0DA5" w:rsidRDefault="006B0DA5" w:rsidP="000F1DCF">
      <w:r>
        <w:separator/>
      </w:r>
    </w:p>
  </w:footnote>
  <w:footnote w:type="continuationSeparator" w:id="0">
    <w:p w14:paraId="118211CC" w14:textId="77777777" w:rsidR="006B0DA5" w:rsidRDefault="006B0DA5" w:rsidP="000F1DCF">
      <w:r>
        <w:continuationSeparator/>
      </w:r>
    </w:p>
  </w:footnote>
  <w:footnote w:type="continuationNotice" w:id="1">
    <w:p w14:paraId="5E15B003" w14:textId="77777777" w:rsidR="006B0DA5" w:rsidRDefault="006B0DA5"/>
  </w:footnote>
  <w:footnote w:id="2">
    <w:p w14:paraId="4C2783A3" w14:textId="77777777" w:rsidR="003B13E2" w:rsidRDefault="003B13E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197F01EF" w:rsidR="003B13E2" w:rsidRPr="00304FB0" w:rsidRDefault="003B13E2" w:rsidP="004752E6">
    <w:pPr>
      <w:pStyle w:val="Nagwek"/>
      <w:jc w:val="both"/>
      <w:rPr>
        <w:rFonts w:ascii="Cambria" w:hAnsi="Cambria"/>
        <w:lang w:val="pl-PL"/>
      </w:rPr>
    </w:pPr>
    <w:r w:rsidRPr="00304FB0">
      <w:rPr>
        <w:rFonts w:ascii="Cambria" w:hAnsi="Cambria"/>
        <w:lang w:val="pl-PL"/>
      </w:rPr>
      <w:t>31</w:t>
    </w:r>
    <w:r>
      <w:rPr>
        <w:rFonts w:ascii="Cambria" w:hAnsi="Cambria"/>
        <w:lang w:val="pl-PL"/>
      </w:rPr>
      <w:t xml:space="preserve">/p.n/21- </w:t>
    </w:r>
    <w:r w:rsidRPr="00304FB0">
      <w:rPr>
        <w:rFonts w:ascii="Cambria" w:hAnsi="Cambria"/>
        <w:lang w:val="pl-PL"/>
      </w:rPr>
      <w:t xml:space="preserve">postępowanie o udzielenie zamówienia w trybie podstawowym w możliwością przeprowadzenia negocjacji pod nazwą: „Budowa miejsc postojowych w ciągu drogi powiatowej nr 3903P w m. Włoszakowice, ul. Kurpińskiego”    </w:t>
    </w:r>
  </w:p>
  <w:p w14:paraId="6A961955" w14:textId="307541CF" w:rsidR="003B13E2" w:rsidRPr="005B355E" w:rsidRDefault="003B13E2">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0D"/>
    <w:multiLevelType w:val="hybridMultilevel"/>
    <w:tmpl w:val="4C8048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4B2596"/>
    <w:multiLevelType w:val="hybridMultilevel"/>
    <w:tmpl w:val="3A4601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63860"/>
    <w:multiLevelType w:val="hybridMultilevel"/>
    <w:tmpl w:val="FE9AE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D172A"/>
    <w:multiLevelType w:val="hybridMultilevel"/>
    <w:tmpl w:val="904C16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385C4A"/>
    <w:multiLevelType w:val="hybridMultilevel"/>
    <w:tmpl w:val="B0C88B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320E"/>
    <w:multiLevelType w:val="hybridMultilevel"/>
    <w:tmpl w:val="C9F69EF4"/>
    <w:lvl w:ilvl="0" w:tplc="17F6892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1D1466"/>
    <w:multiLevelType w:val="hybridMultilevel"/>
    <w:tmpl w:val="6AC80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4"/>
  </w:num>
  <w:num w:numId="3">
    <w:abstractNumId w:val="79"/>
  </w:num>
  <w:num w:numId="4">
    <w:abstractNumId w:val="84"/>
  </w:num>
  <w:num w:numId="5">
    <w:abstractNumId w:val="48"/>
  </w:num>
  <w:num w:numId="6">
    <w:abstractNumId w:val="82"/>
  </w:num>
  <w:num w:numId="7">
    <w:abstractNumId w:val="13"/>
  </w:num>
  <w:num w:numId="8">
    <w:abstractNumId w:val="37"/>
  </w:num>
  <w:num w:numId="9">
    <w:abstractNumId w:val="55"/>
  </w:num>
  <w:num w:numId="10">
    <w:abstractNumId w:val="29"/>
  </w:num>
  <w:num w:numId="11">
    <w:abstractNumId w:val="68"/>
  </w:num>
  <w:num w:numId="12">
    <w:abstractNumId w:val="15"/>
  </w:num>
  <w:num w:numId="13">
    <w:abstractNumId w:val="53"/>
  </w:num>
  <w:num w:numId="14">
    <w:abstractNumId w:val="43"/>
  </w:num>
  <w:num w:numId="15">
    <w:abstractNumId w:val="76"/>
  </w:num>
  <w:num w:numId="16">
    <w:abstractNumId w:val="69"/>
  </w:num>
  <w:num w:numId="17">
    <w:abstractNumId w:val="42"/>
  </w:num>
  <w:num w:numId="18">
    <w:abstractNumId w:val="61"/>
  </w:num>
  <w:num w:numId="19">
    <w:abstractNumId w:val="23"/>
  </w:num>
  <w:num w:numId="20">
    <w:abstractNumId w:val="74"/>
  </w:num>
  <w:num w:numId="21">
    <w:abstractNumId w:val="41"/>
  </w:num>
  <w:num w:numId="22">
    <w:abstractNumId w:val="19"/>
  </w:num>
  <w:num w:numId="23">
    <w:abstractNumId w:val="20"/>
  </w:num>
  <w:num w:numId="24">
    <w:abstractNumId w:val="47"/>
  </w:num>
  <w:num w:numId="25">
    <w:abstractNumId w:val="73"/>
  </w:num>
  <w:num w:numId="26">
    <w:abstractNumId w:val="27"/>
  </w:num>
  <w:num w:numId="27">
    <w:abstractNumId w:val="46"/>
  </w:num>
  <w:num w:numId="28">
    <w:abstractNumId w:val="44"/>
  </w:num>
  <w:num w:numId="29">
    <w:abstractNumId w:val="77"/>
  </w:num>
  <w:num w:numId="30">
    <w:abstractNumId w:val="35"/>
  </w:num>
  <w:num w:numId="31">
    <w:abstractNumId w:val="39"/>
  </w:num>
  <w:num w:numId="32">
    <w:abstractNumId w:val="6"/>
  </w:num>
  <w:num w:numId="33">
    <w:abstractNumId w:val="49"/>
  </w:num>
  <w:num w:numId="34">
    <w:abstractNumId w:val="66"/>
  </w:num>
  <w:num w:numId="35">
    <w:abstractNumId w:val="18"/>
  </w:num>
  <w:num w:numId="36">
    <w:abstractNumId w:val="14"/>
  </w:num>
  <w:num w:numId="37">
    <w:abstractNumId w:val="60"/>
  </w:num>
  <w:num w:numId="38">
    <w:abstractNumId w:val="22"/>
  </w:num>
  <w:num w:numId="39">
    <w:abstractNumId w:val="31"/>
  </w:num>
  <w:num w:numId="40">
    <w:abstractNumId w:val="45"/>
  </w:num>
  <w:num w:numId="41">
    <w:abstractNumId w:val="75"/>
  </w:num>
  <w:num w:numId="42">
    <w:abstractNumId w:val="62"/>
  </w:num>
  <w:num w:numId="43">
    <w:abstractNumId w:val="8"/>
  </w:num>
  <w:num w:numId="44">
    <w:abstractNumId w:val="57"/>
  </w:num>
  <w:num w:numId="45">
    <w:abstractNumId w:val="56"/>
  </w:num>
  <w:num w:numId="46">
    <w:abstractNumId w:val="50"/>
  </w:num>
  <w:num w:numId="47">
    <w:abstractNumId w:val="58"/>
  </w:num>
  <w:num w:numId="48">
    <w:abstractNumId w:val="34"/>
  </w:num>
  <w:num w:numId="49">
    <w:abstractNumId w:val="65"/>
  </w:num>
  <w:num w:numId="50">
    <w:abstractNumId w:val="81"/>
  </w:num>
  <w:num w:numId="51">
    <w:abstractNumId w:val="85"/>
  </w:num>
  <w:num w:numId="52">
    <w:abstractNumId w:val="70"/>
  </w:num>
  <w:num w:numId="53">
    <w:abstractNumId w:val="30"/>
  </w:num>
  <w:num w:numId="54">
    <w:abstractNumId w:val="78"/>
  </w:num>
  <w:num w:numId="55">
    <w:abstractNumId w:val="67"/>
  </w:num>
  <w:num w:numId="56">
    <w:abstractNumId w:val="33"/>
  </w:num>
  <w:num w:numId="57">
    <w:abstractNumId w:val="7"/>
  </w:num>
  <w:num w:numId="58">
    <w:abstractNumId w:val="26"/>
  </w:num>
  <w:num w:numId="59">
    <w:abstractNumId w:val="40"/>
  </w:num>
  <w:num w:numId="60">
    <w:abstractNumId w:val="59"/>
  </w:num>
  <w:num w:numId="61">
    <w:abstractNumId w:val="25"/>
  </w:num>
  <w:num w:numId="62">
    <w:abstractNumId w:val="1"/>
  </w:num>
  <w:num w:numId="63">
    <w:abstractNumId w:val="38"/>
  </w:num>
  <w:num w:numId="64">
    <w:abstractNumId w:val="52"/>
  </w:num>
  <w:num w:numId="65">
    <w:abstractNumId w:val="72"/>
  </w:num>
  <w:num w:numId="66">
    <w:abstractNumId w:val="12"/>
  </w:num>
  <w:num w:numId="67">
    <w:abstractNumId w:val="2"/>
  </w:num>
  <w:num w:numId="68">
    <w:abstractNumId w:val="24"/>
  </w:num>
  <w:num w:numId="69">
    <w:abstractNumId w:val="0"/>
  </w:num>
  <w:num w:numId="70">
    <w:abstractNumId w:val="3"/>
  </w:num>
  <w:num w:numId="71">
    <w:abstractNumId w:val="4"/>
  </w:num>
  <w:num w:numId="72">
    <w:abstractNumId w:val="28"/>
  </w:num>
  <w:num w:numId="73">
    <w:abstractNumId w:val="63"/>
  </w:num>
  <w:num w:numId="74">
    <w:abstractNumId w:val="16"/>
  </w:num>
  <w:num w:numId="75">
    <w:abstractNumId w:val="5"/>
  </w:num>
  <w:num w:numId="76">
    <w:abstractNumId w:val="17"/>
  </w:num>
  <w:num w:numId="77">
    <w:abstractNumId w:val="83"/>
  </w:num>
  <w:num w:numId="78">
    <w:abstractNumId w:val="10"/>
  </w:num>
  <w:num w:numId="79">
    <w:abstractNumId w:val="32"/>
  </w:num>
  <w:num w:numId="80">
    <w:abstractNumId w:val="71"/>
  </w:num>
  <w:num w:numId="81">
    <w:abstractNumId w:val="21"/>
  </w:num>
  <w:num w:numId="82">
    <w:abstractNumId w:val="51"/>
  </w:num>
  <w:num w:numId="83">
    <w:abstractNumId w:val="80"/>
  </w:num>
  <w:num w:numId="84">
    <w:abstractNumId w:val="9"/>
  </w:num>
  <w:num w:numId="85">
    <w:abstractNumId w:val="11"/>
  </w:num>
  <w:num w:numId="86">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B1A3-6C4D-459B-A46A-4961EED8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37</Pages>
  <Words>12826</Words>
  <Characters>76958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89605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48</cp:revision>
  <cp:lastPrinted>2021-02-22T10:42:00Z</cp:lastPrinted>
  <dcterms:created xsi:type="dcterms:W3CDTF">2021-01-08T11:15:00Z</dcterms:created>
  <dcterms:modified xsi:type="dcterms:W3CDTF">2021-09-30T06:27:00Z</dcterms:modified>
</cp:coreProperties>
</file>