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0E29" w14:textId="77777777" w:rsidR="00490D3F" w:rsidRPr="00DA7B0D" w:rsidRDefault="00490D3F" w:rsidP="00490D3F">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F0EDC03" w14:textId="77777777" w:rsidR="00490D3F" w:rsidRPr="00DA7B0D" w:rsidRDefault="00490D3F" w:rsidP="00490D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.7.2024</w:t>
      </w:r>
    </w:p>
    <w:p w14:paraId="581B43DE" w14:textId="77777777" w:rsidR="00490D3F" w:rsidRPr="00C354FB" w:rsidRDefault="00490D3F" w:rsidP="00490D3F">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 postanowienia umowy</w:t>
      </w:r>
    </w:p>
    <w:p w14:paraId="29078141" w14:textId="77777777" w:rsidR="00490D3F" w:rsidRPr="00C354FB" w:rsidRDefault="00490D3F" w:rsidP="00490D3F">
      <w:pPr>
        <w:jc w:val="both"/>
        <w:rPr>
          <w:rFonts w:ascii="Arial" w:hAnsi="Arial" w:cs="Arial"/>
          <w:color w:val="000000" w:themeColor="text1"/>
          <w:sz w:val="22"/>
          <w:szCs w:val="22"/>
        </w:rPr>
      </w:pPr>
    </w:p>
    <w:p w14:paraId="1FF659C8" w14:textId="77777777" w:rsidR="00490D3F" w:rsidRPr="00C354FB" w:rsidRDefault="00490D3F" w:rsidP="00490D3F">
      <w:pPr>
        <w:jc w:val="both"/>
        <w:rPr>
          <w:rFonts w:ascii="Arial" w:hAnsi="Arial" w:cs="Arial"/>
          <w:color w:val="000000" w:themeColor="text1"/>
          <w:sz w:val="22"/>
          <w:szCs w:val="22"/>
        </w:rPr>
      </w:pPr>
    </w:p>
    <w:p w14:paraId="48DF05DA" w14:textId="77777777" w:rsidR="00490D3F" w:rsidRPr="00BA7380" w:rsidRDefault="00490D3F" w:rsidP="00490D3F">
      <w:pPr>
        <w:pStyle w:val="Nagwek6"/>
        <w:spacing w:line="276" w:lineRule="auto"/>
        <w:jc w:val="center"/>
        <w:rPr>
          <w:rFonts w:ascii="Arial" w:hAnsi="Arial" w:cs="Arial"/>
          <w:b/>
          <w:bCs/>
          <w:color w:val="auto"/>
          <w:sz w:val="22"/>
          <w:szCs w:val="22"/>
        </w:rPr>
      </w:pPr>
      <w:r w:rsidRPr="00BA7380">
        <w:rPr>
          <w:rFonts w:ascii="Arial" w:hAnsi="Arial" w:cs="Arial"/>
          <w:b/>
          <w:bCs/>
          <w:color w:val="auto"/>
          <w:sz w:val="22"/>
          <w:szCs w:val="22"/>
        </w:rPr>
        <w:t>§1</w:t>
      </w:r>
    </w:p>
    <w:p w14:paraId="2EF05EE1" w14:textId="77777777" w:rsidR="00490D3F" w:rsidRPr="00BA7380" w:rsidRDefault="00490D3F" w:rsidP="00490D3F">
      <w:pPr>
        <w:spacing w:line="276" w:lineRule="auto"/>
        <w:contextualSpacing/>
        <w:jc w:val="both"/>
        <w:rPr>
          <w:rFonts w:ascii="Arial" w:hAnsi="Arial" w:cs="Arial"/>
          <w:sz w:val="22"/>
          <w:szCs w:val="22"/>
        </w:rPr>
      </w:pPr>
      <w:r w:rsidRPr="00BA7380">
        <w:rPr>
          <w:rFonts w:ascii="Arial" w:hAnsi="Arial" w:cs="Arial"/>
          <w:sz w:val="22"/>
          <w:szCs w:val="22"/>
        </w:rPr>
        <w:t xml:space="preserve">Podstawę zawartej umowy stanowi przeprowadzone postępowanie </w:t>
      </w:r>
      <w:r w:rsidRPr="000E199B">
        <w:rPr>
          <w:rFonts w:ascii="Arial" w:hAnsi="Arial" w:cs="Arial"/>
          <w:b/>
          <w:bCs/>
          <w:sz w:val="22"/>
          <w:szCs w:val="22"/>
        </w:rPr>
        <w:t>BZP.272.7.</w:t>
      </w:r>
      <w:r w:rsidRPr="00BA7380">
        <w:rPr>
          <w:rFonts w:ascii="Arial" w:hAnsi="Arial" w:cs="Arial"/>
          <w:b/>
          <w:sz w:val="22"/>
          <w:szCs w:val="22"/>
        </w:rPr>
        <w:t>2024</w:t>
      </w:r>
      <w:r w:rsidRPr="00BA7380">
        <w:rPr>
          <w:rFonts w:ascii="Arial" w:hAnsi="Arial" w:cs="Arial"/>
          <w:sz w:val="22"/>
          <w:szCs w:val="22"/>
        </w:rPr>
        <w:t xml:space="preserve"> w trybie podstawowym.</w:t>
      </w:r>
    </w:p>
    <w:p w14:paraId="567499AE" w14:textId="77777777" w:rsidR="00490D3F" w:rsidRPr="00BA7380" w:rsidRDefault="00490D3F" w:rsidP="00490D3F">
      <w:pPr>
        <w:spacing w:line="276" w:lineRule="auto"/>
        <w:contextualSpacing/>
        <w:jc w:val="both"/>
        <w:rPr>
          <w:rFonts w:ascii="Arial" w:hAnsi="Arial" w:cs="Arial"/>
          <w:sz w:val="22"/>
          <w:szCs w:val="22"/>
        </w:rPr>
      </w:pPr>
    </w:p>
    <w:p w14:paraId="52388E0A" w14:textId="77777777" w:rsidR="00490D3F" w:rsidRPr="00BA7380" w:rsidRDefault="00490D3F" w:rsidP="00490D3F">
      <w:pPr>
        <w:pStyle w:val="Nagwek5"/>
        <w:spacing w:line="276" w:lineRule="auto"/>
        <w:jc w:val="center"/>
        <w:rPr>
          <w:rFonts w:ascii="Arial" w:hAnsi="Arial" w:cs="Arial"/>
          <w:sz w:val="22"/>
          <w:szCs w:val="22"/>
        </w:rPr>
      </w:pPr>
      <w:r w:rsidRPr="00BA7380">
        <w:rPr>
          <w:rFonts w:ascii="Arial" w:hAnsi="Arial" w:cs="Arial"/>
          <w:sz w:val="22"/>
          <w:szCs w:val="22"/>
        </w:rPr>
        <w:t>I POSTANOWIENIA OGÓLNE</w:t>
      </w:r>
    </w:p>
    <w:p w14:paraId="5EADE9B3" w14:textId="77777777" w:rsidR="00490D3F" w:rsidRPr="00BA7380" w:rsidRDefault="00490D3F" w:rsidP="00490D3F">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2</w:t>
      </w:r>
      <w:bookmarkStart w:id="0" w:name="_Hlk87954412"/>
    </w:p>
    <w:p w14:paraId="50EB7096" w14:textId="77777777" w:rsidR="00490D3F" w:rsidRPr="00BA7380" w:rsidRDefault="00490D3F" w:rsidP="00490D3F">
      <w:pPr>
        <w:pStyle w:val="Tekstpodstawowy"/>
        <w:numPr>
          <w:ilvl w:val="0"/>
          <w:numId w:val="35"/>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 xml:space="preserve">Przedmiotem zamówienia jest realizacja robót budowlanych na podstawie decyzji o zezwoleniu na realizację inwestycji drogowej nr 16pz/2021 z dnia 21.05.2021 r. znak WAB.6710.14.46.2020 wydanej przez Starostę Wołomińskiego oraz nr 160/SPEC/2022 z dnia 15.07.2022 r. znak WI-I.7821.23.7.2021.AT wydanej przez Wojewodę Mazowieckiego, które dotyczą inwestycji pn.:” Rozbudowa drogi powiatowej nr 4311W (ul. Słoneczna) na odcinku od działki ew. nr 319/10 obręb 0016-Rżyska do ronda w miejscowości Stary Kraszew na połączeniu ulic Radzymińska, Świętojańska i Jana Pawła II, gm. Radzymin, gm. Klembów” w części dotyczącej gminy Klembów. Długość przebudowywanego odcinka wynosi ok. 1290 </w:t>
      </w:r>
      <w:proofErr w:type="spellStart"/>
      <w:r w:rsidRPr="00BA7380">
        <w:rPr>
          <w:rFonts w:ascii="Arial" w:hAnsi="Arial" w:cs="Arial"/>
          <w:sz w:val="22"/>
          <w:szCs w:val="22"/>
        </w:rPr>
        <w:t>mb</w:t>
      </w:r>
      <w:proofErr w:type="spellEnd"/>
      <w:r w:rsidRPr="00BA7380">
        <w:rPr>
          <w:rFonts w:ascii="Arial" w:hAnsi="Arial" w:cs="Arial"/>
          <w:sz w:val="22"/>
          <w:szCs w:val="22"/>
        </w:rPr>
        <w:t xml:space="preserve">.  </w:t>
      </w:r>
    </w:p>
    <w:p w14:paraId="734B0E4B" w14:textId="77777777" w:rsidR="00490D3F" w:rsidRPr="00BA7380" w:rsidRDefault="00490D3F" w:rsidP="00490D3F">
      <w:pPr>
        <w:pStyle w:val="Tekstpodstawowy"/>
        <w:numPr>
          <w:ilvl w:val="0"/>
          <w:numId w:val="35"/>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Przedmiot zamówienia obejmuje w szczególności:</w:t>
      </w:r>
    </w:p>
    <w:p w14:paraId="2170515A"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istniejącej nawierzchni z betonu asfaltowego oraz kostki brukowej,</w:t>
      </w:r>
    </w:p>
    <w:p w14:paraId="6CEDB825"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zjazdów indywidualnych i publicznych gruntowych oraz o nawierzchni z kostki betonowej,</w:t>
      </w:r>
    </w:p>
    <w:p w14:paraId="76BE4419"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przepustów drogowych,</w:t>
      </w:r>
    </w:p>
    <w:p w14:paraId="7C475935"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 cięcie istniejącej nawierzchni asfaltowej,</w:t>
      </w:r>
    </w:p>
    <w:p w14:paraId="58363645"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rozbiórkę istniejącej sieci </w:t>
      </w:r>
      <w:proofErr w:type="spellStart"/>
      <w:r w:rsidRPr="00BA7380">
        <w:rPr>
          <w:rFonts w:ascii="Arial" w:hAnsi="Arial" w:cs="Arial"/>
          <w:sz w:val="22"/>
          <w:szCs w:val="22"/>
        </w:rPr>
        <w:t>elektoenergetycznej</w:t>
      </w:r>
      <w:proofErr w:type="spellEnd"/>
      <w:r w:rsidRPr="00BA7380">
        <w:rPr>
          <w:rFonts w:ascii="Arial" w:hAnsi="Arial" w:cs="Arial"/>
          <w:sz w:val="22"/>
          <w:szCs w:val="22"/>
        </w:rPr>
        <w:t xml:space="preserve"> kolidującej z projektowaną inwestycją,</w:t>
      </w:r>
    </w:p>
    <w:p w14:paraId="32CCE430"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istniejącej sieci telekomunikacyjnej kolidującej z projektowaną inwestycją,</w:t>
      </w:r>
    </w:p>
    <w:p w14:paraId="795AC739"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ogrodzeń na poszerzenie pasa drogowego,</w:t>
      </w:r>
    </w:p>
    <w:p w14:paraId="2A99C1FB"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nawierzchni drogi powiatowej,</w:t>
      </w:r>
    </w:p>
    <w:p w14:paraId="67B37FCA"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dróg dojazdowych,</w:t>
      </w:r>
    </w:p>
    <w:p w14:paraId="6C3A5EC4"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chodników,</w:t>
      </w:r>
    </w:p>
    <w:p w14:paraId="1652851C"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ciągu pieszo-rowerowego,</w:t>
      </w:r>
    </w:p>
    <w:p w14:paraId="76C9390B"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zatok autobusowych,</w:t>
      </w:r>
    </w:p>
    <w:p w14:paraId="209E4BD7"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budowę </w:t>
      </w:r>
      <w:proofErr w:type="spellStart"/>
      <w:r w:rsidRPr="00BA7380">
        <w:rPr>
          <w:rFonts w:ascii="Arial" w:hAnsi="Arial" w:cs="Arial"/>
          <w:sz w:val="22"/>
          <w:szCs w:val="22"/>
        </w:rPr>
        <w:t>azyli</w:t>
      </w:r>
      <w:proofErr w:type="spellEnd"/>
      <w:r w:rsidRPr="00BA7380">
        <w:rPr>
          <w:rFonts w:ascii="Arial" w:hAnsi="Arial" w:cs="Arial"/>
          <w:sz w:val="22"/>
          <w:szCs w:val="22"/>
        </w:rPr>
        <w:t xml:space="preserve"> dla pieszych,</w:t>
      </w:r>
    </w:p>
    <w:p w14:paraId="73D03FDC"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rowów przydrożnych,</w:t>
      </w:r>
    </w:p>
    <w:p w14:paraId="172EC313"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przepustów drogowych pod zjazdami,</w:t>
      </w:r>
    </w:p>
    <w:p w14:paraId="77FE75F5"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zjazdów indywidualnych i publicznych,</w:t>
      </w:r>
    </w:p>
    <w:p w14:paraId="780031D6"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budowę kanału deszczowego, studni, </w:t>
      </w:r>
      <w:proofErr w:type="spellStart"/>
      <w:r w:rsidRPr="00BA7380">
        <w:rPr>
          <w:rFonts w:ascii="Arial" w:hAnsi="Arial" w:cs="Arial"/>
          <w:sz w:val="22"/>
          <w:szCs w:val="22"/>
        </w:rPr>
        <w:t>przykanalików</w:t>
      </w:r>
      <w:proofErr w:type="spellEnd"/>
      <w:r w:rsidRPr="00BA7380">
        <w:rPr>
          <w:rFonts w:ascii="Arial" w:hAnsi="Arial" w:cs="Arial"/>
          <w:sz w:val="22"/>
          <w:szCs w:val="22"/>
        </w:rPr>
        <w:t xml:space="preserve"> i wpustów deszczowych,</w:t>
      </w:r>
    </w:p>
    <w:p w14:paraId="3A84C612"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kanału technologicznego,</w:t>
      </w:r>
    </w:p>
    <w:p w14:paraId="12AF669A"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sieci elektroenergetycznej,</w:t>
      </w:r>
    </w:p>
    <w:p w14:paraId="6DFFCF0D"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oświetlenia ulicznego na słupach energetycznych niskiego napięcia,</w:t>
      </w:r>
    </w:p>
    <w:p w14:paraId="09B70CE7"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sieci telekomunikacyjnej,</w:t>
      </w:r>
    </w:p>
    <w:p w14:paraId="4E76B20A"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zieleńców,</w:t>
      </w:r>
    </w:p>
    <w:p w14:paraId="3A990558"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wycinka drzew i krzewów,</w:t>
      </w:r>
    </w:p>
    <w:p w14:paraId="1B6EE766"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uporządkowanie terenu budowy,</w:t>
      </w:r>
    </w:p>
    <w:p w14:paraId="08AFF326"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roboty wykończeniowe i wszelkie roboty towarzyszące,</w:t>
      </w:r>
    </w:p>
    <w:p w14:paraId="610FAA08"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lastRenderedPageBreak/>
        <w:t>wykonanie oznakowania poziomego i pionowego,</w:t>
      </w:r>
    </w:p>
    <w:p w14:paraId="30FADBB6"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czasowej organizacji ruchu na czas prowadzenia robót,</w:t>
      </w:r>
    </w:p>
    <w:p w14:paraId="22CB90B0"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inwentaryzacji powykonawczej geodezyjnej,</w:t>
      </w:r>
    </w:p>
    <w:p w14:paraId="767A72EC"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dokonanie w imieniu Zamawiającego zgłoszenia zakończenia robót budowlanych / uzyskania decyzji na użytkowanie zgodnie z obowiązującymi przepisami ustawy prawo budowlane,</w:t>
      </w:r>
    </w:p>
    <w:p w14:paraId="5297B069" w14:textId="77777777" w:rsidR="00490D3F" w:rsidRPr="00BA7380" w:rsidRDefault="00490D3F" w:rsidP="00490D3F">
      <w:pPr>
        <w:pStyle w:val="Akapitzlist"/>
        <w:numPr>
          <w:ilvl w:val="0"/>
          <w:numId w:val="40"/>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wykonanie dokumentacji powykonawczej wraz  z operatem kolaudacyjnym. </w:t>
      </w:r>
    </w:p>
    <w:p w14:paraId="20577C8B" w14:textId="77777777" w:rsidR="00490D3F" w:rsidRPr="00BA7380" w:rsidRDefault="00490D3F" w:rsidP="00490D3F">
      <w:pPr>
        <w:pStyle w:val="Tekstpodstawowy"/>
        <w:numPr>
          <w:ilvl w:val="0"/>
          <w:numId w:val="35"/>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 xml:space="preserve">Zakres i sposób wykonania przedmiotu umowy określają następujące dokumenty stanowiące jednocześnie integralną część niniejszej umowy: </w:t>
      </w:r>
    </w:p>
    <w:p w14:paraId="5751B683" w14:textId="77777777" w:rsidR="00490D3F" w:rsidRPr="00BA7380" w:rsidRDefault="00490D3F" w:rsidP="00490D3F">
      <w:pPr>
        <w:pStyle w:val="Akapitzlist"/>
        <w:numPr>
          <w:ilvl w:val="0"/>
          <w:numId w:val="25"/>
        </w:numPr>
        <w:suppressAutoHyphens/>
        <w:spacing w:line="276" w:lineRule="auto"/>
        <w:ind w:left="851" w:hanging="425"/>
        <w:contextualSpacing/>
        <w:jc w:val="both"/>
        <w:rPr>
          <w:rFonts w:ascii="Arial" w:hAnsi="Arial" w:cs="Arial"/>
          <w:sz w:val="22"/>
          <w:szCs w:val="22"/>
        </w:rPr>
      </w:pPr>
      <w:bookmarkStart w:id="1" w:name="_Hlk496772590"/>
      <w:r w:rsidRPr="00BA7380">
        <w:rPr>
          <w:rFonts w:ascii="Arial" w:hAnsi="Arial" w:cs="Arial"/>
          <w:sz w:val="22"/>
          <w:szCs w:val="22"/>
        </w:rPr>
        <w:t>projekt budowlany wraz z decyzją ZRID Nr 16pz/2021 z dnia 21.05.2021 r. oraz decyzją Wojewody Mazowieckiego nr 160/SPEC/2022 z dnia 15.07.2022 r. znak WI-I.7821.23.7.2021.AT,</w:t>
      </w:r>
    </w:p>
    <w:p w14:paraId="74D3AD82" w14:textId="77777777" w:rsidR="00490D3F" w:rsidRPr="00BA7380" w:rsidRDefault="00490D3F" w:rsidP="00490D3F">
      <w:pPr>
        <w:pStyle w:val="Akapitzlist"/>
        <w:numPr>
          <w:ilvl w:val="0"/>
          <w:numId w:val="25"/>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projekt wykonawczy,</w:t>
      </w:r>
    </w:p>
    <w:p w14:paraId="77B43FF8" w14:textId="77777777" w:rsidR="00490D3F" w:rsidRPr="00BA7380" w:rsidRDefault="00490D3F" w:rsidP="00490D3F">
      <w:pPr>
        <w:pStyle w:val="Akapitzlist"/>
        <w:numPr>
          <w:ilvl w:val="0"/>
          <w:numId w:val="25"/>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Szczegółowe Specyfikacje Techniczne Wykonania i Odbioru Robót Budowlanych,</w:t>
      </w:r>
    </w:p>
    <w:p w14:paraId="59071516" w14:textId="77777777" w:rsidR="00490D3F" w:rsidRPr="00BA7380" w:rsidRDefault="00490D3F" w:rsidP="00490D3F">
      <w:pPr>
        <w:pStyle w:val="Akapitzlist"/>
        <w:numPr>
          <w:ilvl w:val="0"/>
          <w:numId w:val="25"/>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Specyfikacja Warunków Zamówienia,</w:t>
      </w:r>
    </w:p>
    <w:bookmarkEnd w:id="1"/>
    <w:p w14:paraId="7FC0E0E7" w14:textId="77777777" w:rsidR="00490D3F" w:rsidRPr="00BA7380" w:rsidRDefault="00490D3F" w:rsidP="00490D3F">
      <w:pPr>
        <w:pStyle w:val="Akapitzlist"/>
        <w:numPr>
          <w:ilvl w:val="0"/>
          <w:numId w:val="25"/>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oferta wraz z formularzem cenowym.</w:t>
      </w:r>
    </w:p>
    <w:bookmarkEnd w:id="0"/>
    <w:p w14:paraId="2580FE0C" w14:textId="77777777" w:rsidR="00490D3F" w:rsidRPr="00BA7380" w:rsidRDefault="00490D3F" w:rsidP="00490D3F">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3</w:t>
      </w:r>
    </w:p>
    <w:p w14:paraId="609EDD36" w14:textId="77777777" w:rsidR="00490D3F" w:rsidRPr="00BA7380" w:rsidRDefault="00490D3F" w:rsidP="00490D3F">
      <w:pPr>
        <w:numPr>
          <w:ilvl w:val="0"/>
          <w:numId w:val="5"/>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49994C10" w14:textId="77777777" w:rsidR="00490D3F" w:rsidRPr="00BA7380" w:rsidRDefault="00490D3F" w:rsidP="00490D3F">
      <w:pPr>
        <w:numPr>
          <w:ilvl w:val="0"/>
          <w:numId w:val="5"/>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zobowiązuje się przestrzegać polecenia osób sprawujących nadzór ze strony Zamawiającego.</w:t>
      </w:r>
    </w:p>
    <w:p w14:paraId="1907EDC9" w14:textId="77777777" w:rsidR="00490D3F" w:rsidRPr="00BA7380" w:rsidRDefault="00490D3F" w:rsidP="00490D3F">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4</w:t>
      </w:r>
    </w:p>
    <w:p w14:paraId="603A080B" w14:textId="77777777" w:rsidR="00490D3F" w:rsidRPr="00BA7380" w:rsidRDefault="00490D3F" w:rsidP="00490D3F">
      <w:pPr>
        <w:numPr>
          <w:ilvl w:val="0"/>
          <w:numId w:val="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Przedstawicielem Zamawiającego na budowie będzie inspektor nadzoru .............................................................................................................................................................................................................................................</w:t>
      </w:r>
    </w:p>
    <w:p w14:paraId="2D536789" w14:textId="77777777" w:rsidR="00490D3F" w:rsidRPr="00BA7380" w:rsidRDefault="00490D3F" w:rsidP="00490D3F">
      <w:pPr>
        <w:numPr>
          <w:ilvl w:val="0"/>
          <w:numId w:val="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Przedstawicielem Wykonawcy na budowie będzie kierownik budowy ………………………….........................................................................................................................................................................................................................</w:t>
      </w:r>
    </w:p>
    <w:p w14:paraId="73B7CEEE" w14:textId="77777777" w:rsidR="00490D3F" w:rsidRPr="00BA7380" w:rsidRDefault="00490D3F" w:rsidP="00490D3F">
      <w:pPr>
        <w:numPr>
          <w:ilvl w:val="0"/>
          <w:numId w:val="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Jako osoby odpowiedzialne w zakresie wykonywania obowiązków umowy, działające rozdzielnie lub łącznie, Zamawiający wyznacza:</w:t>
      </w:r>
    </w:p>
    <w:p w14:paraId="6D8A6A55" w14:textId="77777777" w:rsidR="00490D3F" w:rsidRPr="00BA7380" w:rsidRDefault="00490D3F" w:rsidP="00490D3F">
      <w:pPr>
        <w:spacing w:line="276" w:lineRule="auto"/>
        <w:ind w:left="284"/>
        <w:contextualSpacing/>
        <w:jc w:val="both"/>
        <w:rPr>
          <w:rFonts w:ascii="Arial" w:hAnsi="Arial" w:cs="Arial"/>
          <w:sz w:val="22"/>
          <w:szCs w:val="22"/>
        </w:rPr>
      </w:pPr>
      <w:r w:rsidRPr="00BA7380">
        <w:rPr>
          <w:rFonts w:ascii="Arial" w:hAnsi="Arial" w:cs="Arial"/>
          <w:sz w:val="22"/>
          <w:szCs w:val="22"/>
        </w:rPr>
        <w:t>Rafała Urbaniaka - Naczelnika Wydziału Dróg Powiatowych</w:t>
      </w:r>
    </w:p>
    <w:p w14:paraId="721E320A" w14:textId="77777777" w:rsidR="00490D3F" w:rsidRPr="00BA7380" w:rsidRDefault="00490D3F" w:rsidP="00490D3F">
      <w:pPr>
        <w:spacing w:line="276" w:lineRule="auto"/>
        <w:ind w:left="284"/>
        <w:contextualSpacing/>
        <w:jc w:val="both"/>
        <w:rPr>
          <w:rFonts w:ascii="Arial" w:hAnsi="Arial" w:cs="Arial"/>
          <w:sz w:val="22"/>
          <w:szCs w:val="22"/>
        </w:rPr>
      </w:pPr>
      <w:r w:rsidRPr="00BA7380">
        <w:rPr>
          <w:rFonts w:ascii="Arial" w:hAnsi="Arial" w:cs="Arial"/>
          <w:sz w:val="22"/>
          <w:szCs w:val="22"/>
        </w:rPr>
        <w:t xml:space="preserve">Marcina Wronkę - Inspektora w Wydziale Dróg Powiatowych; </w:t>
      </w:r>
    </w:p>
    <w:p w14:paraId="0B72B0E2" w14:textId="77777777" w:rsidR="00490D3F" w:rsidRPr="00BA7380" w:rsidRDefault="00490D3F" w:rsidP="00490D3F">
      <w:pPr>
        <w:spacing w:line="276" w:lineRule="auto"/>
        <w:ind w:left="284"/>
        <w:contextualSpacing/>
        <w:jc w:val="both"/>
        <w:rPr>
          <w:rFonts w:ascii="Arial" w:hAnsi="Arial" w:cs="Arial"/>
          <w:sz w:val="22"/>
          <w:szCs w:val="22"/>
        </w:rPr>
      </w:pPr>
      <w:hyperlink r:id="rId5" w:history="1">
        <w:r w:rsidRPr="00BA7380">
          <w:rPr>
            <w:rStyle w:val="Hipercze"/>
            <w:rFonts w:ascii="Arial" w:eastAsiaTheme="majorEastAsia" w:hAnsi="Arial" w:cs="Arial"/>
            <w:sz w:val="22"/>
            <w:szCs w:val="22"/>
          </w:rPr>
          <w:t>tel:.22-779-47-79</w:t>
        </w:r>
      </w:hyperlink>
      <w:r w:rsidRPr="00BA7380">
        <w:rPr>
          <w:rFonts w:ascii="Arial" w:hAnsi="Arial" w:cs="Arial"/>
          <w:sz w:val="22"/>
          <w:szCs w:val="22"/>
        </w:rPr>
        <w:t xml:space="preserve"> , e</w:t>
      </w:r>
      <w:r w:rsidRPr="00BA7380">
        <w:rPr>
          <w:rFonts w:ascii="Arial" w:hAnsi="Arial" w:cs="Arial"/>
          <w:sz w:val="22"/>
          <w:szCs w:val="22"/>
        </w:rPr>
        <w:noBreakHyphen/>
        <w:t>mail: </w:t>
      </w:r>
      <w:hyperlink r:id="rId6" w:history="1">
        <w:r w:rsidRPr="00BA7380">
          <w:rPr>
            <w:rStyle w:val="Hipercze"/>
            <w:rFonts w:ascii="Arial" w:eastAsiaTheme="majorEastAsia" w:hAnsi="Arial" w:cs="Arial"/>
            <w:sz w:val="22"/>
            <w:szCs w:val="22"/>
          </w:rPr>
          <w:t>marcin.wronka@powiat-wolominski.pl</w:t>
        </w:r>
      </w:hyperlink>
    </w:p>
    <w:p w14:paraId="49F87C55" w14:textId="77777777" w:rsidR="00490D3F" w:rsidRPr="00BA7380" w:rsidRDefault="00490D3F" w:rsidP="00490D3F">
      <w:pPr>
        <w:numPr>
          <w:ilvl w:val="0"/>
          <w:numId w:val="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Zmiana osób wskazanych powyżej nie wymaga aneksu, a jedynie pisemnego poinformowania Wykonawcy.</w:t>
      </w:r>
    </w:p>
    <w:p w14:paraId="5CC6A57D" w14:textId="77777777" w:rsidR="00490D3F" w:rsidRPr="00BA7380" w:rsidRDefault="00490D3F" w:rsidP="00490D3F">
      <w:pPr>
        <w:numPr>
          <w:ilvl w:val="0"/>
          <w:numId w:val="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oświadcza, że: </w:t>
      </w:r>
    </w:p>
    <w:p w14:paraId="4BC799BB" w14:textId="77777777" w:rsidR="00490D3F" w:rsidRPr="00BA7380" w:rsidRDefault="00490D3F" w:rsidP="00490D3F">
      <w:pPr>
        <w:numPr>
          <w:ilvl w:val="1"/>
          <w:numId w:val="37"/>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posiada niezbędną wiedzę, doświadczenie, wymagane uprawnienia oraz środki techniczne niezbędne do prawidłowego i terminowego  wykonania Umowy, </w:t>
      </w:r>
    </w:p>
    <w:p w14:paraId="4361754C" w14:textId="77777777" w:rsidR="00490D3F" w:rsidRPr="00BA7380" w:rsidRDefault="00490D3F" w:rsidP="00490D3F">
      <w:pPr>
        <w:numPr>
          <w:ilvl w:val="1"/>
          <w:numId w:val="37"/>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zapoznał się z terenem realizacji robót i jego otoczeniem oraz nie zgłasza żadnych zastrzeżeń.</w:t>
      </w:r>
    </w:p>
    <w:p w14:paraId="0CDDC0B3" w14:textId="77777777" w:rsidR="00490D3F" w:rsidRPr="00BA7380" w:rsidRDefault="00490D3F" w:rsidP="00490D3F">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5</w:t>
      </w:r>
    </w:p>
    <w:p w14:paraId="32364F92" w14:textId="77777777" w:rsidR="00490D3F" w:rsidRPr="00BA7380" w:rsidRDefault="00490D3F" w:rsidP="00490D3F">
      <w:pPr>
        <w:numPr>
          <w:ilvl w:val="0"/>
          <w:numId w:val="8"/>
        </w:numPr>
        <w:suppressAutoHyphens/>
        <w:spacing w:line="276" w:lineRule="auto"/>
        <w:ind w:left="426" w:hanging="426"/>
        <w:contextualSpacing/>
        <w:jc w:val="both"/>
        <w:rPr>
          <w:rFonts w:ascii="Arial" w:eastAsia="StarSymbol" w:hAnsi="Arial" w:cs="Arial"/>
          <w:sz w:val="22"/>
          <w:szCs w:val="22"/>
        </w:rPr>
      </w:pPr>
      <w:r w:rsidRPr="00BA7380">
        <w:rPr>
          <w:rFonts w:ascii="Arial" w:hAnsi="Arial" w:cs="Arial"/>
          <w:sz w:val="22"/>
          <w:szCs w:val="22"/>
        </w:rPr>
        <w:t>Zamawiający zastrzega obowiązek osobistego wykonania przez Wykonawcę kluczowych  elementów zamówienia jakim jest wykonanie nowej geometrii drogi.</w:t>
      </w:r>
    </w:p>
    <w:p w14:paraId="689764E2" w14:textId="77777777" w:rsidR="00490D3F" w:rsidRPr="00BA7380" w:rsidRDefault="00490D3F" w:rsidP="00490D3F">
      <w:pPr>
        <w:numPr>
          <w:ilvl w:val="0"/>
          <w:numId w:val="8"/>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lastRenderedPageBreak/>
        <w:t>Wykonawca oświadcza, że niżej wymienieni Podwykonawcy: ................................................................................................................................................................................................................................................</w:t>
      </w:r>
    </w:p>
    <w:p w14:paraId="130631EF" w14:textId="77777777" w:rsidR="00490D3F" w:rsidRPr="00BA7380" w:rsidRDefault="00490D3F" w:rsidP="00490D3F">
      <w:pPr>
        <w:spacing w:line="276" w:lineRule="auto"/>
        <w:ind w:left="426"/>
        <w:contextualSpacing/>
        <w:jc w:val="both"/>
        <w:rPr>
          <w:rFonts w:ascii="Arial" w:eastAsia="StarSymbol" w:hAnsi="Arial" w:cs="Arial"/>
          <w:sz w:val="22"/>
          <w:szCs w:val="22"/>
        </w:rPr>
      </w:pPr>
      <w:r w:rsidRPr="00BA7380">
        <w:rPr>
          <w:rFonts w:ascii="Arial" w:eastAsia="StarSymbol" w:hAnsi="Arial" w:cs="Arial"/>
          <w:sz w:val="22"/>
          <w:szCs w:val="22"/>
        </w:rPr>
        <w:t>będą wykonywać prace wchodzące w zakres przedmiot umowy w następującym zakresie: ………………………………………………………………………………………………………</w:t>
      </w:r>
    </w:p>
    <w:p w14:paraId="6FB64CA7" w14:textId="77777777" w:rsidR="00490D3F" w:rsidRPr="00BA7380" w:rsidRDefault="00490D3F" w:rsidP="00490D3F">
      <w:pPr>
        <w:numPr>
          <w:ilvl w:val="0"/>
          <w:numId w:val="8"/>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3FA790AA" w14:textId="77777777" w:rsidR="00490D3F" w:rsidRPr="00BA7380" w:rsidRDefault="00490D3F" w:rsidP="00490D3F">
      <w:pPr>
        <w:numPr>
          <w:ilvl w:val="0"/>
          <w:numId w:val="8"/>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BA7380">
        <w:rPr>
          <w:rFonts w:ascii="Arial" w:eastAsia="StarSymbol" w:hAnsi="Arial" w:cs="Arial"/>
          <w:sz w:val="22"/>
          <w:szCs w:val="22"/>
        </w:rPr>
        <w:t>Pzp</w:t>
      </w:r>
      <w:proofErr w:type="spellEnd"/>
      <w:r w:rsidRPr="00BA7380">
        <w:rPr>
          <w:rFonts w:ascii="Arial" w:eastAsia="StarSymbol" w:hAnsi="Arial" w:cs="Arial"/>
          <w:sz w:val="22"/>
          <w:szCs w:val="22"/>
        </w:rPr>
        <w:t>.</w:t>
      </w:r>
    </w:p>
    <w:p w14:paraId="1A65961D"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eastAsia="StarSymbol" w:hAnsi="Arial" w:cs="Arial"/>
          <w:sz w:val="22"/>
          <w:szCs w:val="22"/>
        </w:rPr>
        <w:t>Wykonawca, wyłącznie po uzyskaniu pisemnej zgody Zamawiającego, może zlecić roboty wskazane w ust. 2 innym podwykonawcom niż wskazani w ust. 2</w:t>
      </w:r>
      <w:r w:rsidRPr="00BA7380">
        <w:rPr>
          <w:rFonts w:ascii="Arial" w:hAnsi="Arial" w:cs="Arial"/>
          <w:sz w:val="22"/>
          <w:szCs w:val="22"/>
        </w:rPr>
        <w:t>. Zawieranie umów o podwykonawstwo z dalszymi podwykonawcami wymaga zgody Zamawiającego.</w:t>
      </w:r>
    </w:p>
    <w:p w14:paraId="463C8D88"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1C0E80B0"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736B9116"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przedłoży w ciągu 7 dni Zamawiającemu,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00A9FF31"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Uregulowania niniejszego paragrafu obowiązują także przy zmianach projektów umów o podwykonawstwo jak i zmianach umów o podwykonawstwo.</w:t>
      </w:r>
    </w:p>
    <w:p w14:paraId="14AFBA91"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4951642"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w:t>
      </w:r>
    </w:p>
    <w:p w14:paraId="5683AF30"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o którym mowa w ust. 11, jeżeli termin zapłaty wynagrodzenia jest dłuższy niż 30 dni, Zamawiający informuje o tym Wykonawcę i wzywa go do zmiany tej umowy pod rygorem wystąpienia o zapłatę kary umownej.</w:t>
      </w:r>
    </w:p>
    <w:p w14:paraId="14E4B864"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Procedurę, o której mowa w ust. 11 i 12 umowy, stosuje się również do wszystkich zmian umów o podwykonawstwo, których przedmiotem są dostawy lub usługi.</w:t>
      </w:r>
    </w:p>
    <w:p w14:paraId="25829E5C"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Wykonawca, powierzając realizację robót podwykonawcy, jest zobowiązany do dokonania we własnym zakresie zapłaty wymagalnego Wynagrodzenia należnego podwykonawcy z zachowaniem terminów płatności określonych w umowie z podwykonawcą.</w:t>
      </w:r>
    </w:p>
    <w:p w14:paraId="1F01F495"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A7380">
        <w:rPr>
          <w:rFonts w:ascii="Arial" w:hAnsi="Arial" w:cs="Arial"/>
          <w:sz w:val="22"/>
          <w:szCs w:val="22"/>
        </w:rPr>
        <w:t>Pzp</w:t>
      </w:r>
      <w:proofErr w:type="spellEnd"/>
      <w:r w:rsidRPr="00BA7380">
        <w:rPr>
          <w:rFonts w:ascii="Arial" w:hAnsi="Arial" w:cs="Arial"/>
          <w:sz w:val="22"/>
          <w:szCs w:val="22"/>
        </w:rPr>
        <w:t>.</w:t>
      </w:r>
    </w:p>
    <w:p w14:paraId="2910C4B5"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3571FA9"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406649F2" w14:textId="77777777" w:rsidR="00490D3F" w:rsidRPr="00BA7380" w:rsidRDefault="00490D3F" w:rsidP="00490D3F">
      <w:pPr>
        <w:numPr>
          <w:ilvl w:val="0"/>
          <w:numId w:val="8"/>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2F2FA18E" w14:textId="77777777" w:rsidR="00490D3F" w:rsidRPr="00BA7380" w:rsidRDefault="00490D3F" w:rsidP="00490D3F">
      <w:pPr>
        <w:pStyle w:val="Zwykytekst"/>
        <w:spacing w:line="276" w:lineRule="auto"/>
        <w:rPr>
          <w:rFonts w:ascii="Arial" w:hAnsi="Arial" w:cs="Arial"/>
          <w:sz w:val="22"/>
          <w:szCs w:val="22"/>
        </w:rPr>
      </w:pPr>
    </w:p>
    <w:p w14:paraId="515599DB"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II TERMINY</w:t>
      </w:r>
    </w:p>
    <w:p w14:paraId="5BFC3528" w14:textId="77777777" w:rsidR="00490D3F" w:rsidRPr="00BA7380" w:rsidRDefault="00490D3F" w:rsidP="00490D3F">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6</w:t>
      </w:r>
    </w:p>
    <w:p w14:paraId="75902E1F" w14:textId="77777777" w:rsidR="00490D3F" w:rsidRPr="00BA7380" w:rsidRDefault="00490D3F" w:rsidP="00490D3F">
      <w:pPr>
        <w:numPr>
          <w:ilvl w:val="0"/>
          <w:numId w:val="38"/>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BA7380">
        <w:rPr>
          <w:rFonts w:ascii="Arial" w:eastAsia="SimSun" w:hAnsi="Arial" w:cs="Arial"/>
          <w:sz w:val="22"/>
          <w:szCs w:val="22"/>
        </w:rPr>
        <w:t>Roboty budowlane należy wykonać w terminie 14 miesięcy od daty podpisania umowy.</w:t>
      </w:r>
    </w:p>
    <w:p w14:paraId="37465F5C" w14:textId="77777777" w:rsidR="00490D3F" w:rsidRPr="00BA7380" w:rsidRDefault="00490D3F" w:rsidP="00490D3F">
      <w:pPr>
        <w:numPr>
          <w:ilvl w:val="0"/>
          <w:numId w:val="38"/>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hAnsi="Arial" w:cs="Arial"/>
          <w:bCs/>
          <w:sz w:val="22"/>
          <w:szCs w:val="22"/>
        </w:rPr>
        <w:t xml:space="preserve">Wykonawca wprowadzi czasową organizację ruchu w terminie 60 dni od dnia zawarcia umowy. </w:t>
      </w:r>
    </w:p>
    <w:p w14:paraId="21C52F41" w14:textId="77777777" w:rsidR="00490D3F" w:rsidRPr="00BA7380" w:rsidRDefault="00490D3F" w:rsidP="00490D3F">
      <w:pPr>
        <w:numPr>
          <w:ilvl w:val="0"/>
          <w:numId w:val="38"/>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hAnsi="Arial" w:cs="Arial"/>
          <w:bCs/>
          <w:sz w:val="22"/>
          <w:szCs w:val="22"/>
        </w:rPr>
        <w:t xml:space="preserve">Zamawiający przekaże Wykonawcy teren budowy z dniem wprowadzenia przez Wykonawcę w terenie czasowej organizacji ruchu. </w:t>
      </w:r>
    </w:p>
    <w:p w14:paraId="24B29A7F" w14:textId="77777777" w:rsidR="00490D3F" w:rsidRPr="00BA7380" w:rsidRDefault="00490D3F" w:rsidP="00490D3F">
      <w:pPr>
        <w:numPr>
          <w:ilvl w:val="0"/>
          <w:numId w:val="38"/>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 xml:space="preserve">Roboty budowlane rozpoczną się w dacie wprowadzenia zatwierdzonej czasowej organizacji ruchu określonej w </w:t>
      </w:r>
      <w:r w:rsidRPr="00BA7380">
        <w:rPr>
          <w:rFonts w:ascii="Arial" w:hAnsi="Arial" w:cs="Arial"/>
          <w:sz w:val="22"/>
          <w:szCs w:val="22"/>
        </w:rPr>
        <w:t xml:space="preserve">§6 </w:t>
      </w:r>
      <w:r w:rsidRPr="00BA7380">
        <w:rPr>
          <w:rFonts w:ascii="Arial" w:eastAsia="StarSymbol" w:hAnsi="Arial" w:cs="Arial"/>
          <w:sz w:val="22"/>
          <w:szCs w:val="22"/>
        </w:rPr>
        <w:t>ust. 3 po przekazaniu Wykonawcy przez Zamawiającego terenu robót .</w:t>
      </w:r>
    </w:p>
    <w:p w14:paraId="72DDB15B" w14:textId="77777777" w:rsidR="00490D3F" w:rsidRPr="00BA7380" w:rsidRDefault="00490D3F" w:rsidP="00490D3F">
      <w:pPr>
        <w:numPr>
          <w:ilvl w:val="0"/>
          <w:numId w:val="38"/>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Termin wykonania robót objętych niniejszą umową może ulec zmianie w przypadku:</w:t>
      </w:r>
    </w:p>
    <w:p w14:paraId="3DE9EB3E"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przerw w realizacji prac i robót, powstałych z przyczyn leżących po stronie Zamawiającego lub na jego pisemne żądanie,</w:t>
      </w:r>
    </w:p>
    <w:p w14:paraId="51F274AD"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D72F1CE"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DB34753"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lastRenderedPageBreak/>
        <w:t>w przypadku wydłużającego się uzyskania zgody od gestorów sieci na rozpoczęcie robót związanych z przebudową urządzeń kolidujących z realizowaną rozbudową drogi,</w:t>
      </w:r>
    </w:p>
    <w:p w14:paraId="01C40CAE"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w przypadku, gdy warunki atmosferyczne</w:t>
      </w:r>
      <w:r w:rsidRPr="00BA7380">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BA7380">
        <w:rPr>
          <w:rFonts w:ascii="Arial" w:eastAsia="StarSymbol" w:hAnsi="Arial" w:cs="Arial"/>
          <w:sz w:val="22"/>
          <w:szCs w:val="22"/>
        </w:rPr>
        <w:t>.</w:t>
      </w:r>
    </w:p>
    <w:p w14:paraId="5927144D" w14:textId="77777777" w:rsidR="00490D3F" w:rsidRPr="00BA7380" w:rsidRDefault="00490D3F" w:rsidP="00490D3F">
      <w:pPr>
        <w:numPr>
          <w:ilvl w:val="1"/>
          <w:numId w:val="39"/>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zaistnienia „Siły Wyższej”, która oznacza wyjątkowe wydarzenie lub okoliczność:</w:t>
      </w:r>
    </w:p>
    <w:p w14:paraId="4B42A471" w14:textId="77777777" w:rsidR="00490D3F" w:rsidRPr="00BA7380" w:rsidRDefault="00490D3F" w:rsidP="00490D3F">
      <w:pPr>
        <w:pStyle w:val="Akapitzlist"/>
        <w:numPr>
          <w:ilvl w:val="1"/>
          <w:numId w:val="29"/>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na którą Wykonawca nie ma wpływu,</w:t>
      </w:r>
    </w:p>
    <w:p w14:paraId="56AB650E" w14:textId="77777777" w:rsidR="00490D3F" w:rsidRPr="00BA7380" w:rsidRDefault="00490D3F" w:rsidP="00490D3F">
      <w:pPr>
        <w:pStyle w:val="Akapitzlist"/>
        <w:numPr>
          <w:ilvl w:val="1"/>
          <w:numId w:val="29"/>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przed którą Wykonawca nie mógłby się rozsądnie zabezpieczyć przed momentem zawarcia umowy,</w:t>
      </w:r>
    </w:p>
    <w:p w14:paraId="0850BA68" w14:textId="77777777" w:rsidR="00490D3F" w:rsidRPr="00BA7380" w:rsidRDefault="00490D3F" w:rsidP="00490D3F">
      <w:pPr>
        <w:pStyle w:val="Akapitzlist"/>
        <w:numPr>
          <w:ilvl w:val="1"/>
          <w:numId w:val="29"/>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 xml:space="preserve">której, gdyby wystąpiła, taki Wykonawca nie mógłby uniknąć lub przezwyciężyć, </w:t>
      </w:r>
    </w:p>
    <w:p w14:paraId="1C0BE5F9" w14:textId="77777777" w:rsidR="00490D3F" w:rsidRPr="00BA7380" w:rsidRDefault="00490D3F" w:rsidP="00490D3F">
      <w:pPr>
        <w:pStyle w:val="Akapitzlist"/>
        <w:numPr>
          <w:ilvl w:val="1"/>
          <w:numId w:val="29"/>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której nie można w istocie przypisać Zamawiającemu.</w:t>
      </w:r>
    </w:p>
    <w:p w14:paraId="0F825228" w14:textId="77777777" w:rsidR="00490D3F" w:rsidRPr="00BA7380" w:rsidRDefault="00490D3F" w:rsidP="00490D3F">
      <w:pPr>
        <w:spacing w:line="276" w:lineRule="auto"/>
        <w:ind w:left="720"/>
        <w:contextualSpacing/>
        <w:jc w:val="both"/>
        <w:rPr>
          <w:rFonts w:ascii="Arial" w:eastAsia="StarSymbol" w:hAnsi="Arial" w:cs="Arial"/>
          <w:sz w:val="22"/>
          <w:szCs w:val="22"/>
        </w:rPr>
      </w:pPr>
      <w:r w:rsidRPr="00BA7380">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15969410" w14:textId="77777777" w:rsidR="00490D3F" w:rsidRPr="00BA7380" w:rsidRDefault="00490D3F" w:rsidP="00490D3F">
      <w:pPr>
        <w:pStyle w:val="Akapitzlist"/>
        <w:numPr>
          <w:ilvl w:val="0"/>
          <w:numId w:val="30"/>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wojna, działania wojenne (niezależnie, czy wojna była wypowiedziana czy nie), inwazja, działanie wrogów zewnętrznych,</w:t>
      </w:r>
    </w:p>
    <w:p w14:paraId="4CBAE0E2" w14:textId="77777777" w:rsidR="00490D3F" w:rsidRPr="00BA7380" w:rsidRDefault="00490D3F" w:rsidP="00490D3F">
      <w:pPr>
        <w:pStyle w:val="Akapitzlist"/>
        <w:numPr>
          <w:ilvl w:val="0"/>
          <w:numId w:val="30"/>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rebelia, terroryzm, rewolucja, powstanie, przewrót wojskowy lub cywilny lub wojna domowa,</w:t>
      </w:r>
    </w:p>
    <w:p w14:paraId="38522B59" w14:textId="77777777" w:rsidR="00490D3F" w:rsidRPr="00BA7380" w:rsidRDefault="00490D3F" w:rsidP="00490D3F">
      <w:pPr>
        <w:pStyle w:val="Akapitzlist"/>
        <w:numPr>
          <w:ilvl w:val="0"/>
          <w:numId w:val="30"/>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bunt, niepokoje, zamieszki, strajk lub lokaut spowodowany przez osoby inne, niż personel Wykonawcy lub inni pracownicy Wykonawcy i Podwykonawców,</w:t>
      </w:r>
    </w:p>
    <w:p w14:paraId="4355C8BA" w14:textId="77777777" w:rsidR="00490D3F" w:rsidRPr="00BA7380" w:rsidRDefault="00490D3F" w:rsidP="00490D3F">
      <w:pPr>
        <w:pStyle w:val="Akapitzlist"/>
        <w:numPr>
          <w:ilvl w:val="0"/>
          <w:numId w:val="30"/>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D0267C7" w14:textId="77777777" w:rsidR="00490D3F" w:rsidRPr="00BA7380" w:rsidRDefault="00490D3F" w:rsidP="00490D3F">
      <w:pPr>
        <w:pStyle w:val="Akapitzlist"/>
        <w:numPr>
          <w:ilvl w:val="0"/>
          <w:numId w:val="30"/>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klęski żywiołowe, takie jak trzęsienie ziemi, huragan, tajfun lub aktywność wulkaniczna.</w:t>
      </w:r>
    </w:p>
    <w:p w14:paraId="70541FD2" w14:textId="77777777" w:rsidR="00490D3F" w:rsidRPr="00BA7380" w:rsidRDefault="00490D3F" w:rsidP="00490D3F">
      <w:pPr>
        <w:numPr>
          <w:ilvl w:val="0"/>
          <w:numId w:val="38"/>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Wszelkie przerwy w robotach oraz przedłużenie terminu robót musi potwierdzić inspektor nadzoru pisemnym uzasadnieniem.</w:t>
      </w:r>
    </w:p>
    <w:p w14:paraId="6655B605" w14:textId="77777777" w:rsidR="00490D3F" w:rsidRDefault="00490D3F" w:rsidP="00490D3F">
      <w:pPr>
        <w:numPr>
          <w:ilvl w:val="0"/>
          <w:numId w:val="38"/>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 przypadku przedłużenia terminu realizacji umowy Strony sporządzą stosowny Aneks do niniejszej umowy.</w:t>
      </w:r>
    </w:p>
    <w:p w14:paraId="0134CC0A" w14:textId="77777777" w:rsidR="00490D3F" w:rsidRPr="00BA7380" w:rsidRDefault="00490D3F" w:rsidP="00490D3F">
      <w:pPr>
        <w:suppressAutoHyphens/>
        <w:spacing w:line="276" w:lineRule="auto"/>
        <w:ind w:left="284"/>
        <w:contextualSpacing/>
        <w:jc w:val="both"/>
        <w:rPr>
          <w:rFonts w:ascii="Arial" w:eastAsia="StarSymbol" w:hAnsi="Arial" w:cs="Arial"/>
          <w:sz w:val="22"/>
          <w:szCs w:val="22"/>
        </w:rPr>
      </w:pPr>
    </w:p>
    <w:p w14:paraId="61845686"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III WYNAGRODZENIA I WARUNKI PŁATNOŚCI</w:t>
      </w:r>
    </w:p>
    <w:p w14:paraId="2CF84A0B"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7</w:t>
      </w:r>
    </w:p>
    <w:p w14:paraId="4C3D547F"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67DF776F"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02F5BB5D"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zapewni finansowanie inwestycji ze środków własnych do dnia zapłaty za wykonane roboty.</w:t>
      </w:r>
    </w:p>
    <w:p w14:paraId="282190B0"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Zamawiający oświadcza, że będzie dokonywał płatności za przedmiot umowy z zastosowaniem mechanizmu podzielonej płatności.</w:t>
      </w:r>
    </w:p>
    <w:p w14:paraId="2AB888BB"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046241C8"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Wykonawca oświadcza, że wskazany powyżej rachunek bankowy znajduje się na tzw. białej liście podatników Vat w rozumieniu art. 96b ust. 3 pkt 13 ustawy z dn. 11 marca 2004 r. o podatku od towarów i usług (tj. Dz. U z 2023 r. poz. 1570 z </w:t>
      </w:r>
      <w:proofErr w:type="spellStart"/>
      <w:r w:rsidRPr="00BA7380">
        <w:rPr>
          <w:rFonts w:ascii="Arial" w:hAnsi="Arial" w:cs="Arial"/>
          <w:sz w:val="22"/>
          <w:szCs w:val="22"/>
        </w:rPr>
        <w:t>późn</w:t>
      </w:r>
      <w:proofErr w:type="spellEnd"/>
      <w:r w:rsidRPr="00BA7380">
        <w:rPr>
          <w:rFonts w:ascii="Arial" w:hAnsi="Arial" w:cs="Arial"/>
          <w:sz w:val="22"/>
          <w:szCs w:val="22"/>
        </w:rPr>
        <w:t>. zm.).</w:t>
      </w:r>
    </w:p>
    <w:p w14:paraId="488252F3"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Zamawiający dopuszcza płatności częściowe, na podstawie ustalonego procentu zaangażowania prac. Maksymalna wartość płatności częściowych nie może przekroczyć 70%.</w:t>
      </w:r>
    </w:p>
    <w:p w14:paraId="4AB4FE15"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Wypłata wynagrodzenia w 2024 r. nie może przekroczyć ………………………… zł brutto, a w 2025 r. zostanie wypłacona pozostała kwota umowy.</w:t>
      </w:r>
    </w:p>
    <w:p w14:paraId="1C844240"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Podstawą wystawienia faktury będzie:</w:t>
      </w:r>
    </w:p>
    <w:p w14:paraId="18EE43D4" w14:textId="77777777" w:rsidR="00490D3F" w:rsidRPr="00BA7380" w:rsidRDefault="00490D3F" w:rsidP="00490D3F">
      <w:pPr>
        <w:pStyle w:val="Akapitzlist"/>
        <w:numPr>
          <w:ilvl w:val="0"/>
          <w:numId w:val="31"/>
        </w:numPr>
        <w:suppressAutoHyphens/>
        <w:contextualSpacing/>
        <w:jc w:val="both"/>
        <w:rPr>
          <w:rFonts w:ascii="Arial" w:hAnsi="Arial" w:cs="Arial"/>
          <w:sz w:val="22"/>
          <w:szCs w:val="22"/>
        </w:rPr>
      </w:pPr>
      <w:r w:rsidRPr="00BA7380">
        <w:rPr>
          <w:rFonts w:ascii="Arial" w:hAnsi="Arial" w:cs="Arial"/>
          <w:sz w:val="22"/>
          <w:szCs w:val="22"/>
        </w:rPr>
        <w:t xml:space="preserve">dla płatności częściowych - protokół częściowego odbioru robót (PCO), </w:t>
      </w:r>
      <w:bookmarkStart w:id="2" w:name="_Hlk114565584"/>
      <w:r w:rsidRPr="00BA7380">
        <w:rPr>
          <w:rFonts w:ascii="Arial" w:hAnsi="Arial" w:cs="Arial"/>
          <w:sz w:val="22"/>
          <w:szCs w:val="22"/>
        </w:rPr>
        <w:t>zatwierdzony przez Inspektora Nadzoru i Zamawiającego</w:t>
      </w:r>
      <w:bookmarkEnd w:id="2"/>
      <w:r w:rsidRPr="00BA7380">
        <w:rPr>
          <w:rFonts w:ascii="Arial" w:hAnsi="Arial" w:cs="Arial"/>
          <w:sz w:val="22"/>
          <w:szCs w:val="22"/>
        </w:rPr>
        <w:t xml:space="preserve">, potwierdzający wykonanie robót </w:t>
      </w:r>
    </w:p>
    <w:p w14:paraId="07ACE6CC" w14:textId="77777777" w:rsidR="00490D3F" w:rsidRPr="00BA7380" w:rsidRDefault="00490D3F" w:rsidP="00490D3F">
      <w:pPr>
        <w:pStyle w:val="Akapitzlist"/>
        <w:numPr>
          <w:ilvl w:val="0"/>
          <w:numId w:val="31"/>
        </w:numPr>
        <w:suppressAutoHyphens/>
        <w:spacing w:line="276" w:lineRule="auto"/>
        <w:contextualSpacing/>
        <w:jc w:val="both"/>
        <w:rPr>
          <w:rFonts w:ascii="Arial" w:hAnsi="Arial" w:cs="Arial"/>
          <w:sz w:val="22"/>
          <w:szCs w:val="22"/>
        </w:rPr>
      </w:pPr>
      <w:r w:rsidRPr="00BA7380">
        <w:rPr>
          <w:rFonts w:ascii="Arial" w:hAnsi="Arial" w:cs="Arial"/>
          <w:sz w:val="22"/>
          <w:szCs w:val="22"/>
        </w:rPr>
        <w:t>dla płatności końcowej - protokół końcowego odbioru robót zatwierdzony przez Inspektora Nadzoru i Zamawiającego.</w:t>
      </w:r>
    </w:p>
    <w:p w14:paraId="0F1EDE3A"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2E4020CD"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w:t>
      </w:r>
    </w:p>
    <w:p w14:paraId="6D37281E"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780B0A52"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5A97DCB4"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Wynagrodzenie, o którym mowa w ust. 13, dotyczy wyłącznie należności powstałych po zaakceptowaniu przez Zamawiającego umowy o podwykonawstwo, której przedmiotem są roboty budowlane. </w:t>
      </w:r>
    </w:p>
    <w:p w14:paraId="0EFADB68"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Bezpośrednia zapłata obejmuje wyłącznie należne wynagrodzenie, bez odsetek należnych podwykonawcy lub dalszemu podwykonawcy. </w:t>
      </w:r>
    </w:p>
    <w:p w14:paraId="48BFDB7B"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0353C817"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 przypadku zgłoszenia uwag, o których mowa w ust. 16, w terminie wskazanym przez Zamawiającego, Zamawiający może: </w:t>
      </w:r>
    </w:p>
    <w:p w14:paraId="402FDBFE" w14:textId="77777777" w:rsidR="00490D3F" w:rsidRPr="00BA7380" w:rsidRDefault="00490D3F" w:rsidP="00490D3F">
      <w:pPr>
        <w:pStyle w:val="Akapitzlist"/>
        <w:numPr>
          <w:ilvl w:val="1"/>
          <w:numId w:val="38"/>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nie dokonać bezpośredniej zapłaty wynagrodzenia podwykonawcy lub dalszemu podwykonawcy, jeżeli Wykonawca wykaże niezasadność takiej zapłaty albo </w:t>
      </w:r>
    </w:p>
    <w:p w14:paraId="07177D9D" w14:textId="77777777" w:rsidR="00490D3F" w:rsidRPr="00BA7380" w:rsidRDefault="00490D3F" w:rsidP="00490D3F">
      <w:pPr>
        <w:pStyle w:val="Akapitzlist"/>
        <w:numPr>
          <w:ilvl w:val="1"/>
          <w:numId w:val="38"/>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2B3AAE74" w14:textId="77777777" w:rsidR="00490D3F" w:rsidRPr="00BA7380" w:rsidRDefault="00490D3F" w:rsidP="00490D3F">
      <w:pPr>
        <w:pStyle w:val="Akapitzlist"/>
        <w:numPr>
          <w:ilvl w:val="1"/>
          <w:numId w:val="38"/>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05435762"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037C09C5"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Zatrzymana kwota, o której mowa w ust. 12,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488F82C3"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 dzień zapłaty Strony uznają dzień przyjęcia przez bank Zamawiającego dyspozycji obciążenia rachunku.</w:t>
      </w:r>
    </w:p>
    <w:p w14:paraId="44985585"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Fakturę należy wystawić na: </w:t>
      </w:r>
    </w:p>
    <w:p w14:paraId="2315B1A0" w14:textId="77777777" w:rsidR="00490D3F" w:rsidRPr="00BA7380" w:rsidRDefault="00490D3F" w:rsidP="00490D3F">
      <w:pPr>
        <w:pStyle w:val="Akapitzlist"/>
        <w:spacing w:line="276" w:lineRule="auto"/>
        <w:ind w:left="426"/>
        <w:jc w:val="both"/>
        <w:rPr>
          <w:rFonts w:ascii="Arial" w:hAnsi="Arial" w:cs="Arial"/>
          <w:sz w:val="22"/>
          <w:szCs w:val="22"/>
        </w:rPr>
      </w:pPr>
      <w:r w:rsidRPr="00BA7380">
        <w:rPr>
          <w:rFonts w:ascii="Arial" w:hAnsi="Arial" w:cs="Arial"/>
          <w:sz w:val="22"/>
          <w:szCs w:val="22"/>
        </w:rPr>
        <w:t>Powiat Wołomiński,</w:t>
      </w:r>
    </w:p>
    <w:p w14:paraId="124C0698" w14:textId="77777777" w:rsidR="00490D3F" w:rsidRPr="00BA7380" w:rsidRDefault="00490D3F" w:rsidP="00490D3F">
      <w:pPr>
        <w:pStyle w:val="Akapitzlist"/>
        <w:spacing w:line="276" w:lineRule="auto"/>
        <w:ind w:left="426"/>
        <w:jc w:val="both"/>
        <w:rPr>
          <w:rFonts w:ascii="Arial" w:hAnsi="Arial" w:cs="Arial"/>
          <w:sz w:val="22"/>
          <w:szCs w:val="22"/>
        </w:rPr>
      </w:pPr>
      <w:r w:rsidRPr="00BA7380">
        <w:rPr>
          <w:rFonts w:ascii="Arial" w:hAnsi="Arial" w:cs="Arial"/>
          <w:sz w:val="22"/>
          <w:szCs w:val="22"/>
        </w:rPr>
        <w:t xml:space="preserve">adres: 05-200 Wołomin, ul. Prądzyńskiego 3, </w:t>
      </w:r>
    </w:p>
    <w:p w14:paraId="09A5A2EE" w14:textId="77777777" w:rsidR="00490D3F" w:rsidRPr="00BA7380" w:rsidRDefault="00490D3F" w:rsidP="00490D3F">
      <w:pPr>
        <w:pStyle w:val="Akapitzlist"/>
        <w:spacing w:line="276" w:lineRule="auto"/>
        <w:ind w:left="426"/>
        <w:jc w:val="both"/>
        <w:rPr>
          <w:rFonts w:ascii="Arial" w:hAnsi="Arial" w:cs="Arial"/>
          <w:sz w:val="22"/>
          <w:szCs w:val="22"/>
        </w:rPr>
      </w:pPr>
      <w:r w:rsidRPr="00BA7380">
        <w:rPr>
          <w:rFonts w:ascii="Arial" w:hAnsi="Arial" w:cs="Arial"/>
          <w:sz w:val="22"/>
          <w:szCs w:val="22"/>
        </w:rPr>
        <w:t>NIP: 125-094-06-09, Regon: 01-32-69-344.</w:t>
      </w:r>
    </w:p>
    <w:p w14:paraId="3268304C"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Faktury/ faktury korygujące mogą być dostarczane:</w:t>
      </w:r>
    </w:p>
    <w:p w14:paraId="6211910C"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w sposób tradycyjny – w formie papierowej do kancelarii Starostwa Powiatowego w Wołominie lub </w:t>
      </w:r>
    </w:p>
    <w:p w14:paraId="56F67776"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pośrednictwem poczty elektronicznej - w formacie PDF na adres e-mail kancelaria@powiat-wolominski.pl</w:t>
      </w:r>
    </w:p>
    <w:p w14:paraId="4851DE9B"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7D5BA00"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D4D55BD"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datę dostarczenia faktury w formie papierowej przyjmuje się datę wpływu faktury do kancelarii Starostwa Powiatowego w Wołominie;</w:t>
      </w:r>
    </w:p>
    <w:p w14:paraId="0ADEEEEF" w14:textId="77777777" w:rsidR="00490D3F" w:rsidRPr="00BA7380" w:rsidRDefault="00490D3F" w:rsidP="00490D3F">
      <w:pPr>
        <w:pStyle w:val="Akapitzlist"/>
        <w:numPr>
          <w:ilvl w:val="0"/>
          <w:numId w:val="2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moment dostarczenia faktury za pośrednictwem poczty elektronicznej uznaje się moment zarejestrowania wysyłki na serwerze Starostwa.</w:t>
      </w:r>
    </w:p>
    <w:p w14:paraId="2580EDF0" w14:textId="77777777" w:rsidR="00490D3F" w:rsidRPr="00BA7380" w:rsidRDefault="00490D3F" w:rsidP="00490D3F">
      <w:pPr>
        <w:pStyle w:val="Akapitzlist"/>
        <w:numPr>
          <w:ilvl w:val="0"/>
          <w:numId w:val="22"/>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 xml:space="preserve">Wykonawca nie może dokonać cesji żadnych praw i roszczeń, ani przeniesienia obowiązków wynikających z umowy na rzecz osoby trzeciej bez uprzedniej pisemnej zgody Zamawiającego. </w:t>
      </w:r>
    </w:p>
    <w:p w14:paraId="5E34E2FB" w14:textId="77777777" w:rsidR="00490D3F" w:rsidRPr="00490D3F" w:rsidRDefault="00490D3F" w:rsidP="00490D3F">
      <w:pPr>
        <w:pStyle w:val="Nagwek6"/>
        <w:spacing w:line="276" w:lineRule="auto"/>
        <w:jc w:val="center"/>
        <w:rPr>
          <w:rFonts w:ascii="Arial" w:hAnsi="Arial" w:cs="Arial"/>
          <w:b/>
          <w:bCs/>
          <w:i w:val="0"/>
          <w:iCs w:val="0"/>
          <w:sz w:val="22"/>
          <w:szCs w:val="22"/>
        </w:rPr>
      </w:pPr>
      <w:r w:rsidRPr="00490D3F">
        <w:rPr>
          <w:rFonts w:ascii="Arial" w:hAnsi="Arial" w:cs="Arial"/>
          <w:b/>
          <w:bCs/>
          <w:i w:val="0"/>
          <w:iCs w:val="0"/>
          <w:sz w:val="22"/>
          <w:szCs w:val="22"/>
        </w:rPr>
        <w:t>§ 8</w:t>
      </w:r>
    </w:p>
    <w:p w14:paraId="2DF4AC5F" w14:textId="77777777" w:rsidR="00490D3F" w:rsidRPr="00BA7380" w:rsidRDefault="00490D3F" w:rsidP="00490D3F">
      <w:pPr>
        <w:pStyle w:val="Akapitzlist"/>
        <w:numPr>
          <w:ilvl w:val="0"/>
          <w:numId w:val="41"/>
        </w:numPr>
        <w:tabs>
          <w:tab w:val="clear" w:pos="720"/>
        </w:tabs>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Dopuszcza się możliwość podwyższenia lub obniżenia wynagrodzenia w przypadku mającej wpływ na koszt wykonania Przedmiotu umowy zmiany:</w:t>
      </w:r>
    </w:p>
    <w:p w14:paraId="1E8595A6" w14:textId="77777777" w:rsidR="00490D3F" w:rsidRPr="00BA7380" w:rsidRDefault="00490D3F" w:rsidP="00490D3F">
      <w:pPr>
        <w:pStyle w:val="Akapitzlist"/>
        <w:numPr>
          <w:ilvl w:val="0"/>
          <w:numId w:val="28"/>
        </w:numPr>
        <w:suppressAutoHyphens/>
        <w:spacing w:line="276" w:lineRule="auto"/>
        <w:contextualSpacing/>
        <w:jc w:val="both"/>
        <w:rPr>
          <w:rFonts w:ascii="Arial" w:hAnsi="Arial" w:cs="Arial"/>
          <w:sz w:val="22"/>
          <w:szCs w:val="22"/>
        </w:rPr>
      </w:pPr>
      <w:r w:rsidRPr="00BA7380">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5CAD2AE" w14:textId="77777777" w:rsidR="00490D3F" w:rsidRPr="00BA7380" w:rsidRDefault="00490D3F" w:rsidP="00490D3F">
      <w:pPr>
        <w:pStyle w:val="Akapitzlist"/>
        <w:numPr>
          <w:ilvl w:val="0"/>
          <w:numId w:val="28"/>
        </w:numPr>
        <w:suppressAutoHyphens/>
        <w:spacing w:line="276" w:lineRule="auto"/>
        <w:contextualSpacing/>
        <w:jc w:val="both"/>
        <w:rPr>
          <w:rFonts w:ascii="Arial" w:hAnsi="Arial" w:cs="Arial"/>
          <w:sz w:val="22"/>
          <w:szCs w:val="22"/>
        </w:rPr>
      </w:pPr>
      <w:r w:rsidRPr="00BA7380">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1011ABA" w14:textId="77777777" w:rsidR="00490D3F" w:rsidRPr="00BA7380" w:rsidRDefault="00490D3F" w:rsidP="00490D3F">
      <w:pPr>
        <w:pStyle w:val="Akapitzlist"/>
        <w:numPr>
          <w:ilvl w:val="0"/>
          <w:numId w:val="28"/>
        </w:numPr>
        <w:suppressAutoHyphens/>
        <w:spacing w:line="276" w:lineRule="auto"/>
        <w:contextualSpacing/>
        <w:jc w:val="both"/>
        <w:rPr>
          <w:rFonts w:ascii="Arial" w:hAnsi="Arial" w:cs="Arial"/>
          <w:sz w:val="22"/>
          <w:szCs w:val="22"/>
        </w:rPr>
      </w:pPr>
      <w:r w:rsidRPr="00BA7380">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326B3048" w14:textId="77777777" w:rsidR="00490D3F" w:rsidRPr="00BA7380" w:rsidRDefault="00490D3F" w:rsidP="00490D3F">
      <w:pPr>
        <w:pStyle w:val="Akapitzlist"/>
        <w:numPr>
          <w:ilvl w:val="0"/>
          <w:numId w:val="28"/>
        </w:numPr>
        <w:suppressAutoHyphens/>
        <w:spacing w:line="276" w:lineRule="auto"/>
        <w:contextualSpacing/>
        <w:jc w:val="both"/>
        <w:rPr>
          <w:rFonts w:ascii="Arial" w:hAnsi="Arial" w:cs="Arial"/>
          <w:sz w:val="22"/>
          <w:szCs w:val="22"/>
        </w:rPr>
      </w:pPr>
      <w:r w:rsidRPr="00BA7380">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55280469" w14:textId="77777777" w:rsidR="00490D3F" w:rsidRPr="00BA7380" w:rsidRDefault="00490D3F" w:rsidP="00490D3F">
      <w:pPr>
        <w:pStyle w:val="Akapitzlist"/>
        <w:numPr>
          <w:ilvl w:val="0"/>
          <w:numId w:val="4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razie wystąpienia okoliczności opisanych powyżej w ust. 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nie wcześniej, niż od dnia wejścia w życie zmian, o których mowa w ust. 1.</w:t>
      </w:r>
    </w:p>
    <w:p w14:paraId="7B3E0A34" w14:textId="77777777" w:rsidR="00490D3F" w:rsidRPr="00BA7380" w:rsidRDefault="00490D3F" w:rsidP="00490D3F">
      <w:pPr>
        <w:pStyle w:val="Akapitzlist"/>
        <w:numPr>
          <w:ilvl w:val="0"/>
          <w:numId w:val="4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161A79D5" w14:textId="77777777" w:rsidR="00490D3F" w:rsidRPr="00BA7380" w:rsidRDefault="00490D3F" w:rsidP="00490D3F">
      <w:pPr>
        <w:pStyle w:val="Akapitzlist"/>
        <w:numPr>
          <w:ilvl w:val="0"/>
          <w:numId w:val="36"/>
        </w:numPr>
        <w:suppressAutoHyphens/>
        <w:spacing w:line="276" w:lineRule="auto"/>
        <w:contextualSpacing/>
        <w:jc w:val="both"/>
        <w:rPr>
          <w:rFonts w:ascii="Arial" w:hAnsi="Arial" w:cs="Arial"/>
          <w:sz w:val="22"/>
          <w:szCs w:val="22"/>
        </w:rPr>
      </w:pPr>
      <w:r w:rsidRPr="00BA7380">
        <w:rPr>
          <w:rFonts w:ascii="Arial" w:hAnsi="Arial" w:cs="Arial"/>
          <w:sz w:val="22"/>
          <w:szCs w:val="22"/>
        </w:rPr>
        <w:lastRenderedPageBreak/>
        <w:t xml:space="preserve">podstawą do ustalenia poziomu zmiany ceny materiałów lub kosztów związanych z realizacją zamówienia jest wskaźnik cen produkcji budowlano-montażowej: „Budowa obiektów inżynierii lądowej i wodnej” publikowany przez Główny Urząd Statystyczny, obowiązujący w miesiącu, w którym upłynął termin składania ofert, </w:t>
      </w:r>
    </w:p>
    <w:p w14:paraId="10C0AD7C" w14:textId="77777777" w:rsidR="00490D3F" w:rsidRPr="00BA7380" w:rsidRDefault="00490D3F" w:rsidP="00490D3F">
      <w:pPr>
        <w:pStyle w:val="Akapitzlist"/>
        <w:numPr>
          <w:ilvl w:val="0"/>
          <w:numId w:val="36"/>
        </w:numPr>
        <w:suppressAutoHyphens/>
        <w:spacing w:line="276" w:lineRule="auto"/>
        <w:contextualSpacing/>
        <w:jc w:val="both"/>
        <w:rPr>
          <w:rFonts w:ascii="Arial" w:hAnsi="Arial" w:cs="Arial"/>
          <w:sz w:val="22"/>
          <w:szCs w:val="22"/>
        </w:rPr>
      </w:pPr>
      <w:r w:rsidRPr="00BA7380">
        <w:rPr>
          <w:rFonts w:ascii="Arial" w:hAnsi="Arial" w:cs="Arial"/>
          <w:sz w:val="22"/>
          <w:szCs w:val="22"/>
        </w:rPr>
        <w:t>minimalny poziom zmiany ceny materiałów lub kosztów wyliczony w oparciu o wskaźnik cen produkcji budowlano-montażowej wskazany w ust. 3 pkt 1), uprawniający strony umowy do żądania zmiany wynagrodzenia wynosi 10 punktów procentowych.</w:t>
      </w:r>
    </w:p>
    <w:p w14:paraId="4ACC1E00" w14:textId="77777777" w:rsidR="00490D3F" w:rsidRPr="00BA7380" w:rsidRDefault="00490D3F" w:rsidP="00490D3F">
      <w:pPr>
        <w:pStyle w:val="Akapitzlist"/>
        <w:numPr>
          <w:ilvl w:val="0"/>
          <w:numId w:val="4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Maksymalna wartość zmiany wynagrodzenia, jaką dopuszcza Zamawiający wynosi 15% wartości netto wynagrodzenia określonego w §7 ust. 1 Umowy.</w:t>
      </w:r>
    </w:p>
    <w:p w14:paraId="13A7C96F"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W przypadku wystąpienia okoliczności uprawniających Wykonawcę do dodatkowej płatności z tytułu zmiany ceny materiałów lub kosztów związanych z realizacją przedmiotu umowy, Wykonawca -nie wcześniej niż po upływie 6 miesięcy od podpisania umowy- może wystąpić do Zamawiającego z pisemnym wnioskiem o waloryzację wynagrodzenia, przedkładając odpowiednie dokumenty potwierdzające zasadność złożenia takiego wniosku. Wykonawca powinien wykazać ponad wszelką wątpliwość, że zaistniała zmiana ma bezpośredni wpływ na koszty wykonania zamówienia oraz przedstawić stosowne obliczenia zgodne z poniższymi zapisami.</w:t>
      </w:r>
    </w:p>
    <w:p w14:paraId="26E75C3A"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 xml:space="preserve">Waloryzacja będzie odbywać się w oparciu o wskaźnik cen produkcji budowlano-montażowej : „Budowa obiektów inżynierii lądowej i wodnej”, pozycja </w:t>
      </w:r>
      <w:r w:rsidRPr="00BA7380">
        <w:rPr>
          <w:rFonts w:ascii="Arial" w:hAnsi="Arial" w:cs="Arial"/>
          <w:i/>
          <w:iCs/>
          <w:sz w:val="22"/>
          <w:szCs w:val="22"/>
        </w:rPr>
        <w:t>Budowa obiektów inżynierii lądowej i wodne</w:t>
      </w:r>
      <w:r w:rsidRPr="00BA7380">
        <w:rPr>
          <w:rFonts w:ascii="Arial" w:hAnsi="Arial" w:cs="Arial"/>
          <w:sz w:val="22"/>
          <w:szCs w:val="22"/>
        </w:rPr>
        <w:t xml:space="preserve">j publikowany przez Główny Urząd Statystyczny (zwany dalej GUS), dostępny w Dziedzinowej Bazie Wiedzy pod linkiem: </w:t>
      </w:r>
      <w:hyperlink r:id="rId7" w:history="1">
        <w:r w:rsidRPr="00BA7380">
          <w:rPr>
            <w:rStyle w:val="Hipercze"/>
            <w:rFonts w:ascii="Arial" w:eastAsiaTheme="majorEastAsia" w:hAnsi="Arial" w:cs="Arial"/>
            <w:sz w:val="22"/>
            <w:szCs w:val="22"/>
          </w:rPr>
          <w:t>http://swaid.stat.gov.pl/Ceny_dashboards/Raporty_predefiniowane/RAP_DBD_CEN_30.aspx</w:t>
        </w:r>
      </w:hyperlink>
      <w:r w:rsidRPr="00BA7380">
        <w:rPr>
          <w:rFonts w:ascii="Arial" w:hAnsi="Arial" w:cs="Arial"/>
          <w:sz w:val="22"/>
          <w:szCs w:val="22"/>
        </w:rPr>
        <w:t>, lub w Biuletynie Statystycznym, w układzie miesiąc poprzedni = 100, dotyczący kolejnych miesięcy kalendarzowych począwszy od miesiąca otwarcia oferty, do końca okresu rozliczeniowego, którego dotyczy protokół częściowego odbioru (PCO) wystawiony po okresie nie krótszym niż 6 miesięcy od podpisania umowy. W przypadku, gdyby w/w wskaźnik przestał być dostępny, strony uzgodnią inny, najbardziej zbliżony wskaźnik publikowany przez GUS.</w:t>
      </w:r>
    </w:p>
    <w:p w14:paraId="14C9D9B1"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 xml:space="preserve">Wskaźnik waloryzacji </w:t>
      </w:r>
      <w:proofErr w:type="spellStart"/>
      <w:r w:rsidRPr="00BA7380">
        <w:rPr>
          <w:rFonts w:ascii="Arial" w:hAnsi="Arial" w:cs="Arial"/>
          <w:sz w:val="22"/>
          <w:szCs w:val="22"/>
        </w:rPr>
        <w:t>W</w:t>
      </w:r>
      <w:r w:rsidRPr="00BA7380">
        <w:rPr>
          <w:rFonts w:ascii="Arial" w:hAnsi="Arial" w:cs="Arial"/>
          <w:sz w:val="22"/>
          <w:szCs w:val="22"/>
          <w:vertAlign w:val="subscript"/>
        </w:rPr>
        <w:t>w</w:t>
      </w:r>
      <w:proofErr w:type="spellEnd"/>
      <w:r w:rsidRPr="00BA7380">
        <w:rPr>
          <w:rFonts w:ascii="Arial" w:hAnsi="Arial" w:cs="Arial"/>
          <w:sz w:val="22"/>
          <w:szCs w:val="22"/>
          <w:vertAlign w:val="subscript"/>
        </w:rPr>
        <w:t>(N)</w:t>
      </w:r>
      <w:r w:rsidRPr="00BA7380">
        <w:rPr>
          <w:rFonts w:ascii="Arial" w:hAnsi="Arial" w:cs="Arial"/>
          <w:sz w:val="22"/>
          <w:szCs w:val="22"/>
        </w:rPr>
        <w:t>, przez który należy każdorazowo przemnożyć wartość netto PCO dla danego okresu rozliczeniowego powstaje, jako średnia arytmetyczna ze wskaźników waloryzacji wyliczonych dla kolejnych N miesięcy, które upłynęły od miesiąca otwarcia oferty do końca okresu rozliczeniowego:</w:t>
      </w:r>
    </w:p>
    <w:p w14:paraId="1EB10CC1" w14:textId="77777777" w:rsidR="00490D3F" w:rsidRPr="00BA7380" w:rsidRDefault="00490D3F" w:rsidP="00490D3F">
      <w:pPr>
        <w:pStyle w:val="Akapitzlist"/>
        <w:ind w:left="426"/>
        <w:jc w:val="both"/>
        <w:rPr>
          <w:rFonts w:ascii="Arial" w:hAnsi="Arial" w:cs="Arial"/>
          <w:sz w:val="22"/>
          <w:szCs w:val="22"/>
          <w:lang w:eastAsia="en-US"/>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W(0)</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W(1)</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W(2)</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n-1</m:t>
                      </m:r>
                    </m:e>
                  </m:d>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num>
            <m:den>
              <m:r>
                <w:rPr>
                  <w:rFonts w:ascii="Cambria Math" w:eastAsiaTheme="minorEastAsia" w:hAnsi="Cambria Math" w:cs="Arial"/>
                  <w:sz w:val="22"/>
                  <w:szCs w:val="22"/>
                  <w:lang w:eastAsia="en-US"/>
                </w:rPr>
                <m:t>N</m:t>
              </m:r>
            </m:den>
          </m:f>
        </m:oMath>
      </m:oMathPara>
    </w:p>
    <w:p w14:paraId="09431D76" w14:textId="77777777" w:rsidR="00490D3F" w:rsidRPr="00BA7380" w:rsidRDefault="00490D3F" w:rsidP="00490D3F">
      <w:pPr>
        <w:pStyle w:val="Akapitzlist"/>
        <w:ind w:left="426"/>
        <w:jc w:val="both"/>
        <w:rPr>
          <w:rFonts w:ascii="Arial" w:hAnsi="Arial" w:cs="Arial"/>
          <w:sz w:val="22"/>
          <w:szCs w:val="22"/>
        </w:rPr>
      </w:pPr>
      <w:r w:rsidRPr="00BA7380">
        <w:rPr>
          <w:rFonts w:ascii="Arial" w:hAnsi="Arial" w:cs="Arial"/>
          <w:sz w:val="22"/>
          <w:szCs w:val="22"/>
        </w:rPr>
        <w:t>gdzie:</w:t>
      </w:r>
    </w:p>
    <w:p w14:paraId="6ECDE712" w14:textId="77777777" w:rsidR="00490D3F" w:rsidRPr="00BA7380" w:rsidRDefault="00490D3F" w:rsidP="00490D3F">
      <w:pPr>
        <w:pStyle w:val="Akapitzlist"/>
        <w:ind w:left="426"/>
        <w:jc w:val="both"/>
        <w:rPr>
          <w:rFonts w:ascii="Arial" w:hAnsi="Arial" w:cs="Arial"/>
          <w:sz w:val="22"/>
          <w:szCs w:val="22"/>
        </w:rPr>
      </w:pPr>
      <w:proofErr w:type="spellStart"/>
      <w:r w:rsidRPr="00BA7380">
        <w:rPr>
          <w:rFonts w:ascii="Arial" w:hAnsi="Arial" w:cs="Arial"/>
          <w:sz w:val="22"/>
          <w:szCs w:val="22"/>
        </w:rPr>
        <w:t>W</w:t>
      </w:r>
      <w:r w:rsidRPr="00BA7380">
        <w:rPr>
          <w:rFonts w:ascii="Arial" w:hAnsi="Arial" w:cs="Arial"/>
          <w:sz w:val="22"/>
          <w:szCs w:val="22"/>
          <w:vertAlign w:val="subscript"/>
        </w:rPr>
        <w:t>w</w:t>
      </w:r>
      <w:proofErr w:type="spellEnd"/>
      <w:r w:rsidRPr="00BA7380">
        <w:rPr>
          <w:rFonts w:ascii="Arial" w:hAnsi="Arial" w:cs="Arial"/>
          <w:sz w:val="22"/>
          <w:szCs w:val="22"/>
          <w:vertAlign w:val="subscript"/>
        </w:rPr>
        <w:t>(N)</w:t>
      </w:r>
      <w:r w:rsidRPr="00BA7380">
        <w:rPr>
          <w:rFonts w:ascii="Arial" w:hAnsi="Arial" w:cs="Arial"/>
          <w:sz w:val="22"/>
          <w:szCs w:val="22"/>
        </w:rPr>
        <w:t xml:space="preserve"> – wskaźnik waloryzacji dla N miesięcy</w:t>
      </w:r>
    </w:p>
    <w:p w14:paraId="6C268803" w14:textId="77777777" w:rsidR="00490D3F" w:rsidRPr="00BA7380" w:rsidRDefault="00490D3F" w:rsidP="00490D3F">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W(0)</w:t>
      </w:r>
      <w:r w:rsidRPr="00BA7380">
        <w:rPr>
          <w:rFonts w:ascii="Arial" w:hAnsi="Arial" w:cs="Arial"/>
          <w:sz w:val="22"/>
          <w:szCs w:val="22"/>
        </w:rPr>
        <w:t xml:space="preserve"> - wskaźnik waloryzacji z miesiąca otwarcia oferty = 100</w:t>
      </w:r>
    </w:p>
    <w:p w14:paraId="1D3CB947" w14:textId="77777777" w:rsidR="00490D3F" w:rsidRPr="00BA7380" w:rsidRDefault="00490D3F" w:rsidP="00490D3F">
      <w:pPr>
        <w:pStyle w:val="Akapitzlist"/>
        <w:ind w:left="2694" w:hanging="2268"/>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W(1)</w:t>
      </w:r>
      <w:r w:rsidRPr="00BA7380">
        <w:rPr>
          <w:rFonts w:ascii="Arial" w:hAnsi="Arial" w:cs="Arial"/>
          <w:sz w:val="22"/>
          <w:szCs w:val="22"/>
        </w:rPr>
        <w:t>, W</w:t>
      </w:r>
      <w:r w:rsidRPr="00BA7380">
        <w:rPr>
          <w:rFonts w:ascii="Arial" w:hAnsi="Arial" w:cs="Arial"/>
          <w:sz w:val="22"/>
          <w:szCs w:val="22"/>
          <w:vertAlign w:val="subscript"/>
        </w:rPr>
        <w:t>W(2)</w:t>
      </w:r>
      <w:r w:rsidRPr="00BA7380">
        <w:rPr>
          <w:rFonts w:ascii="Arial" w:hAnsi="Arial" w:cs="Arial"/>
          <w:sz w:val="22"/>
          <w:szCs w:val="22"/>
        </w:rPr>
        <w:t>,</w:t>
      </w:r>
      <w:r w:rsidRPr="00BA7380">
        <w:rPr>
          <w:rFonts w:ascii="Arial" w:hAnsi="Arial" w:cs="Arial"/>
          <w:sz w:val="22"/>
          <w:szCs w:val="22"/>
          <w:vertAlign w:val="subscript"/>
        </w:rPr>
        <w:t xml:space="preserve"> </w:t>
      </w:r>
      <w:r w:rsidRPr="00BA7380">
        <w:rPr>
          <w:rFonts w:ascii="Arial" w:hAnsi="Arial" w:cs="Arial"/>
          <w:sz w:val="22"/>
          <w:szCs w:val="22"/>
        </w:rPr>
        <w:t>…</w:t>
      </w:r>
      <w:proofErr w:type="spellStart"/>
      <w:r w:rsidRPr="00BA7380">
        <w:rPr>
          <w:rFonts w:ascii="Arial" w:hAnsi="Arial" w:cs="Arial"/>
          <w:sz w:val="22"/>
          <w:szCs w:val="22"/>
        </w:rPr>
        <w:t>W</w:t>
      </w:r>
      <w:r w:rsidRPr="00BA7380">
        <w:rPr>
          <w:rFonts w:ascii="Arial" w:hAnsi="Arial" w:cs="Arial"/>
          <w:sz w:val="22"/>
          <w:szCs w:val="22"/>
          <w:vertAlign w:val="subscript"/>
        </w:rPr>
        <w:t>w</w:t>
      </w:r>
      <w:proofErr w:type="spellEnd"/>
      <w:r w:rsidRPr="00BA7380">
        <w:rPr>
          <w:rFonts w:ascii="Arial" w:hAnsi="Arial" w:cs="Arial"/>
          <w:sz w:val="22"/>
          <w:szCs w:val="22"/>
          <w:vertAlign w:val="subscript"/>
        </w:rPr>
        <w:t>(n)</w:t>
      </w:r>
      <w:r w:rsidRPr="00BA7380">
        <w:rPr>
          <w:rFonts w:ascii="Arial" w:hAnsi="Arial" w:cs="Arial"/>
          <w:sz w:val="22"/>
          <w:szCs w:val="22"/>
        </w:rPr>
        <w:t xml:space="preserve"> – wskaźnik za n-ty miesiąc od miesiąca otwarcia oferty do końca okresu rozliczeniowego</w:t>
      </w:r>
    </w:p>
    <w:p w14:paraId="3D9C98B5"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 xml:space="preserve">Wartość wskaźnika waloryzacji </w:t>
      </w:r>
      <w:proofErr w:type="spellStart"/>
      <w:r w:rsidRPr="00BA7380">
        <w:rPr>
          <w:rFonts w:ascii="Arial" w:hAnsi="Arial" w:cs="Arial"/>
          <w:sz w:val="22"/>
          <w:szCs w:val="22"/>
        </w:rPr>
        <w:t>W</w:t>
      </w:r>
      <w:r w:rsidRPr="00BA7380">
        <w:rPr>
          <w:rFonts w:ascii="Arial" w:hAnsi="Arial" w:cs="Arial"/>
          <w:sz w:val="22"/>
          <w:szCs w:val="22"/>
          <w:vertAlign w:val="subscript"/>
        </w:rPr>
        <w:t>w</w:t>
      </w:r>
      <w:proofErr w:type="spellEnd"/>
      <w:r w:rsidRPr="00BA7380">
        <w:rPr>
          <w:rFonts w:ascii="Arial" w:hAnsi="Arial" w:cs="Arial"/>
          <w:sz w:val="22"/>
          <w:szCs w:val="22"/>
          <w:vertAlign w:val="subscript"/>
        </w:rPr>
        <w:t xml:space="preserve">(n) </w:t>
      </w:r>
      <w:r w:rsidRPr="00BA7380">
        <w:rPr>
          <w:rFonts w:ascii="Arial" w:hAnsi="Arial" w:cs="Arial"/>
          <w:sz w:val="22"/>
          <w:szCs w:val="22"/>
        </w:rPr>
        <w:t>dla poszczególnych miesięcy powstaje poprzez przemnożenie przez siebie wskaźników cen produkcji budowlano-montażowej dla kolejnych miesięcy począwszy od miesiąca w którym nastąpiło otwarcie oferty (miesiąc 0 gdy wskaźnik jest równy 100) do miesiąca dla którego obliczany zostaje wskaźnik wg poniższego wzoru:</w:t>
      </w:r>
    </w:p>
    <w:p w14:paraId="3B9B2F45" w14:textId="77777777" w:rsidR="00490D3F" w:rsidRPr="00BA7380" w:rsidRDefault="00490D3F" w:rsidP="00490D3F">
      <w:pPr>
        <w:pStyle w:val="Default"/>
        <w:jc w:val="both"/>
        <w:rPr>
          <w:color w:val="auto"/>
          <w:sz w:val="22"/>
          <w:szCs w:val="22"/>
        </w:rPr>
      </w:pPr>
      <w:bookmarkStart w:id="3" w:name="_Hlk133584396"/>
      <m:oMathPara>
        <m:oMath>
          <m:r>
            <w:rPr>
              <w:rFonts w:ascii="Cambria Math" w:hAnsi="Cambria Math"/>
              <w:color w:val="auto"/>
              <w:sz w:val="22"/>
              <w:szCs w:val="22"/>
            </w:rPr>
            <m:t>W</m:t>
          </m:r>
          <m:r>
            <w:rPr>
              <w:rFonts w:ascii="Cambria Math" w:hAnsi="Cambria Math"/>
              <w:color w:val="auto"/>
              <w:sz w:val="22"/>
              <w:szCs w:val="22"/>
              <w:vertAlign w:val="subscript"/>
            </w:rPr>
            <m:t>w(n)</m:t>
          </m:r>
          <m:r>
            <w:rPr>
              <w:rFonts w:ascii="Cambria Math" w:hAnsi="Cambria Math"/>
              <w:color w:val="auto"/>
              <w:sz w:val="22"/>
              <w:szCs w:val="22"/>
            </w:rPr>
            <m:t>=a+(1-a)(</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0</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1</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2</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d>
                    <m:dPr>
                      <m:ctrlPr>
                        <w:rPr>
                          <w:rFonts w:ascii="Cambria Math" w:eastAsiaTheme="minorEastAsia" w:hAnsi="Cambria Math"/>
                          <w:i/>
                          <w:color w:val="auto"/>
                          <w:sz w:val="22"/>
                          <w:szCs w:val="22"/>
                        </w:rPr>
                      </m:ctrlPr>
                    </m:dPr>
                    <m:e>
                      <m:r>
                        <w:rPr>
                          <w:rFonts w:ascii="Cambria Math" w:eastAsiaTheme="minorEastAsia" w:hAnsi="Cambria Math"/>
                          <w:color w:val="auto"/>
                          <w:sz w:val="22"/>
                          <w:szCs w:val="22"/>
                        </w:rPr>
                        <m:t>n-1</m:t>
                      </m:r>
                    </m:e>
                  </m:d>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n</m:t>
                  </m:r>
                </m:sub>
              </m:sSub>
            </m:num>
            <m:den>
              <m:r>
                <w:rPr>
                  <w:rFonts w:ascii="Cambria Math" w:hAnsi="Cambria Math"/>
                  <w:color w:val="auto"/>
                  <w:sz w:val="22"/>
                  <w:szCs w:val="22"/>
                </w:rPr>
                <m:t>100</m:t>
              </m:r>
            </m:den>
          </m:f>
          <m:r>
            <w:rPr>
              <w:rFonts w:ascii="Cambria Math" w:hAnsi="Cambria Math"/>
              <w:color w:val="auto"/>
              <w:sz w:val="22"/>
              <w:szCs w:val="22"/>
            </w:rPr>
            <m:t>)</m:t>
          </m:r>
        </m:oMath>
      </m:oMathPara>
    </w:p>
    <w:bookmarkEnd w:id="3"/>
    <w:p w14:paraId="4B7149E6" w14:textId="77777777" w:rsidR="00490D3F" w:rsidRPr="00BA7380" w:rsidRDefault="00490D3F" w:rsidP="00490D3F">
      <w:pPr>
        <w:pStyle w:val="Akapitzlist"/>
        <w:ind w:left="426"/>
        <w:jc w:val="both"/>
        <w:rPr>
          <w:rFonts w:ascii="Arial" w:hAnsi="Arial" w:cs="Arial"/>
          <w:sz w:val="22"/>
          <w:szCs w:val="22"/>
        </w:rPr>
      </w:pPr>
      <w:r w:rsidRPr="00BA7380">
        <w:rPr>
          <w:rFonts w:ascii="Arial" w:hAnsi="Arial" w:cs="Arial"/>
          <w:sz w:val="22"/>
          <w:szCs w:val="22"/>
        </w:rPr>
        <w:t xml:space="preserve">gdzie: </w:t>
      </w:r>
    </w:p>
    <w:p w14:paraId="542CE29B" w14:textId="77777777" w:rsidR="00490D3F" w:rsidRPr="00BA7380" w:rsidRDefault="00490D3F" w:rsidP="00490D3F">
      <w:pPr>
        <w:pStyle w:val="Akapitzlist"/>
        <w:ind w:left="426"/>
        <w:jc w:val="both"/>
        <w:rPr>
          <w:rFonts w:ascii="Arial" w:hAnsi="Arial" w:cs="Arial"/>
          <w:sz w:val="22"/>
          <w:szCs w:val="22"/>
        </w:rPr>
      </w:pPr>
      <w:proofErr w:type="spellStart"/>
      <w:r w:rsidRPr="00BA7380">
        <w:rPr>
          <w:rFonts w:ascii="Arial" w:hAnsi="Arial" w:cs="Arial"/>
          <w:sz w:val="22"/>
          <w:szCs w:val="22"/>
        </w:rPr>
        <w:t>W</w:t>
      </w:r>
      <w:r w:rsidRPr="00BA7380">
        <w:rPr>
          <w:rFonts w:ascii="Arial" w:hAnsi="Arial" w:cs="Arial"/>
          <w:sz w:val="22"/>
          <w:szCs w:val="22"/>
          <w:vertAlign w:val="subscript"/>
        </w:rPr>
        <w:t>w</w:t>
      </w:r>
      <w:proofErr w:type="spellEnd"/>
      <w:r w:rsidRPr="00BA7380">
        <w:rPr>
          <w:rFonts w:ascii="Arial" w:hAnsi="Arial" w:cs="Arial"/>
          <w:sz w:val="22"/>
          <w:szCs w:val="22"/>
          <w:vertAlign w:val="subscript"/>
        </w:rPr>
        <w:t>(n)</w:t>
      </w:r>
      <w:r w:rsidRPr="00BA7380">
        <w:rPr>
          <w:rFonts w:ascii="Arial" w:hAnsi="Arial" w:cs="Arial"/>
          <w:sz w:val="22"/>
          <w:szCs w:val="22"/>
        </w:rPr>
        <w:t xml:space="preserve"> –wskaźnik waloryzacji dla n-tego miesiąca; </w:t>
      </w:r>
    </w:p>
    <w:p w14:paraId="58FE3D48" w14:textId="77777777" w:rsidR="00490D3F" w:rsidRPr="00BA7380" w:rsidRDefault="00490D3F" w:rsidP="00490D3F">
      <w:pPr>
        <w:pStyle w:val="Akapitzlist"/>
        <w:ind w:left="851" w:hanging="425"/>
        <w:jc w:val="both"/>
        <w:rPr>
          <w:rFonts w:ascii="Arial" w:hAnsi="Arial" w:cs="Arial"/>
          <w:sz w:val="22"/>
          <w:szCs w:val="22"/>
        </w:rPr>
      </w:pPr>
      <w:r w:rsidRPr="00BA7380">
        <w:rPr>
          <w:rFonts w:ascii="Arial" w:hAnsi="Arial" w:cs="Arial"/>
          <w:sz w:val="22"/>
          <w:szCs w:val="22"/>
        </w:rPr>
        <w:t xml:space="preserve">a - stały współczynnik o wartości 0,00 obrazujący część wynagrodzenia, które nie podlega waloryzacji (element niewaloryzowany). </w:t>
      </w:r>
    </w:p>
    <w:p w14:paraId="2C81DF5B" w14:textId="77777777" w:rsidR="00490D3F" w:rsidRPr="00BA7380" w:rsidRDefault="00490D3F" w:rsidP="00490D3F">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0</w:t>
      </w:r>
      <w:r w:rsidRPr="00BA7380">
        <w:rPr>
          <w:rFonts w:ascii="Arial" w:hAnsi="Arial" w:cs="Arial"/>
          <w:sz w:val="22"/>
          <w:szCs w:val="22"/>
        </w:rPr>
        <w:t xml:space="preserve"> – wskaźnik waloryzacji z miesiąca otwarcia oferty = 100</w:t>
      </w:r>
    </w:p>
    <w:p w14:paraId="0D6264A1" w14:textId="77777777" w:rsidR="00490D3F" w:rsidRPr="00BA7380" w:rsidRDefault="00490D3F" w:rsidP="00490D3F">
      <w:pPr>
        <w:pStyle w:val="Akapitzlist"/>
        <w:ind w:left="1417" w:hanging="992"/>
        <w:jc w:val="both"/>
        <w:rPr>
          <w:rFonts w:ascii="Arial" w:hAnsi="Arial" w:cs="Arial"/>
          <w:sz w:val="22"/>
          <w:szCs w:val="22"/>
        </w:rPr>
      </w:pPr>
      <w:r w:rsidRPr="00BA7380">
        <w:rPr>
          <w:rFonts w:ascii="Arial" w:hAnsi="Arial" w:cs="Arial"/>
          <w:sz w:val="22"/>
          <w:szCs w:val="22"/>
        </w:rPr>
        <w:lastRenderedPageBreak/>
        <w:t>W</w:t>
      </w:r>
      <w:r w:rsidRPr="00BA7380">
        <w:rPr>
          <w:rFonts w:ascii="Arial" w:hAnsi="Arial" w:cs="Arial"/>
          <w:sz w:val="22"/>
          <w:szCs w:val="22"/>
          <w:vertAlign w:val="subscript"/>
        </w:rPr>
        <w:t>1</w:t>
      </w:r>
      <w:r w:rsidRPr="00BA7380">
        <w:rPr>
          <w:rFonts w:ascii="Arial" w:hAnsi="Arial" w:cs="Arial"/>
          <w:sz w:val="22"/>
          <w:szCs w:val="22"/>
        </w:rPr>
        <w:t>, W</w:t>
      </w:r>
      <w:r w:rsidRPr="00BA7380">
        <w:rPr>
          <w:rFonts w:ascii="Arial" w:hAnsi="Arial" w:cs="Arial"/>
          <w:sz w:val="22"/>
          <w:szCs w:val="22"/>
          <w:vertAlign w:val="subscript"/>
        </w:rPr>
        <w:t>2</w:t>
      </w:r>
      <w:r w:rsidRPr="00BA7380">
        <w:rPr>
          <w:rFonts w:ascii="Arial" w:hAnsi="Arial" w:cs="Arial"/>
          <w:sz w:val="22"/>
          <w:szCs w:val="22"/>
        </w:rPr>
        <w:t xml:space="preserve"> - wskaźniki „1”, „2”, … z kolejnych miesięcy po miesiącu otwarcia oferty (wskaźnik cen produkcji budowlano-montażowej publikowany przez GUS, w układzie miesiąc poprzedni = 100)</w:t>
      </w:r>
    </w:p>
    <w:p w14:paraId="12BB1B4E" w14:textId="77777777" w:rsidR="00490D3F" w:rsidRPr="00BA7380" w:rsidRDefault="00490D3F" w:rsidP="00490D3F">
      <w:pPr>
        <w:pStyle w:val="Akapitzlist"/>
        <w:ind w:left="1276" w:hanging="850"/>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(n-1)</w:t>
      </w:r>
      <w:r w:rsidRPr="00BA7380">
        <w:rPr>
          <w:rFonts w:ascii="Arial" w:hAnsi="Arial" w:cs="Arial"/>
          <w:sz w:val="22"/>
          <w:szCs w:val="22"/>
        </w:rPr>
        <w:t xml:space="preserve"> - wskaźnik waloryzacji z przedostatniego miesiąca okresu rozliczeniowego (wskaźnik cen produkcji budowlano-montażowej publikowany przez GUS, w układzie miesiąc poprzedni = 100)</w:t>
      </w:r>
    </w:p>
    <w:p w14:paraId="2F133642" w14:textId="77777777" w:rsidR="00490D3F" w:rsidRPr="00BA7380" w:rsidRDefault="00490D3F" w:rsidP="00490D3F">
      <w:pPr>
        <w:pStyle w:val="Akapitzlist"/>
        <w:ind w:left="1134" w:hanging="708"/>
        <w:jc w:val="both"/>
        <w:rPr>
          <w:rFonts w:ascii="Arial" w:hAnsi="Arial" w:cs="Arial"/>
          <w:sz w:val="22"/>
          <w:szCs w:val="22"/>
        </w:rPr>
      </w:pPr>
      <w:proofErr w:type="spellStart"/>
      <w:r w:rsidRPr="00BA7380">
        <w:rPr>
          <w:rFonts w:ascii="Arial" w:hAnsi="Arial" w:cs="Arial"/>
          <w:sz w:val="22"/>
          <w:szCs w:val="22"/>
        </w:rPr>
        <w:t>W</w:t>
      </w:r>
      <w:r w:rsidRPr="00BA7380">
        <w:rPr>
          <w:rFonts w:ascii="Arial" w:hAnsi="Arial" w:cs="Arial"/>
          <w:sz w:val="22"/>
          <w:szCs w:val="22"/>
          <w:vertAlign w:val="subscript"/>
        </w:rPr>
        <w:t>n</w:t>
      </w:r>
      <w:proofErr w:type="spellEnd"/>
      <w:r w:rsidRPr="00BA7380">
        <w:rPr>
          <w:rFonts w:ascii="Arial" w:hAnsi="Arial" w:cs="Arial"/>
          <w:sz w:val="22"/>
          <w:szCs w:val="22"/>
        </w:rPr>
        <w:t xml:space="preserve"> – wskaźnik „n” z ostatniego miesiąca okresu rozliczeniowego (wskaźnik cen produkcji budowlano-montażowej publikowany przez GUS, w układzie miesiąc poprzedni = 100) </w:t>
      </w:r>
    </w:p>
    <w:p w14:paraId="0F15614A" w14:textId="77777777" w:rsidR="00490D3F" w:rsidRPr="00BA7380" w:rsidRDefault="00490D3F" w:rsidP="00490D3F">
      <w:pPr>
        <w:pStyle w:val="Akapitzlist"/>
        <w:ind w:left="426"/>
        <w:jc w:val="both"/>
        <w:rPr>
          <w:rFonts w:ascii="Arial" w:hAnsi="Arial" w:cs="Arial"/>
          <w:sz w:val="22"/>
          <w:szCs w:val="22"/>
        </w:rPr>
      </w:pPr>
      <w:r w:rsidRPr="00BA7380">
        <w:rPr>
          <w:rFonts w:ascii="Arial" w:hAnsi="Arial" w:cs="Arial"/>
          <w:sz w:val="22"/>
          <w:szCs w:val="22"/>
        </w:rPr>
        <w:t>Ilorazy wskaźników cen (np.</w:t>
      </w:r>
      <m:oMath>
        <m:f>
          <m:fPr>
            <m:ctrlPr>
              <w:rPr>
                <w:rFonts w:ascii="Cambria Math" w:hAnsi="Cambria Math" w:cs="Arial"/>
                <w:i/>
                <w:sz w:val="22"/>
                <w:szCs w:val="22"/>
              </w:rPr>
            </m:ctrlPr>
          </m:fPr>
          <m:num>
            <m:r>
              <m:rPr>
                <m:sty m:val="p"/>
              </m:rPr>
              <w:rPr>
                <w:rFonts w:ascii="Cambria Math" w:hAnsi="Cambria Math" w:cs="Arial"/>
                <w:sz w:val="22"/>
                <w:szCs w:val="22"/>
              </w:rPr>
              <m:t>W</m:t>
            </m:r>
            <m:r>
              <m:rPr>
                <m:sty m:val="p"/>
              </m:rPr>
              <w:rPr>
                <w:rFonts w:ascii="Cambria Math" w:hAnsi="Cambria Math" w:cs="Arial"/>
                <w:sz w:val="22"/>
                <w:szCs w:val="22"/>
                <w:vertAlign w:val="subscript"/>
              </w:rPr>
              <m:t>1</m:t>
            </m:r>
          </m:num>
          <m:den>
            <m:r>
              <w:rPr>
                <w:rFonts w:ascii="Cambria Math" w:hAnsi="Cambria Math" w:cs="Arial"/>
                <w:sz w:val="22"/>
                <w:szCs w:val="22"/>
              </w:rPr>
              <m:t>100</m:t>
            </m:r>
          </m:den>
        </m:f>
      </m:oMath>
      <w:r w:rsidRPr="00BA7380">
        <w:rPr>
          <w:rFonts w:ascii="Arial" w:hAnsi="Arial" w:cs="Arial"/>
          <w:sz w:val="22"/>
          <w:szCs w:val="22"/>
        </w:rPr>
        <w:t>) należy obliczać z dokładnością do trzech miejsc po przecinku. Natomiast wynik iloczynów tj. wskaźnik waloryzacji W</w:t>
      </w:r>
      <w:r w:rsidRPr="00BA7380">
        <w:rPr>
          <w:rFonts w:ascii="Arial" w:hAnsi="Arial" w:cs="Arial"/>
          <w:sz w:val="22"/>
          <w:szCs w:val="22"/>
          <w:vertAlign w:val="subscript"/>
        </w:rPr>
        <w:t xml:space="preserve">w (n) </w:t>
      </w:r>
      <w:r w:rsidRPr="00BA7380">
        <w:rPr>
          <w:rFonts w:ascii="Arial" w:hAnsi="Arial" w:cs="Arial"/>
          <w:sz w:val="22"/>
          <w:szCs w:val="22"/>
        </w:rPr>
        <w:t>należy obliczać z dokładnością do 4 miejsc po przecinku.</w:t>
      </w:r>
    </w:p>
    <w:p w14:paraId="42420928"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Zamawiający w ciągu 21 dni określi czy uznaje wniosek Wykonawcy za zasadny lub wezwie Wykonawcę do dalszych wyjaśnień. W przypadku uzgodnienia przez Strony wartości wzrostu wynagrodzenia zostanie podpisany aneks do umowy.</w:t>
      </w:r>
    </w:p>
    <w:p w14:paraId="7A6622FD"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3B592D7C"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 xml:space="preserve">Jeżeli wynagrodzenie Wykonawcy zostanie zwaloryzowane zgodnie z art. 439 ust. 1-3 ustawy </w:t>
      </w:r>
      <w:proofErr w:type="spellStart"/>
      <w:r w:rsidRPr="00BA7380">
        <w:rPr>
          <w:rFonts w:ascii="Arial" w:hAnsi="Arial" w:cs="Arial"/>
          <w:sz w:val="22"/>
          <w:szCs w:val="22"/>
        </w:rPr>
        <w:t>Pzp</w:t>
      </w:r>
      <w:proofErr w:type="spellEnd"/>
      <w:r w:rsidRPr="00BA7380">
        <w:rPr>
          <w:rFonts w:ascii="Arial" w:hAnsi="Arial" w:cs="Arial"/>
          <w:sz w:val="22"/>
          <w:szCs w:val="22"/>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6732C556" w14:textId="77777777" w:rsidR="00490D3F" w:rsidRPr="00BA7380" w:rsidRDefault="00490D3F" w:rsidP="00490D3F">
      <w:pPr>
        <w:pStyle w:val="Akapitzlist"/>
        <w:numPr>
          <w:ilvl w:val="0"/>
          <w:numId w:val="41"/>
        </w:numPr>
        <w:suppressAutoHyphens/>
        <w:ind w:left="426" w:hanging="426"/>
        <w:contextualSpacing/>
        <w:jc w:val="both"/>
        <w:rPr>
          <w:rFonts w:ascii="Arial" w:hAnsi="Arial" w:cs="Arial"/>
          <w:sz w:val="22"/>
          <w:szCs w:val="22"/>
        </w:rPr>
      </w:pPr>
      <w:r w:rsidRPr="00BA7380">
        <w:rPr>
          <w:rFonts w:ascii="Arial" w:hAnsi="Arial" w:cs="Arial"/>
          <w:sz w:val="22"/>
          <w:szCs w:val="22"/>
        </w:rPr>
        <w:t>Poprzez zmianę cen materiałów lub kosztów, o których mowa w ust. 3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postanowienia ust. 4 – 6 powyżej stosuje się odpowiednio do Zamawiającego.</w:t>
      </w:r>
    </w:p>
    <w:p w14:paraId="21C96589" w14:textId="77777777" w:rsidR="00490D3F" w:rsidRPr="00BA7380" w:rsidRDefault="00490D3F" w:rsidP="00490D3F">
      <w:pPr>
        <w:pStyle w:val="Akapitzlist"/>
        <w:spacing w:line="276" w:lineRule="auto"/>
        <w:ind w:left="426"/>
        <w:jc w:val="both"/>
        <w:rPr>
          <w:rFonts w:ascii="Arial" w:hAnsi="Arial" w:cs="Arial"/>
          <w:sz w:val="22"/>
          <w:szCs w:val="22"/>
        </w:rPr>
      </w:pPr>
    </w:p>
    <w:p w14:paraId="464904D2"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IV OBOWIĄZKI WYKONAWCY</w:t>
      </w:r>
    </w:p>
    <w:p w14:paraId="7A4AD423"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9</w:t>
      </w:r>
    </w:p>
    <w:p w14:paraId="23B9397A" w14:textId="77777777" w:rsidR="00490D3F" w:rsidRPr="00BA7380" w:rsidRDefault="00490D3F" w:rsidP="00490D3F">
      <w:pPr>
        <w:pStyle w:val="Akapitzlist"/>
        <w:numPr>
          <w:ilvl w:val="0"/>
          <w:numId w:val="23"/>
        </w:numPr>
        <w:suppressAutoHyphens/>
        <w:spacing w:line="276" w:lineRule="auto"/>
        <w:ind w:left="426" w:hanging="437"/>
        <w:contextualSpacing/>
        <w:jc w:val="both"/>
        <w:rPr>
          <w:rFonts w:ascii="Arial" w:eastAsia="StarSymbol" w:hAnsi="Arial" w:cs="Arial"/>
          <w:sz w:val="22"/>
          <w:szCs w:val="22"/>
        </w:rPr>
      </w:pPr>
      <w:bookmarkStart w:id="4" w:name="_Hlk68860950"/>
      <w:r w:rsidRPr="00BA7380">
        <w:rPr>
          <w:rFonts w:ascii="Arial" w:eastAsia="StarSymbol" w:hAnsi="Arial" w:cs="Arial"/>
          <w:sz w:val="22"/>
          <w:szCs w:val="22"/>
        </w:rPr>
        <w:t>Wykonawca w ramach niniejszej umowy i wynagrodzenia ryczałtowego zobowiązany jest do</w:t>
      </w:r>
      <w:bookmarkEnd w:id="4"/>
      <w:r w:rsidRPr="00BA7380">
        <w:rPr>
          <w:rFonts w:ascii="Arial" w:eastAsia="StarSymbol" w:hAnsi="Arial" w:cs="Arial"/>
          <w:sz w:val="22"/>
          <w:szCs w:val="22"/>
        </w:rPr>
        <w:t>:</w:t>
      </w:r>
    </w:p>
    <w:p w14:paraId="13DED36A"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w:t>
      </w:r>
    </w:p>
    <w:p w14:paraId="66615808"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 xml:space="preserve">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w:t>
      </w:r>
      <w:r w:rsidRPr="00BA7380">
        <w:rPr>
          <w:rFonts w:ascii="Arial" w:eastAsia="StarSymbol" w:hAnsi="Arial" w:cs="Arial"/>
          <w:sz w:val="22"/>
          <w:szCs w:val="22"/>
        </w:rPr>
        <w:lastRenderedPageBreak/>
        <w:t>uwzględni w nim wszystkie wcześniej zgłoszone przez Zamawiającego uwagi i zastrzeżenia;</w:t>
      </w:r>
    </w:p>
    <w:p w14:paraId="3F7B1288"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Wprowadzanie zmian w zatwierdzonym harmonogramie rzeczowo-finansowym, w szczególności zmian terminów realizacji, wymaga pisemnej zgody Zamawiającego,</w:t>
      </w:r>
    </w:p>
    <w:p w14:paraId="6F82CD43"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080965B9"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Postanowienia pkt. 3) niniejszego paragrafu stosuje się odpowiednio;</w:t>
      </w:r>
    </w:p>
    <w:p w14:paraId="6B9030B6"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przedstawienia polisy odpowiedzialności cywilnej w dacie zawarcia umowy oraz utrzymywania jej w całym okresie realizacji robót;</w:t>
      </w:r>
    </w:p>
    <w:p w14:paraId="15A9B366"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pełnej obsługi geodezyjnej inwestycji;</w:t>
      </w:r>
    </w:p>
    <w:p w14:paraId="2A541E82"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dokonania wizji lokalnej terenu oraz sprawdzenia zgodności załączonej dokumentacji projektowej tj. projektu budowlanego z faktycznym stanem i warunkami terenowymi przed wejściem na Plac Budowy;</w:t>
      </w:r>
    </w:p>
    <w:p w14:paraId="78231B85"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5E3A34A" w14:textId="77777777" w:rsidR="00490D3F" w:rsidRPr="00BA7380" w:rsidRDefault="00490D3F" w:rsidP="00490D3F">
      <w:pPr>
        <w:numPr>
          <w:ilvl w:val="1"/>
          <w:numId w:val="9"/>
        </w:numPr>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prowadzenia prawidłowo dokumentacji budowy;</w:t>
      </w:r>
    </w:p>
    <w:p w14:paraId="38FC5654"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prowadzenia robót w sposób umożliwiający dojazd do posesji mieszkańcom, służbom miejskim i ratunkowym;</w:t>
      </w:r>
    </w:p>
    <w:p w14:paraId="4388A583"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C4279FD"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zgłaszania wszelkich niezgodności, jakie wystąpią pomiędzy sytuacją terenową, a dokumentacją projektową w terminie 2 dni roboczych od ich stwierdzenia;</w:t>
      </w:r>
    </w:p>
    <w:p w14:paraId="4D4ED239"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63E3C386"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33D0DE52"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zainstalowania dla własnych potrzeb dodatkowego licznika zużycia wody i energii oraz ponoszenia kosztów ich zużycia w okresie realizacji robót;</w:t>
      </w:r>
    </w:p>
    <w:p w14:paraId="6EEDC62E"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i przestrzegania wymogów w zakresie bezpieczeństwa osób przebywających na terenie budowy;</w:t>
      </w:r>
    </w:p>
    <w:p w14:paraId="32D8BD1C"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FDBB250"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A548A6A" w14:textId="77777777" w:rsidR="00490D3F" w:rsidRPr="00BA7380" w:rsidRDefault="00490D3F" w:rsidP="00490D3F">
      <w:pPr>
        <w:numPr>
          <w:ilvl w:val="1"/>
          <w:numId w:val="9"/>
        </w:numPr>
        <w:tabs>
          <w:tab w:val="left" w:pos="426"/>
        </w:tabs>
        <w:suppressAutoHyphens/>
        <w:spacing w:line="276" w:lineRule="auto"/>
        <w:ind w:left="992" w:hanging="567"/>
        <w:contextualSpacing/>
        <w:jc w:val="both"/>
        <w:rPr>
          <w:rFonts w:ascii="Arial" w:eastAsia="StarSymbol" w:hAnsi="Arial" w:cs="Arial"/>
          <w:sz w:val="22"/>
          <w:szCs w:val="22"/>
        </w:rPr>
      </w:pPr>
      <w:r w:rsidRPr="00BA7380">
        <w:rPr>
          <w:rFonts w:ascii="Arial" w:eastAsia="StarSymbol" w:hAnsi="Arial" w:cs="Arial"/>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84EFF2A"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postępowania z materiałami z odzysku w sposób podany w SWZ;</w:t>
      </w:r>
    </w:p>
    <w:p w14:paraId="199FD55D"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systematycznego usuwania odpadów i śmieci w czasie trwania robót;</w:t>
      </w:r>
    </w:p>
    <w:p w14:paraId="23C901DE"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uzgodnienia z właścicielami sieci poddawanych przebudowie sposobu i terminów nadzoru nad tymi robotami;</w:t>
      </w:r>
    </w:p>
    <w:p w14:paraId="71595426"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ponoszenia odpowiedzialności za uzbrojenie znajdujące się na terenie budowy, w tym:</w:t>
      </w:r>
    </w:p>
    <w:p w14:paraId="0AFE1FFB" w14:textId="77777777" w:rsidR="00490D3F" w:rsidRPr="00BA7380" w:rsidRDefault="00490D3F" w:rsidP="00490D3F">
      <w:pPr>
        <w:pStyle w:val="Akapitzlist"/>
        <w:numPr>
          <w:ilvl w:val="0"/>
          <w:numId w:val="3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wszelkie uszkodzenia, jakie Wykonawca spowoduje podczas prowadzenia prac,</w:t>
      </w:r>
    </w:p>
    <w:p w14:paraId="521DA27F" w14:textId="77777777" w:rsidR="00490D3F" w:rsidRPr="00BA7380" w:rsidRDefault="00490D3F" w:rsidP="00490D3F">
      <w:pPr>
        <w:pStyle w:val="Akapitzlist"/>
        <w:numPr>
          <w:ilvl w:val="0"/>
          <w:numId w:val="32"/>
        </w:numPr>
        <w:suppressAutoHyphens/>
        <w:spacing w:line="276" w:lineRule="auto"/>
        <w:ind w:left="1418" w:hanging="425"/>
        <w:contextualSpacing/>
        <w:jc w:val="both"/>
        <w:rPr>
          <w:rFonts w:ascii="Arial" w:hAnsi="Arial" w:cs="Arial"/>
          <w:sz w:val="22"/>
          <w:szCs w:val="22"/>
        </w:rPr>
      </w:pPr>
      <w:r w:rsidRPr="00BA7380">
        <w:rPr>
          <w:rFonts w:ascii="Arial" w:eastAsia="StarSymbol" w:hAnsi="Arial" w:cs="Arial"/>
          <w:sz w:val="22"/>
          <w:szCs w:val="22"/>
        </w:rPr>
        <w:t>w przypadku, gdy na pisemne wezwanie Zamawiającego, Wykonawca nie dokona napraw</w:t>
      </w:r>
      <w:r w:rsidRPr="00BA7380">
        <w:rPr>
          <w:rFonts w:ascii="Arial" w:hAnsi="Arial" w:cs="Arial"/>
          <w:sz w:val="22"/>
          <w:szCs w:val="22"/>
        </w:rPr>
        <w:t>, Zamawiający ma prawo do zlecenia tych prac innemu podmiotowi i obciążenia kosztami Wykonawcę, nie wyłączając potrącenia należności za naprawę z wynagrodzenia Wykonawcy;</w:t>
      </w:r>
    </w:p>
    <w:p w14:paraId="55EFB275"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użycia materiałów dopuszczonych do obrotu i stosowania na rynku polskim;</w:t>
      </w:r>
    </w:p>
    <w:p w14:paraId="679E27EA"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udziału w naradach koordynacyjnych;</w:t>
      </w:r>
    </w:p>
    <w:p w14:paraId="396E2E0D"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52E96DBB"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dokumentacji powykonawczej</w:t>
      </w:r>
    </w:p>
    <w:p w14:paraId="602383EF"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geodezyjnej dokumentacji powykonawczej;</w:t>
      </w:r>
    </w:p>
    <w:p w14:paraId="4D896255"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innych czynności i prac niezbędnych do prawidłowego wykonania przedmiotu umowy;</w:t>
      </w:r>
    </w:p>
    <w:p w14:paraId="2A8E300C"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uzyskania pozwolenia na użytkowanie lub skutecznego zgłoszenia zakończenia robót do właściwego organu;</w:t>
      </w:r>
    </w:p>
    <w:p w14:paraId="2BD5F5AE"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Wykonawca zobowiązuje się, że pracownicy wykonujący zamówienie w zakresie budowy chodnika będą zatrudnieni na umowę o pracę w rozumieniu przepisów ustawy z dnia 26 czerwca 1974 r. Kodeks pracy (t. j. Dz. U. z 2023 r. poz. 1465);</w:t>
      </w:r>
    </w:p>
    <w:p w14:paraId="4A3EEC54"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6AFD1D5E" w14:textId="77777777" w:rsidR="00490D3F" w:rsidRPr="00BA7380" w:rsidRDefault="00490D3F" w:rsidP="00490D3F">
      <w:pPr>
        <w:pStyle w:val="Akapitzlist"/>
        <w:numPr>
          <w:ilvl w:val="0"/>
          <w:numId w:val="34"/>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 xml:space="preserve">żądania wyjaśnień w przypadku wątpliwości w zakresie potwierdzenia spełniania ww. wymogów, </w:t>
      </w:r>
    </w:p>
    <w:p w14:paraId="0B5C8A99" w14:textId="77777777" w:rsidR="00490D3F" w:rsidRPr="00BA7380" w:rsidRDefault="00490D3F" w:rsidP="00490D3F">
      <w:pPr>
        <w:pStyle w:val="Akapitzlist"/>
        <w:numPr>
          <w:ilvl w:val="0"/>
          <w:numId w:val="34"/>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przeprowadzania kontroli na miejscu wykonywania świadczenia,</w:t>
      </w:r>
    </w:p>
    <w:p w14:paraId="783DD556" w14:textId="77777777" w:rsidR="00490D3F" w:rsidRPr="00BA7380" w:rsidRDefault="00490D3F" w:rsidP="00490D3F">
      <w:pPr>
        <w:pStyle w:val="Akapitzlist"/>
        <w:numPr>
          <w:ilvl w:val="0"/>
          <w:numId w:val="34"/>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żądania oświadczeń i dokumentów w zakresie potwierdzenia spełniania ww. wymogów i ich oceny.</w:t>
      </w:r>
    </w:p>
    <w:p w14:paraId="772E4890"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 xml:space="preserve">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w:t>
      </w:r>
      <w:r w:rsidRPr="00BA7380">
        <w:rPr>
          <w:rFonts w:ascii="Arial" w:eastAsia="StarSymbol" w:hAnsi="Arial" w:cs="Arial"/>
          <w:sz w:val="22"/>
          <w:szCs w:val="22"/>
        </w:rPr>
        <w:lastRenderedPageBreak/>
        <w:t>zatrudnienia na podstawie umowy o pracę osób wykonujących wskazane w pkt 32) czynności. Zamawiający może żądać w szczególności:</w:t>
      </w:r>
    </w:p>
    <w:p w14:paraId="45A2B41F" w14:textId="77777777" w:rsidR="00490D3F" w:rsidRPr="00BA7380" w:rsidRDefault="00490D3F" w:rsidP="00490D3F">
      <w:pPr>
        <w:pStyle w:val="Akapitzlist"/>
        <w:numPr>
          <w:ilvl w:val="0"/>
          <w:numId w:val="33"/>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oświadczenia zatrudnionego pracownika,</w:t>
      </w:r>
    </w:p>
    <w:p w14:paraId="0DE4F430" w14:textId="77777777" w:rsidR="00490D3F" w:rsidRPr="00BA7380" w:rsidRDefault="00490D3F" w:rsidP="00490D3F">
      <w:pPr>
        <w:pStyle w:val="Akapitzlist"/>
        <w:numPr>
          <w:ilvl w:val="0"/>
          <w:numId w:val="33"/>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oświadczenia Wykonawcy lub podwykonawcy o zatrudnieniu pracownika na podstawie umowy o pracę,</w:t>
      </w:r>
    </w:p>
    <w:p w14:paraId="237890A2" w14:textId="77777777" w:rsidR="00490D3F" w:rsidRPr="00BA7380" w:rsidRDefault="00490D3F" w:rsidP="00490D3F">
      <w:pPr>
        <w:pStyle w:val="Akapitzlist"/>
        <w:numPr>
          <w:ilvl w:val="0"/>
          <w:numId w:val="33"/>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63515D5B" w14:textId="77777777" w:rsidR="00490D3F" w:rsidRPr="00BA7380" w:rsidRDefault="00490D3F" w:rsidP="00490D3F">
      <w:pPr>
        <w:pStyle w:val="Akapitzlist"/>
        <w:numPr>
          <w:ilvl w:val="0"/>
          <w:numId w:val="33"/>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3776957" w14:textId="77777777" w:rsidR="00490D3F" w:rsidRPr="00BA7380" w:rsidRDefault="00490D3F" w:rsidP="00490D3F">
      <w:pPr>
        <w:pStyle w:val="Akapitzlist"/>
        <w:numPr>
          <w:ilvl w:val="0"/>
          <w:numId w:val="33"/>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 xml:space="preserve">poświadczoną za zgodność z oryginałem kopię dowodu potwierdzającego zgłoszenie pracownika przez pracodawcę do ubezpieczeń, </w:t>
      </w:r>
    </w:p>
    <w:p w14:paraId="5710FD0E" w14:textId="77777777" w:rsidR="00490D3F" w:rsidRPr="00BA7380" w:rsidRDefault="00490D3F" w:rsidP="00490D3F">
      <w:pPr>
        <w:numPr>
          <w:ilvl w:val="1"/>
          <w:numId w:val="9"/>
        </w:numPr>
        <w:tabs>
          <w:tab w:val="left" w:pos="426"/>
        </w:tabs>
        <w:suppressAutoHyphens/>
        <w:spacing w:line="276" w:lineRule="auto"/>
        <w:ind w:left="993" w:hanging="567"/>
        <w:contextualSpacing/>
        <w:jc w:val="both"/>
        <w:rPr>
          <w:rFonts w:ascii="Arial" w:hAnsi="Arial" w:cs="Arial"/>
          <w:sz w:val="22"/>
          <w:szCs w:val="22"/>
        </w:rPr>
      </w:pPr>
      <w:r w:rsidRPr="00BA7380">
        <w:rPr>
          <w:rFonts w:ascii="Arial" w:eastAsia="StarSymbol" w:hAnsi="Arial" w:cs="Arial"/>
          <w:sz w:val="22"/>
          <w:szCs w:val="22"/>
        </w:rPr>
        <w:t>Wykonawca zobowiązuje się zatrudnić ….... osób w celu przygotowania zawodowego</w:t>
      </w:r>
      <w:r w:rsidRPr="00BA7380">
        <w:rPr>
          <w:rFonts w:ascii="Arial" w:hAnsi="Arial" w:cs="Arial"/>
          <w:sz w:val="22"/>
          <w:szCs w:val="22"/>
        </w:rPr>
        <w:t>.</w:t>
      </w:r>
    </w:p>
    <w:p w14:paraId="41C8E2BE" w14:textId="77777777" w:rsidR="00490D3F" w:rsidRPr="00BA7380" w:rsidRDefault="00490D3F" w:rsidP="00490D3F">
      <w:pPr>
        <w:pStyle w:val="Akapitzlist"/>
        <w:numPr>
          <w:ilvl w:val="0"/>
          <w:numId w:val="23"/>
        </w:numPr>
        <w:suppressAutoHyphens/>
        <w:spacing w:line="276" w:lineRule="auto"/>
        <w:ind w:left="426" w:hanging="437"/>
        <w:contextualSpacing/>
        <w:jc w:val="both"/>
        <w:rPr>
          <w:rFonts w:ascii="Arial" w:hAnsi="Arial" w:cs="Arial"/>
          <w:sz w:val="22"/>
          <w:szCs w:val="22"/>
        </w:rPr>
      </w:pPr>
      <w:r w:rsidRPr="00BA7380">
        <w:rPr>
          <w:rFonts w:ascii="Arial" w:hAnsi="Arial" w:cs="Arial"/>
          <w:sz w:val="22"/>
          <w:szCs w:val="22"/>
        </w:rPr>
        <w:t>Dokumentacja powykonawcza, o której mowa w § 9 ust. 1 pkt 29 umowy obejmuje:</w:t>
      </w:r>
    </w:p>
    <w:p w14:paraId="52AF7900" w14:textId="77777777" w:rsidR="00490D3F" w:rsidRPr="00BA7380" w:rsidRDefault="00490D3F" w:rsidP="00490D3F">
      <w:pPr>
        <w:numPr>
          <w:ilvl w:val="0"/>
          <w:numId w:val="27"/>
        </w:numPr>
        <w:spacing w:line="276" w:lineRule="auto"/>
        <w:ind w:left="709" w:hanging="425"/>
        <w:jc w:val="both"/>
        <w:rPr>
          <w:rFonts w:ascii="Arial" w:hAnsi="Arial" w:cs="Arial"/>
          <w:sz w:val="22"/>
          <w:szCs w:val="22"/>
        </w:rPr>
      </w:pPr>
      <w:r w:rsidRPr="00BA7380">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30C1D702" w14:textId="77777777" w:rsidR="00490D3F" w:rsidRPr="00BA7380" w:rsidRDefault="00490D3F" w:rsidP="00490D3F">
      <w:pPr>
        <w:numPr>
          <w:ilvl w:val="0"/>
          <w:numId w:val="27"/>
        </w:numPr>
        <w:spacing w:line="276" w:lineRule="auto"/>
        <w:ind w:left="709" w:hanging="425"/>
        <w:jc w:val="both"/>
        <w:rPr>
          <w:rFonts w:ascii="Arial" w:hAnsi="Arial" w:cs="Arial"/>
          <w:sz w:val="22"/>
          <w:szCs w:val="22"/>
        </w:rPr>
      </w:pPr>
      <w:r w:rsidRPr="00BA7380">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176231AF" w14:textId="77777777" w:rsidR="00490D3F" w:rsidRPr="00BA7380" w:rsidRDefault="00490D3F" w:rsidP="00490D3F">
      <w:pPr>
        <w:numPr>
          <w:ilvl w:val="0"/>
          <w:numId w:val="27"/>
        </w:numPr>
        <w:ind w:left="709" w:hanging="425"/>
        <w:jc w:val="both"/>
        <w:rPr>
          <w:rFonts w:ascii="Arial" w:hAnsi="Arial" w:cs="Arial"/>
          <w:sz w:val="22"/>
          <w:szCs w:val="22"/>
        </w:rPr>
      </w:pPr>
      <w:r w:rsidRPr="00BA7380">
        <w:rPr>
          <w:rFonts w:ascii="Arial" w:hAnsi="Arial" w:cs="Arial"/>
          <w:sz w:val="22"/>
          <w:szCs w:val="22"/>
        </w:rPr>
        <w:t>karty materiałowe z materiałami zatwierdzonymi do wbudowania;</w:t>
      </w:r>
    </w:p>
    <w:p w14:paraId="2D18C4C4" w14:textId="77777777" w:rsidR="00490D3F" w:rsidRPr="00BA7380" w:rsidRDefault="00490D3F" w:rsidP="00490D3F">
      <w:pPr>
        <w:numPr>
          <w:ilvl w:val="0"/>
          <w:numId w:val="27"/>
        </w:numPr>
        <w:spacing w:line="276" w:lineRule="auto"/>
        <w:ind w:left="709" w:hanging="425"/>
        <w:jc w:val="both"/>
        <w:rPr>
          <w:rFonts w:ascii="Arial" w:hAnsi="Arial" w:cs="Arial"/>
          <w:sz w:val="22"/>
          <w:szCs w:val="22"/>
        </w:rPr>
      </w:pPr>
      <w:r w:rsidRPr="00BA7380">
        <w:rPr>
          <w:rFonts w:ascii="Arial" w:hAnsi="Arial" w:cs="Arial"/>
          <w:sz w:val="22"/>
          <w:szCs w:val="22"/>
        </w:rPr>
        <w:t>receptury mieszanek betonowych i bitumicznych;</w:t>
      </w:r>
    </w:p>
    <w:p w14:paraId="2A4163E7" w14:textId="77777777" w:rsidR="00490D3F" w:rsidRPr="00BA7380" w:rsidRDefault="00490D3F" w:rsidP="00490D3F">
      <w:pPr>
        <w:numPr>
          <w:ilvl w:val="0"/>
          <w:numId w:val="27"/>
        </w:numPr>
        <w:spacing w:line="276" w:lineRule="auto"/>
        <w:ind w:left="709" w:hanging="425"/>
        <w:jc w:val="both"/>
        <w:rPr>
          <w:rFonts w:ascii="Arial" w:hAnsi="Arial" w:cs="Arial"/>
          <w:sz w:val="22"/>
          <w:szCs w:val="22"/>
        </w:rPr>
      </w:pPr>
      <w:r w:rsidRPr="00BA7380">
        <w:rPr>
          <w:rFonts w:ascii="Arial" w:hAnsi="Arial" w:cs="Arial"/>
          <w:sz w:val="22"/>
          <w:szCs w:val="22"/>
        </w:rPr>
        <w:t>instrukcje, opisy i kopie kart gwarancyjnych urządzeń zamontowanych w wyniku realizacji robót.</w:t>
      </w:r>
    </w:p>
    <w:p w14:paraId="29A26073" w14:textId="77777777" w:rsidR="00490D3F" w:rsidRPr="00490D3F" w:rsidRDefault="00490D3F" w:rsidP="00490D3F">
      <w:pPr>
        <w:pStyle w:val="Akapitzlist"/>
        <w:numPr>
          <w:ilvl w:val="0"/>
          <w:numId w:val="23"/>
        </w:numPr>
        <w:suppressAutoHyphens/>
        <w:spacing w:line="276" w:lineRule="auto"/>
        <w:ind w:left="426" w:hanging="437"/>
        <w:contextualSpacing/>
        <w:jc w:val="both"/>
        <w:rPr>
          <w:rFonts w:ascii="Arial" w:hAnsi="Arial" w:cs="Arial"/>
          <w:i/>
          <w:sz w:val="22"/>
          <w:szCs w:val="22"/>
        </w:rPr>
      </w:pPr>
      <w:r w:rsidRPr="00BA7380">
        <w:rPr>
          <w:rFonts w:ascii="Arial" w:hAnsi="Arial" w:cs="Arial"/>
          <w:sz w:val="22"/>
          <w:szCs w:val="22"/>
        </w:rPr>
        <w:t>Dokumentacja powykonawcza, o której mowa w § 9 ust. 1 pkt 29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1D2E5B37" w14:textId="77777777" w:rsidR="00490D3F" w:rsidRPr="00490D3F" w:rsidRDefault="00490D3F" w:rsidP="00490D3F">
      <w:pPr>
        <w:rPr>
          <w:rFonts w:ascii="Arial" w:hAnsi="Arial" w:cs="Arial"/>
          <w:color w:val="FF0000"/>
          <w:sz w:val="22"/>
          <w:szCs w:val="22"/>
        </w:rPr>
      </w:pPr>
      <w:r w:rsidRPr="00490D3F">
        <w:rPr>
          <w:rFonts w:ascii="Arial" w:hAnsi="Arial" w:cs="Arial"/>
          <w:color w:val="FF0000"/>
          <w:sz w:val="22"/>
          <w:szCs w:val="22"/>
        </w:rPr>
        <w:t>4. Każdy pojazd odbierający materiał z frezowania musi zostać zważony przed odbiorem materiału oraz z materiałem (destruktem).</w:t>
      </w:r>
    </w:p>
    <w:p w14:paraId="799185D6" w14:textId="77777777" w:rsidR="00490D3F" w:rsidRPr="00BA7380" w:rsidRDefault="00490D3F" w:rsidP="00490D3F">
      <w:pPr>
        <w:pStyle w:val="Akapitzlist"/>
        <w:suppressAutoHyphens/>
        <w:spacing w:line="276" w:lineRule="auto"/>
        <w:ind w:left="426"/>
        <w:contextualSpacing/>
        <w:jc w:val="both"/>
        <w:rPr>
          <w:rFonts w:ascii="Arial" w:hAnsi="Arial" w:cs="Arial"/>
          <w:i/>
          <w:sz w:val="22"/>
          <w:szCs w:val="22"/>
        </w:rPr>
      </w:pPr>
    </w:p>
    <w:p w14:paraId="555AD2D9"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10</w:t>
      </w:r>
    </w:p>
    <w:p w14:paraId="1857BC15" w14:textId="77777777" w:rsidR="00490D3F" w:rsidRPr="00BA7380" w:rsidRDefault="00490D3F" w:rsidP="00490D3F">
      <w:pPr>
        <w:numPr>
          <w:ilvl w:val="0"/>
          <w:numId w:val="10"/>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Wykonawca zobowiązuje się wykonać przedmiot umowy z materiałów własnych.</w:t>
      </w:r>
    </w:p>
    <w:p w14:paraId="78D71EA8" w14:textId="77777777" w:rsidR="00490D3F" w:rsidRPr="00BA7380" w:rsidRDefault="00490D3F" w:rsidP="00490D3F">
      <w:pPr>
        <w:numPr>
          <w:ilvl w:val="0"/>
          <w:numId w:val="10"/>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6FC0199A" w14:textId="77777777" w:rsidR="00490D3F" w:rsidRPr="00BA7380" w:rsidRDefault="00490D3F" w:rsidP="00490D3F">
      <w:pPr>
        <w:numPr>
          <w:ilvl w:val="0"/>
          <w:numId w:val="10"/>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37A30B7A"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11</w:t>
      </w:r>
    </w:p>
    <w:p w14:paraId="04FC1BC5" w14:textId="77777777" w:rsidR="00490D3F" w:rsidRPr="00BA7380" w:rsidRDefault="00490D3F" w:rsidP="00490D3F">
      <w:pPr>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 xml:space="preserve">Wykonawca oświadcza, że posiada ubezpieczenie od odpowiedzialności cywilnej na prowadzenie robót w zakresie przewidzianym umową do kwoty 8 000 000 zł. Wykonawca </w:t>
      </w:r>
      <w:r w:rsidRPr="00BA7380">
        <w:rPr>
          <w:rFonts w:ascii="Arial" w:eastAsia="StarSymbol" w:hAnsi="Arial" w:cs="Arial"/>
          <w:sz w:val="22"/>
          <w:szCs w:val="22"/>
        </w:rPr>
        <w:lastRenderedPageBreak/>
        <w:t>zobowiązuje się utrzymywać przedmiotowe ubezpieczenie, co najmniej do wskazanej wyżej kwoty aż do zakończenia prac stanowiących przedmiot niniejszej umowy. Na każde wezwanie Zamawiającego przedłoży dokument polisy oraz dowód opłacenia składki.</w:t>
      </w:r>
    </w:p>
    <w:p w14:paraId="56C1FCE0"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12</w:t>
      </w:r>
    </w:p>
    <w:p w14:paraId="6B0F12EF" w14:textId="77777777" w:rsidR="00490D3F" w:rsidRPr="00BA7380" w:rsidRDefault="00490D3F" w:rsidP="00490D3F">
      <w:pPr>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Wykonawca przyjmuje na siebie ponadto następujące obowiązki szczegółowe:</w:t>
      </w:r>
    </w:p>
    <w:p w14:paraId="3C565ACD" w14:textId="77777777" w:rsidR="00490D3F" w:rsidRPr="00BA7380" w:rsidRDefault="00490D3F" w:rsidP="00490D3F">
      <w:pPr>
        <w:numPr>
          <w:ilvl w:val="1"/>
          <w:numId w:val="11"/>
        </w:numPr>
        <w:suppressAutoHyphens/>
        <w:spacing w:line="276" w:lineRule="auto"/>
        <w:ind w:left="709" w:hanging="425"/>
        <w:contextualSpacing/>
        <w:jc w:val="both"/>
        <w:rPr>
          <w:rFonts w:ascii="Arial" w:eastAsia="StarSymbol" w:hAnsi="Arial" w:cs="Arial"/>
          <w:sz w:val="22"/>
          <w:szCs w:val="22"/>
        </w:rPr>
      </w:pPr>
      <w:r w:rsidRPr="00BA7380">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57E64D9A" w14:textId="77777777" w:rsidR="00490D3F" w:rsidRPr="00BA7380" w:rsidRDefault="00490D3F" w:rsidP="00490D3F">
      <w:pPr>
        <w:numPr>
          <w:ilvl w:val="1"/>
          <w:numId w:val="11"/>
        </w:numPr>
        <w:suppressAutoHyphens/>
        <w:spacing w:line="276" w:lineRule="auto"/>
        <w:ind w:left="709" w:hanging="425"/>
        <w:contextualSpacing/>
        <w:jc w:val="both"/>
        <w:rPr>
          <w:rFonts w:ascii="Arial" w:eastAsia="StarSymbol" w:hAnsi="Arial" w:cs="Arial"/>
          <w:sz w:val="22"/>
          <w:szCs w:val="22"/>
        </w:rPr>
      </w:pPr>
      <w:r w:rsidRPr="00BA7380">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393BF2B3"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13</w:t>
      </w:r>
    </w:p>
    <w:p w14:paraId="4BDA8A21" w14:textId="77777777" w:rsidR="00490D3F" w:rsidRPr="00BA7380" w:rsidRDefault="00490D3F" w:rsidP="00490D3F">
      <w:pPr>
        <w:numPr>
          <w:ilvl w:val="0"/>
          <w:numId w:val="1"/>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9F1EA4F" w14:textId="77777777" w:rsidR="00490D3F" w:rsidRDefault="00490D3F" w:rsidP="00490D3F">
      <w:pPr>
        <w:numPr>
          <w:ilvl w:val="0"/>
          <w:numId w:val="1"/>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70B695C3" w14:textId="77777777" w:rsidR="00490D3F" w:rsidRPr="00BA7380" w:rsidRDefault="00490D3F" w:rsidP="00490D3F">
      <w:pPr>
        <w:suppressAutoHyphens/>
        <w:spacing w:line="276" w:lineRule="auto"/>
        <w:ind w:left="284"/>
        <w:contextualSpacing/>
        <w:jc w:val="both"/>
        <w:rPr>
          <w:rFonts w:ascii="Arial" w:hAnsi="Arial" w:cs="Arial"/>
          <w:sz w:val="22"/>
          <w:szCs w:val="22"/>
        </w:rPr>
      </w:pPr>
    </w:p>
    <w:p w14:paraId="279C5B78" w14:textId="77777777" w:rsidR="00490D3F" w:rsidRPr="00BA7380" w:rsidRDefault="00490D3F" w:rsidP="00490D3F">
      <w:pPr>
        <w:pStyle w:val="Nagwek5"/>
        <w:spacing w:line="276" w:lineRule="auto"/>
        <w:jc w:val="center"/>
        <w:rPr>
          <w:rFonts w:ascii="Arial" w:eastAsia="StarSymbol" w:hAnsi="Arial" w:cs="Arial"/>
          <w:sz w:val="22"/>
          <w:szCs w:val="22"/>
        </w:rPr>
      </w:pPr>
      <w:r>
        <w:rPr>
          <w:rFonts w:ascii="Arial" w:eastAsia="StarSymbol" w:hAnsi="Arial" w:cs="Arial"/>
          <w:sz w:val="22"/>
          <w:szCs w:val="22"/>
        </w:rPr>
        <w:t xml:space="preserve">                      </w:t>
      </w:r>
      <w:r w:rsidRPr="00BA7380">
        <w:rPr>
          <w:rFonts w:ascii="Arial" w:eastAsia="StarSymbol" w:hAnsi="Arial" w:cs="Arial"/>
          <w:sz w:val="22"/>
          <w:szCs w:val="22"/>
        </w:rPr>
        <w:t>V PRZEKAZANIE TERENU BUDOWY</w:t>
      </w:r>
    </w:p>
    <w:p w14:paraId="346DC75D"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14</w:t>
      </w:r>
    </w:p>
    <w:p w14:paraId="7285FA2C" w14:textId="77777777" w:rsidR="00490D3F" w:rsidRPr="00BA7380" w:rsidRDefault="00490D3F" w:rsidP="00490D3F">
      <w:pPr>
        <w:numPr>
          <w:ilvl w:val="0"/>
          <w:numId w:val="12"/>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wprowadzi czasową organizację ruchu, najpóźniej w terminie 60 dni od dnia zawarcia umowy. </w:t>
      </w:r>
    </w:p>
    <w:p w14:paraId="18DB5D74" w14:textId="77777777" w:rsidR="00490D3F" w:rsidRPr="00BA7380" w:rsidRDefault="00490D3F" w:rsidP="00490D3F">
      <w:pPr>
        <w:numPr>
          <w:ilvl w:val="0"/>
          <w:numId w:val="12"/>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Zamawiający przekaże Wykonawcy teren budowy z dniem wprowadzenia przez Wykonawcę</w:t>
      </w:r>
      <w:r w:rsidRPr="00BA7380">
        <w:rPr>
          <w:rFonts w:ascii="Arial" w:hAnsi="Arial" w:cs="Arial"/>
          <w:bCs/>
          <w:sz w:val="22"/>
          <w:szCs w:val="22"/>
        </w:rPr>
        <w:t xml:space="preserve"> w terenie czasowej organizacji ruchu. </w:t>
      </w:r>
    </w:p>
    <w:p w14:paraId="329CDB2C" w14:textId="77777777" w:rsidR="00490D3F" w:rsidRPr="00BA7380" w:rsidRDefault="00490D3F" w:rsidP="00490D3F">
      <w:pPr>
        <w:numPr>
          <w:ilvl w:val="0"/>
          <w:numId w:val="12"/>
        </w:numPr>
        <w:suppressAutoHyphens/>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 xml:space="preserve">Roboty budowlane rozpoczną się w dacie wprowadzenia zatwierdzonej czasowej organizacji ruchu określonej w </w:t>
      </w:r>
      <w:r w:rsidRPr="00BA7380">
        <w:rPr>
          <w:rFonts w:ascii="Arial" w:hAnsi="Arial" w:cs="Arial"/>
          <w:sz w:val="22"/>
          <w:szCs w:val="22"/>
        </w:rPr>
        <w:t xml:space="preserve">§13 </w:t>
      </w:r>
      <w:r w:rsidRPr="00BA7380">
        <w:rPr>
          <w:rFonts w:ascii="Arial" w:eastAsia="StarSymbol" w:hAnsi="Arial" w:cs="Arial"/>
          <w:sz w:val="22"/>
          <w:szCs w:val="22"/>
        </w:rPr>
        <w:t>ust. 1 po przekazaniu Wykonawcy przez Zamawiającego terenu robót.</w:t>
      </w:r>
    </w:p>
    <w:p w14:paraId="4690EB05" w14:textId="77777777" w:rsidR="00490D3F" w:rsidRPr="00BA7380" w:rsidRDefault="00490D3F" w:rsidP="00490D3F">
      <w:pPr>
        <w:numPr>
          <w:ilvl w:val="0"/>
          <w:numId w:val="12"/>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sz w:val="22"/>
          <w:szCs w:val="22"/>
        </w:rPr>
        <w:t>W przypadku niedotrzymania terminu, o którym mowa w §13 ust.1 Wykonawca jest obowiązany do odbioru terenu robót w terminie wskazanym przez Zamawiającego.</w:t>
      </w:r>
    </w:p>
    <w:p w14:paraId="4094F5F5" w14:textId="77777777" w:rsidR="00490D3F" w:rsidRPr="00BA7380" w:rsidRDefault="00490D3F" w:rsidP="00490D3F">
      <w:pPr>
        <w:numPr>
          <w:ilvl w:val="0"/>
          <w:numId w:val="12"/>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Dokumentem potwierdzającym przekazanie terenu robót będzie protokół wprowadzenia podpisany przez przedstawicieli Wykonawcy i Zamawiającego.</w:t>
      </w:r>
    </w:p>
    <w:p w14:paraId="2DAC9B5C" w14:textId="77777777" w:rsidR="00490D3F" w:rsidRPr="00BA7380" w:rsidRDefault="00490D3F" w:rsidP="00490D3F">
      <w:pPr>
        <w:numPr>
          <w:ilvl w:val="0"/>
          <w:numId w:val="12"/>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 terminie 7 dni od podpisania umowy Zamawiający przekaże Wykonawcy dokumentację projektową, zgłoszenie wykonywania robót oraz dziennik budowy.</w:t>
      </w:r>
    </w:p>
    <w:p w14:paraId="51D0ECB7" w14:textId="77777777" w:rsidR="00490D3F" w:rsidRPr="00BA7380" w:rsidRDefault="00490D3F" w:rsidP="00490D3F">
      <w:pPr>
        <w:numPr>
          <w:ilvl w:val="0"/>
          <w:numId w:val="12"/>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57160F95" w14:textId="77777777" w:rsidR="00490D3F" w:rsidRDefault="00490D3F" w:rsidP="00490D3F">
      <w:pPr>
        <w:numPr>
          <w:ilvl w:val="0"/>
          <w:numId w:val="12"/>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Przed rozpoczęciem wykonywania robót Wykonawca ma obowiązek przekazać Zamawiającemu uzgodnioną czasową organizację ruchu na czas budowy.</w:t>
      </w:r>
    </w:p>
    <w:p w14:paraId="04609E93" w14:textId="77777777" w:rsidR="00490D3F" w:rsidRPr="00BA7380" w:rsidRDefault="00490D3F" w:rsidP="00490D3F">
      <w:pPr>
        <w:suppressAutoHyphens/>
        <w:spacing w:line="276" w:lineRule="auto"/>
        <w:ind w:left="284"/>
        <w:contextualSpacing/>
        <w:jc w:val="both"/>
        <w:rPr>
          <w:rFonts w:ascii="Arial" w:eastAsia="StarSymbol" w:hAnsi="Arial" w:cs="Arial"/>
          <w:sz w:val="22"/>
          <w:szCs w:val="22"/>
        </w:rPr>
      </w:pPr>
    </w:p>
    <w:p w14:paraId="09B01FE8" w14:textId="77777777" w:rsidR="00490D3F" w:rsidRPr="00BA7380" w:rsidRDefault="00490D3F" w:rsidP="00490D3F">
      <w:pPr>
        <w:pStyle w:val="Nagwek5"/>
        <w:spacing w:line="276" w:lineRule="auto"/>
        <w:jc w:val="center"/>
        <w:rPr>
          <w:rFonts w:ascii="Arial" w:eastAsia="StarSymbol" w:hAnsi="Arial" w:cs="Arial"/>
          <w:sz w:val="22"/>
          <w:szCs w:val="22"/>
        </w:rPr>
      </w:pPr>
      <w:r>
        <w:rPr>
          <w:rFonts w:ascii="Arial" w:eastAsia="StarSymbol" w:hAnsi="Arial" w:cs="Arial"/>
          <w:sz w:val="22"/>
          <w:szCs w:val="22"/>
        </w:rPr>
        <w:lastRenderedPageBreak/>
        <w:t xml:space="preserve">                         </w:t>
      </w:r>
      <w:r w:rsidRPr="00BA7380">
        <w:rPr>
          <w:rFonts w:ascii="Arial" w:eastAsia="StarSymbol" w:hAnsi="Arial" w:cs="Arial"/>
          <w:sz w:val="22"/>
          <w:szCs w:val="22"/>
        </w:rPr>
        <w:t>VI ODBIÓR ROBÓT</w:t>
      </w:r>
    </w:p>
    <w:p w14:paraId="44C4CB17"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15</w:t>
      </w:r>
    </w:p>
    <w:p w14:paraId="4CB019F4"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1AE0955C"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Przed odbiorem robót Wykonawca przedstawi Inspektorowi Nadzoru do sprawdzenia i zatwierdzenia operat kolaudacyjny.</w:t>
      </w:r>
    </w:p>
    <w:p w14:paraId="34CEBD98"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Przed odbiorem robót Wykonawca dostarczy Zamawiającemu geodezyjną dokumentację powykonawczą.</w:t>
      </w:r>
    </w:p>
    <w:p w14:paraId="7A4C3B85"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59944C36"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Zamawiający dokona:</w:t>
      </w:r>
    </w:p>
    <w:p w14:paraId="293C86DD" w14:textId="77777777" w:rsidR="00490D3F" w:rsidRPr="00BA7380" w:rsidRDefault="00490D3F" w:rsidP="00490D3F">
      <w:pPr>
        <w:numPr>
          <w:ilvl w:val="1"/>
          <w:numId w:val="14"/>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robót podlegających zakryciu w ciągu 3 dni roboczych od daty zgłoszenia Inspektorowi Nadzoru potwierdzony wpisem do dziennika budowy;</w:t>
      </w:r>
    </w:p>
    <w:p w14:paraId="120E9E8F" w14:textId="77777777" w:rsidR="00490D3F" w:rsidRPr="00BA7380" w:rsidRDefault="00490D3F" w:rsidP="00490D3F">
      <w:pPr>
        <w:numPr>
          <w:ilvl w:val="1"/>
          <w:numId w:val="14"/>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55E5985C" w14:textId="77777777" w:rsidR="00490D3F" w:rsidRPr="00BA7380" w:rsidRDefault="00490D3F" w:rsidP="00490D3F">
      <w:pPr>
        <w:numPr>
          <w:ilvl w:val="1"/>
          <w:numId w:val="14"/>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co najmniej jednego przeglądu gwarancyjnego w okresie wiosennym w czasie obowiązywania gwarancji;</w:t>
      </w:r>
    </w:p>
    <w:p w14:paraId="6412D50A" w14:textId="77777777" w:rsidR="00490D3F" w:rsidRPr="00BA7380" w:rsidRDefault="00490D3F" w:rsidP="00490D3F">
      <w:pPr>
        <w:numPr>
          <w:ilvl w:val="1"/>
          <w:numId w:val="14"/>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pogwarancyjnego w ciągu 14 dni przed upływem terminu gwarancji.</w:t>
      </w:r>
    </w:p>
    <w:p w14:paraId="4183D5BF"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 xml:space="preserve">Niewykonanie lub nienależyte wykonanie przez Wykonawcę obowiązków wskazanych w ust. od 2 do 5 powyżej skutkować będzie nie odebraniem przez Zamawiającego całości robót. </w:t>
      </w:r>
    </w:p>
    <w:p w14:paraId="79ABD68D" w14:textId="77777777" w:rsidR="00490D3F" w:rsidRPr="00BA7380" w:rsidRDefault="00490D3F" w:rsidP="00490D3F">
      <w:pPr>
        <w:numPr>
          <w:ilvl w:val="0"/>
          <w:numId w:val="13"/>
        </w:numPr>
        <w:suppressAutoHyphens/>
        <w:spacing w:line="276" w:lineRule="auto"/>
        <w:ind w:left="426" w:hanging="426"/>
        <w:contextualSpacing/>
        <w:jc w:val="both"/>
        <w:rPr>
          <w:rFonts w:ascii="Arial" w:eastAsia="StarSymbol" w:hAnsi="Arial" w:cs="Arial"/>
          <w:b/>
          <w:sz w:val="22"/>
          <w:szCs w:val="22"/>
        </w:rPr>
      </w:pPr>
      <w:r w:rsidRPr="00BA7380">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5052DB14" w14:textId="77777777" w:rsidR="00490D3F" w:rsidRPr="00E976D7" w:rsidRDefault="00490D3F" w:rsidP="00490D3F">
      <w:pPr>
        <w:pStyle w:val="Nagwek6"/>
        <w:spacing w:line="276" w:lineRule="auto"/>
        <w:jc w:val="center"/>
        <w:rPr>
          <w:rFonts w:ascii="Arial" w:eastAsia="StarSymbol" w:hAnsi="Arial" w:cs="Arial"/>
          <w:b/>
          <w:bCs/>
          <w:color w:val="auto"/>
          <w:sz w:val="22"/>
          <w:szCs w:val="22"/>
        </w:rPr>
      </w:pPr>
      <w:r w:rsidRPr="00E976D7">
        <w:rPr>
          <w:rFonts w:ascii="Arial" w:hAnsi="Arial" w:cs="Arial"/>
          <w:b/>
          <w:bCs/>
          <w:color w:val="auto"/>
          <w:sz w:val="22"/>
          <w:szCs w:val="22"/>
        </w:rPr>
        <w:t>§ 16</w:t>
      </w:r>
    </w:p>
    <w:p w14:paraId="15AB71D9" w14:textId="77777777" w:rsidR="00490D3F" w:rsidRPr="00BA7380" w:rsidRDefault="00490D3F" w:rsidP="00490D3F">
      <w:pPr>
        <w:widowControl w:val="0"/>
        <w:numPr>
          <w:ilvl w:val="0"/>
          <w:numId w:val="15"/>
        </w:numPr>
        <w:suppressAutoHyphens/>
        <w:autoSpaceDE w:val="0"/>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BA7380">
        <w:rPr>
          <w:rFonts w:ascii="Arial" w:hAnsi="Arial" w:cs="Arial"/>
          <w:sz w:val="22"/>
          <w:szCs w:val="22"/>
        </w:rPr>
        <w:t xml:space="preserve"> </w:t>
      </w:r>
    </w:p>
    <w:p w14:paraId="6D3B54AA" w14:textId="77777777" w:rsidR="00490D3F" w:rsidRPr="00BA7380" w:rsidRDefault="00490D3F" w:rsidP="00490D3F">
      <w:pPr>
        <w:widowControl w:val="0"/>
        <w:numPr>
          <w:ilvl w:val="0"/>
          <w:numId w:val="15"/>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Wysokość zatrzymanej kwoty nie może być mniejsza niż wartość robót usterkowych powiększona o podatek VAT.</w:t>
      </w:r>
    </w:p>
    <w:p w14:paraId="182BFEDD" w14:textId="77777777" w:rsidR="00490D3F" w:rsidRPr="00BA7380" w:rsidRDefault="00490D3F" w:rsidP="00490D3F">
      <w:pPr>
        <w:widowControl w:val="0"/>
        <w:numPr>
          <w:ilvl w:val="0"/>
          <w:numId w:val="15"/>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ADD168F"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17</w:t>
      </w:r>
    </w:p>
    <w:p w14:paraId="3EB76795" w14:textId="77777777" w:rsidR="00490D3F" w:rsidRPr="00BA7380" w:rsidRDefault="00490D3F" w:rsidP="00490D3F">
      <w:pPr>
        <w:numPr>
          <w:ilvl w:val="0"/>
          <w:numId w:val="1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1D0D8DE2" w14:textId="77777777" w:rsidR="00490D3F" w:rsidRPr="00BA7380" w:rsidRDefault="00490D3F" w:rsidP="00490D3F">
      <w:pPr>
        <w:numPr>
          <w:ilvl w:val="0"/>
          <w:numId w:val="1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lastRenderedPageBreak/>
        <w:t xml:space="preserve">Jeżeli w toku wykonywania robót Zamawiający stwierdzi wady, to wyznaczy termin w którym Wykonawca będzie zobowiązany do ich usunięcia oraz do wskazania przyczyny ich powstania. </w:t>
      </w:r>
    </w:p>
    <w:p w14:paraId="2C08C6E8"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18</w:t>
      </w:r>
    </w:p>
    <w:p w14:paraId="67C387C6" w14:textId="77777777" w:rsidR="00490D3F" w:rsidRPr="00BA7380" w:rsidRDefault="00490D3F" w:rsidP="00490D3F">
      <w:pPr>
        <w:numPr>
          <w:ilvl w:val="0"/>
          <w:numId w:val="17"/>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przekaże Inspektorowi Nadzoru dokumentację pozwalającą na ocenę prawidłowego wykonania robót zgłaszanych do odbioru</w:t>
      </w:r>
      <w:r w:rsidRPr="00BA7380">
        <w:rPr>
          <w:rFonts w:ascii="Arial" w:hAnsi="Arial" w:cs="Arial"/>
          <w:b/>
          <w:sz w:val="22"/>
          <w:szCs w:val="22"/>
        </w:rPr>
        <w:t xml:space="preserve"> </w:t>
      </w:r>
      <w:r w:rsidRPr="00BA7380">
        <w:rPr>
          <w:rFonts w:ascii="Arial" w:hAnsi="Arial" w:cs="Arial"/>
          <w:sz w:val="22"/>
          <w:szCs w:val="22"/>
        </w:rPr>
        <w:t>końcowego w terminie co najmniej 7 dni roboczych przed przewidzianym dniem podpisania protokołu odbioru końcowego.</w:t>
      </w:r>
    </w:p>
    <w:p w14:paraId="533C9A6F" w14:textId="77777777" w:rsidR="00490D3F" w:rsidRPr="00BA7380" w:rsidRDefault="00490D3F" w:rsidP="00490D3F">
      <w:pPr>
        <w:numPr>
          <w:ilvl w:val="0"/>
          <w:numId w:val="17"/>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na własny koszt i ryzyko (tj. w ramach wynagrodzenia umownego) wykona wszelkie konieczne próby i badania, w tym także związane z odbiorem końcowym.</w:t>
      </w:r>
    </w:p>
    <w:p w14:paraId="56FD768E"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VII KARY UMOWNE</w:t>
      </w:r>
    </w:p>
    <w:p w14:paraId="54BA0472"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19</w:t>
      </w:r>
    </w:p>
    <w:p w14:paraId="7F49619A" w14:textId="77777777" w:rsidR="00490D3F" w:rsidRPr="00BA7380" w:rsidRDefault="00490D3F" w:rsidP="00490D3F">
      <w:pPr>
        <w:numPr>
          <w:ilvl w:val="0"/>
          <w:numId w:val="1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zapłaci Zamawiającemu następujące kary umowne:</w:t>
      </w:r>
    </w:p>
    <w:p w14:paraId="3D324921" w14:textId="77777777" w:rsidR="00490D3F" w:rsidRPr="00BA7380" w:rsidRDefault="00490D3F" w:rsidP="00490D3F">
      <w:pPr>
        <w:numPr>
          <w:ilvl w:val="0"/>
          <w:numId w:val="18"/>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4D2C5E50" w14:textId="77777777" w:rsidR="00490D3F" w:rsidRPr="00BA7380" w:rsidRDefault="00490D3F" w:rsidP="00490D3F">
      <w:pPr>
        <w:numPr>
          <w:ilvl w:val="0"/>
          <w:numId w:val="18"/>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3A2B0F69" w14:textId="77777777" w:rsidR="00490D3F" w:rsidRPr="00BA7380" w:rsidRDefault="00490D3F" w:rsidP="00490D3F">
      <w:pPr>
        <w:numPr>
          <w:ilvl w:val="0"/>
          <w:numId w:val="18"/>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za zwłokę w odbiorze terenu robót w wysokości 0,2% wynagrodzenia umownego brutto, o którym mowa w § 7 ust. 1, za każdy dzień zwłoki;</w:t>
      </w:r>
    </w:p>
    <w:p w14:paraId="20FAFBA6" w14:textId="77777777" w:rsidR="00490D3F" w:rsidRPr="00BA7380" w:rsidRDefault="00490D3F" w:rsidP="00490D3F">
      <w:pPr>
        <w:numPr>
          <w:ilvl w:val="0"/>
          <w:numId w:val="18"/>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za zwłokę w rozpoczęciu wykonywania robót budowlanych w wysokości 0,2% wynagrodzenia umownego brutto, o którym mowa w § 7 ust. 1, za każdy dzień zwłoki;</w:t>
      </w:r>
    </w:p>
    <w:p w14:paraId="5794D43D" w14:textId="77777777" w:rsidR="00490D3F" w:rsidRPr="00BA7380" w:rsidRDefault="00490D3F" w:rsidP="00490D3F">
      <w:pPr>
        <w:numPr>
          <w:ilvl w:val="0"/>
          <w:numId w:val="18"/>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za zwłokę w zakończeniu robót budowlanych w wysokości 0,2% wynagrodzenia umownego brutto, o którym mowa w § 7 ust. 1, za każdy dzień zwłoki;</w:t>
      </w:r>
    </w:p>
    <w:p w14:paraId="039F0633" w14:textId="77777777" w:rsidR="00490D3F" w:rsidRPr="00BA7380" w:rsidRDefault="00490D3F" w:rsidP="00490D3F">
      <w:pPr>
        <w:numPr>
          <w:ilvl w:val="0"/>
          <w:numId w:val="18"/>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06BD846F" w14:textId="77777777" w:rsidR="00490D3F" w:rsidRPr="00BA7380" w:rsidRDefault="00490D3F" w:rsidP="00490D3F">
      <w:pPr>
        <w:numPr>
          <w:ilvl w:val="0"/>
          <w:numId w:val="18"/>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2F8E48C1" w14:textId="77777777" w:rsidR="00490D3F" w:rsidRPr="00BA7380" w:rsidRDefault="00490D3F" w:rsidP="00490D3F">
      <w:pPr>
        <w:numPr>
          <w:ilvl w:val="0"/>
          <w:numId w:val="18"/>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0089D0F6" w14:textId="77777777" w:rsidR="00490D3F" w:rsidRPr="00BA7380" w:rsidRDefault="00490D3F" w:rsidP="00490D3F">
      <w:pPr>
        <w:numPr>
          <w:ilvl w:val="0"/>
          <w:numId w:val="18"/>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nieprzedłożenia Zamawiającemu poświadczonej za zgodność z oryginałem kopii umowy o podwykonawstwo lub jej zmiany w wysokości – 5000 zł brutto;</w:t>
      </w:r>
    </w:p>
    <w:p w14:paraId="42220D5D" w14:textId="5D6FB1F6" w:rsidR="00490D3F" w:rsidRDefault="00490D3F" w:rsidP="00490D3F">
      <w:pPr>
        <w:numPr>
          <w:ilvl w:val="0"/>
          <w:numId w:val="18"/>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braku zmiany umowy o podwykonawstwo w zakresie wskazanym przez Zamawiającego – w wysokości 1000 zł brutto</w:t>
      </w:r>
      <w:r>
        <w:rPr>
          <w:rFonts w:ascii="Arial" w:hAnsi="Arial" w:cs="Arial"/>
          <w:sz w:val="22"/>
          <w:szCs w:val="22"/>
        </w:rPr>
        <w:t>;</w:t>
      </w:r>
    </w:p>
    <w:p w14:paraId="400BE726" w14:textId="3903B754" w:rsidR="00490D3F" w:rsidRPr="00490D3F" w:rsidRDefault="00490D3F" w:rsidP="00490D3F">
      <w:pPr>
        <w:pStyle w:val="Akapitzlist"/>
        <w:ind w:left="502"/>
        <w:rPr>
          <w:rFonts w:ascii="Arial" w:hAnsi="Arial" w:cs="Arial"/>
          <w:color w:val="FF0000"/>
          <w:sz w:val="22"/>
          <w:szCs w:val="22"/>
        </w:rPr>
      </w:pPr>
      <w:r w:rsidRPr="00490D3F">
        <w:rPr>
          <w:rFonts w:ascii="Arial" w:hAnsi="Arial" w:cs="Arial"/>
          <w:color w:val="FF0000"/>
          <w:sz w:val="22"/>
          <w:szCs w:val="22"/>
        </w:rPr>
        <w:t>11) za niedopełnienie obowiązku, o którym mowa w §9 ust. 4 Umowy w wysokości  500 zł za każdy niezważony pojazd odbierający destrukt.</w:t>
      </w:r>
    </w:p>
    <w:p w14:paraId="2F6771C5" w14:textId="77777777" w:rsidR="00490D3F" w:rsidRPr="00BA7380" w:rsidRDefault="00490D3F" w:rsidP="00490D3F">
      <w:pPr>
        <w:numPr>
          <w:ilvl w:val="0"/>
          <w:numId w:val="1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2E844E5C" w14:textId="77777777" w:rsidR="00490D3F" w:rsidRPr="00BA7380" w:rsidRDefault="00490D3F" w:rsidP="00490D3F">
      <w:pPr>
        <w:numPr>
          <w:ilvl w:val="0"/>
          <w:numId w:val="1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Kary umowne z tytułu zwłoki, o których mowa w ust. 1 Zamawiający nalicza za każdy rozpoczęty dzień zwłoki.</w:t>
      </w:r>
    </w:p>
    <w:p w14:paraId="24BEF751" w14:textId="77777777" w:rsidR="00490D3F" w:rsidRPr="00BA7380" w:rsidRDefault="00490D3F" w:rsidP="00490D3F">
      <w:pPr>
        <w:numPr>
          <w:ilvl w:val="0"/>
          <w:numId w:val="1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lastRenderedPageBreak/>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4D229460" w14:textId="77777777" w:rsidR="00490D3F" w:rsidRPr="00BA7380" w:rsidRDefault="00490D3F" w:rsidP="00490D3F">
      <w:pPr>
        <w:numPr>
          <w:ilvl w:val="0"/>
          <w:numId w:val="1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Łączna maksymalna wysokość kar umownych nie może przekroczyć 30 % wartości wynagrodzenia brutto określonego w § 7 ust. 1 umowy.</w:t>
      </w:r>
    </w:p>
    <w:p w14:paraId="42A2F852"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20</w:t>
      </w:r>
    </w:p>
    <w:p w14:paraId="011D4CA4" w14:textId="77777777" w:rsidR="00490D3F" w:rsidRPr="00BA7380" w:rsidRDefault="00490D3F" w:rsidP="00490D3F">
      <w:pPr>
        <w:numPr>
          <w:ilvl w:val="1"/>
          <w:numId w:val="7"/>
        </w:numPr>
        <w:suppressAutoHyphens/>
        <w:spacing w:line="276" w:lineRule="auto"/>
        <w:ind w:left="360"/>
        <w:contextualSpacing/>
        <w:jc w:val="both"/>
        <w:rPr>
          <w:rFonts w:ascii="Arial" w:hAnsi="Arial" w:cs="Arial"/>
          <w:sz w:val="22"/>
          <w:szCs w:val="22"/>
        </w:rPr>
      </w:pPr>
      <w:r w:rsidRPr="00BA7380">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C11E3CD" w14:textId="77777777" w:rsidR="00490D3F" w:rsidRPr="00BA7380" w:rsidRDefault="00490D3F" w:rsidP="00490D3F">
      <w:pPr>
        <w:numPr>
          <w:ilvl w:val="1"/>
          <w:numId w:val="7"/>
        </w:numPr>
        <w:suppressAutoHyphens/>
        <w:spacing w:line="276" w:lineRule="auto"/>
        <w:ind w:left="360"/>
        <w:contextualSpacing/>
        <w:jc w:val="both"/>
        <w:rPr>
          <w:rFonts w:ascii="Arial" w:hAnsi="Arial" w:cs="Arial"/>
          <w:sz w:val="22"/>
          <w:szCs w:val="22"/>
        </w:rPr>
      </w:pPr>
      <w:r w:rsidRPr="00BA7380">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55D2077"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21</w:t>
      </w:r>
    </w:p>
    <w:p w14:paraId="50B3573C" w14:textId="77777777" w:rsidR="00490D3F" w:rsidRDefault="00490D3F" w:rsidP="00490D3F">
      <w:pPr>
        <w:spacing w:line="276" w:lineRule="auto"/>
        <w:contextualSpacing/>
        <w:jc w:val="both"/>
        <w:rPr>
          <w:rFonts w:ascii="Arial" w:hAnsi="Arial" w:cs="Arial"/>
          <w:sz w:val="22"/>
          <w:szCs w:val="22"/>
        </w:rPr>
      </w:pPr>
      <w:r w:rsidRPr="00BA7380">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0B26891E" w14:textId="77777777" w:rsidR="00490D3F" w:rsidRPr="00BA7380" w:rsidRDefault="00490D3F" w:rsidP="00490D3F">
      <w:pPr>
        <w:spacing w:line="276" w:lineRule="auto"/>
        <w:contextualSpacing/>
        <w:jc w:val="both"/>
        <w:rPr>
          <w:rFonts w:ascii="Arial" w:hAnsi="Arial" w:cs="Arial"/>
          <w:sz w:val="22"/>
          <w:szCs w:val="22"/>
        </w:rPr>
      </w:pPr>
    </w:p>
    <w:p w14:paraId="60670216"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VIII GWARANCJE</w:t>
      </w:r>
    </w:p>
    <w:p w14:paraId="6AC7FD0D"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22</w:t>
      </w:r>
    </w:p>
    <w:p w14:paraId="1543CD9E"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BA7380">
        <w:rPr>
          <w:rFonts w:ascii="Arial" w:hAnsi="Arial" w:cs="Arial"/>
          <w:spacing w:val="3"/>
          <w:w w:val="101"/>
          <w:sz w:val="22"/>
          <w:szCs w:val="22"/>
        </w:rPr>
        <w:t>§ 2.</w:t>
      </w:r>
    </w:p>
    <w:p w14:paraId="6533DD78"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Bieg terminu gwarancji i rękojmi za wady rozpoczyna się następnego dnia po protokolarnym odbiorze robót.</w:t>
      </w:r>
    </w:p>
    <w:p w14:paraId="11C431D8"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2EB8D881"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Usunięcie wad gwarancyjnych nastąpi w terminie wyznaczonym przez Zamawiającego.</w:t>
      </w:r>
    </w:p>
    <w:p w14:paraId="045686B6"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Nie usunięcie wad stwierdzonych w okresie rękojmi lub gwarancji w wyznaczonym terminie uprawnia Zamawiającego do zlecenia naprawy wad na koszt i ryzyko Wykonawcy.</w:t>
      </w:r>
    </w:p>
    <w:p w14:paraId="067AB04A" w14:textId="77777777" w:rsidR="00490D3F" w:rsidRPr="00BA7380" w:rsidRDefault="00490D3F" w:rsidP="00490D3F">
      <w:pPr>
        <w:pStyle w:val="Akapitzlist"/>
        <w:numPr>
          <w:ilvl w:val="0"/>
          <w:numId w:val="24"/>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o którym mowa w ust. 5 Zamawiający obciąży Wykonawcę poniesionymi kosztami napraw.</w:t>
      </w:r>
    </w:p>
    <w:p w14:paraId="2BC9B4E4"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lastRenderedPageBreak/>
        <w:t>§ 23</w:t>
      </w:r>
    </w:p>
    <w:p w14:paraId="742D5688" w14:textId="77777777" w:rsidR="00490D3F" w:rsidRPr="00BA7380" w:rsidRDefault="00490D3F" w:rsidP="00490D3F">
      <w:pPr>
        <w:numPr>
          <w:ilvl w:val="0"/>
          <w:numId w:val="21"/>
        </w:numPr>
        <w:spacing w:line="276" w:lineRule="auto"/>
        <w:ind w:left="284" w:hanging="284"/>
        <w:jc w:val="both"/>
        <w:rPr>
          <w:rFonts w:ascii="Arial" w:hAnsi="Arial" w:cs="Arial"/>
          <w:sz w:val="22"/>
          <w:szCs w:val="22"/>
        </w:rPr>
      </w:pPr>
      <w:r w:rsidRPr="00BA7380">
        <w:rPr>
          <w:rFonts w:ascii="Arial" w:hAnsi="Arial" w:cs="Arial"/>
          <w:sz w:val="22"/>
          <w:szCs w:val="22"/>
        </w:rPr>
        <w:t xml:space="preserve">Wykonawca wniesie najpóźniej w dniu podpisania umowy zabezpieczenie należytego wykonania umowy w kwocie ……………….co stanowi 5% ceny brutto określonej w </w:t>
      </w:r>
      <w:r w:rsidRPr="00BA7380">
        <w:rPr>
          <w:rStyle w:val="FontStyle13"/>
          <w:rFonts w:ascii="Arial" w:eastAsia="StarSymbol" w:hAnsi="Arial" w:cs="Arial"/>
          <w:sz w:val="22"/>
          <w:szCs w:val="22"/>
        </w:rPr>
        <w:t>§ 7 ust. 1</w:t>
      </w:r>
      <w:r w:rsidRPr="00BA7380">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A5D9918" w14:textId="77777777" w:rsidR="00490D3F" w:rsidRPr="00BA7380" w:rsidRDefault="00490D3F" w:rsidP="00490D3F">
      <w:pPr>
        <w:numPr>
          <w:ilvl w:val="0"/>
          <w:numId w:val="21"/>
        </w:numPr>
        <w:spacing w:line="276" w:lineRule="auto"/>
        <w:ind w:left="284" w:hanging="284"/>
        <w:jc w:val="both"/>
        <w:rPr>
          <w:rFonts w:ascii="Arial" w:hAnsi="Arial" w:cs="Arial"/>
          <w:sz w:val="22"/>
          <w:szCs w:val="22"/>
        </w:rPr>
      </w:pPr>
      <w:r w:rsidRPr="00BA7380">
        <w:rPr>
          <w:rFonts w:ascii="Arial" w:hAnsi="Arial" w:cs="Arial"/>
          <w:sz w:val="22"/>
          <w:szCs w:val="22"/>
        </w:rPr>
        <w:t xml:space="preserve">Zwrot zabezpieczenia w kwocie ……..….….. w wysokości 80% ceny określonej w </w:t>
      </w:r>
      <w:r w:rsidRPr="00BA7380">
        <w:rPr>
          <w:rStyle w:val="FontStyle13"/>
          <w:rFonts w:ascii="Arial" w:eastAsia="StarSymbol" w:hAnsi="Arial" w:cs="Arial"/>
          <w:sz w:val="22"/>
          <w:szCs w:val="22"/>
        </w:rPr>
        <w:t>§ 23 ust. 1</w:t>
      </w:r>
      <w:r w:rsidRPr="00BA7380">
        <w:rPr>
          <w:rFonts w:ascii="Arial" w:hAnsi="Arial" w:cs="Arial"/>
          <w:sz w:val="22"/>
          <w:szCs w:val="22"/>
        </w:rPr>
        <w:t xml:space="preserve"> nastąpi nie później niż 30 dni od płatności końcowej.</w:t>
      </w:r>
    </w:p>
    <w:p w14:paraId="43C6E098" w14:textId="77777777" w:rsidR="00490D3F" w:rsidRPr="00BA7380" w:rsidRDefault="00490D3F" w:rsidP="00490D3F">
      <w:pPr>
        <w:numPr>
          <w:ilvl w:val="0"/>
          <w:numId w:val="21"/>
        </w:numPr>
        <w:autoSpaceDE w:val="0"/>
        <w:autoSpaceDN w:val="0"/>
        <w:adjustRightInd w:val="0"/>
        <w:spacing w:line="276" w:lineRule="auto"/>
        <w:ind w:left="284" w:hanging="284"/>
        <w:jc w:val="both"/>
        <w:rPr>
          <w:rFonts w:ascii="Arial" w:hAnsi="Arial" w:cs="Arial"/>
          <w:sz w:val="22"/>
          <w:szCs w:val="22"/>
        </w:rPr>
      </w:pPr>
      <w:r w:rsidRPr="00BA7380">
        <w:rPr>
          <w:rFonts w:ascii="Arial" w:hAnsi="Arial" w:cs="Arial"/>
          <w:sz w:val="22"/>
          <w:szCs w:val="22"/>
        </w:rPr>
        <w:t>Zwrot pozostałej kwoty w wysokości ……………… stanowiącej 20% kwoty określonej w </w:t>
      </w:r>
      <w:r w:rsidRPr="00BA7380">
        <w:rPr>
          <w:rStyle w:val="FontStyle13"/>
          <w:rFonts w:ascii="Arial" w:eastAsia="StarSymbol" w:hAnsi="Arial" w:cs="Arial"/>
          <w:sz w:val="22"/>
          <w:szCs w:val="22"/>
        </w:rPr>
        <w:t xml:space="preserve">§ 23 ust. 1 </w:t>
      </w:r>
      <w:r w:rsidRPr="00BA7380">
        <w:rPr>
          <w:rFonts w:ascii="Arial" w:hAnsi="Arial" w:cs="Arial"/>
          <w:sz w:val="22"/>
          <w:szCs w:val="22"/>
        </w:rPr>
        <w:t xml:space="preserve">nastąpi nie później niż 30 dni od dnia odbioru pogwarancyjnego. </w:t>
      </w:r>
    </w:p>
    <w:p w14:paraId="3FA30DDF" w14:textId="77777777" w:rsidR="00490D3F" w:rsidRPr="00BA7380" w:rsidRDefault="00490D3F" w:rsidP="00490D3F">
      <w:pPr>
        <w:pStyle w:val="Nagwek5"/>
        <w:spacing w:line="276" w:lineRule="auto"/>
        <w:rPr>
          <w:rFonts w:ascii="Arial" w:hAnsi="Arial" w:cs="Arial"/>
          <w:sz w:val="22"/>
          <w:szCs w:val="22"/>
        </w:rPr>
      </w:pPr>
    </w:p>
    <w:p w14:paraId="6D57F801"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IX ODSTĄPIENIE OD UMOWY</w:t>
      </w:r>
    </w:p>
    <w:p w14:paraId="62D22FF4"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24</w:t>
      </w:r>
    </w:p>
    <w:p w14:paraId="34868B91" w14:textId="77777777" w:rsidR="00490D3F" w:rsidRPr="00BA7380" w:rsidRDefault="00490D3F" w:rsidP="00490D3F">
      <w:pPr>
        <w:numPr>
          <w:ilvl w:val="0"/>
          <w:numId w:val="2"/>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Zamawiającemu przysługuje prawo odstąpienia od umowy (w całości lub w części) w przypadku zaistnienia którekolwiek z poniższych zdarzeń:</w:t>
      </w:r>
    </w:p>
    <w:p w14:paraId="28A5110B"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rozwiązania lub likwidacji Wykonawcy;</w:t>
      </w:r>
    </w:p>
    <w:p w14:paraId="5F8BA4E4"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wydania sądowego nakazu zajęcia majątku Wykonawcy;</w:t>
      </w:r>
    </w:p>
    <w:p w14:paraId="0B41AD20"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gdy Wykonawca nie wykonuje robót zgodnie z umową lub nienależycie wykonuje swoje zobowiązania umowne;</w:t>
      </w:r>
    </w:p>
    <w:p w14:paraId="719B667C"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niepodjęcia przez Wykonawcę robót przez okres co najmniej 10 dni roboczych od daty wprowadzenia na teren budowy;</w:t>
      </w:r>
    </w:p>
    <w:p w14:paraId="71B79649"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zwłoki w przejęciu placu budowy wynoszącego co najmniej 10 dni;</w:t>
      </w:r>
    </w:p>
    <w:p w14:paraId="2B0D5672"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 przypadku przerwy w robotach przez okres dłuższy niż 10 dni roboczych z przyczyn leżących po stronie Wykonawcy;</w:t>
      </w:r>
    </w:p>
    <w:p w14:paraId="39BA2ADB"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zwłoki w zakończeniu realizacji przedmiotu umowy wynoszącego co najmniej 1 miesiąc;</w:t>
      </w:r>
    </w:p>
    <w:p w14:paraId="360AEC6D" w14:textId="77777777" w:rsidR="00490D3F" w:rsidRPr="00BA7380" w:rsidRDefault="00490D3F" w:rsidP="00490D3F">
      <w:pPr>
        <w:numPr>
          <w:ilvl w:val="0"/>
          <w:numId w:val="3"/>
        </w:numPr>
        <w:spacing w:line="276" w:lineRule="auto"/>
        <w:ind w:left="709"/>
        <w:contextualSpacing/>
        <w:jc w:val="both"/>
        <w:rPr>
          <w:rFonts w:ascii="Arial" w:hAnsi="Arial" w:cs="Arial"/>
          <w:sz w:val="22"/>
          <w:szCs w:val="22"/>
        </w:rPr>
      </w:pPr>
      <w:r w:rsidRPr="00BA7380">
        <w:rPr>
          <w:rFonts w:ascii="Arial" w:hAnsi="Arial" w:cs="Arial"/>
          <w:sz w:val="22"/>
          <w:szCs w:val="22"/>
        </w:rPr>
        <w:t xml:space="preserve"> jeżeli realizacja umowy nie leży w interesie publicznym, czego nie można było przewidzieć w chwili zawarcia umowy;</w:t>
      </w:r>
    </w:p>
    <w:p w14:paraId="5C1CD568"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nie zgłoszenie Inspektorowi Nadzoru do odbioru robót zanikających;</w:t>
      </w:r>
    </w:p>
    <w:p w14:paraId="5933DF61" w14:textId="77777777" w:rsidR="00490D3F" w:rsidRPr="00BA7380" w:rsidRDefault="00490D3F" w:rsidP="00490D3F">
      <w:pPr>
        <w:numPr>
          <w:ilvl w:val="0"/>
          <w:numId w:val="3"/>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zlecenia wykonania jakichkolwiek prac objętych przedmiotem niniejszej umowy Podwykonawcom wbrew ustaleniom wskazanym w § 5.</w:t>
      </w:r>
    </w:p>
    <w:p w14:paraId="360D7BF5" w14:textId="77777777" w:rsidR="00490D3F" w:rsidRPr="00BA7380" w:rsidRDefault="00490D3F" w:rsidP="00490D3F">
      <w:pPr>
        <w:numPr>
          <w:ilvl w:val="0"/>
          <w:numId w:val="2"/>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E59392D" w14:textId="77777777" w:rsidR="00490D3F" w:rsidRPr="00BA7380" w:rsidRDefault="00490D3F" w:rsidP="00490D3F">
      <w:pPr>
        <w:numPr>
          <w:ilvl w:val="0"/>
          <w:numId w:val="2"/>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FF33EA6"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25</w:t>
      </w:r>
    </w:p>
    <w:p w14:paraId="31B75533" w14:textId="77777777" w:rsidR="00490D3F" w:rsidRPr="00BA7380" w:rsidRDefault="00490D3F" w:rsidP="00490D3F">
      <w:pPr>
        <w:widowControl w:val="0"/>
        <w:numPr>
          <w:ilvl w:val="0"/>
          <w:numId w:val="20"/>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Odstąpienie od umowy powinno nastąpić, pod rygorem nieważności, w formie pisemnego oświadczenia wraz z uzasadnieniem. </w:t>
      </w:r>
    </w:p>
    <w:p w14:paraId="614C58C5" w14:textId="77777777" w:rsidR="00490D3F" w:rsidRPr="00BA7380" w:rsidRDefault="00490D3F" w:rsidP="00490D3F">
      <w:pPr>
        <w:widowControl w:val="0"/>
        <w:numPr>
          <w:ilvl w:val="0"/>
          <w:numId w:val="20"/>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 przypadkach określonych w § 24 ust. 1 Zamawiający może odstąpić od umowy w terminie 60 dni od powzięcia wiadomości o danej okoliczności uzasadniającej odstąpienie.</w:t>
      </w:r>
    </w:p>
    <w:p w14:paraId="48F67633"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lastRenderedPageBreak/>
        <w:t>§ 26</w:t>
      </w:r>
    </w:p>
    <w:p w14:paraId="32216D4D" w14:textId="77777777" w:rsidR="00490D3F" w:rsidRDefault="00490D3F" w:rsidP="00490D3F">
      <w:pPr>
        <w:spacing w:line="276" w:lineRule="auto"/>
        <w:contextualSpacing/>
        <w:jc w:val="both"/>
        <w:rPr>
          <w:rFonts w:ascii="Arial" w:hAnsi="Arial" w:cs="Arial"/>
          <w:sz w:val="22"/>
          <w:szCs w:val="22"/>
        </w:rPr>
      </w:pPr>
      <w:r w:rsidRPr="00BA7380">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476AF698" w14:textId="77777777" w:rsidR="00490D3F" w:rsidRPr="00BA7380" w:rsidRDefault="00490D3F" w:rsidP="00490D3F">
      <w:pPr>
        <w:spacing w:line="276" w:lineRule="auto"/>
        <w:contextualSpacing/>
        <w:jc w:val="both"/>
        <w:rPr>
          <w:rFonts w:ascii="Arial" w:hAnsi="Arial" w:cs="Arial"/>
          <w:b/>
          <w:sz w:val="22"/>
          <w:szCs w:val="22"/>
        </w:rPr>
      </w:pPr>
    </w:p>
    <w:p w14:paraId="6D82F3F7"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X PRAWA AUTORSKIE</w:t>
      </w:r>
    </w:p>
    <w:p w14:paraId="53D64743" w14:textId="77777777" w:rsidR="00490D3F" w:rsidRPr="00E976D7" w:rsidRDefault="00490D3F" w:rsidP="00490D3F">
      <w:pPr>
        <w:pStyle w:val="Nagwek6"/>
        <w:spacing w:line="276" w:lineRule="auto"/>
        <w:jc w:val="center"/>
        <w:rPr>
          <w:rFonts w:ascii="Arial" w:hAnsi="Arial" w:cs="Arial"/>
          <w:b/>
          <w:bCs/>
          <w:sz w:val="22"/>
          <w:szCs w:val="22"/>
        </w:rPr>
      </w:pPr>
      <w:r w:rsidRPr="00E976D7">
        <w:rPr>
          <w:rFonts w:ascii="Arial" w:hAnsi="Arial" w:cs="Arial"/>
          <w:b/>
          <w:bCs/>
          <w:sz w:val="22"/>
          <w:szCs w:val="22"/>
        </w:rPr>
        <w:t>§ 27</w:t>
      </w:r>
    </w:p>
    <w:p w14:paraId="5E78AAFB" w14:textId="77777777" w:rsidR="00490D3F" w:rsidRPr="00BA7380" w:rsidRDefault="00490D3F" w:rsidP="00490D3F">
      <w:pPr>
        <w:spacing w:line="276" w:lineRule="auto"/>
        <w:ind w:left="284" w:hanging="284"/>
        <w:jc w:val="both"/>
        <w:rPr>
          <w:rFonts w:ascii="Arial" w:hAnsi="Arial" w:cs="Arial"/>
          <w:sz w:val="22"/>
          <w:szCs w:val="22"/>
        </w:rPr>
      </w:pPr>
      <w:r w:rsidRPr="00BA7380">
        <w:rPr>
          <w:rFonts w:ascii="Arial" w:hAnsi="Arial" w:cs="Arial"/>
          <w:sz w:val="22"/>
          <w:szCs w:val="22"/>
        </w:rPr>
        <w:t>1.</w:t>
      </w:r>
      <w:r w:rsidRPr="00BA7380">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564450A0" w14:textId="77777777" w:rsidR="00490D3F" w:rsidRPr="00BA7380" w:rsidRDefault="00490D3F" w:rsidP="00490D3F">
      <w:pPr>
        <w:spacing w:line="276" w:lineRule="auto"/>
        <w:ind w:left="284" w:hanging="284"/>
        <w:jc w:val="both"/>
        <w:rPr>
          <w:rFonts w:ascii="Arial" w:hAnsi="Arial" w:cs="Arial"/>
          <w:sz w:val="22"/>
          <w:szCs w:val="22"/>
        </w:rPr>
      </w:pPr>
      <w:r w:rsidRPr="00BA7380">
        <w:rPr>
          <w:rFonts w:ascii="Arial" w:hAnsi="Arial" w:cs="Arial"/>
          <w:sz w:val="22"/>
          <w:szCs w:val="22"/>
        </w:rPr>
        <w:t>2.</w:t>
      </w:r>
      <w:r w:rsidRPr="00BA7380">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15D5E41E" w14:textId="77777777" w:rsidR="00490D3F" w:rsidRPr="00BA7380" w:rsidRDefault="00490D3F" w:rsidP="00490D3F">
      <w:pPr>
        <w:spacing w:line="276" w:lineRule="auto"/>
        <w:ind w:left="851" w:hanging="425"/>
        <w:jc w:val="both"/>
        <w:rPr>
          <w:rFonts w:ascii="Arial" w:hAnsi="Arial" w:cs="Arial"/>
          <w:sz w:val="22"/>
          <w:szCs w:val="22"/>
        </w:rPr>
      </w:pPr>
      <w:r w:rsidRPr="00BA7380">
        <w:rPr>
          <w:rFonts w:ascii="Arial" w:hAnsi="Arial" w:cs="Arial"/>
          <w:sz w:val="22"/>
          <w:szCs w:val="22"/>
        </w:rPr>
        <w:t>1)</w:t>
      </w:r>
      <w:r w:rsidRPr="00BA7380">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499D0C25" w14:textId="77777777" w:rsidR="00490D3F" w:rsidRPr="00BA7380" w:rsidRDefault="00490D3F" w:rsidP="00490D3F">
      <w:pPr>
        <w:spacing w:line="276" w:lineRule="auto"/>
        <w:ind w:left="851" w:hanging="425"/>
        <w:jc w:val="both"/>
        <w:rPr>
          <w:rFonts w:ascii="Arial" w:hAnsi="Arial" w:cs="Arial"/>
          <w:sz w:val="22"/>
          <w:szCs w:val="22"/>
        </w:rPr>
      </w:pPr>
      <w:r w:rsidRPr="00BA7380">
        <w:rPr>
          <w:rFonts w:ascii="Arial" w:hAnsi="Arial" w:cs="Arial"/>
          <w:sz w:val="22"/>
          <w:szCs w:val="22"/>
        </w:rPr>
        <w:t>2)</w:t>
      </w:r>
      <w:r w:rsidRPr="00BA7380">
        <w:rPr>
          <w:rFonts w:ascii="Arial" w:hAnsi="Arial" w:cs="Arial"/>
          <w:sz w:val="22"/>
          <w:szCs w:val="22"/>
        </w:rPr>
        <w:tab/>
        <w:t>w zakresie obrotu oryginałem lub egzemplarzami, na których utrwalono – wprowadzenie do obrotu, użyczenie lub najem oryginału lub egzemplarzy;</w:t>
      </w:r>
    </w:p>
    <w:p w14:paraId="28E7B897" w14:textId="77777777" w:rsidR="00490D3F" w:rsidRPr="00BA7380" w:rsidRDefault="00490D3F" w:rsidP="00490D3F">
      <w:pPr>
        <w:spacing w:line="276" w:lineRule="auto"/>
        <w:ind w:left="851" w:hanging="425"/>
        <w:jc w:val="both"/>
        <w:rPr>
          <w:rFonts w:ascii="Arial" w:hAnsi="Arial" w:cs="Arial"/>
          <w:sz w:val="22"/>
          <w:szCs w:val="22"/>
        </w:rPr>
      </w:pPr>
      <w:r w:rsidRPr="00BA7380">
        <w:rPr>
          <w:rFonts w:ascii="Arial" w:hAnsi="Arial" w:cs="Arial"/>
          <w:sz w:val="22"/>
          <w:szCs w:val="22"/>
        </w:rPr>
        <w:t>3)</w:t>
      </w:r>
      <w:r w:rsidRPr="00BA7380">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BA7380">
        <w:rPr>
          <w:rFonts w:ascii="Arial" w:hAnsi="Arial" w:cs="Arial"/>
          <w:sz w:val="22"/>
          <w:szCs w:val="22"/>
        </w:rPr>
        <w:t>flash</w:t>
      </w:r>
      <w:proofErr w:type="spellEnd"/>
      <w:r w:rsidRPr="00BA7380">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5CA147D4" w14:textId="77777777" w:rsidR="00490D3F" w:rsidRPr="00BA7380" w:rsidRDefault="00490D3F" w:rsidP="00490D3F">
      <w:pPr>
        <w:spacing w:line="276" w:lineRule="auto"/>
        <w:ind w:left="851" w:hanging="425"/>
        <w:jc w:val="both"/>
        <w:rPr>
          <w:rFonts w:ascii="Arial" w:hAnsi="Arial" w:cs="Arial"/>
          <w:sz w:val="22"/>
          <w:szCs w:val="22"/>
        </w:rPr>
      </w:pPr>
      <w:r w:rsidRPr="00BA7380">
        <w:rPr>
          <w:rFonts w:ascii="Arial" w:hAnsi="Arial" w:cs="Arial"/>
          <w:sz w:val="22"/>
          <w:szCs w:val="22"/>
        </w:rPr>
        <w:t>4)</w:t>
      </w:r>
      <w:r w:rsidRPr="00BA7380">
        <w:rPr>
          <w:rFonts w:ascii="Arial" w:hAnsi="Arial" w:cs="Arial"/>
          <w:sz w:val="22"/>
          <w:szCs w:val="22"/>
        </w:rPr>
        <w:tab/>
        <w:t>korzystanie poprzez nanoszenie zmian (bez ograniczeń);</w:t>
      </w:r>
    </w:p>
    <w:p w14:paraId="324D7B17" w14:textId="77777777" w:rsidR="00490D3F" w:rsidRPr="00BA7380" w:rsidRDefault="00490D3F" w:rsidP="00490D3F">
      <w:pPr>
        <w:spacing w:line="276" w:lineRule="auto"/>
        <w:ind w:left="851" w:hanging="425"/>
        <w:jc w:val="both"/>
        <w:rPr>
          <w:rFonts w:ascii="Arial" w:hAnsi="Arial" w:cs="Arial"/>
          <w:sz w:val="22"/>
          <w:szCs w:val="22"/>
        </w:rPr>
      </w:pPr>
      <w:r w:rsidRPr="00BA7380">
        <w:rPr>
          <w:rFonts w:ascii="Arial" w:hAnsi="Arial" w:cs="Arial"/>
          <w:sz w:val="22"/>
          <w:szCs w:val="22"/>
        </w:rPr>
        <w:t>5)</w:t>
      </w:r>
      <w:r w:rsidRPr="00BA7380">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6177EA7C" w14:textId="77777777" w:rsidR="00490D3F" w:rsidRPr="00BA7380" w:rsidRDefault="00490D3F" w:rsidP="00490D3F">
      <w:pPr>
        <w:spacing w:line="276" w:lineRule="auto"/>
        <w:ind w:left="284" w:hanging="284"/>
        <w:jc w:val="both"/>
        <w:rPr>
          <w:rFonts w:ascii="Arial" w:hAnsi="Arial" w:cs="Arial"/>
          <w:sz w:val="22"/>
          <w:szCs w:val="22"/>
        </w:rPr>
      </w:pPr>
      <w:r w:rsidRPr="00BA7380">
        <w:rPr>
          <w:rFonts w:ascii="Arial" w:hAnsi="Arial" w:cs="Arial"/>
          <w:sz w:val="22"/>
          <w:szCs w:val="22"/>
        </w:rPr>
        <w:t>3.</w:t>
      </w:r>
      <w:r w:rsidRPr="00BA7380">
        <w:rPr>
          <w:rFonts w:ascii="Arial" w:hAnsi="Arial" w:cs="Arial"/>
          <w:sz w:val="22"/>
          <w:szCs w:val="22"/>
        </w:rPr>
        <w:tab/>
        <w:t xml:space="preserve">Przeniesienie autorskich praw majątkowych w zakresie dokumentacji powykonawczej, o której mowa w § 9 ust.1 pkt. 29) umowy, następuje z dniem podpisania bez uwag i zastrzeżeń protokołu odbioru końcowego przez upoważnionych przedstawicieli Zamawiającego i Wykonawcy. </w:t>
      </w:r>
    </w:p>
    <w:p w14:paraId="506B7BAD" w14:textId="77777777" w:rsidR="00490D3F" w:rsidRPr="00BA7380" w:rsidRDefault="00490D3F" w:rsidP="00490D3F">
      <w:pPr>
        <w:spacing w:line="276" w:lineRule="auto"/>
        <w:ind w:left="284" w:hanging="284"/>
        <w:jc w:val="both"/>
        <w:rPr>
          <w:rFonts w:ascii="Arial" w:hAnsi="Arial" w:cs="Arial"/>
          <w:sz w:val="22"/>
          <w:szCs w:val="22"/>
        </w:rPr>
      </w:pPr>
      <w:r w:rsidRPr="00BA7380">
        <w:rPr>
          <w:rFonts w:ascii="Arial" w:hAnsi="Arial" w:cs="Arial"/>
          <w:sz w:val="22"/>
          <w:szCs w:val="22"/>
        </w:rPr>
        <w:t>4.</w:t>
      </w:r>
      <w:r w:rsidRPr="00BA7380">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6747384" w14:textId="77777777" w:rsidR="00490D3F" w:rsidRDefault="00490D3F" w:rsidP="00490D3F">
      <w:pPr>
        <w:spacing w:line="276" w:lineRule="auto"/>
        <w:ind w:left="284" w:hanging="284"/>
        <w:jc w:val="both"/>
        <w:rPr>
          <w:rFonts w:ascii="Arial" w:hAnsi="Arial" w:cs="Arial"/>
          <w:sz w:val="22"/>
          <w:szCs w:val="22"/>
        </w:rPr>
      </w:pPr>
      <w:r w:rsidRPr="00BA7380">
        <w:rPr>
          <w:rFonts w:ascii="Arial" w:hAnsi="Arial" w:cs="Arial"/>
          <w:sz w:val="22"/>
          <w:szCs w:val="22"/>
        </w:rPr>
        <w:t>5.</w:t>
      </w:r>
      <w:r w:rsidRPr="00BA7380">
        <w:rPr>
          <w:rFonts w:ascii="Arial" w:hAnsi="Arial" w:cs="Arial"/>
          <w:sz w:val="22"/>
          <w:szCs w:val="22"/>
        </w:rPr>
        <w:tab/>
        <w:t>Decyzja o zakresie, sposobie, warunkach korzystania z utworów należy do wyłącznej kompetencji Zamawiającego.</w:t>
      </w:r>
    </w:p>
    <w:p w14:paraId="7C80565B" w14:textId="77777777" w:rsidR="00490D3F" w:rsidRPr="00BA7380" w:rsidRDefault="00490D3F" w:rsidP="00490D3F">
      <w:pPr>
        <w:spacing w:line="276" w:lineRule="auto"/>
        <w:ind w:left="284" w:hanging="284"/>
        <w:jc w:val="both"/>
        <w:rPr>
          <w:rFonts w:ascii="Arial" w:hAnsi="Arial" w:cs="Arial"/>
          <w:sz w:val="22"/>
          <w:szCs w:val="22"/>
        </w:rPr>
      </w:pPr>
    </w:p>
    <w:p w14:paraId="627DE53B" w14:textId="77777777" w:rsidR="00490D3F" w:rsidRPr="00BA7380" w:rsidRDefault="00490D3F" w:rsidP="00490D3F">
      <w:pPr>
        <w:pStyle w:val="Nagwek5"/>
        <w:spacing w:line="276" w:lineRule="auto"/>
        <w:jc w:val="center"/>
        <w:rPr>
          <w:rFonts w:ascii="Arial" w:hAnsi="Arial" w:cs="Arial"/>
          <w:sz w:val="22"/>
          <w:szCs w:val="22"/>
        </w:rPr>
      </w:pPr>
      <w:r>
        <w:rPr>
          <w:rFonts w:ascii="Arial" w:hAnsi="Arial" w:cs="Arial"/>
          <w:sz w:val="22"/>
          <w:szCs w:val="22"/>
        </w:rPr>
        <w:lastRenderedPageBreak/>
        <w:t xml:space="preserve">                       </w:t>
      </w:r>
      <w:r w:rsidRPr="00BA7380">
        <w:rPr>
          <w:rFonts w:ascii="Arial" w:hAnsi="Arial" w:cs="Arial"/>
          <w:sz w:val="22"/>
          <w:szCs w:val="22"/>
        </w:rPr>
        <w:t>XI POSTANOWIENIA KOŃCOWE</w:t>
      </w:r>
    </w:p>
    <w:p w14:paraId="12CFF229" w14:textId="77777777" w:rsidR="00490D3F" w:rsidRPr="00E976D7" w:rsidRDefault="00490D3F" w:rsidP="00490D3F">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28</w:t>
      </w:r>
    </w:p>
    <w:p w14:paraId="4E89CDAF" w14:textId="77777777" w:rsidR="00490D3F" w:rsidRPr="00BA7380" w:rsidRDefault="00490D3F" w:rsidP="00490D3F">
      <w:pPr>
        <w:widowControl w:val="0"/>
        <w:autoSpaceDE w:val="0"/>
        <w:spacing w:line="276" w:lineRule="auto"/>
        <w:contextualSpacing/>
        <w:jc w:val="both"/>
        <w:rPr>
          <w:rFonts w:ascii="Arial" w:hAnsi="Arial" w:cs="Arial"/>
          <w:sz w:val="22"/>
          <w:szCs w:val="22"/>
        </w:rPr>
      </w:pPr>
      <w:r w:rsidRPr="00BA7380">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 Zamiana lub rezygnacja, o której mowa w zdaniu poprzedzającym nie może skutkować zmniejszeniem wynagrodzenia Wykonawcy o więcej niż 40% brutto.</w:t>
      </w:r>
    </w:p>
    <w:p w14:paraId="17A494A8" w14:textId="77777777" w:rsidR="00490D3F" w:rsidRPr="00E976D7" w:rsidRDefault="00490D3F" w:rsidP="00490D3F">
      <w:pPr>
        <w:pStyle w:val="Nagwek6"/>
        <w:spacing w:line="276" w:lineRule="auto"/>
        <w:jc w:val="center"/>
        <w:rPr>
          <w:rFonts w:ascii="Arial" w:hAnsi="Arial" w:cs="Arial"/>
          <w:b/>
          <w:bCs/>
          <w:i w:val="0"/>
          <w:color w:val="auto"/>
          <w:sz w:val="22"/>
          <w:szCs w:val="22"/>
        </w:rPr>
      </w:pPr>
      <w:bookmarkStart w:id="5" w:name="_Hlk7520606"/>
      <w:r w:rsidRPr="00E976D7">
        <w:rPr>
          <w:rFonts w:ascii="Arial" w:hAnsi="Arial" w:cs="Arial"/>
          <w:b/>
          <w:bCs/>
          <w:color w:val="auto"/>
          <w:sz w:val="22"/>
          <w:szCs w:val="22"/>
        </w:rPr>
        <w:t>§ 29</w:t>
      </w:r>
    </w:p>
    <w:bookmarkEnd w:id="5"/>
    <w:p w14:paraId="1FE7C1F5" w14:textId="77777777" w:rsidR="00490D3F" w:rsidRPr="00BA7380" w:rsidRDefault="00490D3F" w:rsidP="00490D3F">
      <w:pPr>
        <w:numPr>
          <w:ilvl w:val="0"/>
          <w:numId w:val="4"/>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iCs/>
          <w:sz w:val="22"/>
          <w:szCs w:val="22"/>
        </w:rPr>
        <w:t>Wszelkie zmiany niniejszej umowy nastąpić mogą jedynie w formie pisemnej pod rygorem nieważności, na podstawie aneksu podpisanego przez każdą ze stron.</w:t>
      </w:r>
      <w:r w:rsidRPr="00BA7380">
        <w:rPr>
          <w:rFonts w:ascii="Arial" w:eastAsia="StarSymbol" w:hAnsi="Arial" w:cs="Arial"/>
          <w:i/>
          <w:sz w:val="22"/>
          <w:szCs w:val="22"/>
        </w:rPr>
        <w:t xml:space="preserve"> </w:t>
      </w:r>
      <w:r w:rsidRPr="00BA7380">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9088E13" w14:textId="77777777" w:rsidR="00490D3F" w:rsidRPr="00BA7380" w:rsidRDefault="00490D3F" w:rsidP="00490D3F">
      <w:pPr>
        <w:numPr>
          <w:ilvl w:val="0"/>
          <w:numId w:val="4"/>
        </w:numPr>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 xml:space="preserve">Zamówienia określone w art. </w:t>
      </w:r>
      <w:r w:rsidRPr="00BA7380">
        <w:rPr>
          <w:rFonts w:ascii="Arial" w:hAnsi="Arial" w:cs="Arial"/>
          <w:sz w:val="22"/>
          <w:szCs w:val="22"/>
        </w:rPr>
        <w:t>214 ust. 1 pkt 7 ustawy Prawo Zamówień publicznych</w:t>
      </w:r>
      <w:r w:rsidRPr="00BA7380">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783F3FF9" w14:textId="77777777" w:rsidR="00490D3F" w:rsidRPr="00BA7380" w:rsidRDefault="00490D3F" w:rsidP="00490D3F">
      <w:pPr>
        <w:numPr>
          <w:ilvl w:val="0"/>
          <w:numId w:val="4"/>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Dniami roboczymi w rozumieniu niniejszej umowy są dni od poniedziałku do piątku z  wyłączeniem dni ustawowo wolnych na terytorium Rzeczypospolitej Polskiej.</w:t>
      </w:r>
    </w:p>
    <w:p w14:paraId="2D8621D4" w14:textId="77777777" w:rsidR="00490D3F" w:rsidRPr="00BA7380" w:rsidRDefault="00490D3F" w:rsidP="00490D3F">
      <w:pPr>
        <w:numPr>
          <w:ilvl w:val="0"/>
          <w:numId w:val="4"/>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w:t>
      </w:r>
      <w:r w:rsidRPr="00BA7380">
        <w:rPr>
          <w:rFonts w:ascii="Arial" w:hAnsi="Arial" w:cs="Arial"/>
          <w:b/>
          <w:sz w:val="22"/>
          <w:szCs w:val="22"/>
        </w:rPr>
        <w:t xml:space="preserve"> </w:t>
      </w:r>
      <w:r w:rsidRPr="00BA7380">
        <w:rPr>
          <w:rFonts w:ascii="Arial" w:hAnsi="Arial" w:cs="Arial"/>
          <w:sz w:val="22"/>
          <w:szCs w:val="22"/>
        </w:rPr>
        <w:t>nie może przenosić wierzytelności przysługujących mu wobec Zamawiającego na osoby trzecie bez uzyskania uprzedniej pisemnej zgody Zamawiającego.</w:t>
      </w:r>
    </w:p>
    <w:p w14:paraId="0DCC8AED" w14:textId="77777777" w:rsidR="00490D3F" w:rsidRPr="00BA7380" w:rsidRDefault="00490D3F" w:rsidP="00490D3F">
      <w:pPr>
        <w:numPr>
          <w:ilvl w:val="0"/>
          <w:numId w:val="4"/>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iCs/>
          <w:sz w:val="22"/>
          <w:szCs w:val="22"/>
        </w:rPr>
        <w:t>Ewentualne spory mogące wyniknąć między stronami rozstrzygać będzie sąd właściwy miejscowo dla siedziby Zamawiającego.</w:t>
      </w:r>
    </w:p>
    <w:p w14:paraId="7AFA4F74" w14:textId="77777777" w:rsidR="00490D3F" w:rsidRPr="00BA7380" w:rsidRDefault="00490D3F" w:rsidP="00490D3F">
      <w:pPr>
        <w:numPr>
          <w:ilvl w:val="0"/>
          <w:numId w:val="4"/>
        </w:numPr>
        <w:suppressAutoHyphens/>
        <w:spacing w:line="276" w:lineRule="auto"/>
        <w:ind w:left="284" w:hanging="284"/>
        <w:contextualSpacing/>
        <w:jc w:val="both"/>
        <w:rPr>
          <w:rFonts w:ascii="Arial" w:eastAsia="StarSymbol" w:hAnsi="Arial" w:cs="Arial"/>
          <w:i/>
          <w:sz w:val="22"/>
          <w:szCs w:val="22"/>
        </w:rPr>
      </w:pPr>
      <w:r w:rsidRPr="00BA7380">
        <w:rPr>
          <w:rFonts w:ascii="Arial" w:hAnsi="Arial" w:cs="Arial"/>
          <w:iCs/>
          <w:sz w:val="22"/>
          <w:szCs w:val="22"/>
        </w:rPr>
        <w:t>Niniejsza umowa zastała sporządzona w dwóch jednakowo brzmiących egzemplarzach, po jednym dla każdej ze stron.</w:t>
      </w:r>
    </w:p>
    <w:p w14:paraId="6FC71F88" w14:textId="77777777" w:rsidR="00490D3F" w:rsidRPr="00E976D7" w:rsidRDefault="00490D3F" w:rsidP="00490D3F">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30</w:t>
      </w:r>
    </w:p>
    <w:p w14:paraId="45119121" w14:textId="77777777" w:rsidR="00490D3F" w:rsidRPr="00BA7380" w:rsidRDefault="00490D3F" w:rsidP="00490D3F">
      <w:pPr>
        <w:pStyle w:val="Akapitzlist"/>
        <w:numPr>
          <w:ilvl w:val="3"/>
          <w:numId w:val="4"/>
        </w:numPr>
        <w:suppressAutoHyphens/>
        <w:spacing w:line="276" w:lineRule="auto"/>
        <w:ind w:left="284" w:hanging="284"/>
        <w:contextualSpacing/>
        <w:jc w:val="both"/>
        <w:rPr>
          <w:rFonts w:ascii="Arial" w:hAnsi="Arial" w:cs="Arial"/>
          <w:iCs/>
          <w:sz w:val="22"/>
          <w:szCs w:val="22"/>
        </w:rPr>
      </w:pPr>
      <w:r w:rsidRPr="00BA7380">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4DF9680B" w14:textId="77777777" w:rsidR="00490D3F" w:rsidRPr="00BA7380" w:rsidRDefault="00490D3F" w:rsidP="00490D3F">
      <w:pPr>
        <w:pStyle w:val="Akapitzlist"/>
        <w:numPr>
          <w:ilvl w:val="3"/>
          <w:numId w:val="4"/>
        </w:numPr>
        <w:suppressAutoHyphens/>
        <w:spacing w:line="276" w:lineRule="auto"/>
        <w:ind w:left="284" w:hanging="284"/>
        <w:contextualSpacing/>
        <w:jc w:val="both"/>
        <w:rPr>
          <w:rFonts w:ascii="Arial" w:hAnsi="Arial" w:cs="Arial"/>
          <w:sz w:val="22"/>
          <w:szCs w:val="22"/>
        </w:rPr>
      </w:pPr>
      <w:r w:rsidRPr="00BA7380">
        <w:rPr>
          <w:rFonts w:ascii="Arial" w:hAnsi="Arial" w:cs="Arial"/>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BA7380">
        <w:rPr>
          <w:rFonts w:ascii="Arial" w:hAnsi="Arial" w:cs="Arial"/>
          <w:iCs/>
          <w:sz w:val="22"/>
          <w:szCs w:val="22"/>
        </w:rPr>
        <w:lastRenderedPageBreak/>
        <w:t>Wykonawcy, w sytuacji, w której jest on osobą fizyczną (w tym osobą fizyczną prowadzącą działalność gospodarczą) a także danych osobowych osób, które Wykonawca wskazał ze swojej strony do realizacji niniejszej umowy.</w:t>
      </w:r>
    </w:p>
    <w:p w14:paraId="74194BA7" w14:textId="77777777" w:rsidR="00490D3F" w:rsidRPr="00C354FB" w:rsidRDefault="00490D3F" w:rsidP="00490D3F">
      <w:pPr>
        <w:rPr>
          <w:rFonts w:ascii="Arial" w:hAnsi="Arial" w:cs="Arial"/>
          <w:color w:val="000000" w:themeColor="text1"/>
          <w:sz w:val="22"/>
          <w:szCs w:val="22"/>
        </w:rPr>
      </w:pPr>
      <w:r w:rsidRPr="00C354FB">
        <w:rPr>
          <w:rFonts w:ascii="Arial" w:hAnsi="Arial" w:cs="Arial"/>
          <w:color w:val="000000" w:themeColor="text1"/>
          <w:sz w:val="22"/>
          <w:szCs w:val="22"/>
        </w:rPr>
        <w:br w:type="page"/>
      </w:r>
    </w:p>
    <w:p w14:paraId="6CE7863F" w14:textId="77777777" w:rsidR="00333D9C" w:rsidRDefault="00333D9C"/>
    <w:sectPr w:rsidR="00333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ADE0D48"/>
    <w:multiLevelType w:val="hybridMultilevel"/>
    <w:tmpl w:val="791E13C0"/>
    <w:lvl w:ilvl="0" w:tplc="345AED0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36"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7777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241971">
    <w:abstractNumId w:val="17"/>
  </w:num>
  <w:num w:numId="3" w16cid:durableId="1806312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947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833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0603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5722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958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3027208">
    <w:abstractNumId w:val="10"/>
  </w:num>
  <w:num w:numId="10" w16cid:durableId="1708985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2369077">
    <w:abstractNumId w:val="21"/>
  </w:num>
  <w:num w:numId="12" w16cid:durableId="1513493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634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0823">
    <w:abstractNumId w:val="23"/>
  </w:num>
  <w:num w:numId="15" w16cid:durableId="4330134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72609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76927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3664417">
    <w:abstractNumId w:val="29"/>
  </w:num>
  <w:num w:numId="19" w16cid:durableId="152189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64243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5885513">
    <w:abstractNumId w:val="22"/>
  </w:num>
  <w:num w:numId="22" w16cid:durableId="404763134">
    <w:abstractNumId w:val="6"/>
  </w:num>
  <w:num w:numId="23" w16cid:durableId="271130133">
    <w:abstractNumId w:val="13"/>
  </w:num>
  <w:num w:numId="24" w16cid:durableId="1262451088">
    <w:abstractNumId w:val="38"/>
  </w:num>
  <w:num w:numId="25" w16cid:durableId="33044695">
    <w:abstractNumId w:val="34"/>
  </w:num>
  <w:num w:numId="26" w16cid:durableId="1452748462">
    <w:abstractNumId w:val="8"/>
  </w:num>
  <w:num w:numId="27" w16cid:durableId="410808177">
    <w:abstractNumId w:val="12"/>
  </w:num>
  <w:num w:numId="28" w16cid:durableId="1324158901">
    <w:abstractNumId w:val="0"/>
  </w:num>
  <w:num w:numId="29" w16cid:durableId="718825286">
    <w:abstractNumId w:val="18"/>
  </w:num>
  <w:num w:numId="30" w16cid:durableId="679697056">
    <w:abstractNumId w:val="30"/>
  </w:num>
  <w:num w:numId="31" w16cid:durableId="2039119669">
    <w:abstractNumId w:val="2"/>
  </w:num>
  <w:num w:numId="32" w16cid:durableId="1633248705">
    <w:abstractNumId w:val="7"/>
  </w:num>
  <w:num w:numId="33" w16cid:durableId="2026858208">
    <w:abstractNumId w:val="27"/>
  </w:num>
  <w:num w:numId="34" w16cid:durableId="1125468368">
    <w:abstractNumId w:val="14"/>
  </w:num>
  <w:num w:numId="35" w16cid:durableId="277378456">
    <w:abstractNumId w:val="28"/>
  </w:num>
  <w:num w:numId="36" w16cid:durableId="1726485675">
    <w:abstractNumId w:val="26"/>
  </w:num>
  <w:num w:numId="37" w16cid:durableId="2032338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1698588">
    <w:abstractNumId w:val="19"/>
  </w:num>
  <w:num w:numId="39" w16cid:durableId="6788518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0561150">
    <w:abstractNumId w:val="31"/>
  </w:num>
  <w:num w:numId="41" w16cid:durableId="869301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3F"/>
    <w:rsid w:val="00333D9C"/>
    <w:rsid w:val="00490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0B13"/>
  <w15:chartTrackingRefBased/>
  <w15:docId w15:val="{7044F828-702B-47D1-BE96-0D17A83F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D3F"/>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3">
    <w:name w:val="heading 3"/>
    <w:basedOn w:val="Normalny"/>
    <w:next w:val="Normalny"/>
    <w:link w:val="Nagwek3Znak"/>
    <w:uiPriority w:val="9"/>
    <w:unhideWhenUsed/>
    <w:qFormat/>
    <w:rsid w:val="00490D3F"/>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490D3F"/>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490D3F"/>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0D3F"/>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5Znak">
    <w:name w:val="Nagłówek 5 Znak"/>
    <w:basedOn w:val="Domylnaczcionkaakapitu"/>
    <w:link w:val="Nagwek5"/>
    <w:rsid w:val="00490D3F"/>
    <w:rPr>
      <w:rFonts w:ascii="Times New Roman" w:eastAsia="Times New Roman" w:hAnsi="Times New Roman" w:cs="Times New Roman"/>
      <w:b/>
      <w:bCs/>
      <w:kern w:val="0"/>
      <w:sz w:val="24"/>
      <w:szCs w:val="24"/>
      <w:lang w:eastAsia="pl-PL"/>
      <w14:ligatures w14:val="none"/>
    </w:rPr>
  </w:style>
  <w:style w:type="character" w:customStyle="1" w:styleId="Nagwek6Znak">
    <w:name w:val="Nagłówek 6 Znak"/>
    <w:basedOn w:val="Domylnaczcionkaakapitu"/>
    <w:link w:val="Nagwek6"/>
    <w:uiPriority w:val="9"/>
    <w:rsid w:val="00490D3F"/>
    <w:rPr>
      <w:rFonts w:asciiTheme="majorHAnsi" w:eastAsiaTheme="majorEastAsia" w:hAnsiTheme="majorHAnsi" w:cstheme="majorBidi"/>
      <w:i/>
      <w:iCs/>
      <w:color w:val="1F3763" w:themeColor="accent1" w:themeShade="7F"/>
      <w:kern w:val="0"/>
      <w:sz w:val="24"/>
      <w:szCs w:val="24"/>
      <w:lang w:eastAsia="pl-PL"/>
      <w14:ligatures w14:val="none"/>
    </w:rPr>
  </w:style>
  <w:style w:type="character" w:styleId="Hipercze">
    <w:name w:val="Hyperlink"/>
    <w:uiPriority w:val="99"/>
    <w:rsid w:val="00490D3F"/>
    <w:rPr>
      <w:color w:val="0000FF"/>
      <w:u w:val="single"/>
    </w:rPr>
  </w:style>
  <w:style w:type="paragraph" w:styleId="Tekstpodstawowy">
    <w:name w:val="Body Text"/>
    <w:basedOn w:val="Normalny"/>
    <w:link w:val="TekstpodstawowyZnak"/>
    <w:rsid w:val="00490D3F"/>
    <w:pPr>
      <w:spacing w:after="120"/>
    </w:pPr>
  </w:style>
  <w:style w:type="character" w:customStyle="1" w:styleId="TekstpodstawowyZnak">
    <w:name w:val="Tekst podstawowy Znak"/>
    <w:basedOn w:val="Domylnaczcionkaakapitu"/>
    <w:link w:val="Tekstpodstawowy"/>
    <w:rsid w:val="00490D3F"/>
    <w:rPr>
      <w:rFonts w:ascii="Times New Roman" w:eastAsia="Times New Roman" w:hAnsi="Times New Roman" w:cs="Times New Roman"/>
      <w:kern w:val="0"/>
      <w:sz w:val="24"/>
      <w:szCs w:val="24"/>
      <w:lang w:eastAsia="pl-PL"/>
      <w14:ligatures w14:val="none"/>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490D3F"/>
    <w:pPr>
      <w:ind w:left="708"/>
    </w:p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490D3F"/>
    <w:rPr>
      <w:rFonts w:ascii="Times New Roman" w:eastAsia="Times New Roman" w:hAnsi="Times New Roman" w:cs="Times New Roman"/>
      <w:kern w:val="0"/>
      <w:sz w:val="24"/>
      <w:szCs w:val="24"/>
      <w:lang w:eastAsia="pl-PL"/>
      <w14:ligatures w14:val="none"/>
    </w:rPr>
  </w:style>
  <w:style w:type="character" w:customStyle="1" w:styleId="FontStyle13">
    <w:name w:val="Font Style13"/>
    <w:uiPriority w:val="99"/>
    <w:rsid w:val="00490D3F"/>
    <w:rPr>
      <w:rFonts w:ascii="Times New Roman" w:hAnsi="Times New Roman" w:cs="Times New Roman" w:hint="default"/>
      <w:sz w:val="20"/>
      <w:szCs w:val="20"/>
    </w:rPr>
  </w:style>
  <w:style w:type="paragraph" w:styleId="Zwykytekst">
    <w:name w:val="Plain Text"/>
    <w:basedOn w:val="Normalny"/>
    <w:link w:val="ZwykytekstZnak"/>
    <w:rsid w:val="00490D3F"/>
    <w:rPr>
      <w:rFonts w:ascii="Courier New" w:eastAsia="Calibri" w:hAnsi="Courier New"/>
      <w:sz w:val="20"/>
      <w:szCs w:val="20"/>
    </w:rPr>
  </w:style>
  <w:style w:type="character" w:customStyle="1" w:styleId="ZwykytekstZnak">
    <w:name w:val="Zwykły tekst Znak"/>
    <w:basedOn w:val="Domylnaczcionkaakapitu"/>
    <w:link w:val="Zwykytekst"/>
    <w:rsid w:val="00490D3F"/>
    <w:rPr>
      <w:rFonts w:ascii="Courier New" w:eastAsia="Calibri" w:hAnsi="Courier New" w:cs="Times New Roman"/>
      <w:kern w:val="0"/>
      <w:sz w:val="20"/>
      <w:szCs w:val="20"/>
      <w:lang w:eastAsia="pl-PL"/>
      <w14:ligatures w14:val="none"/>
    </w:rPr>
  </w:style>
  <w:style w:type="paragraph" w:customStyle="1" w:styleId="Default">
    <w:name w:val="Default"/>
    <w:rsid w:val="00490D3F"/>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7165">
      <w:bodyDiv w:val="1"/>
      <w:marLeft w:val="0"/>
      <w:marRight w:val="0"/>
      <w:marTop w:val="0"/>
      <w:marBottom w:val="0"/>
      <w:divBdr>
        <w:top w:val="none" w:sz="0" w:space="0" w:color="auto"/>
        <w:left w:val="none" w:sz="0" w:space="0" w:color="auto"/>
        <w:bottom w:val="none" w:sz="0" w:space="0" w:color="auto"/>
        <w:right w:val="none" w:sz="0" w:space="0" w:color="auto"/>
      </w:divBdr>
    </w:div>
    <w:div w:id="12547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id.stat.gov.pl/Ceny_dashboards/Raporty_predefiniowane/RAP_DBD_CEN_3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n.wronka@powiat-wolominski.pl" TargetMode="External"/><Relationship Id="rId5" Type="http://schemas.openxmlformats.org/officeDocument/2006/relationships/hyperlink" Target="tel:.22-779-47-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8393</Words>
  <Characters>50362</Characters>
  <Application>Microsoft Office Word</Application>
  <DocSecurity>0</DocSecurity>
  <Lines>419</Lines>
  <Paragraphs>117</Paragraphs>
  <ScaleCrop>false</ScaleCrop>
  <Company/>
  <LinksUpToDate>false</LinksUpToDate>
  <CharactersWithSpaces>58638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2024-02-05T07:06:00Z</dcterms:created>
  <dcterms:modified xsi:type="dcterms:W3CDTF">2024-02-05T07:09:00Z</dcterms:modified>
</cp:coreProperties>
</file>