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E9FF7" w14:textId="3AA773A4" w:rsidR="000726A2" w:rsidRPr="00891717" w:rsidRDefault="00AD2068" w:rsidP="00B51301">
      <w:pPr>
        <w:pStyle w:val="Tytu"/>
        <w:spacing w:after="120"/>
        <w:rPr>
          <w:rFonts w:eastAsia="Times New Roman"/>
          <w:lang w:eastAsia="pl-PL"/>
        </w:rPr>
      </w:pPr>
      <w:r>
        <w:rPr>
          <w:rFonts w:eastAsia="Times New Roman"/>
          <w:lang w:eastAsia="pl-PL"/>
        </w:rPr>
        <w:t>Znak sprawy RGGZ.271.42.</w:t>
      </w:r>
      <w:r w:rsidR="000726A2" w:rsidRPr="00891717">
        <w:rPr>
          <w:rFonts w:eastAsia="Times New Roman"/>
          <w:lang w:eastAsia="pl-PL"/>
        </w:rPr>
        <w:t>2021</w:t>
      </w:r>
    </w:p>
    <w:p w14:paraId="3597373D" w14:textId="4474297C" w:rsidR="000726A2" w:rsidRDefault="00AD2068" w:rsidP="00B51301">
      <w:pPr>
        <w:pStyle w:val="Tytu"/>
        <w:spacing w:after="120"/>
        <w:rPr>
          <w:rFonts w:eastAsia="Times New Roman"/>
          <w:lang w:eastAsia="pl-PL"/>
        </w:rPr>
      </w:pPr>
      <w:r>
        <w:rPr>
          <w:rFonts w:eastAsia="Times New Roman"/>
          <w:lang w:eastAsia="pl-PL"/>
        </w:rPr>
        <w:t>Nr przetargu 12</w:t>
      </w:r>
      <w:r w:rsidR="000726A2" w:rsidRPr="00891717">
        <w:rPr>
          <w:rFonts w:eastAsia="Times New Roman"/>
          <w:lang w:eastAsia="pl-PL"/>
        </w:rPr>
        <w:t>/2021</w:t>
      </w:r>
    </w:p>
    <w:p w14:paraId="1BFEA11C" w14:textId="77777777" w:rsidR="00B51301" w:rsidRPr="00B51301" w:rsidRDefault="00B51301" w:rsidP="00B51301">
      <w:pPr>
        <w:rPr>
          <w:lang w:eastAsia="pl-PL"/>
        </w:rPr>
      </w:pPr>
    </w:p>
    <w:p w14:paraId="09B15B1D" w14:textId="77777777" w:rsidR="00082195" w:rsidRDefault="00082195" w:rsidP="00B51301">
      <w:pPr>
        <w:pStyle w:val="Tytu"/>
        <w:spacing w:before="120"/>
        <w:jc w:val="center"/>
        <w:rPr>
          <w:rFonts w:eastAsia="Times New Roman"/>
          <w:lang w:eastAsia="pl-PL"/>
        </w:rPr>
      </w:pPr>
    </w:p>
    <w:p w14:paraId="74010C3F" w14:textId="77777777" w:rsidR="00082195" w:rsidRDefault="00082195" w:rsidP="00B51301">
      <w:pPr>
        <w:pStyle w:val="Tytu"/>
        <w:spacing w:before="120"/>
        <w:jc w:val="center"/>
        <w:rPr>
          <w:rFonts w:eastAsia="Times New Roman"/>
          <w:lang w:eastAsia="pl-PL"/>
        </w:rPr>
      </w:pPr>
    </w:p>
    <w:p w14:paraId="673FCD3D" w14:textId="77777777" w:rsidR="00082195" w:rsidRDefault="00082195" w:rsidP="00B51301">
      <w:pPr>
        <w:pStyle w:val="Tytu"/>
        <w:spacing w:before="120"/>
        <w:jc w:val="center"/>
        <w:rPr>
          <w:rFonts w:eastAsia="Times New Roman"/>
          <w:lang w:eastAsia="pl-PL"/>
        </w:rPr>
      </w:pPr>
    </w:p>
    <w:p w14:paraId="74A0775A" w14:textId="77777777" w:rsidR="000726A2" w:rsidRPr="00891717" w:rsidRDefault="000726A2" w:rsidP="00B51301">
      <w:pPr>
        <w:pStyle w:val="Tytu"/>
        <w:spacing w:before="120"/>
        <w:jc w:val="center"/>
        <w:rPr>
          <w:rFonts w:eastAsia="Times New Roman"/>
          <w:lang w:eastAsia="pl-PL"/>
        </w:rPr>
      </w:pPr>
      <w:r w:rsidRPr="00891717">
        <w:rPr>
          <w:rFonts w:eastAsia="Times New Roman"/>
          <w:lang w:eastAsia="pl-PL"/>
        </w:rPr>
        <w:t>SPECYFIKACJA WARUNKÓW ZAMÓWIENIA</w:t>
      </w:r>
    </w:p>
    <w:p w14:paraId="4B0FB1FA" w14:textId="127771DC" w:rsidR="000726A2" w:rsidRDefault="000726A2" w:rsidP="00AC7844">
      <w:pPr>
        <w:pStyle w:val="Tytu"/>
        <w:jc w:val="center"/>
        <w:rPr>
          <w:rFonts w:eastAsia="Times New Roman"/>
          <w:lang w:eastAsia="pl-PL"/>
        </w:rPr>
      </w:pPr>
      <w:r w:rsidRPr="00891717">
        <w:rPr>
          <w:rFonts w:eastAsia="Times New Roman"/>
          <w:lang w:eastAsia="pl-PL"/>
        </w:rPr>
        <w:t>SWZ</w:t>
      </w:r>
    </w:p>
    <w:p w14:paraId="0B57D1BA" w14:textId="77777777" w:rsidR="00B51301" w:rsidRPr="00B51301" w:rsidRDefault="00B51301" w:rsidP="00B51301">
      <w:pPr>
        <w:rPr>
          <w:lang w:eastAsia="pl-PL"/>
        </w:rPr>
      </w:pPr>
    </w:p>
    <w:p w14:paraId="342BAE72" w14:textId="6302DEF2" w:rsidR="000726A2" w:rsidRPr="00B51301" w:rsidRDefault="000726A2" w:rsidP="00B51301">
      <w:pPr>
        <w:pStyle w:val="Podtytu"/>
        <w:rPr>
          <w:i/>
          <w:iCs/>
        </w:rPr>
      </w:pPr>
      <w:r w:rsidRPr="00B51301">
        <w:rPr>
          <w:i/>
          <w:iCs/>
        </w:rPr>
        <w:t>postępowanie o udzielenie zamówienia publicznego</w:t>
      </w:r>
    </w:p>
    <w:p w14:paraId="6B2CC312" w14:textId="2A506C01" w:rsidR="000726A2" w:rsidRDefault="000726A2" w:rsidP="00B51301">
      <w:pPr>
        <w:pStyle w:val="Podtytu"/>
      </w:pPr>
      <w:r w:rsidRPr="00B51301">
        <w:rPr>
          <w:i/>
          <w:iCs/>
        </w:rPr>
        <w:t xml:space="preserve">prowadzone w trybie podstawowym bez przeprowadzenia negocjacji zgodnie </w:t>
      </w:r>
      <w:r w:rsidRPr="00B51301">
        <w:rPr>
          <w:i/>
          <w:iCs/>
        </w:rPr>
        <w:br/>
        <w:t>z postanowieniami art. 275 pkt. 1 ustawy z dnia 11 września 2019 r. prawo zamówień publicznych (</w:t>
      </w:r>
      <w:proofErr w:type="spellStart"/>
      <w:r w:rsidRPr="00B51301">
        <w:rPr>
          <w:i/>
          <w:iCs/>
        </w:rPr>
        <w:t>t.j</w:t>
      </w:r>
      <w:proofErr w:type="spellEnd"/>
      <w:r w:rsidRPr="00B51301">
        <w:rPr>
          <w:i/>
          <w:iCs/>
        </w:rPr>
        <w:t>. Dz.U. z 2019 r</w:t>
      </w:r>
      <w:r w:rsidR="00082195">
        <w:rPr>
          <w:i/>
          <w:iCs/>
        </w:rPr>
        <w:t>. poz. 2019</w:t>
      </w:r>
      <w:r w:rsidR="00406088">
        <w:rPr>
          <w:i/>
          <w:iCs/>
        </w:rPr>
        <w:t xml:space="preserve"> z </w:t>
      </w:r>
      <w:proofErr w:type="spellStart"/>
      <w:r w:rsidR="00406088">
        <w:rPr>
          <w:i/>
          <w:iCs/>
        </w:rPr>
        <w:t>późn</w:t>
      </w:r>
      <w:proofErr w:type="spellEnd"/>
      <w:r w:rsidR="00406088">
        <w:rPr>
          <w:i/>
          <w:iCs/>
        </w:rPr>
        <w:t>. zm.</w:t>
      </w:r>
      <w:r w:rsidR="00082195">
        <w:rPr>
          <w:i/>
          <w:iCs/>
        </w:rPr>
        <w:t>), zwanej w treści S</w:t>
      </w:r>
      <w:r w:rsidRPr="00B51301">
        <w:rPr>
          <w:i/>
          <w:iCs/>
        </w:rPr>
        <w:t xml:space="preserve">WZ </w:t>
      </w:r>
      <w:r w:rsidRPr="00B51301">
        <w:rPr>
          <w:i/>
          <w:iCs/>
        </w:rPr>
        <w:br/>
        <w:t xml:space="preserve">„Ustawą </w:t>
      </w:r>
      <w:proofErr w:type="spellStart"/>
      <w:r w:rsidRPr="00B51301">
        <w:rPr>
          <w:i/>
          <w:iCs/>
        </w:rPr>
        <w:t>Pzp</w:t>
      </w:r>
      <w:proofErr w:type="spellEnd"/>
      <w:r w:rsidRPr="00B51301">
        <w:rPr>
          <w:i/>
          <w:iCs/>
        </w:rPr>
        <w:t>”,</w:t>
      </w:r>
      <w:r w:rsidRPr="00891717">
        <w:t xml:space="preserve"> </w:t>
      </w:r>
    </w:p>
    <w:p w14:paraId="2BE97201" w14:textId="35C76A21" w:rsidR="00B51301" w:rsidRDefault="00B51301" w:rsidP="00B51301">
      <w:pPr>
        <w:rPr>
          <w:lang w:eastAsia="pl-PL"/>
        </w:rPr>
      </w:pPr>
    </w:p>
    <w:p w14:paraId="3E3F3EB1" w14:textId="77777777" w:rsidR="00B51301" w:rsidRPr="00B51301" w:rsidRDefault="00B51301" w:rsidP="00B51301">
      <w:pPr>
        <w:rPr>
          <w:lang w:eastAsia="pl-PL"/>
        </w:rPr>
      </w:pPr>
    </w:p>
    <w:p w14:paraId="7B23E07F" w14:textId="1B54E9D0" w:rsidR="000726A2" w:rsidRDefault="000726A2" w:rsidP="00B51301">
      <w:pPr>
        <w:pStyle w:val="Podtytu"/>
        <w:rPr>
          <w:i/>
          <w:iCs/>
        </w:rPr>
      </w:pPr>
      <w:r w:rsidRPr="00B51301">
        <w:rPr>
          <w:i/>
          <w:iCs/>
        </w:rPr>
        <w:t>którego przedmiotem jest:</w:t>
      </w:r>
    </w:p>
    <w:p w14:paraId="239A9E6A" w14:textId="77777777" w:rsidR="00B51301" w:rsidRPr="00B51301" w:rsidRDefault="00B51301" w:rsidP="00B51301">
      <w:pPr>
        <w:rPr>
          <w:lang w:eastAsia="pl-PL"/>
        </w:rPr>
      </w:pPr>
    </w:p>
    <w:p w14:paraId="33E9343D" w14:textId="7F0A696E" w:rsidR="00B51301" w:rsidRDefault="00AB2F1F" w:rsidP="00AB2F1F">
      <w:pPr>
        <w:jc w:val="center"/>
      </w:pPr>
      <w:r w:rsidRPr="00AB2F1F">
        <w:rPr>
          <w:rFonts w:ascii="Calibri" w:eastAsia="Times New Roman" w:hAnsi="Calibri" w:cs="Times New Roman"/>
          <w:b/>
          <w:bCs/>
          <w:i/>
          <w:iCs/>
          <w:sz w:val="32"/>
          <w:szCs w:val="32"/>
          <w:lang w:eastAsia="zh-CN"/>
        </w:rPr>
        <w:t>„REMONT DOMÓW ROMSKICH NA OSIEDLU ZADZIAŁ”</w:t>
      </w:r>
    </w:p>
    <w:p w14:paraId="7005229E" w14:textId="77777777" w:rsidR="00B51301" w:rsidRPr="00B51301" w:rsidRDefault="00B51301" w:rsidP="00B51301"/>
    <w:p w14:paraId="0582E45A" w14:textId="77777777" w:rsidR="00B51301" w:rsidRPr="00B51301" w:rsidRDefault="00B51301" w:rsidP="00B51301">
      <w:pPr>
        <w:rPr>
          <w:lang w:eastAsia="pl-PL"/>
        </w:rPr>
      </w:pPr>
    </w:p>
    <w:p w14:paraId="0F28DB10" w14:textId="37684F17" w:rsidR="000726A2" w:rsidRPr="00AD2068" w:rsidRDefault="00AD2068" w:rsidP="00AD2068">
      <w:pPr>
        <w:pStyle w:val="Tytu"/>
        <w:jc w:val="center"/>
        <w:rPr>
          <w:rFonts w:eastAsia="Times New Roman" w:cstheme="majorHAnsi"/>
          <w:b w:val="0"/>
          <w:bCs/>
          <w:lang w:eastAsia="pl-PL"/>
        </w:rPr>
      </w:pPr>
      <w:r>
        <w:rPr>
          <w:rFonts w:eastAsia="Times New Roman"/>
          <w:bCs/>
          <w:lang w:eastAsia="pl-PL"/>
        </w:rPr>
        <w:t xml:space="preserve">                                                </w:t>
      </w:r>
      <w:r w:rsidR="000726A2" w:rsidRPr="00891717">
        <w:rPr>
          <w:rFonts w:eastAsia="Times New Roman"/>
          <w:bCs/>
          <w:lang w:eastAsia="pl-PL"/>
        </w:rPr>
        <w:t>Zatwierdzam:</w:t>
      </w:r>
    </w:p>
    <w:p w14:paraId="6A064FB0" w14:textId="0F2BFB9E" w:rsidR="00B51301" w:rsidRDefault="00B51301" w:rsidP="00B51301">
      <w:pPr>
        <w:rPr>
          <w:lang w:eastAsia="pl-PL"/>
        </w:rPr>
      </w:pPr>
    </w:p>
    <w:p w14:paraId="2560865C" w14:textId="030F467A" w:rsidR="00B51301" w:rsidRDefault="00B51301" w:rsidP="00B51301">
      <w:pPr>
        <w:rPr>
          <w:lang w:eastAsia="pl-PL"/>
        </w:rPr>
      </w:pPr>
    </w:p>
    <w:p w14:paraId="7C0F5BA2" w14:textId="77777777" w:rsidR="00B51301" w:rsidRPr="00B51301" w:rsidRDefault="00B51301" w:rsidP="00B51301">
      <w:pPr>
        <w:rPr>
          <w:lang w:eastAsia="pl-PL"/>
        </w:rPr>
      </w:pPr>
    </w:p>
    <w:p w14:paraId="6502C874" w14:textId="77777777" w:rsidR="00773D35" w:rsidRDefault="00A86F44" w:rsidP="00A86F44">
      <w:pPr>
        <w:tabs>
          <w:tab w:val="center" w:pos="4535"/>
          <w:tab w:val="left" w:pos="6240"/>
        </w:tabs>
        <w:spacing w:after="0" w:line="288" w:lineRule="auto"/>
        <w:rPr>
          <w:rFonts w:asciiTheme="majorHAnsi" w:eastAsia="Times New Roman" w:hAnsiTheme="majorHAnsi" w:cstheme="majorHAnsi"/>
          <w:b/>
          <w:bCs/>
          <w:lang w:eastAsia="pl-PL"/>
        </w:rPr>
      </w:pPr>
      <w:r w:rsidRPr="002B374B">
        <w:rPr>
          <w:rFonts w:asciiTheme="majorHAnsi" w:eastAsia="Times New Roman" w:hAnsiTheme="majorHAnsi" w:cstheme="majorHAnsi"/>
          <w:b/>
          <w:bCs/>
          <w:lang w:eastAsia="pl-PL"/>
        </w:rPr>
        <w:tab/>
      </w:r>
    </w:p>
    <w:p w14:paraId="0764FEBF" w14:textId="77777777" w:rsidR="00773D35" w:rsidRDefault="00773D35" w:rsidP="00A86F44">
      <w:pPr>
        <w:tabs>
          <w:tab w:val="center" w:pos="4535"/>
          <w:tab w:val="left" w:pos="6240"/>
        </w:tabs>
        <w:spacing w:after="0" w:line="288" w:lineRule="auto"/>
        <w:rPr>
          <w:rFonts w:asciiTheme="majorHAnsi" w:eastAsia="Times New Roman" w:hAnsiTheme="majorHAnsi" w:cstheme="majorHAnsi"/>
          <w:b/>
          <w:bCs/>
          <w:lang w:eastAsia="pl-PL"/>
        </w:rPr>
      </w:pPr>
    </w:p>
    <w:p w14:paraId="49BAED33" w14:textId="77777777" w:rsidR="009F2CA1" w:rsidRDefault="009F2CA1" w:rsidP="00A86F44">
      <w:pPr>
        <w:tabs>
          <w:tab w:val="center" w:pos="4535"/>
          <w:tab w:val="left" w:pos="6240"/>
        </w:tabs>
        <w:spacing w:after="0" w:line="288" w:lineRule="auto"/>
        <w:rPr>
          <w:rFonts w:asciiTheme="majorHAnsi" w:eastAsia="Times New Roman" w:hAnsiTheme="majorHAnsi" w:cstheme="majorHAnsi"/>
          <w:b/>
          <w:bCs/>
          <w:lang w:eastAsia="pl-PL"/>
        </w:rPr>
      </w:pPr>
    </w:p>
    <w:p w14:paraId="232AA00F" w14:textId="77777777" w:rsidR="009F2CA1" w:rsidRDefault="009F2CA1" w:rsidP="00A86F44">
      <w:pPr>
        <w:tabs>
          <w:tab w:val="center" w:pos="4535"/>
          <w:tab w:val="left" w:pos="6240"/>
        </w:tabs>
        <w:spacing w:after="0" w:line="288" w:lineRule="auto"/>
        <w:rPr>
          <w:rFonts w:asciiTheme="majorHAnsi" w:eastAsia="Times New Roman" w:hAnsiTheme="majorHAnsi" w:cstheme="majorHAnsi"/>
          <w:b/>
          <w:bCs/>
          <w:lang w:eastAsia="pl-PL"/>
        </w:rPr>
      </w:pPr>
    </w:p>
    <w:p w14:paraId="354B33D2" w14:textId="77777777" w:rsidR="009F2CA1" w:rsidRDefault="009F2CA1" w:rsidP="00A86F44">
      <w:pPr>
        <w:tabs>
          <w:tab w:val="center" w:pos="4535"/>
          <w:tab w:val="left" w:pos="6240"/>
        </w:tabs>
        <w:spacing w:after="0" w:line="288" w:lineRule="auto"/>
        <w:rPr>
          <w:rFonts w:asciiTheme="majorHAnsi" w:eastAsia="Times New Roman" w:hAnsiTheme="majorHAnsi" w:cstheme="majorHAnsi"/>
          <w:b/>
          <w:bCs/>
          <w:lang w:eastAsia="pl-PL"/>
        </w:rPr>
      </w:pPr>
    </w:p>
    <w:p w14:paraId="210FC6FF" w14:textId="77777777" w:rsidR="009F2CA1" w:rsidRDefault="009F2CA1" w:rsidP="00A86F44">
      <w:pPr>
        <w:tabs>
          <w:tab w:val="center" w:pos="4535"/>
          <w:tab w:val="left" w:pos="6240"/>
        </w:tabs>
        <w:spacing w:after="0" w:line="288" w:lineRule="auto"/>
        <w:rPr>
          <w:rFonts w:asciiTheme="majorHAnsi" w:eastAsia="Times New Roman" w:hAnsiTheme="majorHAnsi" w:cstheme="majorHAnsi"/>
          <w:b/>
          <w:bCs/>
          <w:lang w:eastAsia="pl-PL"/>
        </w:rPr>
      </w:pPr>
    </w:p>
    <w:p w14:paraId="7551F7F4" w14:textId="77777777" w:rsidR="009F2CA1" w:rsidRDefault="009F2CA1" w:rsidP="00A86F44">
      <w:pPr>
        <w:tabs>
          <w:tab w:val="center" w:pos="4535"/>
          <w:tab w:val="left" w:pos="6240"/>
        </w:tabs>
        <w:spacing w:after="0" w:line="288" w:lineRule="auto"/>
        <w:rPr>
          <w:rFonts w:asciiTheme="majorHAnsi" w:eastAsia="Times New Roman" w:hAnsiTheme="majorHAnsi" w:cstheme="majorHAnsi"/>
          <w:b/>
          <w:bCs/>
          <w:lang w:eastAsia="pl-PL"/>
        </w:rPr>
      </w:pPr>
    </w:p>
    <w:p w14:paraId="488D9BEF" w14:textId="77777777" w:rsidR="00773D35" w:rsidRDefault="00773D35" w:rsidP="00A86F44">
      <w:pPr>
        <w:tabs>
          <w:tab w:val="center" w:pos="4535"/>
          <w:tab w:val="left" w:pos="6240"/>
        </w:tabs>
        <w:spacing w:after="0" w:line="288" w:lineRule="auto"/>
        <w:rPr>
          <w:rFonts w:asciiTheme="majorHAnsi" w:eastAsia="Times New Roman" w:hAnsiTheme="majorHAnsi" w:cstheme="majorHAnsi"/>
          <w:b/>
          <w:bCs/>
          <w:lang w:eastAsia="pl-PL"/>
        </w:rPr>
      </w:pPr>
    </w:p>
    <w:p w14:paraId="2D68ABF6" w14:textId="2438A6A3" w:rsidR="006A32F6" w:rsidRPr="002B374B" w:rsidRDefault="00AD2068" w:rsidP="00773D35">
      <w:pPr>
        <w:tabs>
          <w:tab w:val="center" w:pos="4535"/>
          <w:tab w:val="left" w:pos="6240"/>
        </w:tabs>
        <w:spacing w:after="0" w:line="288"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08.09.</w:t>
      </w:r>
      <w:r w:rsidR="000726A2" w:rsidRPr="002B374B">
        <w:rPr>
          <w:rFonts w:asciiTheme="majorHAnsi" w:eastAsia="Times New Roman" w:hAnsiTheme="majorHAnsi" w:cstheme="majorHAnsi"/>
          <w:b/>
          <w:bCs/>
          <w:lang w:eastAsia="pl-PL"/>
        </w:rPr>
        <w:t>2021 r.</w:t>
      </w:r>
    </w:p>
    <w:p w14:paraId="50F93CA1" w14:textId="498010E6" w:rsidR="00B51301" w:rsidRPr="009F2CA1" w:rsidRDefault="006A32F6">
      <w:pPr>
        <w:rPr>
          <w:rFonts w:asciiTheme="majorHAnsi" w:eastAsia="Times New Roman" w:hAnsiTheme="majorHAnsi" w:cstheme="majorHAnsi"/>
          <w:b/>
          <w:bCs/>
          <w:lang w:eastAsia="pl-PL"/>
        </w:rPr>
      </w:pPr>
      <w:r w:rsidRPr="002B374B">
        <w:rPr>
          <w:rFonts w:asciiTheme="majorHAnsi" w:eastAsia="Times New Roman" w:hAnsiTheme="majorHAnsi" w:cstheme="majorHAnsi"/>
          <w:b/>
          <w:bCs/>
          <w:lang w:eastAsia="pl-PL"/>
        </w:rPr>
        <w:br w:type="page"/>
      </w:r>
    </w:p>
    <w:p w14:paraId="5DEF959E" w14:textId="33E49E4A" w:rsidR="00DB7864" w:rsidRPr="00891717" w:rsidRDefault="00960FCE" w:rsidP="004F7B2A">
      <w:pPr>
        <w:pStyle w:val="Nagwek1"/>
        <w:rPr>
          <w:rFonts w:eastAsia="Times New Roman"/>
          <w:lang w:eastAsia="pl-PL"/>
        </w:rPr>
      </w:pPr>
      <w:bookmarkStart w:id="0" w:name="_Toc66364567"/>
      <w:r>
        <w:rPr>
          <w:rFonts w:eastAsia="Times New Roman"/>
          <w:lang w:eastAsia="pl-PL"/>
        </w:rPr>
        <w:lastRenderedPageBreak/>
        <w:t>I.</w:t>
      </w:r>
      <w:r w:rsidR="00DB7864" w:rsidRPr="00891717">
        <w:rPr>
          <w:rFonts w:eastAsia="Times New Roman"/>
          <w:lang w:eastAsia="pl-PL"/>
        </w:rPr>
        <w:t xml:space="preserve"> Nazwa (firma) oraz adres Zamawiającego</w:t>
      </w:r>
      <w:bookmarkEnd w:id="0"/>
    </w:p>
    <w:p w14:paraId="4B4BAEFB" w14:textId="77777777"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eastAsia="pl-PL"/>
        </w:rPr>
      </w:pPr>
      <w:r w:rsidRPr="00082195">
        <w:rPr>
          <w:rFonts w:asciiTheme="majorHAnsi" w:eastAsia="Times New Roman" w:hAnsiTheme="majorHAnsi" w:cstheme="majorHAnsi"/>
          <w:b/>
          <w:lang w:eastAsia="pl-PL"/>
        </w:rPr>
        <w:t>Gmina Szaflary</w:t>
      </w:r>
      <w:r w:rsidRPr="00891717">
        <w:rPr>
          <w:rFonts w:asciiTheme="majorHAnsi" w:eastAsia="Times New Roman" w:hAnsiTheme="majorHAnsi" w:cstheme="majorHAnsi"/>
          <w:lang w:eastAsia="pl-PL"/>
        </w:rPr>
        <w:t>, ul. Zakopiańska 18, 34-424 Szaflary.</w:t>
      </w:r>
    </w:p>
    <w:p w14:paraId="3184B232" w14:textId="77777777"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val="en-US" w:eastAsia="pl-PL"/>
        </w:rPr>
      </w:pPr>
      <w:r w:rsidRPr="00891717">
        <w:rPr>
          <w:rFonts w:asciiTheme="majorHAnsi" w:eastAsia="Calibri" w:hAnsiTheme="majorHAnsi" w:cstheme="majorHAnsi"/>
        </w:rPr>
        <w:t xml:space="preserve">e-mail: </w:t>
      </w:r>
      <w:hyperlink r:id="rId8" w:history="1">
        <w:r w:rsidRPr="00891717">
          <w:rPr>
            <w:rFonts w:asciiTheme="majorHAnsi" w:eastAsia="Calibri" w:hAnsiTheme="majorHAnsi" w:cstheme="majorHAnsi"/>
            <w:u w:val="single"/>
          </w:rPr>
          <w:t>przetargi@szaflary</w:t>
        </w:r>
        <w:r w:rsidRPr="00891717">
          <w:rPr>
            <w:rFonts w:asciiTheme="majorHAnsi" w:eastAsia="Calibri" w:hAnsiTheme="majorHAnsi" w:cstheme="majorHAnsi"/>
            <w:u w:val="single"/>
            <w:lang w:val="en-US"/>
          </w:rPr>
          <w:t xml:space="preserve">.pl </w:t>
        </w:r>
      </w:hyperlink>
      <w:r w:rsidRPr="00891717">
        <w:rPr>
          <w:rFonts w:asciiTheme="majorHAnsi" w:eastAsia="Calibri" w:hAnsiTheme="majorHAnsi" w:cstheme="majorHAnsi"/>
          <w:lang w:val="en-US"/>
        </w:rPr>
        <w:t xml:space="preserve"> </w:t>
      </w:r>
    </w:p>
    <w:p w14:paraId="4AB4E7ED" w14:textId="4D7B9686"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val="en-US" w:eastAsia="pl-PL"/>
        </w:rPr>
      </w:pPr>
      <w:proofErr w:type="spellStart"/>
      <w:r w:rsidRPr="00891717">
        <w:rPr>
          <w:rFonts w:asciiTheme="majorHAnsi" w:eastAsia="Calibri" w:hAnsiTheme="majorHAnsi" w:cstheme="majorHAnsi"/>
          <w:lang w:val="en-US"/>
        </w:rPr>
        <w:t>telefon</w:t>
      </w:r>
      <w:proofErr w:type="spellEnd"/>
      <w:r w:rsidRPr="00891717">
        <w:rPr>
          <w:rFonts w:asciiTheme="majorHAnsi" w:eastAsia="Calibri" w:hAnsiTheme="majorHAnsi" w:cstheme="majorHAnsi"/>
          <w:lang w:val="en-US"/>
        </w:rPr>
        <w:t>: (18) 261 23 1</w:t>
      </w:r>
      <w:r w:rsidR="005641A0">
        <w:rPr>
          <w:rFonts w:asciiTheme="majorHAnsi" w:eastAsia="Calibri" w:hAnsiTheme="majorHAnsi" w:cstheme="majorHAnsi"/>
          <w:lang w:val="en-US"/>
        </w:rPr>
        <w:t>5</w:t>
      </w:r>
    </w:p>
    <w:p w14:paraId="19325F0B" w14:textId="77777777" w:rsidR="00DB7864" w:rsidRPr="00891717" w:rsidRDefault="00DB7864" w:rsidP="000B37AE">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lang w:eastAsia="pl-PL"/>
        </w:rPr>
      </w:pPr>
      <w:r w:rsidRPr="00891717">
        <w:rPr>
          <w:rFonts w:asciiTheme="majorHAnsi" w:eastAsia="Calibri" w:hAnsiTheme="majorHAnsi" w:cstheme="majorHAnsi"/>
        </w:rPr>
        <w:t xml:space="preserve">strona internetowa: </w:t>
      </w:r>
      <w:r w:rsidRPr="00891717">
        <w:rPr>
          <w:rFonts w:asciiTheme="majorHAnsi" w:eastAsia="Calibri" w:hAnsiTheme="majorHAnsi" w:cstheme="majorHAnsi"/>
          <w:u w:val="single"/>
        </w:rPr>
        <w:t xml:space="preserve">www.szaflary.pl, </w:t>
      </w:r>
      <w:hyperlink r:id="rId9" w:history="1">
        <w:r w:rsidRPr="00891717">
          <w:rPr>
            <w:rFonts w:asciiTheme="majorHAnsi" w:eastAsia="Calibri" w:hAnsiTheme="majorHAnsi" w:cstheme="majorHAnsi"/>
            <w:u w:val="single"/>
          </w:rPr>
          <w:t>www.bip.malopolska.pl/ugszaflary</w:t>
        </w:r>
      </w:hyperlink>
    </w:p>
    <w:p w14:paraId="3C74EAB5" w14:textId="77777777" w:rsidR="00DB7864" w:rsidRPr="00891717" w:rsidRDefault="00DB7864" w:rsidP="001D57FA">
      <w:pPr>
        <w:widowControl w:val="0"/>
        <w:numPr>
          <w:ilvl w:val="1"/>
          <w:numId w:val="1"/>
        </w:numPr>
        <w:tabs>
          <w:tab w:val="clear" w:pos="644"/>
          <w:tab w:val="num" w:pos="426"/>
        </w:tabs>
        <w:suppressAutoHyphens/>
        <w:spacing w:after="0" w:line="240" w:lineRule="auto"/>
        <w:ind w:left="426" w:hanging="142"/>
        <w:jc w:val="both"/>
        <w:rPr>
          <w:rFonts w:asciiTheme="majorHAnsi" w:eastAsia="Times New Roman" w:hAnsiTheme="majorHAnsi" w:cstheme="majorHAnsi"/>
          <w:b/>
          <w:bCs/>
          <w:lang w:eastAsia="pl-PL"/>
        </w:rPr>
      </w:pPr>
      <w:r w:rsidRPr="00891717">
        <w:rPr>
          <w:rFonts w:asciiTheme="majorHAnsi" w:eastAsia="Calibri" w:hAnsiTheme="majorHAnsi" w:cstheme="majorHAnsi"/>
        </w:rPr>
        <w:t>adres strony internetowej prowadzonego postępowania, na której będą udostępniane</w:t>
      </w:r>
    </w:p>
    <w:p w14:paraId="59487E5B" w14:textId="77777777" w:rsidR="009F2CA1" w:rsidRPr="009F2CA1" w:rsidRDefault="00DB7864" w:rsidP="009F2CA1">
      <w:pPr>
        <w:widowControl w:val="0"/>
        <w:tabs>
          <w:tab w:val="num" w:pos="709"/>
        </w:tabs>
        <w:suppressAutoHyphens/>
        <w:spacing w:after="0" w:line="240" w:lineRule="auto"/>
        <w:ind w:left="709"/>
        <w:jc w:val="both"/>
        <w:rPr>
          <w:rFonts w:ascii="Arial" w:eastAsia="Arial" w:hAnsi="Arial" w:cs="Times New Roman"/>
          <w:b/>
          <w:color w:val="FF0000"/>
          <w:highlight w:val="yellow"/>
        </w:rPr>
      </w:pPr>
      <w:r w:rsidRPr="00891717">
        <w:rPr>
          <w:rFonts w:asciiTheme="majorHAnsi" w:eastAsia="Calibri" w:hAnsiTheme="majorHAnsi" w:cstheme="majorHAnsi"/>
        </w:rPr>
        <w:t>zmiany i wyjaśnieniá treścí SWZ oraz inne dokumenty zam</w:t>
      </w:r>
      <w:r w:rsidR="007A4285">
        <w:rPr>
          <w:rFonts w:asciiTheme="majorHAnsi" w:eastAsia="Calibri" w:hAnsiTheme="majorHAnsi" w:cstheme="majorHAnsi"/>
        </w:rPr>
        <w:t xml:space="preserve">ówienia bezpośrednio związanę </w:t>
      </w:r>
      <w:r w:rsidRPr="00891717">
        <w:rPr>
          <w:rFonts w:asciiTheme="majorHAnsi" w:eastAsia="Calibri" w:hAnsiTheme="majorHAnsi" w:cstheme="majorHAnsi"/>
        </w:rPr>
        <w:t xml:space="preserve">z postepowaniem o udzielenie zamówienia </w:t>
      </w:r>
      <w:r w:rsidR="009F2CA1" w:rsidRPr="009F2CA1">
        <w:rPr>
          <w:rFonts w:ascii="Arial" w:eastAsia="Arial" w:hAnsi="Arial" w:cs="Times New Roman"/>
          <w:b/>
          <w:color w:val="FF0000"/>
          <w:highlight w:val="yellow"/>
          <w:u w:val="single"/>
        </w:rPr>
        <w:t>https://platformazakupowa.pl/pn/szaflary</w:t>
      </w:r>
    </w:p>
    <w:p w14:paraId="4D245A33" w14:textId="77777777" w:rsidR="009F2CA1" w:rsidRPr="009F2CA1" w:rsidRDefault="009F2CA1" w:rsidP="009F2CA1">
      <w:pPr>
        <w:widowControl w:val="0"/>
        <w:tabs>
          <w:tab w:val="num" w:pos="709"/>
        </w:tabs>
        <w:suppressAutoHyphens/>
        <w:spacing w:after="0" w:line="240" w:lineRule="auto"/>
        <w:ind w:left="709"/>
        <w:jc w:val="both"/>
        <w:rPr>
          <w:rFonts w:ascii="Arial" w:eastAsia="Arial" w:hAnsi="Arial" w:cs="Times New Roman"/>
          <w:color w:val="FF0000"/>
        </w:rPr>
      </w:pPr>
      <w:r w:rsidRPr="009F2CA1">
        <w:rPr>
          <w:rFonts w:ascii="Arial" w:eastAsia="Arial" w:hAnsi="Arial" w:cs="Times New Roman"/>
          <w:color w:val="FF0000"/>
          <w:highlight w:val="yellow"/>
        </w:rPr>
        <w:t>(dedykowana platforma zakupowa do obsługi komunikacji w formie elektronicznej pomiędzy zamawiającym a wykonawcami oraz składnia ofert)</w:t>
      </w:r>
    </w:p>
    <w:p w14:paraId="47E4941B" w14:textId="20EDAE68" w:rsidR="000726A2" w:rsidRPr="00891717" w:rsidRDefault="000726A2" w:rsidP="009F2CA1">
      <w:pPr>
        <w:widowControl w:val="0"/>
        <w:tabs>
          <w:tab w:val="num" w:pos="709"/>
        </w:tabs>
        <w:suppressAutoHyphens/>
        <w:spacing w:after="0" w:line="240" w:lineRule="auto"/>
        <w:ind w:left="709"/>
        <w:jc w:val="both"/>
        <w:rPr>
          <w:rFonts w:asciiTheme="majorHAnsi" w:hAnsiTheme="majorHAnsi" w:cstheme="majorHAnsi"/>
        </w:rPr>
      </w:pPr>
    </w:p>
    <w:p w14:paraId="27129891" w14:textId="59BF827C" w:rsidR="00B13DA1" w:rsidRPr="00891717" w:rsidRDefault="00960FCE" w:rsidP="004F7B2A">
      <w:pPr>
        <w:pStyle w:val="Nagwek1"/>
        <w:rPr>
          <w:rFonts w:eastAsia="Times New Roman"/>
          <w:lang w:eastAsia="pl-PL"/>
        </w:rPr>
      </w:pPr>
      <w:bookmarkStart w:id="1" w:name="_Toc66364568"/>
      <w:r>
        <w:rPr>
          <w:rFonts w:eastAsia="Times New Roman"/>
          <w:lang w:eastAsia="pl-PL"/>
        </w:rPr>
        <w:t>II</w:t>
      </w:r>
      <w:r w:rsidR="00B13DA1" w:rsidRPr="00891717">
        <w:rPr>
          <w:rFonts w:eastAsia="Times New Roman"/>
          <w:lang w:eastAsia="pl-PL"/>
        </w:rPr>
        <w:t>. Tryb udzielenia zamówienia</w:t>
      </w:r>
      <w:bookmarkEnd w:id="1"/>
      <w:r w:rsidR="00B13DA1" w:rsidRPr="00891717">
        <w:rPr>
          <w:rFonts w:eastAsia="Times New Roman"/>
          <w:lang w:eastAsia="pl-PL"/>
        </w:rPr>
        <w:t xml:space="preserve"> </w:t>
      </w:r>
    </w:p>
    <w:p w14:paraId="0F73B477" w14:textId="77777777" w:rsidR="00B13DA1" w:rsidRPr="00891717" w:rsidRDefault="00B13DA1" w:rsidP="00B13DA1">
      <w:pPr>
        <w:widowControl w:val="0"/>
        <w:numPr>
          <w:ilvl w:val="3"/>
          <w:numId w:val="1"/>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891717">
        <w:rPr>
          <w:rFonts w:asciiTheme="majorHAnsi" w:eastAsia="Times New Roman" w:hAnsiTheme="majorHAnsi" w:cstheme="majorHAnsi"/>
          <w:lang w:eastAsia="pl-PL"/>
        </w:rPr>
        <w:t>Postępowanie prowadzone jest w trybie podstawowym bez możliwości negocjacji</w:t>
      </w:r>
      <w:r w:rsidRPr="00891717">
        <w:rPr>
          <w:rFonts w:asciiTheme="majorHAnsi" w:eastAsia="Times New Roman" w:hAnsiTheme="majorHAnsi" w:cstheme="majorHAnsi"/>
          <w:b/>
          <w:lang w:eastAsia="pl-PL"/>
        </w:rPr>
        <w:t xml:space="preserve"> </w:t>
      </w:r>
      <w:r w:rsidRPr="00891717">
        <w:rPr>
          <w:rFonts w:asciiTheme="majorHAnsi" w:eastAsia="Times New Roman" w:hAnsiTheme="majorHAnsi" w:cstheme="majorHAnsi"/>
          <w:lang w:eastAsia="pl-PL"/>
        </w:rPr>
        <w:t xml:space="preserve">na podstawie art. 275  pkt 1  Ustawy </w:t>
      </w:r>
      <w:proofErr w:type="spellStart"/>
      <w:r w:rsidRPr="00891717">
        <w:rPr>
          <w:rFonts w:asciiTheme="majorHAnsi" w:eastAsia="Times New Roman" w:hAnsiTheme="majorHAnsi" w:cstheme="majorHAnsi"/>
          <w:lang w:eastAsia="pl-PL"/>
        </w:rPr>
        <w:t>Pzp</w:t>
      </w:r>
      <w:proofErr w:type="spellEnd"/>
      <w:r w:rsidRPr="00891717">
        <w:rPr>
          <w:rFonts w:asciiTheme="majorHAnsi" w:eastAsia="Times New Roman" w:hAnsiTheme="majorHAnsi" w:cstheme="majorHAnsi"/>
          <w:lang w:eastAsia="pl-PL"/>
        </w:rPr>
        <w:t>, oraz zgodnie z wymogami określonymi w niniejszej Specyfikacji Warunków Zamówienia, zwanej dalej</w:t>
      </w:r>
      <w:r w:rsidRPr="00891717">
        <w:rPr>
          <w:rFonts w:asciiTheme="majorHAnsi" w:eastAsia="Times New Roman" w:hAnsiTheme="majorHAnsi" w:cstheme="majorHAnsi"/>
          <w:spacing w:val="-15"/>
          <w:lang w:eastAsia="pl-PL"/>
        </w:rPr>
        <w:t xml:space="preserve"> </w:t>
      </w:r>
      <w:r w:rsidRPr="00891717">
        <w:rPr>
          <w:rFonts w:asciiTheme="majorHAnsi" w:eastAsia="Times New Roman" w:hAnsiTheme="majorHAnsi" w:cstheme="majorHAnsi"/>
          <w:lang w:eastAsia="pl-PL"/>
        </w:rPr>
        <w:t>„SWZ”.</w:t>
      </w:r>
    </w:p>
    <w:p w14:paraId="59EECD9C" w14:textId="7B16E5EC" w:rsidR="00B13DA1" w:rsidRPr="00AB2F1F" w:rsidRDefault="00B13DA1" w:rsidP="000726A2">
      <w:pPr>
        <w:widowControl w:val="0"/>
        <w:numPr>
          <w:ilvl w:val="3"/>
          <w:numId w:val="1"/>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891717">
        <w:rPr>
          <w:rFonts w:asciiTheme="majorHAnsi" w:eastAsia="Times New Roman" w:hAnsiTheme="majorHAnsi" w:cstheme="majorHAnsi"/>
          <w:lang w:eastAsia="pl-PL"/>
        </w:rPr>
        <w:t xml:space="preserve"> Do czynności podejmowanych przez Zamawiającego i Wykonawców w postępowaniu </w:t>
      </w:r>
      <w:r w:rsidRPr="00891717">
        <w:rPr>
          <w:rFonts w:asciiTheme="majorHAnsi" w:eastAsia="Times New Roman" w:hAnsiTheme="majorHAnsi" w:cstheme="majorHAnsi"/>
          <w:lang w:eastAsia="pl-PL"/>
        </w:rPr>
        <w:br/>
        <w:t xml:space="preserve">o udzielenie zamówienia stosuje się przepisy powołanej Ustawy </w:t>
      </w:r>
      <w:proofErr w:type="spellStart"/>
      <w:r w:rsidRPr="00891717">
        <w:rPr>
          <w:rFonts w:asciiTheme="majorHAnsi" w:eastAsia="Times New Roman" w:hAnsiTheme="majorHAnsi" w:cstheme="majorHAnsi"/>
          <w:lang w:eastAsia="pl-PL"/>
        </w:rPr>
        <w:t>Pzp</w:t>
      </w:r>
      <w:proofErr w:type="spellEnd"/>
      <w:r w:rsidRPr="00891717">
        <w:rPr>
          <w:rFonts w:asciiTheme="majorHAnsi" w:eastAsia="Times New Roman" w:hAnsiTheme="majorHAnsi" w:cstheme="majorHAnsi"/>
          <w:lang w:eastAsia="pl-PL"/>
        </w:rPr>
        <w:t xml:space="preserve"> oraz aktów wykonawczych wydanych na jej podstawie, a w sprawach nieuregulowanych przepisy ustawy z dnia 23 kwietnia 1964 r. </w:t>
      </w:r>
      <w:r w:rsidRPr="00891717">
        <w:rPr>
          <w:rFonts w:asciiTheme="majorHAnsi" w:eastAsia="Times New Roman" w:hAnsiTheme="majorHAnsi" w:cstheme="majorHAnsi"/>
          <w:b/>
          <w:bCs/>
          <w:lang w:eastAsia="pl-PL"/>
        </w:rPr>
        <w:t>-</w:t>
      </w:r>
      <w:r w:rsidRPr="00891717">
        <w:rPr>
          <w:rFonts w:asciiTheme="majorHAnsi" w:eastAsia="Times New Roman" w:hAnsiTheme="majorHAnsi" w:cstheme="majorHAnsi"/>
          <w:lang w:eastAsia="pl-PL"/>
        </w:rPr>
        <w:t xml:space="preserve"> Kodeks cywilny (Dz. U. 2020 r. poz. 1740, z </w:t>
      </w:r>
      <w:proofErr w:type="spellStart"/>
      <w:r w:rsidRPr="00891717">
        <w:rPr>
          <w:rFonts w:asciiTheme="majorHAnsi" w:eastAsia="Times New Roman" w:hAnsiTheme="majorHAnsi" w:cstheme="majorHAnsi"/>
          <w:lang w:eastAsia="pl-PL"/>
        </w:rPr>
        <w:t>późn</w:t>
      </w:r>
      <w:proofErr w:type="spellEnd"/>
      <w:r w:rsidRPr="00891717">
        <w:rPr>
          <w:rFonts w:asciiTheme="majorHAnsi" w:eastAsia="Times New Roman" w:hAnsiTheme="majorHAnsi" w:cstheme="majorHAnsi"/>
          <w:lang w:eastAsia="pl-PL"/>
        </w:rPr>
        <w:t>. zm.).</w:t>
      </w:r>
    </w:p>
    <w:p w14:paraId="3952C917" w14:textId="77E32288" w:rsidR="00B05C76" w:rsidRPr="00891717" w:rsidRDefault="00960FCE" w:rsidP="004F7B2A">
      <w:pPr>
        <w:pStyle w:val="Nagwek1"/>
      </w:pPr>
      <w:bookmarkStart w:id="2" w:name="_Toc66364569"/>
      <w:r>
        <w:t>III</w:t>
      </w:r>
      <w:r w:rsidR="00EA6671" w:rsidRPr="00891717">
        <w:t>. Przedmiot zamówienia</w:t>
      </w:r>
      <w:bookmarkEnd w:id="2"/>
    </w:p>
    <w:p w14:paraId="64BE45F5" w14:textId="206FA1CB" w:rsidR="00F9184B" w:rsidRPr="00C86FAD" w:rsidRDefault="000C326E" w:rsidP="00C86FAD">
      <w:pPr>
        <w:jc w:val="both"/>
        <w:rPr>
          <w:color w:val="000000"/>
        </w:rPr>
      </w:pPr>
      <w:r>
        <w:rPr>
          <w:rFonts w:asciiTheme="majorHAnsi" w:hAnsiTheme="majorHAnsi" w:cstheme="majorHAnsi"/>
        </w:rPr>
        <w:t xml:space="preserve">1. </w:t>
      </w:r>
      <w:r w:rsidR="00F9184B" w:rsidRPr="00586859">
        <w:rPr>
          <w:color w:val="000000"/>
        </w:rPr>
        <w:t>Przedmiot</w:t>
      </w:r>
      <w:r w:rsidR="005641A0">
        <w:rPr>
          <w:color w:val="000000"/>
        </w:rPr>
        <w:t xml:space="preserve"> zamówienia opisany jest</w:t>
      </w:r>
      <w:r w:rsidR="00F9184B" w:rsidRPr="00586859">
        <w:rPr>
          <w:color w:val="000000"/>
        </w:rPr>
        <w:t xml:space="preserve"> </w:t>
      </w:r>
      <w:r w:rsidR="005641A0">
        <w:rPr>
          <w:color w:val="000000"/>
        </w:rPr>
        <w:t xml:space="preserve">w </w:t>
      </w:r>
      <w:r w:rsidR="00F9184B" w:rsidRPr="00586859">
        <w:rPr>
          <w:color w:val="000000"/>
        </w:rPr>
        <w:t>specyfikacji technicznej</w:t>
      </w:r>
      <w:r w:rsidR="005641A0">
        <w:rPr>
          <w:color w:val="000000"/>
        </w:rPr>
        <w:t xml:space="preserve">, będącej załącznikiem do SWZ, w której wskazane </w:t>
      </w:r>
      <w:r w:rsidR="00F9184B" w:rsidRPr="00586859">
        <w:rPr>
          <w:color w:val="000000"/>
        </w:rPr>
        <w:t>są wymagania ogólne dotyczące wykonania i odbioru</w:t>
      </w:r>
      <w:r w:rsidR="00F9184B">
        <w:rPr>
          <w:color w:val="000000"/>
        </w:rPr>
        <w:t xml:space="preserve"> robót budowlanych związanych z remontem domów romskich na os.</w:t>
      </w:r>
      <w:r w:rsidR="00C86FAD">
        <w:rPr>
          <w:color w:val="000000"/>
        </w:rPr>
        <w:t xml:space="preserve"> Zadział w Szaflarach</w:t>
      </w:r>
      <w:r w:rsidR="009F2CA1" w:rsidRPr="000C326E">
        <w:rPr>
          <w:rFonts w:asciiTheme="majorHAnsi" w:hAnsiTheme="majorHAnsi" w:cstheme="majorHAnsi"/>
        </w:rPr>
        <w:t xml:space="preserve">. </w:t>
      </w:r>
    </w:p>
    <w:p w14:paraId="5468B538" w14:textId="09AACA62" w:rsidR="009F2CA1" w:rsidRPr="009F2CA1" w:rsidRDefault="000C326E" w:rsidP="009F2CA1">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 xml:space="preserve">2. </w:t>
      </w:r>
      <w:r w:rsidR="009F2CA1" w:rsidRPr="009F2CA1">
        <w:rPr>
          <w:rFonts w:asciiTheme="majorHAnsi" w:hAnsiTheme="majorHAnsi" w:cstheme="majorHAnsi"/>
          <w:sz w:val="22"/>
          <w:szCs w:val="22"/>
        </w:rPr>
        <w:t>Przedmiot zamówienia obejmuje:</w:t>
      </w:r>
    </w:p>
    <w:p w14:paraId="6A0D579A"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26D1CA87" w14:textId="663C9D9F"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Budynek nr 1 - za budynkiem os.</w:t>
      </w:r>
      <w:r>
        <w:rPr>
          <w:rFonts w:asciiTheme="majorHAnsi" w:hAnsiTheme="majorHAnsi" w:cstheme="majorHAnsi"/>
          <w:sz w:val="22"/>
          <w:szCs w:val="22"/>
        </w:rPr>
        <w:t xml:space="preserve"> </w:t>
      </w:r>
      <w:r w:rsidRPr="00F9184B">
        <w:rPr>
          <w:rFonts w:asciiTheme="majorHAnsi" w:hAnsiTheme="majorHAnsi" w:cstheme="majorHAnsi"/>
          <w:sz w:val="22"/>
          <w:szCs w:val="22"/>
        </w:rPr>
        <w:t>Zadział 1</w:t>
      </w:r>
    </w:p>
    <w:p w14:paraId="59536AD1" w14:textId="1CE6948D"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 wymiana drzwi zewnę</w:t>
      </w:r>
      <w:r w:rsidRPr="00F9184B">
        <w:rPr>
          <w:rFonts w:asciiTheme="majorHAnsi" w:hAnsiTheme="majorHAnsi" w:cstheme="majorHAnsi"/>
          <w:sz w:val="22"/>
          <w:szCs w:val="22"/>
        </w:rPr>
        <w:t>trznych</w:t>
      </w:r>
      <w:r>
        <w:rPr>
          <w:rFonts w:asciiTheme="majorHAnsi" w:hAnsiTheme="majorHAnsi" w:cstheme="majorHAnsi"/>
          <w:sz w:val="22"/>
          <w:szCs w:val="22"/>
        </w:rPr>
        <w:t>;</w:t>
      </w:r>
    </w:p>
    <w:p w14:paraId="7035C298" w14:textId="53913B66"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okien</w:t>
      </w:r>
      <w:r>
        <w:rPr>
          <w:rFonts w:asciiTheme="majorHAnsi" w:hAnsiTheme="majorHAnsi" w:cstheme="majorHAnsi"/>
          <w:sz w:val="22"/>
          <w:szCs w:val="22"/>
        </w:rPr>
        <w:t>;</w:t>
      </w:r>
    </w:p>
    <w:p w14:paraId="597725EC" w14:textId="05A08C21"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instalacji elektrycznej</w:t>
      </w:r>
      <w:r>
        <w:rPr>
          <w:rFonts w:asciiTheme="majorHAnsi" w:hAnsiTheme="majorHAnsi" w:cstheme="majorHAnsi"/>
          <w:sz w:val="22"/>
          <w:szCs w:val="22"/>
        </w:rPr>
        <w:t>;</w:t>
      </w:r>
    </w:p>
    <w:p w14:paraId="4AF6AD5E" w14:textId="7B2C79D1"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schodów</w:t>
      </w:r>
      <w:r>
        <w:rPr>
          <w:rFonts w:asciiTheme="majorHAnsi" w:hAnsiTheme="majorHAnsi" w:cstheme="majorHAnsi"/>
          <w:sz w:val="22"/>
          <w:szCs w:val="22"/>
        </w:rPr>
        <w:t>.</w:t>
      </w:r>
    </w:p>
    <w:p w14:paraId="511B88F7"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7465D8CB" w14:textId="28624DF7"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Budynek nr 2 - obok budynku os.</w:t>
      </w:r>
      <w:r>
        <w:rPr>
          <w:rFonts w:asciiTheme="majorHAnsi" w:hAnsiTheme="majorHAnsi" w:cstheme="majorHAnsi"/>
          <w:sz w:val="22"/>
          <w:szCs w:val="22"/>
        </w:rPr>
        <w:t xml:space="preserve"> </w:t>
      </w:r>
      <w:r w:rsidRPr="00F9184B">
        <w:rPr>
          <w:rFonts w:asciiTheme="majorHAnsi" w:hAnsiTheme="majorHAnsi" w:cstheme="majorHAnsi"/>
          <w:sz w:val="22"/>
          <w:szCs w:val="22"/>
        </w:rPr>
        <w:t>Zadział 2</w:t>
      </w:r>
    </w:p>
    <w:p w14:paraId="023AE84C" w14:textId="44F51E79"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przyłącz wody wraz z montaż</w:t>
      </w:r>
      <w:r w:rsidRPr="00F9184B">
        <w:rPr>
          <w:rFonts w:asciiTheme="majorHAnsi" w:hAnsiTheme="majorHAnsi" w:cstheme="majorHAnsi"/>
          <w:sz w:val="22"/>
          <w:szCs w:val="22"/>
        </w:rPr>
        <w:t>em pompy i zbiornika hydroforowego</w:t>
      </w:r>
      <w:r>
        <w:rPr>
          <w:rFonts w:asciiTheme="majorHAnsi" w:hAnsiTheme="majorHAnsi" w:cstheme="majorHAnsi"/>
          <w:sz w:val="22"/>
          <w:szCs w:val="22"/>
        </w:rPr>
        <w:t>;</w:t>
      </w:r>
    </w:p>
    <w:p w14:paraId="28EE6B86" w14:textId="0446362C"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przyłą</w:t>
      </w:r>
      <w:r w:rsidRPr="00F9184B">
        <w:rPr>
          <w:rFonts w:asciiTheme="majorHAnsi" w:hAnsiTheme="majorHAnsi" w:cstheme="majorHAnsi"/>
          <w:sz w:val="22"/>
          <w:szCs w:val="22"/>
        </w:rPr>
        <w:t>cz</w:t>
      </w:r>
      <w:r>
        <w:rPr>
          <w:rFonts w:asciiTheme="majorHAnsi" w:hAnsiTheme="majorHAnsi" w:cstheme="majorHAnsi"/>
          <w:sz w:val="22"/>
          <w:szCs w:val="22"/>
        </w:rPr>
        <w:t xml:space="preserve"> kanalizacji sanitarnej z montażem szamba 5m</w:t>
      </w:r>
      <w:r>
        <w:rPr>
          <w:rFonts w:asciiTheme="majorHAnsi" w:hAnsiTheme="majorHAnsi" w:cstheme="majorHAnsi"/>
          <w:sz w:val="22"/>
          <w:szCs w:val="22"/>
          <w:vertAlign w:val="superscript"/>
        </w:rPr>
        <w:t>3</w:t>
      </w:r>
      <w:r>
        <w:rPr>
          <w:rFonts w:asciiTheme="majorHAnsi" w:hAnsiTheme="majorHAnsi" w:cstheme="majorHAnsi"/>
          <w:sz w:val="22"/>
          <w:szCs w:val="22"/>
        </w:rPr>
        <w:t>;</w:t>
      </w:r>
    </w:p>
    <w:p w14:paraId="49481B3D" w14:textId="7C91984A"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wydzielenie</w:t>
      </w:r>
      <w:r>
        <w:rPr>
          <w:rFonts w:asciiTheme="majorHAnsi" w:hAnsiTheme="majorHAnsi" w:cstheme="majorHAnsi"/>
          <w:sz w:val="22"/>
          <w:szCs w:val="22"/>
        </w:rPr>
        <w:t xml:space="preserve"> pomieszczenia łazienki z niezbę</w:t>
      </w:r>
      <w:r w:rsidRPr="00F9184B">
        <w:rPr>
          <w:rFonts w:asciiTheme="majorHAnsi" w:hAnsiTheme="majorHAnsi" w:cstheme="majorHAnsi"/>
          <w:sz w:val="22"/>
          <w:szCs w:val="22"/>
        </w:rPr>
        <w:t>dnymi instalacjam</w:t>
      </w:r>
      <w:r>
        <w:rPr>
          <w:rFonts w:asciiTheme="majorHAnsi" w:hAnsiTheme="majorHAnsi" w:cstheme="majorHAnsi"/>
          <w:sz w:val="22"/>
          <w:szCs w:val="22"/>
        </w:rPr>
        <w:t xml:space="preserve">i </w:t>
      </w:r>
      <w:proofErr w:type="spellStart"/>
      <w:r>
        <w:rPr>
          <w:rFonts w:asciiTheme="majorHAnsi" w:hAnsiTheme="majorHAnsi" w:cstheme="majorHAnsi"/>
          <w:sz w:val="22"/>
          <w:szCs w:val="22"/>
        </w:rPr>
        <w:t>dod-kan</w:t>
      </w:r>
      <w:proofErr w:type="spellEnd"/>
      <w:r>
        <w:rPr>
          <w:rFonts w:asciiTheme="majorHAnsi" w:hAnsiTheme="majorHAnsi" w:cstheme="majorHAnsi"/>
          <w:sz w:val="22"/>
          <w:szCs w:val="22"/>
        </w:rPr>
        <w:t xml:space="preserve"> i elektryczna; </w:t>
      </w:r>
    </w:p>
    <w:p w14:paraId="5D9FCB32" w14:textId="53010AEF"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 montaż umywalki i ustę</w:t>
      </w:r>
      <w:r w:rsidRPr="00F9184B">
        <w:rPr>
          <w:rFonts w:asciiTheme="majorHAnsi" w:hAnsiTheme="majorHAnsi" w:cstheme="majorHAnsi"/>
          <w:sz w:val="22"/>
          <w:szCs w:val="22"/>
        </w:rPr>
        <w:t>pu</w:t>
      </w:r>
      <w:r>
        <w:rPr>
          <w:rFonts w:asciiTheme="majorHAnsi" w:hAnsiTheme="majorHAnsi" w:cstheme="majorHAnsi"/>
          <w:sz w:val="22"/>
          <w:szCs w:val="22"/>
        </w:rPr>
        <w:t>.</w:t>
      </w:r>
    </w:p>
    <w:p w14:paraId="5D5DBC16"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56433400" w14:textId="7005823D"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Budynek nr 3 - os.</w:t>
      </w:r>
      <w:r>
        <w:rPr>
          <w:rFonts w:asciiTheme="majorHAnsi" w:hAnsiTheme="majorHAnsi" w:cstheme="majorHAnsi"/>
          <w:sz w:val="22"/>
          <w:szCs w:val="22"/>
        </w:rPr>
        <w:t xml:space="preserve"> </w:t>
      </w:r>
      <w:r w:rsidRPr="00F9184B">
        <w:rPr>
          <w:rFonts w:asciiTheme="majorHAnsi" w:hAnsiTheme="majorHAnsi" w:cstheme="majorHAnsi"/>
          <w:sz w:val="22"/>
          <w:szCs w:val="22"/>
        </w:rPr>
        <w:t>Zadział 6</w:t>
      </w:r>
    </w:p>
    <w:p w14:paraId="6B2EC0FC" w14:textId="06AD1CEB"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wymiana kotła c.o. wraz z osprzę</w:t>
      </w:r>
      <w:r w:rsidRPr="00F9184B">
        <w:rPr>
          <w:rFonts w:asciiTheme="majorHAnsi" w:hAnsiTheme="majorHAnsi" w:cstheme="majorHAnsi"/>
          <w:sz w:val="22"/>
          <w:szCs w:val="22"/>
        </w:rPr>
        <w:t>tem</w:t>
      </w:r>
      <w:r>
        <w:rPr>
          <w:rFonts w:asciiTheme="majorHAnsi" w:hAnsiTheme="majorHAnsi" w:cstheme="majorHAnsi"/>
          <w:sz w:val="22"/>
          <w:szCs w:val="22"/>
        </w:rPr>
        <w:t>;</w:t>
      </w:r>
    </w:p>
    <w:p w14:paraId="7BAE6D58" w14:textId="3A3B0504"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 xml:space="preserve">instalacja co i </w:t>
      </w:r>
      <w:proofErr w:type="spellStart"/>
      <w:r w:rsidRPr="00F9184B">
        <w:rPr>
          <w:rFonts w:asciiTheme="majorHAnsi" w:hAnsiTheme="majorHAnsi" w:cstheme="majorHAnsi"/>
          <w:sz w:val="22"/>
          <w:szCs w:val="22"/>
        </w:rPr>
        <w:t>cwu</w:t>
      </w:r>
      <w:proofErr w:type="spellEnd"/>
      <w:r>
        <w:rPr>
          <w:rFonts w:asciiTheme="majorHAnsi" w:hAnsiTheme="majorHAnsi" w:cstheme="majorHAnsi"/>
          <w:sz w:val="22"/>
          <w:szCs w:val="22"/>
        </w:rPr>
        <w:t>;</w:t>
      </w:r>
    </w:p>
    <w:p w14:paraId="6DA5B516" w14:textId="51D0BD1C"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instalacja elektryczna w kotłowni</w:t>
      </w:r>
      <w:r>
        <w:rPr>
          <w:rFonts w:asciiTheme="majorHAnsi" w:hAnsiTheme="majorHAnsi" w:cstheme="majorHAnsi"/>
          <w:sz w:val="22"/>
          <w:szCs w:val="22"/>
        </w:rPr>
        <w:t>.</w:t>
      </w:r>
    </w:p>
    <w:p w14:paraId="1316A595"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09211165" w14:textId="66DB0B2F"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Budynek nr 4 - os.</w:t>
      </w:r>
      <w:r>
        <w:rPr>
          <w:rFonts w:asciiTheme="majorHAnsi" w:hAnsiTheme="majorHAnsi" w:cstheme="majorHAnsi"/>
          <w:sz w:val="22"/>
          <w:szCs w:val="22"/>
        </w:rPr>
        <w:t xml:space="preserve"> </w:t>
      </w:r>
      <w:r w:rsidRPr="00F9184B">
        <w:rPr>
          <w:rFonts w:asciiTheme="majorHAnsi" w:hAnsiTheme="majorHAnsi" w:cstheme="majorHAnsi"/>
          <w:sz w:val="22"/>
          <w:szCs w:val="22"/>
        </w:rPr>
        <w:t>Zadział 10B</w:t>
      </w:r>
    </w:p>
    <w:p w14:paraId="54A501AB" w14:textId="0D20B5E5"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docieplenie budynku</w:t>
      </w:r>
      <w:r>
        <w:rPr>
          <w:rFonts w:asciiTheme="majorHAnsi" w:hAnsiTheme="majorHAnsi" w:cstheme="majorHAnsi"/>
          <w:sz w:val="22"/>
          <w:szCs w:val="22"/>
        </w:rPr>
        <w:t>, wykoń</w:t>
      </w:r>
      <w:r w:rsidRPr="00F9184B">
        <w:rPr>
          <w:rFonts w:asciiTheme="majorHAnsi" w:hAnsiTheme="majorHAnsi" w:cstheme="majorHAnsi"/>
          <w:sz w:val="22"/>
          <w:szCs w:val="22"/>
        </w:rPr>
        <w:t>czenie elewacji</w:t>
      </w:r>
      <w:r>
        <w:rPr>
          <w:rFonts w:asciiTheme="majorHAnsi" w:hAnsiTheme="majorHAnsi" w:cstheme="majorHAnsi"/>
          <w:sz w:val="22"/>
          <w:szCs w:val="22"/>
        </w:rPr>
        <w:t>;</w:t>
      </w:r>
    </w:p>
    <w:p w14:paraId="593DDCE1" w14:textId="3AEEC36C"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-usuniecie przyczyny zalewania łazienki</w:t>
      </w:r>
      <w:r>
        <w:rPr>
          <w:rFonts w:asciiTheme="majorHAnsi" w:hAnsiTheme="majorHAnsi" w:cstheme="majorHAnsi"/>
          <w:sz w:val="22"/>
          <w:szCs w:val="22"/>
        </w:rPr>
        <w:t>;</w:t>
      </w:r>
    </w:p>
    <w:p w14:paraId="7A741183"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354F82D3" w14:textId="7D171B02"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Budynek nr 5 -budynek przylegają</w:t>
      </w:r>
      <w:r w:rsidRPr="00F9184B">
        <w:rPr>
          <w:rFonts w:asciiTheme="majorHAnsi" w:hAnsiTheme="majorHAnsi" w:cstheme="majorHAnsi"/>
          <w:sz w:val="22"/>
          <w:szCs w:val="22"/>
        </w:rPr>
        <w:t>cy do budynku os.</w:t>
      </w:r>
      <w:r>
        <w:rPr>
          <w:rFonts w:asciiTheme="majorHAnsi" w:hAnsiTheme="majorHAnsi" w:cstheme="majorHAnsi"/>
          <w:sz w:val="22"/>
          <w:szCs w:val="22"/>
        </w:rPr>
        <w:t xml:space="preserve"> </w:t>
      </w:r>
      <w:r w:rsidRPr="00F9184B">
        <w:rPr>
          <w:rFonts w:asciiTheme="majorHAnsi" w:hAnsiTheme="majorHAnsi" w:cstheme="majorHAnsi"/>
          <w:sz w:val="22"/>
          <w:szCs w:val="22"/>
        </w:rPr>
        <w:t>Zadział 10B</w:t>
      </w:r>
    </w:p>
    <w:p w14:paraId="465A9F62" w14:textId="7BDDC650"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lastRenderedPageBreak/>
        <w:t>-</w:t>
      </w:r>
      <w:r>
        <w:rPr>
          <w:rFonts w:asciiTheme="majorHAnsi" w:hAnsiTheme="majorHAnsi" w:cstheme="majorHAnsi"/>
          <w:sz w:val="22"/>
          <w:szCs w:val="22"/>
        </w:rPr>
        <w:t xml:space="preserve"> </w:t>
      </w:r>
      <w:r w:rsidRPr="00F9184B">
        <w:rPr>
          <w:rFonts w:asciiTheme="majorHAnsi" w:hAnsiTheme="majorHAnsi" w:cstheme="majorHAnsi"/>
          <w:sz w:val="22"/>
          <w:szCs w:val="22"/>
        </w:rPr>
        <w:t>wymiana instalacji elektrycznej</w:t>
      </w:r>
      <w:r>
        <w:rPr>
          <w:rFonts w:asciiTheme="majorHAnsi" w:hAnsiTheme="majorHAnsi" w:cstheme="majorHAnsi"/>
          <w:sz w:val="22"/>
          <w:szCs w:val="22"/>
        </w:rPr>
        <w:t>;</w:t>
      </w:r>
    </w:p>
    <w:p w14:paraId="1DA15E6D" w14:textId="060DF216"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okien</w:t>
      </w:r>
      <w:r>
        <w:rPr>
          <w:rFonts w:asciiTheme="majorHAnsi" w:hAnsiTheme="majorHAnsi" w:cstheme="majorHAnsi"/>
          <w:sz w:val="22"/>
          <w:szCs w:val="22"/>
        </w:rPr>
        <w:t>;</w:t>
      </w:r>
    </w:p>
    <w:p w14:paraId="52B03DAF" w14:textId="3C205F97"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wymiana drzwi zewnę</w:t>
      </w:r>
      <w:r w:rsidRPr="00F9184B">
        <w:rPr>
          <w:rFonts w:asciiTheme="majorHAnsi" w:hAnsiTheme="majorHAnsi" w:cstheme="majorHAnsi"/>
          <w:sz w:val="22"/>
          <w:szCs w:val="22"/>
        </w:rPr>
        <w:t>trznych</w:t>
      </w:r>
      <w:r>
        <w:rPr>
          <w:rFonts w:asciiTheme="majorHAnsi" w:hAnsiTheme="majorHAnsi" w:cstheme="majorHAnsi"/>
          <w:sz w:val="22"/>
          <w:szCs w:val="22"/>
        </w:rPr>
        <w:t>;</w:t>
      </w:r>
    </w:p>
    <w:p w14:paraId="4E3B445B" w14:textId="41000842"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podłóg na parterze</w:t>
      </w:r>
      <w:r>
        <w:rPr>
          <w:rFonts w:asciiTheme="majorHAnsi" w:hAnsiTheme="majorHAnsi" w:cstheme="majorHAnsi"/>
          <w:sz w:val="22"/>
          <w:szCs w:val="22"/>
        </w:rPr>
        <w:t>.</w:t>
      </w:r>
    </w:p>
    <w:p w14:paraId="5BB57A37"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52BA3278" w14:textId="72DB4467"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Budynek nr 6 - przylegają</w:t>
      </w:r>
      <w:r w:rsidRPr="00F9184B">
        <w:rPr>
          <w:rFonts w:asciiTheme="majorHAnsi" w:hAnsiTheme="majorHAnsi" w:cstheme="majorHAnsi"/>
          <w:sz w:val="22"/>
          <w:szCs w:val="22"/>
        </w:rPr>
        <w:t>cy do budynku os.</w:t>
      </w:r>
      <w:r>
        <w:rPr>
          <w:rFonts w:asciiTheme="majorHAnsi" w:hAnsiTheme="majorHAnsi" w:cstheme="majorHAnsi"/>
          <w:sz w:val="22"/>
          <w:szCs w:val="22"/>
        </w:rPr>
        <w:t xml:space="preserve"> </w:t>
      </w:r>
      <w:r w:rsidRPr="00F9184B">
        <w:rPr>
          <w:rFonts w:asciiTheme="majorHAnsi" w:hAnsiTheme="majorHAnsi" w:cstheme="majorHAnsi"/>
          <w:sz w:val="22"/>
          <w:szCs w:val="22"/>
        </w:rPr>
        <w:t>Zadział 10c</w:t>
      </w:r>
    </w:p>
    <w:p w14:paraId="4C2F1683" w14:textId="77F7637E"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instalacji elektrycznej</w:t>
      </w:r>
      <w:r>
        <w:rPr>
          <w:rFonts w:asciiTheme="majorHAnsi" w:hAnsiTheme="majorHAnsi" w:cstheme="majorHAnsi"/>
          <w:sz w:val="22"/>
          <w:szCs w:val="22"/>
        </w:rPr>
        <w:t>;</w:t>
      </w:r>
    </w:p>
    <w:p w14:paraId="457F6F2A" w14:textId="68B0BE99"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usuniecie przyczyny zalewania łazienki</w:t>
      </w:r>
      <w:r>
        <w:rPr>
          <w:rFonts w:asciiTheme="majorHAnsi" w:hAnsiTheme="majorHAnsi" w:cstheme="majorHAnsi"/>
          <w:sz w:val="22"/>
          <w:szCs w:val="22"/>
        </w:rPr>
        <w:t>;</w:t>
      </w:r>
    </w:p>
    <w:p w14:paraId="44D8745A" w14:textId="7E8AEAFF"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wymiana okien</w:t>
      </w:r>
      <w:r>
        <w:rPr>
          <w:rFonts w:asciiTheme="majorHAnsi" w:hAnsiTheme="majorHAnsi" w:cstheme="majorHAnsi"/>
          <w:sz w:val="22"/>
          <w:szCs w:val="22"/>
        </w:rPr>
        <w:t>;</w:t>
      </w:r>
    </w:p>
    <w:p w14:paraId="3EF46F38" w14:textId="4FEE1B23"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 xml:space="preserve">wymiana drzwi </w:t>
      </w:r>
      <w:r>
        <w:rPr>
          <w:rFonts w:asciiTheme="majorHAnsi" w:hAnsiTheme="majorHAnsi" w:cstheme="majorHAnsi"/>
          <w:sz w:val="22"/>
          <w:szCs w:val="22"/>
        </w:rPr>
        <w:t>zewnętrznych;</w:t>
      </w:r>
    </w:p>
    <w:p w14:paraId="425B9EF8" w14:textId="7C93DDBC"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wylewka w wiatrołapie</w:t>
      </w:r>
      <w:r>
        <w:rPr>
          <w:rFonts w:asciiTheme="majorHAnsi" w:hAnsiTheme="majorHAnsi" w:cstheme="majorHAnsi"/>
          <w:sz w:val="22"/>
          <w:szCs w:val="22"/>
        </w:rPr>
        <w:t>;</w:t>
      </w:r>
    </w:p>
    <w:p w14:paraId="4FEE71F3" w14:textId="72D301C3"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 xml:space="preserve">- </w:t>
      </w:r>
      <w:r w:rsidRPr="00F9184B">
        <w:rPr>
          <w:rFonts w:asciiTheme="majorHAnsi" w:hAnsiTheme="majorHAnsi" w:cstheme="majorHAnsi"/>
          <w:sz w:val="22"/>
          <w:szCs w:val="22"/>
        </w:rPr>
        <w:t>wymiana sufitu w pomieszczeniu kuchni</w:t>
      </w:r>
      <w:r>
        <w:rPr>
          <w:rFonts w:asciiTheme="majorHAnsi" w:hAnsiTheme="majorHAnsi" w:cstheme="majorHAnsi"/>
          <w:sz w:val="22"/>
          <w:szCs w:val="22"/>
        </w:rPr>
        <w:t>.</w:t>
      </w:r>
    </w:p>
    <w:p w14:paraId="6D34D947"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099659A9" w14:textId="69F6B054"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Budynek nr 7 - os.</w:t>
      </w:r>
      <w:r>
        <w:rPr>
          <w:rFonts w:asciiTheme="majorHAnsi" w:hAnsiTheme="majorHAnsi" w:cstheme="majorHAnsi"/>
          <w:sz w:val="22"/>
          <w:szCs w:val="22"/>
        </w:rPr>
        <w:t xml:space="preserve"> </w:t>
      </w:r>
      <w:r w:rsidRPr="00F9184B">
        <w:rPr>
          <w:rFonts w:asciiTheme="majorHAnsi" w:hAnsiTheme="majorHAnsi" w:cstheme="majorHAnsi"/>
          <w:sz w:val="22"/>
          <w:szCs w:val="22"/>
        </w:rPr>
        <w:t>Zadział 9A</w:t>
      </w:r>
    </w:p>
    <w:p w14:paraId="67FA6ED3" w14:textId="37D76EAB"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t>
      </w:r>
      <w:r w:rsidRPr="00F9184B">
        <w:rPr>
          <w:rFonts w:asciiTheme="majorHAnsi" w:hAnsiTheme="majorHAnsi" w:cstheme="majorHAnsi"/>
          <w:sz w:val="22"/>
          <w:szCs w:val="22"/>
        </w:rPr>
        <w:t>wydzielenie pomi</w:t>
      </w:r>
      <w:r>
        <w:rPr>
          <w:rFonts w:asciiTheme="majorHAnsi" w:hAnsiTheme="majorHAnsi" w:cstheme="majorHAnsi"/>
          <w:sz w:val="22"/>
          <w:szCs w:val="22"/>
        </w:rPr>
        <w:t>eszczenia kotłowni wraz z niezbę</w:t>
      </w:r>
      <w:r w:rsidRPr="00F9184B">
        <w:rPr>
          <w:rFonts w:asciiTheme="majorHAnsi" w:hAnsiTheme="majorHAnsi" w:cstheme="majorHAnsi"/>
          <w:sz w:val="22"/>
          <w:szCs w:val="22"/>
        </w:rPr>
        <w:t>dnymi inst</w:t>
      </w:r>
      <w:r>
        <w:rPr>
          <w:rFonts w:asciiTheme="majorHAnsi" w:hAnsiTheme="majorHAnsi" w:cstheme="majorHAnsi"/>
          <w:sz w:val="22"/>
          <w:szCs w:val="22"/>
        </w:rPr>
        <w:t>alacjami i przekładkami istnieją</w:t>
      </w:r>
      <w:r w:rsidRPr="00F9184B">
        <w:rPr>
          <w:rFonts w:asciiTheme="majorHAnsi" w:hAnsiTheme="majorHAnsi" w:cstheme="majorHAnsi"/>
          <w:sz w:val="22"/>
          <w:szCs w:val="22"/>
        </w:rPr>
        <w:t>cych instalacji</w:t>
      </w:r>
      <w:r>
        <w:rPr>
          <w:rFonts w:asciiTheme="majorHAnsi" w:hAnsiTheme="majorHAnsi" w:cstheme="majorHAnsi"/>
          <w:sz w:val="22"/>
          <w:szCs w:val="22"/>
        </w:rPr>
        <w:t>;</w:t>
      </w:r>
    </w:p>
    <w:p w14:paraId="2A77FA55" w14:textId="77777777" w:rsid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p>
    <w:p w14:paraId="0D7A8AF8" w14:textId="21806471" w:rsidR="00F9184B" w:rsidRPr="00F9184B"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Budynek nr 8 - os.</w:t>
      </w:r>
      <w:r>
        <w:rPr>
          <w:rFonts w:asciiTheme="majorHAnsi" w:hAnsiTheme="majorHAnsi" w:cstheme="majorHAnsi"/>
          <w:sz w:val="22"/>
          <w:szCs w:val="22"/>
        </w:rPr>
        <w:t xml:space="preserve"> </w:t>
      </w:r>
      <w:r w:rsidRPr="00F9184B">
        <w:rPr>
          <w:rFonts w:asciiTheme="majorHAnsi" w:hAnsiTheme="majorHAnsi" w:cstheme="majorHAnsi"/>
          <w:sz w:val="22"/>
          <w:szCs w:val="22"/>
        </w:rPr>
        <w:t>Zadział 9B</w:t>
      </w:r>
    </w:p>
    <w:p w14:paraId="5BBF6287" w14:textId="5B0E9EA9" w:rsidR="009F2CA1" w:rsidRPr="009F2CA1" w:rsidRDefault="00F9184B" w:rsidP="00F9184B">
      <w:pPr>
        <w:pStyle w:val="Default"/>
        <w:numPr>
          <w:ilvl w:val="0"/>
          <w:numId w:val="2"/>
        </w:numPr>
        <w:tabs>
          <w:tab w:val="left" w:pos="0"/>
        </w:tabs>
        <w:spacing w:after="30"/>
        <w:jc w:val="both"/>
        <w:rPr>
          <w:rFonts w:asciiTheme="majorHAnsi" w:hAnsiTheme="majorHAnsi" w:cstheme="majorHAnsi"/>
          <w:sz w:val="22"/>
          <w:szCs w:val="22"/>
        </w:rPr>
      </w:pPr>
      <w:r w:rsidRPr="00F9184B">
        <w:rPr>
          <w:rFonts w:asciiTheme="majorHAnsi" w:hAnsiTheme="majorHAnsi" w:cstheme="majorHAnsi"/>
          <w:sz w:val="22"/>
          <w:szCs w:val="22"/>
        </w:rPr>
        <w:t>-</w:t>
      </w:r>
      <w:r>
        <w:rPr>
          <w:rFonts w:asciiTheme="majorHAnsi" w:hAnsiTheme="majorHAnsi" w:cstheme="majorHAnsi"/>
          <w:sz w:val="22"/>
          <w:szCs w:val="22"/>
        </w:rPr>
        <w:t xml:space="preserve"> wykończ</w:t>
      </w:r>
      <w:r w:rsidR="00E82EDC">
        <w:rPr>
          <w:rFonts w:asciiTheme="majorHAnsi" w:hAnsiTheme="majorHAnsi" w:cstheme="majorHAnsi"/>
          <w:sz w:val="22"/>
          <w:szCs w:val="22"/>
        </w:rPr>
        <w:t>enie części domu znajdującej się</w:t>
      </w:r>
      <w:r w:rsidRPr="00F9184B">
        <w:rPr>
          <w:rFonts w:asciiTheme="majorHAnsi" w:hAnsiTheme="majorHAnsi" w:cstheme="majorHAnsi"/>
          <w:sz w:val="22"/>
          <w:szCs w:val="22"/>
        </w:rPr>
        <w:t xml:space="preserve"> w stanie surowym</w:t>
      </w:r>
      <w:r>
        <w:rPr>
          <w:rFonts w:asciiTheme="majorHAnsi" w:hAnsiTheme="majorHAnsi" w:cstheme="majorHAnsi"/>
          <w:sz w:val="22"/>
          <w:szCs w:val="22"/>
        </w:rPr>
        <w:t>.</w:t>
      </w:r>
    </w:p>
    <w:p w14:paraId="69342405" w14:textId="77777777" w:rsidR="00DC698D" w:rsidRPr="00AD2068" w:rsidRDefault="00DC698D" w:rsidP="00AD2068">
      <w:pPr>
        <w:pStyle w:val="Default"/>
        <w:numPr>
          <w:ilvl w:val="0"/>
          <w:numId w:val="2"/>
        </w:numPr>
        <w:tabs>
          <w:tab w:val="left" w:pos="0"/>
        </w:tabs>
        <w:spacing w:after="30"/>
        <w:jc w:val="both"/>
        <w:rPr>
          <w:rFonts w:asciiTheme="majorHAnsi" w:hAnsiTheme="majorHAnsi" w:cstheme="majorHAnsi"/>
          <w:sz w:val="22"/>
          <w:szCs w:val="22"/>
        </w:rPr>
      </w:pPr>
    </w:p>
    <w:p w14:paraId="49557FF4" w14:textId="7DB1EB5E" w:rsidR="008421C3" w:rsidRPr="008334EA" w:rsidRDefault="005641A0" w:rsidP="009E75D6">
      <w:pPr>
        <w:pStyle w:val="Default"/>
        <w:numPr>
          <w:ilvl w:val="0"/>
          <w:numId w:val="2"/>
        </w:numPr>
        <w:tabs>
          <w:tab w:val="left" w:pos="0"/>
        </w:tabs>
        <w:spacing w:after="30"/>
        <w:jc w:val="both"/>
        <w:rPr>
          <w:rFonts w:asciiTheme="majorHAnsi" w:hAnsiTheme="majorHAnsi" w:cstheme="majorHAnsi"/>
          <w:sz w:val="22"/>
          <w:szCs w:val="22"/>
        </w:rPr>
      </w:pPr>
      <w:r>
        <w:rPr>
          <w:rFonts w:asciiTheme="majorHAnsi" w:hAnsiTheme="majorHAnsi" w:cstheme="majorHAnsi"/>
          <w:sz w:val="22"/>
          <w:szCs w:val="22"/>
        </w:rPr>
        <w:t>3</w:t>
      </w:r>
      <w:r w:rsidR="009E75D6" w:rsidRPr="008334EA">
        <w:rPr>
          <w:rFonts w:asciiTheme="majorHAnsi" w:hAnsiTheme="majorHAnsi" w:cstheme="majorHAnsi"/>
          <w:sz w:val="22"/>
          <w:szCs w:val="22"/>
        </w:rPr>
        <w:t>. Opis prz</w:t>
      </w:r>
      <w:r w:rsidR="000C326E">
        <w:rPr>
          <w:rFonts w:asciiTheme="majorHAnsi" w:hAnsiTheme="majorHAnsi" w:cstheme="majorHAnsi"/>
          <w:sz w:val="22"/>
          <w:szCs w:val="22"/>
        </w:rPr>
        <w:t>edmiotu zamówienia wg kodów CPV</w:t>
      </w:r>
    </w:p>
    <w:p w14:paraId="1C253BB1" w14:textId="77777777" w:rsidR="000C326E" w:rsidRPr="000C326E" w:rsidRDefault="000C326E" w:rsidP="000C326E">
      <w:pPr>
        <w:pStyle w:val="Akapitzlist"/>
        <w:suppressAutoHyphens/>
        <w:spacing w:before="100" w:beforeAutospacing="1" w:after="100" w:afterAutospacing="1" w:line="240" w:lineRule="auto"/>
        <w:ind w:left="0"/>
        <w:jc w:val="both"/>
        <w:rPr>
          <w:rFonts w:ascii="Times New Roman" w:eastAsia="Times New Roman" w:hAnsi="Times New Roman" w:cs="Times New Roman"/>
          <w:b/>
          <w:lang w:eastAsia="pl-PL"/>
        </w:rPr>
      </w:pPr>
      <w:r w:rsidRPr="000C326E">
        <w:rPr>
          <w:rFonts w:eastAsia="Times New Roman" w:cs="Arial"/>
          <w:lang w:eastAsia="pl-PL"/>
        </w:rPr>
        <w:t>Nazwa i kod wg Wspólnego Słownika Zamówień Publicznych (CPV):</w:t>
      </w:r>
    </w:p>
    <w:p w14:paraId="53DE0C7E" w14:textId="232E0E6A" w:rsid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 xml:space="preserve">Przedmiot główny:  </w:t>
      </w:r>
    </w:p>
    <w:p w14:paraId="439D47B7"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45110000-1 Roboty w zakresie burzenia i rozbiórki obiektów budowlanych; roboty ziemne</w:t>
      </w:r>
    </w:p>
    <w:p w14:paraId="38EBBD98" w14:textId="04081A4A" w:rsid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Przedmiot dodatkowy:</w:t>
      </w:r>
    </w:p>
    <w:p w14:paraId="03D50FD3"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45421130-4 Instalowanie drzwi i okien</w:t>
      </w:r>
    </w:p>
    <w:p w14:paraId="1FCCCB0D"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45330000-9 Roboty instalacyjne wodno-kanalizacyjne i sanitarne</w:t>
      </w:r>
    </w:p>
    <w:p w14:paraId="0E966A72"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45310000-3 Roboty instalacyjne elektryczne</w:t>
      </w:r>
    </w:p>
    <w:p w14:paraId="3B7E5E26"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45410000-4 Tynkowanie</w:t>
      </w:r>
    </w:p>
    <w:p w14:paraId="79EE9D43"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45430000-0 Pokrywanie podłóg i ścian</w:t>
      </w:r>
    </w:p>
    <w:p w14:paraId="5213FBCA" w14:textId="77777777" w:rsidR="00C86FAD" w:rsidRPr="00C86FAD" w:rsidRDefault="00C86FAD" w:rsidP="00C86FAD">
      <w:pPr>
        <w:autoSpaceDE w:val="0"/>
        <w:autoSpaceDN w:val="0"/>
        <w:adjustRightInd w:val="0"/>
        <w:spacing w:after="0" w:line="240" w:lineRule="auto"/>
        <w:rPr>
          <w:rFonts w:ascii="Arial,Bold" w:eastAsia="Calibri" w:hAnsi="Arial,Bold" w:cs="Arial,Bold"/>
          <w:bCs/>
          <w:lang w:eastAsia="pl-PL"/>
        </w:rPr>
      </w:pPr>
      <w:r w:rsidRPr="00C86FAD">
        <w:rPr>
          <w:rFonts w:ascii="Arial,Bold" w:eastAsia="Calibri" w:hAnsi="Arial,Bold" w:cs="Arial,Bold"/>
          <w:bCs/>
          <w:lang w:eastAsia="pl-PL"/>
        </w:rPr>
        <w:t>45453000-7 Roboty remontowe i renowacyjne</w:t>
      </w:r>
    </w:p>
    <w:p w14:paraId="0FA27BCD" w14:textId="45E537A3" w:rsidR="00C86FAD" w:rsidRPr="00C86FAD" w:rsidRDefault="00C86FAD" w:rsidP="00C86FAD">
      <w:pPr>
        <w:spacing w:after="160" w:line="259" w:lineRule="auto"/>
        <w:rPr>
          <w:rFonts w:ascii="Calibri" w:eastAsia="Calibri" w:hAnsi="Calibri" w:cs="Times New Roman"/>
          <w:color w:val="000000"/>
        </w:rPr>
      </w:pPr>
      <w:r w:rsidRPr="00C86FAD">
        <w:rPr>
          <w:rFonts w:ascii="Arial,Bold" w:eastAsia="Calibri" w:hAnsi="Arial,Bold" w:cs="Arial,Bold"/>
          <w:bCs/>
          <w:lang w:eastAsia="pl-PL"/>
        </w:rPr>
        <w:t>45331000-6 Instalowanie urządzeń grzewczych, wentylacyjnych i klimatyzacyjnych</w:t>
      </w:r>
    </w:p>
    <w:p w14:paraId="3D0ADB64" w14:textId="206F77F6" w:rsidR="00E139FE" w:rsidRPr="00AF70C8" w:rsidRDefault="00E139FE" w:rsidP="00E139FE">
      <w:pPr>
        <w:tabs>
          <w:tab w:val="left" w:pos="360"/>
        </w:tabs>
        <w:autoSpaceDE w:val="0"/>
        <w:autoSpaceDN w:val="0"/>
        <w:adjustRightInd w:val="0"/>
        <w:spacing w:after="0" w:line="240" w:lineRule="auto"/>
        <w:jc w:val="both"/>
        <w:rPr>
          <w:rFonts w:asciiTheme="majorHAnsi" w:eastAsia="Calibri" w:hAnsiTheme="majorHAnsi" w:cstheme="majorHAnsi"/>
          <w:iCs/>
          <w:color w:val="000000"/>
        </w:rPr>
      </w:pPr>
      <w:bookmarkStart w:id="3" w:name="_Toc66364570"/>
      <w:r>
        <w:rPr>
          <w:rFonts w:asciiTheme="majorHAnsi" w:eastAsia="Calibri" w:hAnsiTheme="majorHAnsi" w:cstheme="majorHAnsi"/>
          <w:iCs/>
          <w:color w:val="000000"/>
        </w:rPr>
        <w:t>4</w:t>
      </w:r>
      <w:r w:rsidRPr="00AF70C8">
        <w:rPr>
          <w:rFonts w:asciiTheme="majorHAnsi" w:eastAsia="Calibri" w:hAnsiTheme="majorHAnsi" w:cstheme="majorHAnsi"/>
          <w:iCs/>
          <w:color w:val="000000"/>
        </w:rPr>
        <w:t xml:space="preserve">. Zamawiający dopuszcza możliwość ograniczenia zakresu rzeczowego przedmiotu umowy, </w:t>
      </w:r>
      <w:r>
        <w:rPr>
          <w:rFonts w:asciiTheme="majorHAnsi" w:eastAsia="Calibri" w:hAnsiTheme="majorHAnsi" w:cstheme="majorHAnsi"/>
          <w:iCs/>
          <w:color w:val="000000"/>
        </w:rPr>
        <w:br/>
      </w:r>
      <w:r w:rsidRPr="00AF70C8">
        <w:rPr>
          <w:rFonts w:asciiTheme="majorHAnsi" w:eastAsia="Calibri" w:hAnsiTheme="majorHAnsi" w:cstheme="majorHAnsi"/>
          <w:iCs/>
          <w:color w:val="000000"/>
        </w:rPr>
        <w:t xml:space="preserve">w sytuacji gdy wykonanie danych robót będzie zbędne do prawidłowego, tj. zgodnego </w:t>
      </w:r>
      <w:r>
        <w:rPr>
          <w:rFonts w:asciiTheme="majorHAnsi" w:eastAsia="Calibri" w:hAnsiTheme="majorHAnsi" w:cstheme="majorHAnsi"/>
          <w:iCs/>
          <w:color w:val="000000"/>
        </w:rPr>
        <w:br/>
      </w:r>
      <w:r w:rsidRPr="00AF70C8">
        <w:rPr>
          <w:rFonts w:asciiTheme="majorHAnsi" w:eastAsia="Calibri" w:hAnsiTheme="majorHAnsi" w:cstheme="majorHAnsi"/>
          <w:iCs/>
          <w:color w:val="000000"/>
        </w:rPr>
        <w:t>z zasadami wiedzy technicznej i obowiązującymi na dzień odbioru robót przepisami, wykonania przedmiotu umowy</w:t>
      </w:r>
      <w:r w:rsidRPr="00AF70C8">
        <w:rPr>
          <w:rFonts w:asciiTheme="majorHAnsi" w:eastAsia="Calibri" w:hAnsiTheme="majorHAnsi" w:cstheme="majorHAnsi"/>
          <w:color w:val="000000"/>
        </w:rPr>
        <w:t xml:space="preserve"> lub </w:t>
      </w:r>
      <w:r>
        <w:rPr>
          <w:rFonts w:asciiTheme="majorHAnsi" w:eastAsia="Calibri" w:hAnsiTheme="majorHAnsi" w:cstheme="majorHAnsi"/>
          <w:color w:val="000000"/>
        </w:rPr>
        <w:t>jeżeli zaistnieją</w:t>
      </w:r>
      <w:r w:rsidRPr="00AF70C8">
        <w:rPr>
          <w:rFonts w:asciiTheme="majorHAnsi" w:eastAsia="Calibri" w:hAnsiTheme="majorHAnsi" w:cstheme="majorHAnsi"/>
          <w:color w:val="000000"/>
        </w:rPr>
        <w:t xml:space="preserve"> istotne zmiany okoliczności powodujące, że wykonanie części robót nie leży w interesie Zamawiającego</w:t>
      </w:r>
      <w:r w:rsidRPr="00AF70C8">
        <w:rPr>
          <w:rFonts w:asciiTheme="majorHAnsi" w:eastAsia="Calibri" w:hAnsiTheme="majorHAnsi" w:cstheme="majorHAnsi"/>
          <w:iCs/>
          <w:color w:val="000000"/>
        </w:rPr>
        <w:t xml:space="preserve">. Roboty te będą nazywane robotami zaniechanymi. Maksymalna wartość robót </w:t>
      </w:r>
      <w:r>
        <w:rPr>
          <w:rFonts w:asciiTheme="majorHAnsi" w:eastAsia="Calibri" w:hAnsiTheme="majorHAnsi" w:cstheme="majorHAnsi"/>
          <w:iCs/>
          <w:color w:val="000000"/>
        </w:rPr>
        <w:t>zaniechanych nie przekroczy 10</w:t>
      </w:r>
      <w:r w:rsidRPr="00D1789D">
        <w:rPr>
          <w:rFonts w:asciiTheme="majorHAnsi" w:eastAsia="Calibri" w:hAnsiTheme="majorHAnsi" w:cstheme="majorHAnsi"/>
          <w:iCs/>
          <w:color w:val="000000"/>
        </w:rPr>
        <w:t>% wartości wynagrodzenia wykonawcy brutto. Zachowana minimalna wartość z</w:t>
      </w:r>
      <w:r>
        <w:rPr>
          <w:rFonts w:asciiTheme="majorHAnsi" w:eastAsia="Calibri" w:hAnsiTheme="majorHAnsi" w:cstheme="majorHAnsi"/>
          <w:iCs/>
          <w:color w:val="000000"/>
        </w:rPr>
        <w:t>amówienia wynosić będzie min. 90</w:t>
      </w:r>
      <w:r w:rsidRPr="00D1789D">
        <w:rPr>
          <w:rFonts w:asciiTheme="majorHAnsi" w:eastAsia="Calibri" w:hAnsiTheme="majorHAnsi" w:cstheme="majorHAnsi"/>
          <w:iCs/>
          <w:color w:val="000000"/>
        </w:rPr>
        <w:t>% wartości wynagrodzenia wykonawcy brutto.</w:t>
      </w:r>
    </w:p>
    <w:p w14:paraId="648F4DDD" w14:textId="77777777" w:rsidR="00E139FE" w:rsidRPr="00AF70C8" w:rsidRDefault="00E139FE" w:rsidP="00E139FE">
      <w:pPr>
        <w:tabs>
          <w:tab w:val="left" w:pos="360"/>
        </w:tabs>
        <w:autoSpaceDE w:val="0"/>
        <w:autoSpaceDN w:val="0"/>
        <w:adjustRightInd w:val="0"/>
        <w:spacing w:after="0" w:line="240" w:lineRule="auto"/>
        <w:jc w:val="both"/>
        <w:rPr>
          <w:rFonts w:asciiTheme="majorHAnsi" w:eastAsia="Calibri" w:hAnsiTheme="majorHAnsi" w:cstheme="majorHAnsi"/>
          <w:color w:val="000000"/>
        </w:rPr>
      </w:pPr>
      <w:r>
        <w:rPr>
          <w:rFonts w:asciiTheme="majorHAnsi" w:eastAsia="Calibri" w:hAnsiTheme="majorHAnsi" w:cstheme="majorHAnsi"/>
          <w:color w:val="000000"/>
        </w:rPr>
        <w:t>1</w:t>
      </w:r>
      <w:r w:rsidRPr="00AF70C8">
        <w:rPr>
          <w:rFonts w:asciiTheme="majorHAnsi" w:eastAsia="Calibri" w:hAnsiTheme="majorHAnsi" w:cstheme="majorHAnsi"/>
          <w:color w:val="000000"/>
        </w:rPr>
        <w:t>/</w:t>
      </w:r>
      <w:r>
        <w:rPr>
          <w:rFonts w:asciiTheme="majorHAnsi" w:eastAsia="Calibri" w:hAnsiTheme="majorHAnsi" w:cstheme="majorHAnsi"/>
          <w:color w:val="000000"/>
        </w:rPr>
        <w:t xml:space="preserve"> </w:t>
      </w:r>
      <w:r w:rsidRPr="00AF70C8">
        <w:rPr>
          <w:rFonts w:asciiTheme="majorHAnsi" w:eastAsia="Calibri" w:hAnsiTheme="majorHAnsi" w:cstheme="majorHAnsi"/>
          <w:color w:val="000000"/>
        </w:rPr>
        <w:t>W przypadku rezygnacji z wykonywania części robót przewidzianych w dokumentacji projektowej („robót zaniechanych”) sposób obliczenia wartości tych robót, która będzie pomniejszać wartość wynagrodzenia Wykonawcy, będzie następujący:</w:t>
      </w:r>
    </w:p>
    <w:p w14:paraId="68AAFC83" w14:textId="77777777" w:rsidR="00E139FE" w:rsidRPr="00AF70C8" w:rsidRDefault="00E139FE" w:rsidP="00E139FE">
      <w:pPr>
        <w:tabs>
          <w:tab w:val="left" w:pos="360"/>
        </w:tabs>
        <w:autoSpaceDE w:val="0"/>
        <w:autoSpaceDN w:val="0"/>
        <w:adjustRightInd w:val="0"/>
        <w:spacing w:after="0" w:line="240" w:lineRule="auto"/>
        <w:jc w:val="both"/>
        <w:rPr>
          <w:rFonts w:asciiTheme="majorHAnsi" w:eastAsia="Calibri" w:hAnsiTheme="majorHAnsi" w:cstheme="majorHAnsi"/>
          <w:color w:val="000000"/>
        </w:rPr>
      </w:pPr>
      <w:r w:rsidRPr="00AF70C8">
        <w:rPr>
          <w:rFonts w:asciiTheme="majorHAnsi" w:eastAsia="Calibri" w:hAnsiTheme="majorHAnsi" w:cstheme="majorHAnsi"/>
          <w:color w:val="000000"/>
        </w:rPr>
        <w:t>b /w przypadku odstąpienia od całego elementu robót określonego w harmonogramie rzeczowo-finansowym nastąpi odliczenie wartości tego elementu, określonej w tym harmonogramie, od ogólnej wartości przedmiotu umowy;</w:t>
      </w:r>
    </w:p>
    <w:p w14:paraId="695139DE" w14:textId="6F59D056" w:rsidR="00E139FE" w:rsidRPr="00E139FE" w:rsidRDefault="00E139FE" w:rsidP="00E139FE">
      <w:pPr>
        <w:tabs>
          <w:tab w:val="left" w:pos="360"/>
        </w:tabs>
        <w:autoSpaceDE w:val="0"/>
        <w:autoSpaceDN w:val="0"/>
        <w:adjustRightInd w:val="0"/>
        <w:spacing w:after="0" w:line="240" w:lineRule="auto"/>
        <w:jc w:val="both"/>
        <w:rPr>
          <w:rFonts w:asciiTheme="majorHAnsi" w:eastAsia="Calibri" w:hAnsiTheme="majorHAnsi" w:cstheme="majorHAnsi"/>
          <w:color w:val="000000"/>
        </w:rPr>
      </w:pPr>
      <w:r w:rsidRPr="00AF70C8">
        <w:rPr>
          <w:rFonts w:asciiTheme="majorHAnsi" w:eastAsia="Calibri" w:hAnsiTheme="majorHAnsi" w:cstheme="majorHAnsi"/>
          <w:color w:val="000000"/>
        </w:rPr>
        <w:t xml:space="preserve">d/ w przypadku odstąpienia od części robót z danego elementu określonego w harmonogramie rzeczowo-finansowym obliczenie niewykonanej części tego elementu nastąpi poprzez ustalenie, przez Zamawiającego i Wykonawcę, wartości tych robót budowlanych na podstawie TER. Następnie zostanie odliczona wartość niewykonanych robót od ogólnej wartości przedmiotu umowy. W przypadku, gdy ten sposób wyliczenia byłby niemożliwy, dopuszcza się także możliwość obliczenia niewykonanej części danego elementu na podstawie kosztorysu </w:t>
      </w:r>
      <w:r w:rsidRPr="00AF70C8">
        <w:rPr>
          <w:rFonts w:asciiTheme="majorHAnsi" w:eastAsia="Calibri" w:hAnsiTheme="majorHAnsi" w:cstheme="majorHAnsi"/>
          <w:color w:val="000000"/>
        </w:rPr>
        <w:lastRenderedPageBreak/>
        <w:t xml:space="preserve">przygotowanego przez Wykonawcę, w oparciu o ceny określone w wydawnictwie </w:t>
      </w:r>
      <w:proofErr w:type="spellStart"/>
      <w:r w:rsidRPr="00AF70C8">
        <w:rPr>
          <w:rFonts w:asciiTheme="majorHAnsi" w:eastAsia="Calibri" w:hAnsiTheme="majorHAnsi" w:cstheme="majorHAnsi"/>
          <w:color w:val="000000"/>
        </w:rPr>
        <w:t>Sekocenbud</w:t>
      </w:r>
      <w:proofErr w:type="spellEnd"/>
      <w:r w:rsidRPr="00AF70C8">
        <w:rPr>
          <w:rFonts w:asciiTheme="majorHAnsi" w:eastAsia="Calibri" w:hAnsiTheme="majorHAnsi" w:cstheme="majorHAnsi"/>
          <w:color w:val="000000"/>
        </w:rPr>
        <w:t xml:space="preserve"> dla kwartału, w którym była złożona oferta przetargowa Wykonawcy.</w:t>
      </w:r>
    </w:p>
    <w:p w14:paraId="35CF76E6" w14:textId="25B0CE00" w:rsidR="0011515A" w:rsidRDefault="00960FCE" w:rsidP="004F7B2A">
      <w:pPr>
        <w:pStyle w:val="Nagwek1"/>
      </w:pPr>
      <w:r>
        <w:t>IV</w:t>
      </w:r>
      <w:r w:rsidR="00C86FAD">
        <w:t>. Te</w:t>
      </w:r>
      <w:r w:rsidR="0011515A">
        <w:t>rmin wykonania zamówienia</w:t>
      </w:r>
      <w:bookmarkEnd w:id="3"/>
      <w:r w:rsidR="0011515A">
        <w:t xml:space="preserve"> </w:t>
      </w:r>
    </w:p>
    <w:p w14:paraId="74909028" w14:textId="2D9F8204" w:rsidR="0011515A" w:rsidRDefault="000E07FB" w:rsidP="0011515A">
      <w:pPr>
        <w:jc w:val="both"/>
        <w:rPr>
          <w:rFonts w:asciiTheme="majorHAnsi" w:hAnsiTheme="majorHAnsi" w:cstheme="majorHAnsi"/>
          <w:bCs/>
        </w:rPr>
      </w:pPr>
      <w:r w:rsidRPr="007926E1">
        <w:rPr>
          <w:rFonts w:asciiTheme="majorHAnsi" w:hAnsiTheme="majorHAnsi" w:cstheme="majorHAnsi"/>
        </w:rPr>
        <w:t xml:space="preserve">Termin </w:t>
      </w:r>
      <w:r w:rsidR="0084643D" w:rsidRPr="007926E1">
        <w:rPr>
          <w:rFonts w:asciiTheme="majorHAnsi" w:hAnsiTheme="majorHAnsi" w:cstheme="majorHAnsi"/>
        </w:rPr>
        <w:t>wykonania przedmiotu umowy</w:t>
      </w:r>
      <w:r w:rsidR="00A579E0" w:rsidRPr="007926E1">
        <w:rPr>
          <w:rFonts w:asciiTheme="majorHAnsi" w:hAnsiTheme="majorHAnsi" w:cstheme="majorHAnsi"/>
        </w:rPr>
        <w:t xml:space="preserve"> </w:t>
      </w:r>
      <w:r w:rsidR="005641A0" w:rsidRPr="007926E1">
        <w:rPr>
          <w:rFonts w:asciiTheme="majorHAnsi" w:hAnsiTheme="majorHAnsi" w:cstheme="majorHAnsi"/>
          <w:b/>
        </w:rPr>
        <w:t>6</w:t>
      </w:r>
      <w:r w:rsidR="000C326E" w:rsidRPr="007926E1">
        <w:rPr>
          <w:rFonts w:asciiTheme="majorHAnsi" w:hAnsiTheme="majorHAnsi" w:cstheme="majorHAnsi"/>
          <w:b/>
        </w:rPr>
        <w:t>5 dni</w:t>
      </w:r>
      <w:r w:rsidR="000C326E" w:rsidRPr="007926E1">
        <w:rPr>
          <w:rFonts w:asciiTheme="majorHAnsi" w:hAnsiTheme="majorHAnsi" w:cstheme="majorHAnsi"/>
        </w:rPr>
        <w:t xml:space="preserve"> </w:t>
      </w:r>
      <w:r w:rsidR="00A579E0" w:rsidRPr="007926E1">
        <w:rPr>
          <w:rFonts w:asciiTheme="majorHAnsi" w:hAnsiTheme="majorHAnsi" w:cstheme="majorHAnsi"/>
        </w:rPr>
        <w:t xml:space="preserve">od dnia </w:t>
      </w:r>
      <w:r w:rsidR="000C326E" w:rsidRPr="007926E1">
        <w:rPr>
          <w:rFonts w:asciiTheme="majorHAnsi" w:hAnsiTheme="majorHAnsi" w:cstheme="majorHAnsi"/>
        </w:rPr>
        <w:t>podpisania umowy</w:t>
      </w:r>
      <w:r w:rsidR="0084643D" w:rsidRPr="007926E1">
        <w:rPr>
          <w:rFonts w:asciiTheme="majorHAnsi" w:hAnsiTheme="majorHAnsi" w:cstheme="majorHAnsi"/>
        </w:rPr>
        <w:t>.</w:t>
      </w:r>
    </w:p>
    <w:p w14:paraId="7AC25E3E" w14:textId="0F280B61" w:rsidR="00C513AC" w:rsidRDefault="00960FCE" w:rsidP="0098090A">
      <w:pPr>
        <w:pStyle w:val="Nagwek1"/>
      </w:pPr>
      <w:bookmarkStart w:id="4" w:name="_Toc66364571"/>
      <w:r>
        <w:t>V</w:t>
      </w:r>
      <w:r w:rsidR="000E07FB" w:rsidRPr="00891717">
        <w:t>. Rozwiązania równoważne</w:t>
      </w:r>
      <w:bookmarkEnd w:id="4"/>
    </w:p>
    <w:p w14:paraId="1935E588" w14:textId="099DBCF5" w:rsidR="00CD02D6" w:rsidRPr="005641A0" w:rsidRDefault="00CD02D6" w:rsidP="00233E84">
      <w:pPr>
        <w:jc w:val="both"/>
        <w:rPr>
          <w:color w:val="000000" w:themeColor="text1"/>
        </w:rPr>
      </w:pPr>
      <w:r w:rsidRPr="00CD02D6">
        <w:rPr>
          <w:color w:val="000000" w:themeColor="text1"/>
          <w:sz w:val="21"/>
          <w:szCs w:val="21"/>
          <w:shd w:val="clear" w:color="auto" w:fill="FFFFFF"/>
        </w:rPr>
        <w:t>Jeżeli w</w:t>
      </w:r>
      <w:r w:rsidR="00233E84">
        <w:rPr>
          <w:color w:val="000000" w:themeColor="text1"/>
          <w:sz w:val="21"/>
          <w:szCs w:val="21"/>
          <w:shd w:val="clear" w:color="auto" w:fill="FFFFFF"/>
        </w:rPr>
        <w:t xml:space="preserve"> opisie przedmiotu zamówienia,</w:t>
      </w:r>
      <w:r w:rsidRPr="00CD02D6">
        <w:rPr>
          <w:color w:val="000000" w:themeColor="text1"/>
          <w:sz w:val="21"/>
          <w:szCs w:val="21"/>
          <w:shd w:val="clear" w:color="auto" w:fill="FFFFFF"/>
        </w:rPr>
        <w:t xml:space="preserve"> dokumentacji projektowej znajduje się odniesienie przedmiotu zamówienia do norm, ocen technicznych, specyfikacji technicznych i systemów referencji technicznych, o których mo</w:t>
      </w:r>
      <w:r>
        <w:rPr>
          <w:color w:val="000000" w:themeColor="text1"/>
          <w:sz w:val="21"/>
          <w:szCs w:val="21"/>
          <w:shd w:val="clear" w:color="auto" w:fill="FFFFFF"/>
        </w:rPr>
        <w:t xml:space="preserve">wa w </w:t>
      </w:r>
      <w:r w:rsidR="00233E84">
        <w:rPr>
          <w:color w:val="000000" w:themeColor="text1"/>
          <w:sz w:val="21"/>
          <w:szCs w:val="21"/>
          <w:shd w:val="clear" w:color="auto" w:fill="FFFFFF"/>
        </w:rPr>
        <w:t xml:space="preserve">art. 101 </w:t>
      </w:r>
      <w:r>
        <w:rPr>
          <w:color w:val="000000" w:themeColor="text1"/>
          <w:sz w:val="21"/>
          <w:szCs w:val="21"/>
          <w:shd w:val="clear" w:color="auto" w:fill="FFFFFF"/>
        </w:rPr>
        <w:t>ust. 1 pkt 2 oraz ust. 3</w:t>
      </w:r>
      <w:r w:rsidR="00233E84">
        <w:rPr>
          <w:color w:val="000000" w:themeColor="text1"/>
          <w:sz w:val="21"/>
          <w:szCs w:val="21"/>
          <w:shd w:val="clear" w:color="auto" w:fill="FFFFFF"/>
        </w:rPr>
        <w:t xml:space="preserve"> ustawy </w:t>
      </w:r>
      <w:proofErr w:type="spellStart"/>
      <w:r w:rsidR="00233E84">
        <w:rPr>
          <w:color w:val="000000" w:themeColor="text1"/>
          <w:sz w:val="21"/>
          <w:szCs w:val="21"/>
          <w:shd w:val="clear" w:color="auto" w:fill="FFFFFF"/>
        </w:rPr>
        <w:t>Pzp</w:t>
      </w:r>
      <w:proofErr w:type="spellEnd"/>
      <w:r>
        <w:rPr>
          <w:color w:val="000000" w:themeColor="text1"/>
          <w:sz w:val="21"/>
          <w:szCs w:val="21"/>
          <w:shd w:val="clear" w:color="auto" w:fill="FFFFFF"/>
        </w:rPr>
        <w:t>, Z</w:t>
      </w:r>
      <w:r w:rsidRPr="00CD02D6">
        <w:rPr>
          <w:color w:val="000000" w:themeColor="text1"/>
          <w:sz w:val="21"/>
          <w:szCs w:val="21"/>
          <w:shd w:val="clear" w:color="auto" w:fill="FFFFFF"/>
        </w:rPr>
        <w:t>amawiający</w:t>
      </w:r>
      <w:r>
        <w:rPr>
          <w:color w:val="000000" w:themeColor="text1"/>
          <w:sz w:val="21"/>
          <w:szCs w:val="21"/>
          <w:shd w:val="clear" w:color="auto" w:fill="FFFFFF"/>
        </w:rPr>
        <w:t xml:space="preserve"> informuje</w:t>
      </w:r>
      <w:r w:rsidRPr="00CD02D6">
        <w:rPr>
          <w:color w:val="000000" w:themeColor="text1"/>
          <w:sz w:val="21"/>
          <w:szCs w:val="21"/>
          <w:shd w:val="clear" w:color="auto" w:fill="FFFFFF"/>
        </w:rPr>
        <w:t xml:space="preserve">, że dopuszcza </w:t>
      </w:r>
      <w:r w:rsidR="00233E84">
        <w:rPr>
          <w:color w:val="000000" w:themeColor="text1"/>
          <w:sz w:val="21"/>
          <w:szCs w:val="21"/>
          <w:shd w:val="clear" w:color="auto" w:fill="FFFFFF"/>
        </w:rPr>
        <w:t xml:space="preserve">wówczas </w:t>
      </w:r>
      <w:r w:rsidRPr="00CD02D6">
        <w:rPr>
          <w:color w:val="000000" w:themeColor="text1"/>
          <w:sz w:val="21"/>
          <w:szCs w:val="21"/>
          <w:shd w:val="clear" w:color="auto" w:fill="FFFFFF"/>
        </w:rPr>
        <w:t>rozwiązania równ</w:t>
      </w:r>
      <w:r w:rsidR="00233E84">
        <w:rPr>
          <w:color w:val="000000" w:themeColor="text1"/>
          <w:sz w:val="21"/>
          <w:szCs w:val="21"/>
          <w:shd w:val="clear" w:color="auto" w:fill="FFFFFF"/>
        </w:rPr>
        <w:t>oważne opisywanym, a odniesienie takie</w:t>
      </w:r>
      <w:r w:rsidRPr="00CD02D6">
        <w:rPr>
          <w:color w:val="000000" w:themeColor="text1"/>
          <w:sz w:val="21"/>
          <w:szCs w:val="21"/>
          <w:shd w:val="clear" w:color="auto" w:fill="FFFFFF"/>
        </w:rPr>
        <w:t xml:space="preserve"> </w:t>
      </w:r>
      <w:r w:rsidR="00233E84">
        <w:rPr>
          <w:color w:val="000000" w:themeColor="text1"/>
          <w:sz w:val="21"/>
          <w:szCs w:val="21"/>
          <w:shd w:val="clear" w:color="auto" w:fill="FFFFFF"/>
        </w:rPr>
        <w:t xml:space="preserve">należy odczytywać </w:t>
      </w:r>
      <w:r w:rsidR="00233E84" w:rsidRPr="007926E1">
        <w:rPr>
          <w:color w:val="000000" w:themeColor="text1"/>
          <w:shd w:val="clear" w:color="auto" w:fill="FFFFFF"/>
        </w:rPr>
        <w:t>wraz z określeniem</w:t>
      </w:r>
      <w:r w:rsidRPr="007926E1">
        <w:rPr>
          <w:color w:val="000000" w:themeColor="text1"/>
          <w:shd w:val="clear" w:color="auto" w:fill="FFFFFF"/>
        </w:rPr>
        <w:t xml:space="preserve"> ,,lub równoważne''</w:t>
      </w:r>
      <w:r w:rsidR="00233E84" w:rsidRPr="007926E1">
        <w:rPr>
          <w:color w:val="000000" w:themeColor="text1"/>
          <w:shd w:val="clear" w:color="auto" w:fill="FFFFFF"/>
        </w:rPr>
        <w:t>.</w:t>
      </w:r>
    </w:p>
    <w:p w14:paraId="23E9B088" w14:textId="2D30CE60" w:rsidR="00C513AC" w:rsidRPr="007926E1" w:rsidRDefault="00960FCE" w:rsidP="00646F9F">
      <w:pPr>
        <w:pStyle w:val="Nagwek1"/>
        <w:spacing w:before="0" w:after="0"/>
        <w:rPr>
          <w:sz w:val="22"/>
          <w:szCs w:val="22"/>
        </w:rPr>
      </w:pPr>
      <w:bookmarkStart w:id="5" w:name="_Toc66364572"/>
      <w:r w:rsidRPr="007926E1">
        <w:rPr>
          <w:sz w:val="22"/>
          <w:szCs w:val="22"/>
        </w:rPr>
        <w:t>VI</w:t>
      </w:r>
      <w:r w:rsidR="00C513AC" w:rsidRPr="007926E1">
        <w:rPr>
          <w:sz w:val="22"/>
          <w:szCs w:val="22"/>
        </w:rPr>
        <w:t>. Wizja lokalna</w:t>
      </w:r>
      <w:bookmarkEnd w:id="5"/>
      <w:r w:rsidR="00C513AC" w:rsidRPr="007926E1">
        <w:rPr>
          <w:sz w:val="22"/>
          <w:szCs w:val="22"/>
        </w:rPr>
        <w:t xml:space="preserve"> </w:t>
      </w:r>
    </w:p>
    <w:p w14:paraId="06906501" w14:textId="1CDABC76" w:rsidR="0003100E" w:rsidRDefault="00C513AC" w:rsidP="00646F9F">
      <w:pPr>
        <w:spacing w:after="0"/>
        <w:jc w:val="both"/>
        <w:rPr>
          <w:rFonts w:asciiTheme="majorHAnsi" w:hAnsiTheme="majorHAnsi" w:cstheme="majorHAnsi"/>
        </w:rPr>
      </w:pPr>
      <w:r w:rsidRPr="00891717">
        <w:rPr>
          <w:rFonts w:asciiTheme="majorHAnsi" w:hAnsiTheme="majorHAnsi" w:cstheme="majorHAnsi"/>
        </w:rPr>
        <w:t xml:space="preserve">Zamawiający </w:t>
      </w:r>
      <w:r w:rsidR="0003100E">
        <w:rPr>
          <w:rFonts w:asciiTheme="majorHAnsi" w:hAnsiTheme="majorHAnsi" w:cstheme="majorHAnsi"/>
        </w:rPr>
        <w:t>nie przewiduje</w:t>
      </w:r>
      <w:r w:rsidR="000B37AE" w:rsidRPr="00891717">
        <w:rPr>
          <w:rFonts w:asciiTheme="majorHAnsi" w:hAnsiTheme="majorHAnsi" w:cstheme="majorHAnsi"/>
          <w:b/>
        </w:rPr>
        <w:t xml:space="preserve"> </w:t>
      </w:r>
      <w:r w:rsidRPr="0003100E">
        <w:rPr>
          <w:rFonts w:asciiTheme="majorHAnsi" w:hAnsiTheme="majorHAnsi" w:cstheme="majorHAnsi"/>
        </w:rPr>
        <w:t>możliwoś</w:t>
      </w:r>
      <w:r w:rsidR="005641A0">
        <w:rPr>
          <w:rFonts w:asciiTheme="majorHAnsi" w:hAnsiTheme="majorHAnsi" w:cstheme="majorHAnsi"/>
        </w:rPr>
        <w:t>ci</w:t>
      </w:r>
      <w:r w:rsidRPr="00891717">
        <w:rPr>
          <w:rFonts w:asciiTheme="majorHAnsi" w:hAnsiTheme="majorHAnsi" w:cstheme="majorHAnsi"/>
        </w:rPr>
        <w:t xml:space="preserve"> odbycia przez wykonawcę wizji lokalnej </w:t>
      </w:r>
      <w:r w:rsidR="009B2E44">
        <w:rPr>
          <w:rFonts w:asciiTheme="majorHAnsi" w:hAnsiTheme="majorHAnsi" w:cstheme="majorHAnsi"/>
        </w:rPr>
        <w:t xml:space="preserve">w </w:t>
      </w:r>
      <w:r w:rsidRPr="00891717">
        <w:rPr>
          <w:rFonts w:asciiTheme="majorHAnsi" w:hAnsiTheme="majorHAnsi" w:cstheme="majorHAnsi"/>
        </w:rPr>
        <w:t>tere</w:t>
      </w:r>
      <w:r w:rsidR="009B2E44">
        <w:rPr>
          <w:rFonts w:asciiTheme="majorHAnsi" w:hAnsiTheme="majorHAnsi" w:cstheme="majorHAnsi"/>
        </w:rPr>
        <w:t>nie</w:t>
      </w:r>
      <w:r w:rsidRPr="00891717">
        <w:rPr>
          <w:rFonts w:asciiTheme="majorHAnsi" w:hAnsiTheme="majorHAnsi" w:cstheme="majorHAnsi"/>
        </w:rPr>
        <w:t xml:space="preserve">. </w:t>
      </w:r>
      <w:bookmarkStart w:id="6" w:name="_Toc66364573"/>
    </w:p>
    <w:p w14:paraId="24127BFD" w14:textId="77777777" w:rsidR="005641A0" w:rsidRDefault="005641A0" w:rsidP="0003100E">
      <w:pPr>
        <w:spacing w:after="0"/>
        <w:jc w:val="both"/>
        <w:rPr>
          <w:b/>
        </w:rPr>
      </w:pPr>
    </w:p>
    <w:p w14:paraId="404D0370" w14:textId="6C7F9BC5" w:rsidR="000B37AE" w:rsidRPr="0003100E" w:rsidRDefault="00960FCE" w:rsidP="0003100E">
      <w:pPr>
        <w:spacing w:after="0"/>
        <w:jc w:val="both"/>
        <w:rPr>
          <w:rFonts w:asciiTheme="majorHAnsi" w:hAnsiTheme="majorHAnsi" w:cstheme="majorHAnsi"/>
          <w:b/>
        </w:rPr>
      </w:pPr>
      <w:r w:rsidRPr="0003100E">
        <w:rPr>
          <w:b/>
        </w:rPr>
        <w:t>VII</w:t>
      </w:r>
      <w:r w:rsidR="000B37AE" w:rsidRPr="0003100E">
        <w:rPr>
          <w:b/>
        </w:rPr>
        <w:t>. Podział zamówienia na części</w:t>
      </w:r>
      <w:bookmarkEnd w:id="6"/>
      <w:r w:rsidR="000B37AE" w:rsidRPr="0003100E">
        <w:rPr>
          <w:b/>
        </w:rPr>
        <w:t xml:space="preserve"> </w:t>
      </w:r>
    </w:p>
    <w:p w14:paraId="6589B0D5" w14:textId="77777777" w:rsidR="000B37AE" w:rsidRPr="00891717" w:rsidRDefault="000B37AE" w:rsidP="000B37AE">
      <w:pPr>
        <w:spacing w:after="0"/>
        <w:jc w:val="both"/>
        <w:rPr>
          <w:rFonts w:asciiTheme="majorHAnsi" w:hAnsiTheme="majorHAnsi" w:cstheme="majorHAnsi"/>
        </w:rPr>
      </w:pPr>
      <w:r w:rsidRPr="00891717">
        <w:rPr>
          <w:rFonts w:asciiTheme="majorHAnsi" w:hAnsiTheme="majorHAnsi" w:cstheme="majorHAnsi"/>
        </w:rPr>
        <w:t xml:space="preserve">Zamawiający nie dokonuje podziału zamówienia na części. Tym samym zamawiający nie dopuszcza składania ofert częściowych, o których mowa w art. 7 pkt 15 ustawy </w:t>
      </w:r>
      <w:proofErr w:type="spellStart"/>
      <w:r w:rsidRPr="00891717">
        <w:rPr>
          <w:rFonts w:asciiTheme="majorHAnsi" w:hAnsiTheme="majorHAnsi" w:cstheme="majorHAnsi"/>
        </w:rPr>
        <w:t>Pzp</w:t>
      </w:r>
      <w:proofErr w:type="spellEnd"/>
      <w:r w:rsidRPr="00891717">
        <w:rPr>
          <w:rFonts w:asciiTheme="majorHAnsi" w:hAnsiTheme="majorHAnsi" w:cstheme="majorHAnsi"/>
        </w:rPr>
        <w:t xml:space="preserve">. </w:t>
      </w:r>
    </w:p>
    <w:p w14:paraId="6E51D0B7" w14:textId="77777777" w:rsidR="000B37AE" w:rsidRPr="00891717" w:rsidRDefault="000B37AE" w:rsidP="000B37AE">
      <w:pPr>
        <w:spacing w:after="0"/>
        <w:jc w:val="both"/>
        <w:rPr>
          <w:rFonts w:asciiTheme="majorHAnsi" w:hAnsiTheme="majorHAnsi" w:cstheme="majorHAnsi"/>
        </w:rPr>
      </w:pPr>
    </w:p>
    <w:p w14:paraId="53C0E78D" w14:textId="01CDE10C" w:rsidR="000B37AE" w:rsidRPr="00891717" w:rsidRDefault="000B37AE" w:rsidP="000B37AE">
      <w:pPr>
        <w:jc w:val="both"/>
        <w:rPr>
          <w:rFonts w:asciiTheme="majorHAnsi" w:hAnsiTheme="majorHAnsi" w:cstheme="majorHAnsi"/>
        </w:rPr>
      </w:pPr>
      <w:r w:rsidRPr="00891717">
        <w:rPr>
          <w:rFonts w:asciiTheme="majorHAnsi" w:hAnsiTheme="majorHAnsi" w:cstheme="majorHAnsi"/>
        </w:rPr>
        <w:t xml:space="preserve">Powody niedokonania podziału: Przedmiot zamówienia stanowi </w:t>
      </w:r>
      <w:r w:rsidR="0070717F">
        <w:rPr>
          <w:rFonts w:asciiTheme="majorHAnsi" w:hAnsiTheme="majorHAnsi" w:cstheme="majorHAnsi"/>
        </w:rPr>
        <w:t xml:space="preserve">remont </w:t>
      </w:r>
      <w:r w:rsidRPr="00891717">
        <w:rPr>
          <w:rFonts w:asciiTheme="majorHAnsi" w:hAnsiTheme="majorHAnsi" w:cstheme="majorHAnsi"/>
        </w:rPr>
        <w:t>zwart</w:t>
      </w:r>
      <w:r w:rsidR="0070717F">
        <w:rPr>
          <w:rFonts w:asciiTheme="majorHAnsi" w:hAnsiTheme="majorHAnsi" w:cstheme="majorHAnsi"/>
        </w:rPr>
        <w:t>ego</w:t>
      </w:r>
      <w:r w:rsidRPr="00891717">
        <w:rPr>
          <w:rFonts w:asciiTheme="majorHAnsi" w:hAnsiTheme="majorHAnsi" w:cstheme="majorHAnsi"/>
        </w:rPr>
        <w:t xml:space="preserve"> kompleks</w:t>
      </w:r>
      <w:r w:rsidR="0070717F">
        <w:rPr>
          <w:rFonts w:asciiTheme="majorHAnsi" w:hAnsiTheme="majorHAnsi" w:cstheme="majorHAnsi"/>
        </w:rPr>
        <w:t>u</w:t>
      </w:r>
      <w:r w:rsidRPr="00891717">
        <w:rPr>
          <w:rFonts w:asciiTheme="majorHAnsi" w:hAnsiTheme="majorHAnsi" w:cstheme="majorHAnsi"/>
        </w:rPr>
        <w:t xml:space="preserve"> </w:t>
      </w:r>
      <w:r w:rsidR="00273CC7">
        <w:rPr>
          <w:rFonts w:asciiTheme="majorHAnsi" w:hAnsiTheme="majorHAnsi" w:cstheme="majorHAnsi"/>
        </w:rPr>
        <w:br/>
      </w:r>
      <w:r w:rsidR="0070717F">
        <w:rPr>
          <w:rFonts w:asciiTheme="majorHAnsi" w:hAnsiTheme="majorHAnsi" w:cstheme="majorHAnsi"/>
        </w:rPr>
        <w:t>budynków.</w:t>
      </w:r>
      <w:r w:rsidRPr="00891717">
        <w:rPr>
          <w:rFonts w:asciiTheme="majorHAnsi" w:hAnsiTheme="majorHAnsi" w:cstheme="majorHAnsi"/>
        </w:rPr>
        <w:t xml:space="preserve"> Podzielenie</w:t>
      </w:r>
      <w:r w:rsidR="0070717F">
        <w:rPr>
          <w:rFonts w:asciiTheme="majorHAnsi" w:hAnsiTheme="majorHAnsi" w:cstheme="majorHAnsi"/>
        </w:rPr>
        <w:t xml:space="preserve"> zamówienia</w:t>
      </w:r>
      <w:r w:rsidRPr="00891717">
        <w:rPr>
          <w:rFonts w:asciiTheme="majorHAnsi" w:hAnsiTheme="majorHAnsi" w:cstheme="majorHAnsi"/>
        </w:rPr>
        <w:t xml:space="preserv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p>
    <w:p w14:paraId="2A7FFBCB" w14:textId="3B76D528" w:rsidR="000B37AE" w:rsidRPr="00891717" w:rsidRDefault="00960FCE" w:rsidP="00646F9F">
      <w:pPr>
        <w:pStyle w:val="Nagwek1"/>
        <w:spacing w:after="0"/>
      </w:pPr>
      <w:bookmarkStart w:id="7" w:name="_Toc66364574"/>
      <w:r>
        <w:t>VIII</w:t>
      </w:r>
      <w:r w:rsidR="000B37AE" w:rsidRPr="00891717">
        <w:t>. Oferty wariantowe</w:t>
      </w:r>
      <w:bookmarkEnd w:id="7"/>
      <w:r w:rsidR="000B37AE" w:rsidRPr="00891717">
        <w:t xml:space="preserve"> </w:t>
      </w:r>
    </w:p>
    <w:p w14:paraId="02CDF3BC" w14:textId="639A6761" w:rsidR="000B37AE" w:rsidRPr="0098090A" w:rsidRDefault="000B37AE" w:rsidP="00646F9F">
      <w:pPr>
        <w:spacing w:after="0"/>
        <w:jc w:val="both"/>
        <w:rPr>
          <w:rFonts w:asciiTheme="majorHAnsi" w:hAnsiTheme="majorHAnsi" w:cstheme="majorHAnsi"/>
        </w:rPr>
      </w:pPr>
      <w:r w:rsidRPr="00891717">
        <w:rPr>
          <w:rFonts w:asciiTheme="majorHAnsi" w:hAnsiTheme="majorHAnsi" w:cstheme="majorHAnsi"/>
        </w:rPr>
        <w:t xml:space="preserve">Zamawiający nie dopuszcza możliwości, złożenia oferty wariantowej, o której mowa w art. 92 ustawy </w:t>
      </w:r>
      <w:proofErr w:type="spellStart"/>
      <w:r w:rsidRPr="00891717">
        <w:rPr>
          <w:rFonts w:asciiTheme="majorHAnsi" w:hAnsiTheme="majorHAnsi" w:cstheme="majorHAnsi"/>
        </w:rPr>
        <w:t>Pzp</w:t>
      </w:r>
      <w:proofErr w:type="spellEnd"/>
      <w:r w:rsidRPr="00891717">
        <w:rPr>
          <w:rFonts w:asciiTheme="majorHAnsi" w:hAnsiTheme="majorHAnsi" w:cstheme="majorHAnsi"/>
        </w:rPr>
        <w:t xml:space="preserve"> tzn. oferty przewidującej odmienny sposób wykonania zamówienia niż określony </w:t>
      </w:r>
      <w:r w:rsidR="00E139FE">
        <w:rPr>
          <w:rFonts w:asciiTheme="majorHAnsi" w:hAnsiTheme="majorHAnsi" w:cstheme="majorHAnsi"/>
        </w:rPr>
        <w:br/>
      </w:r>
      <w:r w:rsidRPr="00891717">
        <w:rPr>
          <w:rFonts w:asciiTheme="majorHAnsi" w:hAnsiTheme="majorHAnsi" w:cstheme="majorHAnsi"/>
        </w:rPr>
        <w:t>w niniejszej SWZ.</w:t>
      </w:r>
    </w:p>
    <w:p w14:paraId="320C14B7" w14:textId="1272501F" w:rsidR="000B37AE" w:rsidRPr="00891717" w:rsidRDefault="00960FCE" w:rsidP="00646F9F">
      <w:pPr>
        <w:pStyle w:val="Nagwek1"/>
        <w:spacing w:after="0"/>
      </w:pPr>
      <w:bookmarkStart w:id="8" w:name="_Toc66364575"/>
      <w:r>
        <w:t>IX</w:t>
      </w:r>
      <w:r w:rsidR="000B37AE" w:rsidRPr="00891717">
        <w:t>. Katalogi elektroniczne</w:t>
      </w:r>
      <w:bookmarkEnd w:id="8"/>
      <w:r w:rsidR="000B37AE" w:rsidRPr="00891717">
        <w:t xml:space="preserve"> </w:t>
      </w:r>
    </w:p>
    <w:p w14:paraId="156F93B1" w14:textId="3838131A" w:rsidR="000B37AE" w:rsidRPr="00FA72C5" w:rsidRDefault="000B37AE" w:rsidP="00646F9F">
      <w:pPr>
        <w:pStyle w:val="Default"/>
        <w:rPr>
          <w:rFonts w:asciiTheme="majorHAnsi" w:hAnsiTheme="majorHAnsi" w:cstheme="majorHAnsi"/>
          <w:sz w:val="22"/>
          <w:szCs w:val="22"/>
        </w:rPr>
      </w:pPr>
      <w:r w:rsidRPr="00891717">
        <w:rPr>
          <w:rFonts w:asciiTheme="majorHAnsi" w:hAnsiTheme="majorHAnsi" w:cstheme="majorHAnsi"/>
          <w:sz w:val="22"/>
          <w:szCs w:val="22"/>
        </w:rPr>
        <w:t>Zamawiający nie wymaga złożenia ofert w postaci katalogów elektronicznych</w:t>
      </w:r>
    </w:p>
    <w:p w14:paraId="7481A4E5" w14:textId="0E841671" w:rsidR="000B37AE" w:rsidRPr="00891717" w:rsidRDefault="00AC0187" w:rsidP="00AC0187">
      <w:pPr>
        <w:pStyle w:val="Nagwek1"/>
        <w:spacing w:before="0" w:after="0"/>
      </w:pPr>
      <w:bookmarkStart w:id="9" w:name="_Toc66364576"/>
      <w:r>
        <w:br/>
      </w:r>
      <w:r w:rsidR="00960FCE">
        <w:t>X</w:t>
      </w:r>
      <w:r w:rsidR="000B37AE" w:rsidRPr="00891717">
        <w:t>. Umowa ramowa</w:t>
      </w:r>
      <w:bookmarkEnd w:id="9"/>
      <w:r w:rsidR="000B37AE" w:rsidRPr="00891717">
        <w:t xml:space="preserve"> </w:t>
      </w:r>
    </w:p>
    <w:p w14:paraId="0BE8742F" w14:textId="28986159" w:rsidR="000B37AE" w:rsidRPr="00891717" w:rsidRDefault="000B37AE" w:rsidP="00AC0187">
      <w:pPr>
        <w:spacing w:after="0"/>
        <w:jc w:val="both"/>
        <w:rPr>
          <w:rFonts w:asciiTheme="majorHAnsi" w:hAnsiTheme="majorHAnsi" w:cstheme="majorHAnsi"/>
        </w:rPr>
      </w:pPr>
      <w:r w:rsidRPr="00891717">
        <w:rPr>
          <w:rFonts w:asciiTheme="majorHAnsi" w:hAnsiTheme="majorHAnsi" w:cstheme="majorHAnsi"/>
        </w:rPr>
        <w:t xml:space="preserve">Zamawiający nie przewiduje zawarcia umowy ramowej, o której mowa w art. 311–315 ustawy </w:t>
      </w:r>
      <w:proofErr w:type="spellStart"/>
      <w:r w:rsidRPr="00891717">
        <w:rPr>
          <w:rFonts w:asciiTheme="majorHAnsi" w:hAnsiTheme="majorHAnsi" w:cstheme="majorHAnsi"/>
        </w:rPr>
        <w:t>Pzp</w:t>
      </w:r>
      <w:proofErr w:type="spellEnd"/>
      <w:r w:rsidR="000E405E">
        <w:rPr>
          <w:rFonts w:asciiTheme="majorHAnsi" w:hAnsiTheme="majorHAnsi" w:cstheme="majorHAnsi"/>
        </w:rPr>
        <w:t>.</w:t>
      </w:r>
    </w:p>
    <w:p w14:paraId="6FBDF282" w14:textId="2E1B66A2" w:rsidR="000B37AE" w:rsidRPr="00891717" w:rsidRDefault="00960FCE" w:rsidP="0098090A">
      <w:pPr>
        <w:pStyle w:val="Nagwek1"/>
      </w:pPr>
      <w:bookmarkStart w:id="10" w:name="_Toc66364577"/>
      <w:r>
        <w:t>XI</w:t>
      </w:r>
      <w:r w:rsidR="000B37AE" w:rsidRPr="00891717">
        <w:t>. Aukcja elektroniczna</w:t>
      </w:r>
      <w:bookmarkEnd w:id="10"/>
      <w:r w:rsidR="000B37AE" w:rsidRPr="00891717">
        <w:t xml:space="preserve"> </w:t>
      </w:r>
    </w:p>
    <w:p w14:paraId="650D5159" w14:textId="77777777" w:rsidR="000726A2" w:rsidRPr="00891717" w:rsidRDefault="000B37AE" w:rsidP="000B37AE">
      <w:pPr>
        <w:jc w:val="both"/>
        <w:rPr>
          <w:rFonts w:asciiTheme="majorHAnsi" w:hAnsiTheme="majorHAnsi" w:cstheme="majorHAnsi"/>
          <w:sz w:val="24"/>
          <w:szCs w:val="24"/>
        </w:rPr>
      </w:pPr>
      <w:r w:rsidRPr="00891717">
        <w:rPr>
          <w:rFonts w:asciiTheme="majorHAnsi" w:hAnsiTheme="majorHAnsi" w:cstheme="majorHAnsi"/>
        </w:rPr>
        <w:t xml:space="preserve">Zamawiający nie przewiduje przeprowadzenia aukcji elektronicznej, o której mowa w art. 308 ust. 1 ustawy </w:t>
      </w:r>
      <w:proofErr w:type="spellStart"/>
      <w:r w:rsidRPr="00891717">
        <w:rPr>
          <w:rFonts w:asciiTheme="majorHAnsi" w:hAnsiTheme="majorHAnsi" w:cstheme="majorHAnsi"/>
        </w:rPr>
        <w:t>Pzp</w:t>
      </w:r>
      <w:proofErr w:type="spellEnd"/>
      <w:r w:rsidRPr="00891717">
        <w:rPr>
          <w:rFonts w:asciiTheme="majorHAnsi" w:hAnsiTheme="majorHAnsi" w:cstheme="majorHAnsi"/>
        </w:rPr>
        <w:t>.</w:t>
      </w:r>
    </w:p>
    <w:p w14:paraId="4AF6A15E" w14:textId="7DC880EC" w:rsidR="000B37AE" w:rsidRPr="00891717" w:rsidRDefault="00960FCE" w:rsidP="00AC0187">
      <w:pPr>
        <w:pStyle w:val="Nagwek1"/>
        <w:spacing w:after="0"/>
      </w:pPr>
      <w:bookmarkStart w:id="11" w:name="_Toc66364578"/>
      <w:r>
        <w:t>XII</w:t>
      </w:r>
      <w:r w:rsidR="000B37AE" w:rsidRPr="00891717">
        <w:t xml:space="preserve">. Zamówienia, o których mowa w art. 214 ust. 1 pkt 7 i 8 ustawy </w:t>
      </w:r>
      <w:proofErr w:type="spellStart"/>
      <w:r w:rsidR="000B37AE" w:rsidRPr="00891717">
        <w:t>Pzp</w:t>
      </w:r>
      <w:bookmarkEnd w:id="11"/>
      <w:proofErr w:type="spellEnd"/>
      <w:r w:rsidR="000B37AE" w:rsidRPr="00891717">
        <w:t xml:space="preserve"> </w:t>
      </w:r>
    </w:p>
    <w:p w14:paraId="72996B69" w14:textId="77777777" w:rsidR="000726A2" w:rsidRPr="00891717" w:rsidRDefault="000B37AE" w:rsidP="00AC0187">
      <w:pPr>
        <w:spacing w:after="0"/>
        <w:jc w:val="both"/>
        <w:rPr>
          <w:rFonts w:asciiTheme="majorHAnsi" w:hAnsiTheme="majorHAnsi" w:cstheme="majorHAnsi"/>
          <w:sz w:val="24"/>
          <w:szCs w:val="24"/>
        </w:rPr>
      </w:pPr>
      <w:r w:rsidRPr="00891717">
        <w:rPr>
          <w:rFonts w:asciiTheme="majorHAnsi" w:hAnsiTheme="majorHAnsi" w:cstheme="majorHAnsi"/>
        </w:rPr>
        <w:t xml:space="preserve">Zamawiający nie przewiduje udzielania zamówień na podstawie art. 214 ust. 1 pkt 7 i 8 ustawy </w:t>
      </w:r>
      <w:proofErr w:type="spellStart"/>
      <w:r w:rsidRPr="00891717">
        <w:rPr>
          <w:rFonts w:asciiTheme="majorHAnsi" w:hAnsiTheme="majorHAnsi" w:cstheme="majorHAnsi"/>
        </w:rPr>
        <w:t>Pzp</w:t>
      </w:r>
      <w:proofErr w:type="spellEnd"/>
      <w:r w:rsidRPr="00891717">
        <w:rPr>
          <w:rFonts w:asciiTheme="majorHAnsi" w:hAnsiTheme="majorHAnsi" w:cstheme="majorHAnsi"/>
        </w:rPr>
        <w:t xml:space="preserve"> polegającego na powtórzeniu podobnych usług lub robót budowlanych, zamówienia na dodatkowe dostawy.</w:t>
      </w:r>
    </w:p>
    <w:p w14:paraId="02BA9A4D" w14:textId="7448FD3D" w:rsidR="000B37AE" w:rsidRPr="00891717" w:rsidRDefault="00960FCE" w:rsidP="00AC0187">
      <w:pPr>
        <w:pStyle w:val="Nagwek1"/>
        <w:spacing w:after="0"/>
      </w:pPr>
      <w:bookmarkStart w:id="12" w:name="_Toc66364579"/>
      <w:r>
        <w:lastRenderedPageBreak/>
        <w:t>XIII</w:t>
      </w:r>
      <w:r w:rsidR="000B37AE" w:rsidRPr="00891717">
        <w:t>. Rozliczenia w walutach obcych</w:t>
      </w:r>
      <w:bookmarkEnd w:id="12"/>
      <w:r w:rsidR="000B37AE" w:rsidRPr="00891717">
        <w:t xml:space="preserve"> </w:t>
      </w:r>
    </w:p>
    <w:p w14:paraId="4BBE38E4" w14:textId="77777777" w:rsidR="000726A2" w:rsidRPr="00891717" w:rsidRDefault="000B37AE" w:rsidP="00AC0187">
      <w:pPr>
        <w:spacing w:after="0"/>
        <w:jc w:val="both"/>
        <w:rPr>
          <w:rFonts w:asciiTheme="majorHAnsi" w:hAnsiTheme="majorHAnsi" w:cstheme="majorHAnsi"/>
          <w:sz w:val="24"/>
          <w:szCs w:val="24"/>
        </w:rPr>
      </w:pPr>
      <w:r w:rsidRPr="00891717">
        <w:rPr>
          <w:rFonts w:asciiTheme="majorHAnsi" w:hAnsiTheme="majorHAnsi" w:cstheme="majorHAnsi"/>
        </w:rPr>
        <w:t>Zamawiający nie przewiduje rozliczenia w walutach obcych.</w:t>
      </w:r>
    </w:p>
    <w:p w14:paraId="5B995028" w14:textId="5713BA9E" w:rsidR="000B37AE" w:rsidRPr="00891717" w:rsidRDefault="00960FCE" w:rsidP="00AC0187">
      <w:pPr>
        <w:pStyle w:val="Nagwek1"/>
        <w:spacing w:after="0"/>
      </w:pPr>
      <w:bookmarkStart w:id="13" w:name="_Toc66364580"/>
      <w:r>
        <w:t>XIV</w:t>
      </w:r>
      <w:r w:rsidR="000B37AE" w:rsidRPr="00891717">
        <w:t>. Zwrot kosztów udziału w postępowaniu</w:t>
      </w:r>
      <w:bookmarkEnd w:id="13"/>
      <w:r w:rsidR="000B37AE" w:rsidRPr="00891717">
        <w:t xml:space="preserve"> </w:t>
      </w:r>
    </w:p>
    <w:p w14:paraId="23A4EA65" w14:textId="77777777" w:rsidR="000726A2" w:rsidRPr="00891717" w:rsidRDefault="000B37AE" w:rsidP="00AC0187">
      <w:pPr>
        <w:spacing w:after="0"/>
        <w:jc w:val="both"/>
        <w:rPr>
          <w:rFonts w:asciiTheme="majorHAnsi" w:hAnsiTheme="majorHAnsi" w:cstheme="majorHAnsi"/>
          <w:sz w:val="24"/>
          <w:szCs w:val="24"/>
        </w:rPr>
      </w:pPr>
      <w:r w:rsidRPr="00891717">
        <w:rPr>
          <w:rFonts w:asciiTheme="majorHAnsi" w:hAnsiTheme="majorHAnsi" w:cstheme="majorHAnsi"/>
        </w:rPr>
        <w:t>Zamawiający nie przewiduje zwrotu kosztów udziału w postępowaniu</w:t>
      </w:r>
    </w:p>
    <w:p w14:paraId="08C0F2B2" w14:textId="1A78B0B6" w:rsidR="000B37AE" w:rsidRPr="00891717" w:rsidRDefault="00960FCE" w:rsidP="00AC0187">
      <w:pPr>
        <w:pStyle w:val="Nagwek1"/>
        <w:spacing w:after="0"/>
      </w:pPr>
      <w:bookmarkStart w:id="14" w:name="_Toc66364581"/>
      <w:r>
        <w:t>XV</w:t>
      </w:r>
      <w:r w:rsidR="000B37AE" w:rsidRPr="00891717">
        <w:t>. Zaliczki na poczet udzielenia zamówienia</w:t>
      </w:r>
      <w:bookmarkEnd w:id="14"/>
      <w:r w:rsidR="000B37AE" w:rsidRPr="00891717">
        <w:t xml:space="preserve"> </w:t>
      </w:r>
    </w:p>
    <w:p w14:paraId="6D2B4D82" w14:textId="77777777" w:rsidR="000726A2" w:rsidRDefault="000B37AE" w:rsidP="00AC0187">
      <w:pPr>
        <w:spacing w:after="0"/>
        <w:jc w:val="both"/>
        <w:rPr>
          <w:rFonts w:asciiTheme="majorHAnsi" w:hAnsiTheme="majorHAnsi" w:cstheme="majorHAnsi"/>
        </w:rPr>
      </w:pPr>
      <w:r w:rsidRPr="00891717">
        <w:rPr>
          <w:rFonts w:asciiTheme="majorHAnsi" w:hAnsiTheme="majorHAnsi" w:cstheme="majorHAnsi"/>
        </w:rPr>
        <w:t>Zamawiający nie przewiduje udzielenia zaliczek na poczet wykonania zamówienia.</w:t>
      </w:r>
    </w:p>
    <w:p w14:paraId="64B89F31" w14:textId="77777777" w:rsidR="00AC0187" w:rsidRDefault="00AC0187" w:rsidP="00AC0187">
      <w:pPr>
        <w:spacing w:after="0"/>
        <w:jc w:val="both"/>
        <w:rPr>
          <w:rFonts w:asciiTheme="majorHAnsi" w:hAnsiTheme="majorHAnsi" w:cstheme="majorHAnsi"/>
        </w:rPr>
      </w:pPr>
    </w:p>
    <w:p w14:paraId="27A82771" w14:textId="5BB48FE0" w:rsidR="00233E84" w:rsidRPr="00AC0187" w:rsidRDefault="00233E84" w:rsidP="00AC0187">
      <w:pPr>
        <w:spacing w:after="0"/>
        <w:jc w:val="both"/>
        <w:rPr>
          <w:rFonts w:asciiTheme="majorHAnsi" w:hAnsiTheme="majorHAnsi" w:cstheme="majorHAnsi"/>
          <w:b/>
          <w:sz w:val="24"/>
          <w:szCs w:val="24"/>
        </w:rPr>
      </w:pPr>
      <w:r w:rsidRPr="00AC0187">
        <w:rPr>
          <w:rFonts w:asciiTheme="majorHAnsi" w:hAnsiTheme="majorHAnsi" w:cstheme="majorHAnsi"/>
          <w:b/>
          <w:sz w:val="24"/>
          <w:szCs w:val="24"/>
        </w:rPr>
        <w:t xml:space="preserve">XVI. </w:t>
      </w:r>
      <w:r w:rsidR="00152B08" w:rsidRPr="00AC0187">
        <w:rPr>
          <w:rFonts w:asciiTheme="majorHAnsi" w:hAnsiTheme="majorHAnsi" w:cstheme="majorHAnsi"/>
          <w:b/>
          <w:sz w:val="24"/>
          <w:szCs w:val="24"/>
        </w:rPr>
        <w:t>Płatność częściowa</w:t>
      </w:r>
    </w:p>
    <w:p w14:paraId="7B78B34B" w14:textId="018B3204" w:rsidR="00AC0187" w:rsidRDefault="00152B08" w:rsidP="00AC0187">
      <w:pPr>
        <w:spacing w:after="0"/>
        <w:jc w:val="both"/>
        <w:rPr>
          <w:rFonts w:asciiTheme="majorHAnsi" w:hAnsiTheme="majorHAnsi" w:cstheme="majorHAnsi"/>
        </w:rPr>
      </w:pPr>
      <w:r w:rsidRPr="00152B08">
        <w:rPr>
          <w:rFonts w:asciiTheme="majorHAnsi" w:hAnsiTheme="majorHAnsi" w:cstheme="majorHAnsi"/>
        </w:rPr>
        <w:t xml:space="preserve">Zamawiający </w:t>
      </w:r>
      <w:r w:rsidR="0003100E">
        <w:rPr>
          <w:rFonts w:asciiTheme="majorHAnsi" w:hAnsiTheme="majorHAnsi" w:cstheme="majorHAnsi"/>
        </w:rPr>
        <w:t>przewiduje pła</w:t>
      </w:r>
      <w:r w:rsidR="009B2E44">
        <w:rPr>
          <w:rFonts w:asciiTheme="majorHAnsi" w:hAnsiTheme="majorHAnsi" w:cstheme="majorHAnsi"/>
        </w:rPr>
        <w:t>tność częściową</w:t>
      </w:r>
      <w:r w:rsidR="0003100E">
        <w:rPr>
          <w:rFonts w:asciiTheme="majorHAnsi" w:hAnsiTheme="majorHAnsi" w:cstheme="majorHAnsi"/>
        </w:rPr>
        <w:t>.</w:t>
      </w:r>
      <w:r w:rsidRPr="00152B08">
        <w:rPr>
          <w:rFonts w:asciiTheme="majorHAnsi" w:hAnsiTheme="majorHAnsi" w:cstheme="majorHAnsi"/>
        </w:rPr>
        <w:t xml:space="preserve"> </w:t>
      </w:r>
      <w:bookmarkStart w:id="15" w:name="_Toc66364582"/>
    </w:p>
    <w:p w14:paraId="4899F3DE" w14:textId="014C6F88" w:rsidR="00E139FE" w:rsidRDefault="00E139FE" w:rsidP="00E139FE">
      <w:pPr>
        <w:spacing w:after="0"/>
        <w:jc w:val="both"/>
        <w:rPr>
          <w:rFonts w:asciiTheme="majorHAnsi" w:hAnsiTheme="majorHAnsi" w:cstheme="majorHAnsi"/>
        </w:rPr>
      </w:pPr>
      <w:r>
        <w:rPr>
          <w:rFonts w:asciiTheme="majorHAnsi" w:hAnsiTheme="majorHAnsi" w:cstheme="majorHAnsi"/>
        </w:rPr>
        <w:t>R</w:t>
      </w:r>
      <w:r w:rsidRPr="00E139FE">
        <w:rPr>
          <w:rFonts w:asciiTheme="majorHAnsi" w:hAnsiTheme="majorHAnsi" w:cstheme="majorHAnsi"/>
        </w:rPr>
        <w:t>ozliczenie z</w:t>
      </w:r>
      <w:r>
        <w:rPr>
          <w:rFonts w:asciiTheme="majorHAnsi" w:hAnsiTheme="majorHAnsi" w:cstheme="majorHAnsi"/>
        </w:rPr>
        <w:t xml:space="preserve">a przedmiot Umowy odbędzie się </w:t>
      </w:r>
      <w:r w:rsidRPr="00E139FE">
        <w:rPr>
          <w:rFonts w:asciiTheme="majorHAnsi" w:hAnsiTheme="majorHAnsi" w:cstheme="majorHAnsi"/>
        </w:rPr>
        <w:t>fakturami częściowymi za wykonanie poszczególnych etapów, po potwierdzeniu ich wykonania i podpisaniu przez Zamawiającego protokołu odbioru częściowego oraz załączeniu wymaganych dokumentów. Suma faktur częściowych nie może przekroczyć 85% i nie będzie mniejsza niż 50% ceny przedmiotu umowy</w:t>
      </w:r>
      <w:r>
        <w:rPr>
          <w:rFonts w:asciiTheme="majorHAnsi" w:hAnsiTheme="majorHAnsi" w:cstheme="majorHAnsi"/>
        </w:rPr>
        <w:t>.</w:t>
      </w:r>
    </w:p>
    <w:p w14:paraId="540A6625" w14:textId="77777777" w:rsidR="00AC0187" w:rsidRPr="00AC0187" w:rsidRDefault="00AC0187" w:rsidP="00AC0187">
      <w:pPr>
        <w:spacing w:after="0"/>
        <w:jc w:val="both"/>
        <w:rPr>
          <w:rFonts w:asciiTheme="majorHAnsi" w:hAnsiTheme="majorHAnsi" w:cstheme="majorHAnsi"/>
        </w:rPr>
      </w:pPr>
    </w:p>
    <w:p w14:paraId="314972EE" w14:textId="0AEE3E0C" w:rsidR="000B37AE" w:rsidRPr="00AC0187" w:rsidRDefault="00960FCE" w:rsidP="00AC0187">
      <w:pPr>
        <w:spacing w:after="0"/>
        <w:jc w:val="both"/>
        <w:rPr>
          <w:rFonts w:asciiTheme="majorHAnsi" w:hAnsiTheme="majorHAnsi" w:cstheme="majorHAnsi"/>
          <w:b/>
          <w:sz w:val="24"/>
          <w:szCs w:val="24"/>
        </w:rPr>
      </w:pPr>
      <w:r w:rsidRPr="00AC0187">
        <w:rPr>
          <w:b/>
          <w:sz w:val="24"/>
          <w:szCs w:val="24"/>
        </w:rPr>
        <w:t>XVI</w:t>
      </w:r>
      <w:r w:rsidR="00152B08" w:rsidRPr="00AC0187">
        <w:rPr>
          <w:b/>
          <w:sz w:val="24"/>
          <w:szCs w:val="24"/>
        </w:rPr>
        <w:t>I</w:t>
      </w:r>
      <w:r w:rsidR="000B37AE" w:rsidRPr="00AC0187">
        <w:rPr>
          <w:b/>
          <w:sz w:val="24"/>
          <w:szCs w:val="24"/>
        </w:rPr>
        <w:t>. Unieważnienie postępowania</w:t>
      </w:r>
      <w:bookmarkEnd w:id="15"/>
      <w:r w:rsidR="000B37AE" w:rsidRPr="00AC0187">
        <w:rPr>
          <w:b/>
          <w:sz w:val="24"/>
          <w:szCs w:val="24"/>
        </w:rPr>
        <w:t xml:space="preserve"> </w:t>
      </w:r>
    </w:p>
    <w:p w14:paraId="7356B3B6" w14:textId="77777777" w:rsidR="0003100E" w:rsidRDefault="007F14E7" w:rsidP="00AC0187">
      <w:pPr>
        <w:spacing w:after="0"/>
        <w:jc w:val="both"/>
        <w:rPr>
          <w:rFonts w:asciiTheme="majorHAnsi" w:hAnsiTheme="majorHAnsi" w:cstheme="majorHAnsi"/>
        </w:rPr>
      </w:pPr>
      <w:r>
        <w:rPr>
          <w:rFonts w:asciiTheme="majorHAnsi" w:hAnsiTheme="majorHAnsi" w:cstheme="majorHAnsi"/>
        </w:rPr>
        <w:t>Zamawiający dopuszcza możliwość</w:t>
      </w:r>
      <w:r w:rsidR="000B37AE" w:rsidRPr="00891717">
        <w:rPr>
          <w:rFonts w:asciiTheme="majorHAnsi" w:hAnsiTheme="majorHAnsi" w:cstheme="majorHAnsi"/>
        </w:rPr>
        <w:t xml:space="preserve"> unieważnienia postępowania o udzielenie zamówienia na podstawie art. 255 </w:t>
      </w:r>
      <w:r w:rsidR="004516D0">
        <w:rPr>
          <w:rFonts w:asciiTheme="majorHAnsi" w:hAnsiTheme="majorHAnsi" w:cstheme="majorHAnsi"/>
        </w:rPr>
        <w:t xml:space="preserve">i 256 </w:t>
      </w:r>
      <w:r w:rsidR="000B37AE" w:rsidRPr="00891717">
        <w:rPr>
          <w:rFonts w:asciiTheme="majorHAnsi" w:hAnsiTheme="majorHAnsi" w:cstheme="majorHAnsi"/>
        </w:rPr>
        <w:t>usta</w:t>
      </w:r>
      <w:r>
        <w:rPr>
          <w:rFonts w:asciiTheme="majorHAnsi" w:hAnsiTheme="majorHAnsi" w:cstheme="majorHAnsi"/>
        </w:rPr>
        <w:t xml:space="preserve">wy </w:t>
      </w:r>
      <w:proofErr w:type="spellStart"/>
      <w:r>
        <w:rPr>
          <w:rFonts w:asciiTheme="majorHAnsi" w:hAnsiTheme="majorHAnsi" w:cstheme="majorHAnsi"/>
        </w:rPr>
        <w:t>Pzp</w:t>
      </w:r>
      <w:proofErr w:type="spellEnd"/>
      <w:r>
        <w:rPr>
          <w:rFonts w:asciiTheme="majorHAnsi" w:hAnsiTheme="majorHAnsi" w:cstheme="majorHAnsi"/>
        </w:rPr>
        <w:t>.</w:t>
      </w:r>
      <w:r w:rsidR="000B37AE" w:rsidRPr="00891717">
        <w:rPr>
          <w:rFonts w:asciiTheme="majorHAnsi" w:hAnsiTheme="majorHAnsi" w:cstheme="majorHAnsi"/>
        </w:rPr>
        <w:t xml:space="preserve"> </w:t>
      </w:r>
      <w:bookmarkStart w:id="16" w:name="_Toc66364583"/>
    </w:p>
    <w:p w14:paraId="5D3B28F7" w14:textId="77777777" w:rsidR="00AC0187" w:rsidRDefault="00AC0187" w:rsidP="00AC0187">
      <w:pPr>
        <w:spacing w:after="0"/>
        <w:jc w:val="both"/>
        <w:rPr>
          <w:rFonts w:asciiTheme="majorHAnsi" w:hAnsiTheme="majorHAnsi" w:cstheme="majorHAnsi"/>
        </w:rPr>
      </w:pPr>
    </w:p>
    <w:p w14:paraId="2A0AC74D" w14:textId="60394A8C" w:rsidR="000B37AE" w:rsidRPr="00AC0187" w:rsidRDefault="00960FCE" w:rsidP="00AC0187">
      <w:pPr>
        <w:spacing w:after="0"/>
        <w:jc w:val="both"/>
        <w:rPr>
          <w:rStyle w:val="Nagwek1Znak"/>
          <w:rFonts w:eastAsiaTheme="minorHAnsi" w:cstheme="majorHAnsi"/>
          <w:color w:val="auto"/>
          <w:szCs w:val="24"/>
        </w:rPr>
      </w:pPr>
      <w:r w:rsidRPr="00AC0187">
        <w:rPr>
          <w:b/>
          <w:sz w:val="24"/>
          <w:szCs w:val="24"/>
        </w:rPr>
        <w:t>XVII</w:t>
      </w:r>
      <w:r w:rsidR="00152B08" w:rsidRPr="00AC0187">
        <w:rPr>
          <w:b/>
          <w:sz w:val="24"/>
          <w:szCs w:val="24"/>
        </w:rPr>
        <w:t>I</w:t>
      </w:r>
      <w:r w:rsidR="000B37AE" w:rsidRPr="00AC0187">
        <w:rPr>
          <w:b/>
          <w:sz w:val="24"/>
          <w:szCs w:val="24"/>
        </w:rPr>
        <w:t xml:space="preserve">. Pouczenie o środkach ochrony </w:t>
      </w:r>
      <w:r w:rsidR="000B37AE" w:rsidRPr="00AC0187">
        <w:rPr>
          <w:rStyle w:val="Nagwek1Znak"/>
          <w:szCs w:val="24"/>
        </w:rPr>
        <w:t>prawnej</w:t>
      </w:r>
      <w:bookmarkEnd w:id="16"/>
      <w:r w:rsidR="000B37AE" w:rsidRPr="00AC0187">
        <w:rPr>
          <w:rStyle w:val="Nagwek1Znak"/>
          <w:szCs w:val="24"/>
        </w:rPr>
        <w:t xml:space="preserve"> </w:t>
      </w:r>
    </w:p>
    <w:p w14:paraId="7A8C9795" w14:textId="77777777" w:rsidR="000726A2" w:rsidRPr="00891717" w:rsidRDefault="000B37AE" w:rsidP="00AC0187">
      <w:pPr>
        <w:spacing w:after="0"/>
        <w:jc w:val="both"/>
        <w:rPr>
          <w:rFonts w:asciiTheme="majorHAnsi" w:hAnsiTheme="majorHAnsi" w:cstheme="majorHAnsi"/>
          <w:sz w:val="24"/>
          <w:szCs w:val="24"/>
        </w:rPr>
      </w:pPr>
      <w:r w:rsidRPr="00891717">
        <w:rPr>
          <w:rFonts w:asciiTheme="majorHAnsi" w:hAnsiTheme="majorHAnsi" w:cstheme="majorHAnsi"/>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91717">
        <w:rPr>
          <w:rFonts w:asciiTheme="majorHAnsi" w:hAnsiTheme="majorHAnsi" w:cstheme="majorHAnsi"/>
        </w:rPr>
        <w:t>Pzp</w:t>
      </w:r>
      <w:proofErr w:type="spellEnd"/>
      <w:r w:rsidRPr="00891717">
        <w:rPr>
          <w:rFonts w:asciiTheme="majorHAnsi" w:hAnsiTheme="majorHAnsi" w:cstheme="majorHAnsi"/>
        </w:rPr>
        <w:t xml:space="preserve"> (art. 505–590).</w:t>
      </w:r>
    </w:p>
    <w:p w14:paraId="7EA01B52" w14:textId="69D38F6E" w:rsidR="000B37AE" w:rsidRPr="0070717F" w:rsidRDefault="00152B08" w:rsidP="00AC0187">
      <w:pPr>
        <w:pStyle w:val="Nagwek1"/>
        <w:spacing w:after="0"/>
      </w:pPr>
      <w:bookmarkStart w:id="17" w:name="_Toc66364584"/>
      <w:r>
        <w:t>XIX</w:t>
      </w:r>
      <w:r w:rsidR="000B37AE" w:rsidRPr="0098090A">
        <w:t xml:space="preserve">. Ochrona danych osobowych zebranych przez zamawiającego w toku </w:t>
      </w:r>
      <w:r w:rsidR="000B37AE" w:rsidRPr="0070717F">
        <w:t>postępowania</w:t>
      </w:r>
      <w:bookmarkEnd w:id="17"/>
      <w:r w:rsidR="000B37AE" w:rsidRPr="0070717F">
        <w:t xml:space="preserve"> </w:t>
      </w:r>
    </w:p>
    <w:p w14:paraId="5F452414" w14:textId="77777777" w:rsidR="000B37AE" w:rsidRPr="0070717F" w:rsidRDefault="000B37AE" w:rsidP="00AC0187">
      <w:pPr>
        <w:pStyle w:val="Default"/>
        <w:jc w:val="both"/>
        <w:rPr>
          <w:rFonts w:asciiTheme="majorHAnsi" w:hAnsiTheme="majorHAnsi" w:cstheme="majorHAnsi"/>
          <w:sz w:val="22"/>
          <w:szCs w:val="22"/>
        </w:rPr>
      </w:pPr>
      <w:r w:rsidRPr="0070717F">
        <w:rPr>
          <w:rFonts w:asciiTheme="majorHAnsi" w:hAnsiTheme="majorHAnsi" w:cstheme="majorHAnsi"/>
          <w:sz w:val="22"/>
          <w:szCs w:val="22"/>
        </w:rPr>
        <w:t>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0717F">
        <w:rPr>
          <w:rFonts w:asciiTheme="majorHAnsi" w:hAnsiTheme="majorHAnsi" w:cstheme="majorHAnsi"/>
          <w:sz w:val="22"/>
          <w:szCs w:val="22"/>
        </w:rPr>
        <w:t>Dz.Urz</w:t>
      </w:r>
      <w:proofErr w:type="spellEnd"/>
      <w:r w:rsidRPr="0070717F">
        <w:rPr>
          <w:rFonts w:asciiTheme="majorHAnsi" w:hAnsiTheme="majorHAnsi" w:cstheme="majorHAnsi"/>
          <w:sz w:val="22"/>
          <w:szCs w:val="22"/>
        </w:rPr>
        <w:t xml:space="preserve">. UE L 119 z 4 maja 2016 r.), dalej: RODO, tym samym dane osobowe podane przez wykonawcę będą przetwarzane zgodnie z RODO oraz zgodnie z przepisami krajowymi. </w:t>
      </w:r>
    </w:p>
    <w:p w14:paraId="7A8606E0" w14:textId="523F3FD5" w:rsidR="00467C51" w:rsidRPr="009B2E44" w:rsidRDefault="000B37AE" w:rsidP="004D6550">
      <w:pPr>
        <w:pStyle w:val="Default"/>
        <w:spacing w:after="18"/>
        <w:jc w:val="both"/>
        <w:rPr>
          <w:rFonts w:asciiTheme="majorHAnsi" w:hAnsiTheme="majorHAnsi" w:cstheme="majorHAnsi"/>
          <w:b/>
          <w:bCs/>
          <w:i/>
          <w:iCs/>
        </w:rPr>
      </w:pPr>
      <w:r w:rsidRPr="0070717F">
        <w:rPr>
          <w:rFonts w:asciiTheme="majorHAnsi" w:hAnsiTheme="majorHAnsi" w:cstheme="majorHAnsi"/>
          <w:color w:val="auto"/>
        </w:rPr>
        <w:t>2</w:t>
      </w:r>
      <w:r w:rsidRPr="0070717F">
        <w:rPr>
          <w:rFonts w:asciiTheme="majorHAnsi" w:hAnsiTheme="majorHAnsi" w:cstheme="majorHAnsi"/>
          <w:color w:val="auto"/>
          <w:sz w:val="22"/>
          <w:szCs w:val="22"/>
        </w:rPr>
        <w:t>. Dane osobowe wykonawcy będą przetwarzane na podstawie art. 6 ust. 1 lit. c RODO w celu</w:t>
      </w:r>
      <w:r w:rsidRPr="00891717">
        <w:rPr>
          <w:rFonts w:asciiTheme="majorHAnsi" w:hAnsiTheme="majorHAnsi" w:cstheme="majorHAnsi"/>
          <w:color w:val="auto"/>
          <w:sz w:val="22"/>
          <w:szCs w:val="22"/>
        </w:rPr>
        <w:t xml:space="preserve"> związanym z przedmiotowym postępowaniem o udzielenie zamówienia publicznego pn. </w:t>
      </w:r>
      <w:r w:rsidR="009B2E44" w:rsidRPr="009B2E44">
        <w:rPr>
          <w:rFonts w:asciiTheme="majorHAnsi" w:hAnsiTheme="majorHAnsi" w:cstheme="majorHAnsi"/>
          <w:b/>
          <w:bCs/>
          <w:i/>
          <w:iCs/>
          <w:sz w:val="22"/>
          <w:szCs w:val="22"/>
        </w:rPr>
        <w:t>„REMONT DOMÓW ROMSKICH NA OSIEDLU ZADZIAŁ”</w:t>
      </w:r>
    </w:p>
    <w:p w14:paraId="02C2C9FF" w14:textId="33680D4A"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3</w:t>
      </w:r>
      <w:r w:rsidR="000B37AE" w:rsidRPr="00891717">
        <w:rPr>
          <w:rFonts w:asciiTheme="majorHAnsi" w:hAnsiTheme="majorHAnsi" w:cstheme="majorHAnsi"/>
          <w:color w:val="auto"/>
          <w:sz w:val="22"/>
          <w:szCs w:val="22"/>
        </w:rPr>
        <w:t xml:space="preserve">. Odbiorcami przekazanych przez wykonawcę danych osobowych będą osoby lub podmioty, którym zostanie udostępniona dokumentacja postępowania zgodnie z art. 8 oraz </w:t>
      </w:r>
      <w:r w:rsidR="000B37AE" w:rsidRPr="007926E1">
        <w:rPr>
          <w:rFonts w:asciiTheme="majorHAnsi" w:hAnsiTheme="majorHAnsi" w:cstheme="majorHAnsi"/>
          <w:color w:val="auto"/>
          <w:sz w:val="22"/>
          <w:szCs w:val="22"/>
          <w:highlight w:val="yellow"/>
        </w:rPr>
        <w:t xml:space="preserve">art. 96 ust. 3 ustawy </w:t>
      </w:r>
      <w:proofErr w:type="spellStart"/>
      <w:r w:rsidR="000B37AE" w:rsidRPr="007926E1">
        <w:rPr>
          <w:rFonts w:asciiTheme="majorHAnsi" w:hAnsiTheme="majorHAnsi" w:cstheme="majorHAnsi"/>
          <w:color w:val="auto"/>
          <w:sz w:val="22"/>
          <w:szCs w:val="22"/>
          <w:highlight w:val="yellow"/>
        </w:rPr>
        <w:t>Pzp</w:t>
      </w:r>
      <w:proofErr w:type="spellEnd"/>
      <w:r w:rsidR="000B37AE" w:rsidRPr="007926E1">
        <w:rPr>
          <w:rFonts w:asciiTheme="majorHAnsi" w:hAnsiTheme="majorHAnsi" w:cstheme="majorHAnsi"/>
          <w:color w:val="auto"/>
          <w:sz w:val="22"/>
          <w:szCs w:val="22"/>
          <w:highlight w:val="yellow"/>
        </w:rPr>
        <w:t>, a także art. 6 ustawy z 6 września 2001 r. o dostępie do informacji publicznej.</w:t>
      </w:r>
      <w:r w:rsidR="000B37AE" w:rsidRPr="00891717">
        <w:rPr>
          <w:rFonts w:asciiTheme="majorHAnsi" w:hAnsiTheme="majorHAnsi" w:cstheme="majorHAnsi"/>
          <w:color w:val="auto"/>
          <w:sz w:val="22"/>
          <w:szCs w:val="22"/>
        </w:rPr>
        <w:t xml:space="preserve"> </w:t>
      </w:r>
    </w:p>
    <w:p w14:paraId="05CBF09D" w14:textId="77777777"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4</w:t>
      </w:r>
      <w:r w:rsidR="000B37AE" w:rsidRPr="00891717">
        <w:rPr>
          <w:rFonts w:asciiTheme="majorHAnsi" w:hAnsiTheme="majorHAnsi" w:cstheme="majorHAnsi"/>
          <w:color w:val="auto"/>
          <w:sz w:val="22"/>
          <w:szCs w:val="22"/>
        </w:rPr>
        <w:t xml:space="preserve">. Dane osobowe wykonawcy zawarte w protokole postępowania będą przechowywane przez okres 4 lat, od dnia zakończenia postępowania o udzielenie zamówienia, a jeżeli czas trwania umowy przekracza 4 lata, okres przechowywania obejmuje cały czas trwania umowy. </w:t>
      </w:r>
    </w:p>
    <w:p w14:paraId="7BDA7A9F" w14:textId="057757DE"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5</w:t>
      </w:r>
      <w:r w:rsidR="000B37AE" w:rsidRPr="00891717">
        <w:rPr>
          <w:rFonts w:asciiTheme="majorHAnsi" w:hAnsiTheme="majorHAnsi" w:cstheme="majorHAnsi"/>
          <w:color w:val="auto"/>
          <w:sz w:val="22"/>
          <w:szCs w:val="22"/>
        </w:rPr>
        <w:t>. Klauzula informacyjna, o której mowa w art. 13 ust. 1 i 2</w:t>
      </w:r>
      <w:r w:rsidR="00FE2A73">
        <w:rPr>
          <w:rFonts w:asciiTheme="majorHAnsi" w:hAnsiTheme="majorHAnsi" w:cstheme="majorHAnsi"/>
          <w:color w:val="auto"/>
          <w:sz w:val="22"/>
          <w:szCs w:val="22"/>
        </w:rPr>
        <w:t xml:space="preserve"> oraz art. 14 ust. 1 i 2</w:t>
      </w:r>
      <w:r w:rsidR="000B37AE" w:rsidRPr="00891717">
        <w:rPr>
          <w:rFonts w:asciiTheme="majorHAnsi" w:hAnsiTheme="majorHAnsi" w:cstheme="majorHAnsi"/>
          <w:color w:val="auto"/>
          <w:sz w:val="22"/>
          <w:szCs w:val="22"/>
        </w:rPr>
        <w:t xml:space="preserve"> RODO znajduje się w załączniku</w:t>
      </w:r>
      <w:r w:rsidR="007D5A14">
        <w:rPr>
          <w:rFonts w:asciiTheme="majorHAnsi" w:hAnsiTheme="majorHAnsi" w:cstheme="majorHAnsi"/>
          <w:color w:val="auto"/>
          <w:sz w:val="22"/>
          <w:szCs w:val="22"/>
        </w:rPr>
        <w:t xml:space="preserve"> nr 9</w:t>
      </w:r>
      <w:r w:rsidR="000B37AE" w:rsidRPr="00891717">
        <w:rPr>
          <w:rFonts w:asciiTheme="majorHAnsi" w:hAnsiTheme="majorHAnsi" w:cstheme="majorHAnsi"/>
          <w:color w:val="auto"/>
          <w:sz w:val="22"/>
          <w:szCs w:val="22"/>
        </w:rPr>
        <w:t xml:space="preserve"> do SWZ. </w:t>
      </w:r>
    </w:p>
    <w:p w14:paraId="079F1074" w14:textId="4E7B4A27"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6</w:t>
      </w:r>
      <w:r w:rsidR="000B37AE" w:rsidRPr="00891717">
        <w:rPr>
          <w:rFonts w:asciiTheme="majorHAnsi" w:hAnsiTheme="majorHAnsi" w:cstheme="majorHAnsi"/>
          <w:color w:val="auto"/>
          <w:sz w:val="22"/>
          <w:szCs w:val="22"/>
        </w:rPr>
        <w:t>. Zamawiający nie planuje przetwarzania danych osobowych wykonawcy w celu</w:t>
      </w:r>
      <w:r w:rsidR="00454D43">
        <w:rPr>
          <w:rFonts w:asciiTheme="majorHAnsi" w:hAnsiTheme="majorHAnsi" w:cstheme="majorHAnsi"/>
          <w:color w:val="auto"/>
          <w:sz w:val="22"/>
          <w:szCs w:val="22"/>
        </w:rPr>
        <w:t xml:space="preserve"> innym niż cel określony w pkt 2 </w:t>
      </w:r>
      <w:r w:rsidR="000B37AE" w:rsidRPr="00891717">
        <w:rPr>
          <w:rFonts w:asciiTheme="majorHAnsi" w:hAnsiTheme="majorHAnsi" w:cstheme="majorHAnsi"/>
          <w:color w:val="auto"/>
          <w:sz w:val="22"/>
          <w:szCs w:val="22"/>
        </w:rPr>
        <w:t>powyżej. Jeżeli administrator będzie planował przetwarzać dane osobowe w celu innym niż cel, w którym dane osobowe zostały zeb</w:t>
      </w:r>
      <w:r w:rsidR="00454D43">
        <w:rPr>
          <w:rFonts w:asciiTheme="majorHAnsi" w:hAnsiTheme="majorHAnsi" w:cstheme="majorHAnsi"/>
          <w:color w:val="auto"/>
          <w:sz w:val="22"/>
          <w:szCs w:val="22"/>
        </w:rPr>
        <w:t xml:space="preserve">rane (tj. cel określony </w:t>
      </w:r>
      <w:r w:rsidR="00273CC7">
        <w:rPr>
          <w:rFonts w:asciiTheme="majorHAnsi" w:hAnsiTheme="majorHAnsi" w:cstheme="majorHAnsi"/>
          <w:color w:val="auto"/>
          <w:sz w:val="22"/>
          <w:szCs w:val="22"/>
        </w:rPr>
        <w:br/>
      </w:r>
      <w:r w:rsidR="00454D43">
        <w:rPr>
          <w:rFonts w:asciiTheme="majorHAnsi" w:hAnsiTheme="majorHAnsi" w:cstheme="majorHAnsi"/>
          <w:color w:val="auto"/>
          <w:sz w:val="22"/>
          <w:szCs w:val="22"/>
        </w:rPr>
        <w:t>w pkt 2</w:t>
      </w:r>
      <w:r w:rsidR="000B37AE" w:rsidRPr="00891717">
        <w:rPr>
          <w:rFonts w:asciiTheme="majorHAnsi" w:hAnsiTheme="majorHAnsi" w:cstheme="majorHAnsi"/>
          <w:color w:val="auto"/>
          <w:sz w:val="22"/>
          <w:szCs w:val="22"/>
        </w:rPr>
        <w:t xml:space="preserve"> powyżej), przed takim dalszym przetwarzaniem poinformuje on osobę, której dane dotyczą, o tym innym celu oraz udzieli jej wszelkich innych stosownych informacji, o których mowa w art. 13 ust. 2 RODO. </w:t>
      </w:r>
    </w:p>
    <w:p w14:paraId="7C46EFA7" w14:textId="6AD88D69"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lastRenderedPageBreak/>
        <w:t>7</w:t>
      </w:r>
      <w:r w:rsidR="000B37AE" w:rsidRPr="00891717">
        <w:rPr>
          <w:rFonts w:asciiTheme="majorHAnsi" w:hAnsiTheme="majorHAnsi" w:cstheme="majorHAnsi"/>
          <w:color w:val="auto"/>
          <w:sz w:val="22"/>
          <w:szCs w:val="22"/>
        </w:rPr>
        <w:t>. Wykonawca jest zobowiązany, w związku z udziałem w przedmiotowym postępowaniu, do wypełnienia wszystkich obowiązków formalno-prawnych wym</w:t>
      </w:r>
      <w:r w:rsidR="00831936">
        <w:rPr>
          <w:rFonts w:asciiTheme="majorHAnsi" w:hAnsiTheme="majorHAnsi" w:cstheme="majorHAnsi"/>
          <w:color w:val="auto"/>
          <w:sz w:val="22"/>
          <w:szCs w:val="22"/>
        </w:rPr>
        <w:t xml:space="preserve">aganych przez RODO </w:t>
      </w:r>
      <w:r w:rsidR="00273CC7">
        <w:rPr>
          <w:rFonts w:asciiTheme="majorHAnsi" w:hAnsiTheme="majorHAnsi" w:cstheme="majorHAnsi"/>
          <w:color w:val="auto"/>
          <w:sz w:val="22"/>
          <w:szCs w:val="22"/>
        </w:rPr>
        <w:br/>
      </w:r>
      <w:r w:rsidR="00831936">
        <w:rPr>
          <w:rFonts w:asciiTheme="majorHAnsi" w:hAnsiTheme="majorHAnsi" w:cstheme="majorHAnsi"/>
          <w:color w:val="auto"/>
          <w:sz w:val="22"/>
          <w:szCs w:val="22"/>
        </w:rPr>
        <w:t xml:space="preserve">i związanych </w:t>
      </w:r>
      <w:r w:rsidR="000B37AE" w:rsidRPr="00891717">
        <w:rPr>
          <w:rFonts w:asciiTheme="majorHAnsi" w:hAnsiTheme="majorHAnsi" w:cstheme="majorHAnsi"/>
          <w:color w:val="auto"/>
          <w:sz w:val="22"/>
          <w:szCs w:val="22"/>
        </w:rPr>
        <w:t xml:space="preserve">z udziałem w przedmiotowym postępowaniu o udzielenie zamówienia. Do obowiązków tych należą: - obowiązek informacyjny przewidziany w art. 13 RODO względem osób fizycznych, których dane osobowe dotyczą i od których dane te wykonawca bezpośrednio pozyskał i przekazał zamawiającemu w treści oferty lub dokumentów składanych na żądanie zamawiającego; - obowiązek informacyjny wynikający z art. 14 RODO względem osób fizycznych, których dane wykonawca pozyskał w sposób pośredni, a które to dane wykonawca przekazuje zamawiającemu w treści oferty lub dokumentów składanych na żądanie zamawiającego. </w:t>
      </w:r>
    </w:p>
    <w:p w14:paraId="4864DEBE" w14:textId="10B5EDC8"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8</w:t>
      </w:r>
      <w:r w:rsidR="000B37AE" w:rsidRPr="00891717">
        <w:rPr>
          <w:rFonts w:asciiTheme="majorHAnsi" w:hAnsiTheme="majorHAnsi" w:cstheme="majorHAnsi"/>
          <w:color w:val="auto"/>
          <w:sz w:val="22"/>
          <w:szCs w:val="22"/>
        </w:rPr>
        <w:t xml:space="preserve">. W celu zapewnienia, że wykonawca wypełnił ww. obowiązki informacyjne oraz ochrony prawnie uzasadnionych interesów osoby trzeciej, której dane zostały przekazane w związku </w:t>
      </w:r>
      <w:r w:rsidR="00273CC7">
        <w:rPr>
          <w:rFonts w:asciiTheme="majorHAnsi" w:hAnsiTheme="majorHAnsi" w:cstheme="majorHAnsi"/>
          <w:color w:val="auto"/>
          <w:sz w:val="22"/>
          <w:szCs w:val="22"/>
        </w:rPr>
        <w:br/>
      </w:r>
      <w:r w:rsidR="000B37AE" w:rsidRPr="00891717">
        <w:rPr>
          <w:rFonts w:asciiTheme="majorHAnsi" w:hAnsiTheme="majorHAnsi" w:cstheme="majorHAnsi"/>
          <w:color w:val="auto"/>
          <w:sz w:val="22"/>
          <w:szCs w:val="22"/>
        </w:rPr>
        <w:t xml:space="preserve">z udziałem w postępowaniu, wykonawca składa oświadczenia o wypełnieniu przez niego obowiązków informacyjnych przewidzianych w art. 13 lub art. 14 RODO – treść oświadczenia została zawarta w Informacje dotyczące wykonawcy. </w:t>
      </w:r>
    </w:p>
    <w:p w14:paraId="60C1E947" w14:textId="77777777" w:rsidR="000B37AE" w:rsidRPr="00891717" w:rsidRDefault="004D6550"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9</w:t>
      </w:r>
      <w:r w:rsidR="000B37AE" w:rsidRPr="00891717">
        <w:rPr>
          <w:rFonts w:asciiTheme="majorHAnsi" w:hAnsiTheme="majorHAnsi" w:cstheme="majorHAnsi"/>
          <w:color w:val="auto"/>
          <w:sz w:val="22"/>
          <w:szCs w:val="22"/>
        </w:rPr>
        <w:t xml:space="preserve">. Zamawiający informuje, że: </w:t>
      </w:r>
    </w:p>
    <w:p w14:paraId="0A1F22DC" w14:textId="77777777" w:rsidR="000B37AE" w:rsidRPr="00891717" w:rsidRDefault="000B37AE"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891717">
        <w:rPr>
          <w:rFonts w:asciiTheme="majorHAnsi" w:hAnsiTheme="majorHAnsi" w:cstheme="majorHAnsi"/>
          <w:color w:val="auto"/>
          <w:sz w:val="22"/>
          <w:szCs w:val="22"/>
        </w:rPr>
        <w:t>Pzp</w:t>
      </w:r>
      <w:proofErr w:type="spellEnd"/>
      <w:r w:rsidRPr="00891717">
        <w:rPr>
          <w:rFonts w:asciiTheme="majorHAnsi" w:hAnsiTheme="majorHAnsi" w:cstheme="majorHAnsi"/>
          <w:color w:val="auto"/>
          <w:sz w:val="22"/>
          <w:szCs w:val="22"/>
        </w:rPr>
        <w:t xml:space="preserve">, do upływu terminu na ich wniesienie. </w:t>
      </w:r>
    </w:p>
    <w:p w14:paraId="67891222" w14:textId="0CEA9F88" w:rsidR="000B37AE" w:rsidRPr="00891717" w:rsidRDefault="000B37AE" w:rsidP="004D6550">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t>
      </w:r>
      <w:r w:rsidR="00AD2068">
        <w:rPr>
          <w:rFonts w:asciiTheme="majorHAnsi" w:hAnsiTheme="majorHAnsi" w:cstheme="majorHAnsi"/>
          <w:color w:val="auto"/>
          <w:sz w:val="22"/>
          <w:szCs w:val="22"/>
        </w:rPr>
        <w:br/>
      </w:r>
      <w:r w:rsidRPr="00891717">
        <w:rPr>
          <w:rFonts w:asciiTheme="majorHAnsi" w:hAnsiTheme="majorHAnsi" w:cstheme="majorHAnsi"/>
          <w:color w:val="auto"/>
          <w:sz w:val="22"/>
          <w:szCs w:val="22"/>
        </w:rPr>
        <w:t xml:space="preserve">w toku postępowania o udzielenie zamówienia. </w:t>
      </w:r>
    </w:p>
    <w:p w14:paraId="108995BF" w14:textId="005BEE2A" w:rsidR="004D6550" w:rsidRPr="00891717" w:rsidRDefault="000B37AE" w:rsidP="004D6550">
      <w:pPr>
        <w:pStyle w:val="Default"/>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xml:space="preserve">• W przypadku korzystania przez osobę, której dane osobowe są przetwarzane przez zamawiającego, z uprawnienia, o którym mowa w art. 15 ust. 1–3 RODO (związanych </w:t>
      </w:r>
      <w:r w:rsidR="00273CC7">
        <w:rPr>
          <w:rFonts w:asciiTheme="majorHAnsi" w:hAnsiTheme="majorHAnsi" w:cstheme="majorHAnsi"/>
          <w:color w:val="auto"/>
          <w:sz w:val="22"/>
          <w:szCs w:val="22"/>
        </w:rPr>
        <w:br/>
      </w:r>
      <w:r w:rsidRPr="00891717">
        <w:rPr>
          <w:rFonts w:asciiTheme="majorHAnsi" w:hAnsiTheme="majorHAnsi" w:cstheme="majorHAnsi"/>
          <w:color w:val="auto"/>
          <w:sz w:val="22"/>
          <w:szCs w:val="22"/>
        </w:rPr>
        <w:t xml:space="preserve">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09426960" w14:textId="61CC6945" w:rsidR="000B37AE" w:rsidRPr="00891717" w:rsidRDefault="000B37AE" w:rsidP="004D6550">
      <w:pPr>
        <w:pStyle w:val="Default"/>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xml:space="preserve">• Skorzystanie przez osobę, której dane osobowe dotyczą, z uprawnienia, o którym mowa w art. 16 RODO (z uprawnienia do sprostowania lub uzupełnienia danych osobowych), </w:t>
      </w:r>
      <w:r w:rsidR="00DF4311">
        <w:rPr>
          <w:rFonts w:asciiTheme="majorHAnsi" w:hAnsiTheme="majorHAnsi" w:cstheme="majorHAnsi"/>
          <w:color w:val="auto"/>
          <w:sz w:val="22"/>
          <w:szCs w:val="22"/>
        </w:rPr>
        <w:br/>
      </w:r>
      <w:r w:rsidRPr="00891717">
        <w:rPr>
          <w:rFonts w:asciiTheme="majorHAnsi" w:hAnsiTheme="majorHAnsi" w:cstheme="majorHAnsi"/>
          <w:color w:val="auto"/>
          <w:sz w:val="22"/>
          <w:szCs w:val="22"/>
        </w:rPr>
        <w:t xml:space="preserve">nie może naruszać integralności protokołu postępowania oraz jego załączników. </w:t>
      </w:r>
    </w:p>
    <w:p w14:paraId="53D14910" w14:textId="6DB9C598" w:rsidR="000B37AE" w:rsidRPr="00891717" w:rsidRDefault="000B37AE" w:rsidP="004D6550">
      <w:pPr>
        <w:pStyle w:val="Default"/>
        <w:spacing w:after="30"/>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xml:space="preserve">• W postępowaniu o udzielenie zamówienia zgłoszenie żądania ograniczenia przetwarzania, </w:t>
      </w:r>
      <w:r w:rsidR="00AC0187">
        <w:rPr>
          <w:rFonts w:asciiTheme="majorHAnsi" w:hAnsiTheme="majorHAnsi" w:cstheme="majorHAnsi"/>
          <w:color w:val="auto"/>
          <w:sz w:val="22"/>
          <w:szCs w:val="22"/>
        </w:rPr>
        <w:br/>
      </w:r>
      <w:r w:rsidRPr="00891717">
        <w:rPr>
          <w:rFonts w:asciiTheme="majorHAnsi" w:hAnsiTheme="majorHAnsi" w:cstheme="majorHAnsi"/>
          <w:color w:val="auto"/>
          <w:sz w:val="22"/>
          <w:szCs w:val="22"/>
        </w:rPr>
        <w:t xml:space="preserve">o którym mowa w art. 18 ust. 1 RODO, nie ogranicza przetwarzania danych osobowych do czasu zakończenia tego postępowania. </w:t>
      </w:r>
    </w:p>
    <w:p w14:paraId="50AA5FCC" w14:textId="0ADE5B6C" w:rsidR="002347D1" w:rsidRPr="009B2E44" w:rsidRDefault="000B37AE" w:rsidP="009B1D40">
      <w:pPr>
        <w:pStyle w:val="Default"/>
        <w:jc w:val="both"/>
        <w:rPr>
          <w:rFonts w:asciiTheme="majorHAnsi" w:hAnsiTheme="majorHAnsi" w:cstheme="majorHAnsi"/>
          <w:color w:val="auto"/>
          <w:sz w:val="22"/>
          <w:szCs w:val="22"/>
        </w:rPr>
      </w:pPr>
      <w:r w:rsidRPr="00891717">
        <w:rPr>
          <w:rFonts w:asciiTheme="majorHAnsi" w:hAnsiTheme="majorHAnsi" w:cstheme="majorHAnsi"/>
          <w:color w:val="auto"/>
          <w:sz w:val="22"/>
          <w:szCs w:val="22"/>
        </w:rPr>
        <w:t>•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w:t>
      </w:r>
      <w:r w:rsidR="009B1D40" w:rsidRPr="00891717">
        <w:rPr>
          <w:rFonts w:asciiTheme="majorHAnsi" w:hAnsiTheme="majorHAnsi" w:cstheme="majorHAnsi"/>
          <w:color w:val="auto"/>
          <w:sz w:val="22"/>
          <w:szCs w:val="22"/>
        </w:rPr>
        <w:t xml:space="preserve">st. 2 rozporządzenia 2016/679. </w:t>
      </w:r>
    </w:p>
    <w:p w14:paraId="6E5D0976" w14:textId="48D7A9DE" w:rsidR="004D6550" w:rsidRPr="00891717" w:rsidRDefault="00152B08" w:rsidP="00AC0187">
      <w:pPr>
        <w:pStyle w:val="Nagwek1"/>
        <w:spacing w:after="0"/>
      </w:pPr>
      <w:bookmarkStart w:id="18" w:name="_Toc66364585"/>
      <w:r>
        <w:t>X</w:t>
      </w:r>
      <w:r w:rsidR="00960FCE">
        <w:t>X</w:t>
      </w:r>
      <w:r w:rsidR="004D6550" w:rsidRPr="00891717">
        <w:t>. Wykonawcy/podwykonawcy/podmioty trzecie udostępniające wykonawcy swój potencjał</w:t>
      </w:r>
      <w:bookmarkEnd w:id="18"/>
      <w:r w:rsidR="004D6550" w:rsidRPr="00891717">
        <w:t xml:space="preserve"> </w:t>
      </w:r>
    </w:p>
    <w:p w14:paraId="0240EDC8" w14:textId="694A9B26" w:rsidR="004D6550" w:rsidRPr="00891717" w:rsidRDefault="00B0144F" w:rsidP="00AC0187">
      <w:pPr>
        <w:pStyle w:val="Default"/>
        <w:jc w:val="both"/>
        <w:rPr>
          <w:rFonts w:asciiTheme="majorHAnsi" w:hAnsiTheme="majorHAnsi" w:cstheme="majorHAnsi"/>
          <w:sz w:val="22"/>
          <w:szCs w:val="22"/>
        </w:rPr>
      </w:pPr>
      <w:r>
        <w:rPr>
          <w:rFonts w:asciiTheme="majorHAnsi" w:hAnsiTheme="majorHAnsi" w:cstheme="majorHAnsi"/>
          <w:sz w:val="22"/>
          <w:szCs w:val="22"/>
        </w:rPr>
        <w:t>1. Wykonawca to osoba</w:t>
      </w:r>
      <w:r w:rsidR="004D6550" w:rsidRPr="00891717">
        <w:rPr>
          <w:rFonts w:asciiTheme="majorHAnsi" w:hAnsiTheme="majorHAnsi" w:cstheme="majorHAnsi"/>
          <w:sz w:val="22"/>
          <w:szCs w:val="22"/>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0FEEB327" w14:textId="77777777" w:rsidR="004D6550" w:rsidRPr="00891717" w:rsidRDefault="004D6550" w:rsidP="004D6550">
      <w:pPr>
        <w:pStyle w:val="Default"/>
        <w:spacing w:after="18"/>
        <w:jc w:val="both"/>
        <w:rPr>
          <w:rFonts w:asciiTheme="majorHAnsi" w:hAnsiTheme="majorHAnsi" w:cstheme="majorHAnsi"/>
          <w:sz w:val="22"/>
          <w:szCs w:val="22"/>
        </w:rPr>
      </w:pPr>
    </w:p>
    <w:p w14:paraId="535B9A10" w14:textId="77777777" w:rsidR="004D6550" w:rsidRPr="00891717" w:rsidRDefault="004D6550" w:rsidP="004D6550">
      <w:pPr>
        <w:pStyle w:val="Default"/>
        <w:spacing w:after="18"/>
        <w:jc w:val="both"/>
        <w:rPr>
          <w:rFonts w:asciiTheme="majorHAnsi" w:hAnsiTheme="majorHAnsi" w:cstheme="majorHAnsi"/>
          <w:sz w:val="22"/>
          <w:szCs w:val="22"/>
        </w:rPr>
      </w:pPr>
      <w:r w:rsidRPr="00891717">
        <w:rPr>
          <w:rFonts w:asciiTheme="majorHAnsi" w:hAnsiTheme="majorHAnsi" w:cstheme="majorHAnsi"/>
          <w:sz w:val="22"/>
          <w:szCs w:val="22"/>
        </w:rPr>
        <w:lastRenderedPageBreak/>
        <w:t xml:space="preserve">2. Zamawiający nie zastrzega możliwości ubiegania się o udzielenie zamówienia wyłącznie przez wykonawców, o których mowa w art. 94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7C323FCF" w14:textId="77777777" w:rsidR="004D6550" w:rsidRPr="00891717" w:rsidRDefault="004D6550" w:rsidP="004D6550">
      <w:pPr>
        <w:pStyle w:val="Default"/>
        <w:spacing w:after="18"/>
        <w:jc w:val="both"/>
        <w:rPr>
          <w:rFonts w:asciiTheme="majorHAnsi" w:hAnsiTheme="majorHAnsi" w:cstheme="majorHAnsi"/>
          <w:sz w:val="22"/>
          <w:szCs w:val="22"/>
        </w:rPr>
      </w:pPr>
    </w:p>
    <w:p w14:paraId="207B0168" w14:textId="30215BB1" w:rsidR="004D6550" w:rsidRPr="00863D41" w:rsidRDefault="004D6550" w:rsidP="004D6550">
      <w:pPr>
        <w:pStyle w:val="Default"/>
        <w:jc w:val="both"/>
        <w:rPr>
          <w:rFonts w:asciiTheme="majorHAnsi" w:hAnsiTheme="majorHAnsi" w:cstheme="majorHAnsi"/>
          <w:sz w:val="22"/>
          <w:szCs w:val="22"/>
        </w:rPr>
      </w:pPr>
      <w:r w:rsidRPr="00891717">
        <w:rPr>
          <w:rFonts w:asciiTheme="majorHAnsi" w:hAnsiTheme="majorHAnsi" w:cstheme="majorHAnsi"/>
          <w:sz w:val="22"/>
          <w:szCs w:val="22"/>
        </w:rPr>
        <w:t>3</w:t>
      </w:r>
      <w:r w:rsidRPr="00863D41">
        <w:rPr>
          <w:rFonts w:asciiTheme="majorHAnsi" w:hAnsiTheme="majorHAnsi" w:cstheme="majorHAnsi"/>
          <w:sz w:val="22"/>
          <w:szCs w:val="22"/>
        </w:rPr>
        <w:t>. Zamówienie może zost</w:t>
      </w:r>
      <w:r w:rsidR="00463F73" w:rsidRPr="00863D41">
        <w:rPr>
          <w:rFonts w:asciiTheme="majorHAnsi" w:hAnsiTheme="majorHAnsi" w:cstheme="majorHAnsi"/>
          <w:sz w:val="22"/>
          <w:szCs w:val="22"/>
        </w:rPr>
        <w:t xml:space="preserve">ać udzielone wykonawcy, który: </w:t>
      </w:r>
    </w:p>
    <w:p w14:paraId="29F1C20F" w14:textId="7DB976F5" w:rsidR="004D6550" w:rsidRPr="001D5537" w:rsidRDefault="004D6550" w:rsidP="004D6550">
      <w:pPr>
        <w:pStyle w:val="Default"/>
        <w:jc w:val="both"/>
        <w:rPr>
          <w:rFonts w:asciiTheme="majorHAnsi" w:hAnsiTheme="majorHAnsi" w:cstheme="majorHAnsi"/>
          <w:sz w:val="22"/>
          <w:szCs w:val="22"/>
        </w:rPr>
      </w:pPr>
      <w:r w:rsidRPr="001D5537">
        <w:rPr>
          <w:rFonts w:asciiTheme="majorHAnsi" w:hAnsiTheme="majorHAnsi" w:cstheme="majorHAnsi"/>
          <w:sz w:val="22"/>
          <w:szCs w:val="22"/>
        </w:rPr>
        <w:t>a) spełnia warunki udziału w postępowaniu opi</w:t>
      </w:r>
      <w:r w:rsidR="0015280B" w:rsidRPr="001D5537">
        <w:rPr>
          <w:rFonts w:asciiTheme="majorHAnsi" w:hAnsiTheme="majorHAnsi" w:cstheme="majorHAnsi"/>
          <w:sz w:val="22"/>
          <w:szCs w:val="22"/>
        </w:rPr>
        <w:t>sane w pkt XXIV</w:t>
      </w:r>
      <w:r w:rsidR="00463F73" w:rsidRPr="001D5537">
        <w:rPr>
          <w:rFonts w:asciiTheme="majorHAnsi" w:hAnsiTheme="majorHAnsi" w:cstheme="majorHAnsi"/>
          <w:sz w:val="22"/>
          <w:szCs w:val="22"/>
        </w:rPr>
        <w:t xml:space="preserve"> w</w:t>
      </w:r>
      <w:r w:rsidRPr="001D5537">
        <w:rPr>
          <w:rFonts w:asciiTheme="majorHAnsi" w:hAnsiTheme="majorHAnsi" w:cstheme="majorHAnsi"/>
          <w:sz w:val="22"/>
          <w:szCs w:val="22"/>
        </w:rPr>
        <w:t xml:space="preserve"> SWZ, </w:t>
      </w:r>
    </w:p>
    <w:p w14:paraId="3AAE73AB" w14:textId="409D7769" w:rsidR="004D6550" w:rsidRPr="00891717" w:rsidRDefault="004D6550" w:rsidP="004D6550">
      <w:pPr>
        <w:pStyle w:val="Default"/>
        <w:jc w:val="both"/>
        <w:rPr>
          <w:rFonts w:asciiTheme="majorHAnsi" w:hAnsiTheme="majorHAnsi" w:cstheme="majorHAnsi"/>
          <w:sz w:val="22"/>
          <w:szCs w:val="22"/>
        </w:rPr>
      </w:pPr>
      <w:r w:rsidRPr="001D5537">
        <w:rPr>
          <w:rFonts w:asciiTheme="majorHAnsi" w:hAnsiTheme="majorHAnsi" w:cstheme="majorHAnsi"/>
          <w:sz w:val="22"/>
          <w:szCs w:val="22"/>
        </w:rPr>
        <w:t>b) nie podlega wykluczeniu na podst</w:t>
      </w:r>
      <w:r w:rsidR="00F439B9" w:rsidRPr="001D5537">
        <w:rPr>
          <w:rFonts w:asciiTheme="majorHAnsi" w:hAnsiTheme="majorHAnsi" w:cstheme="majorHAnsi"/>
          <w:sz w:val="22"/>
          <w:szCs w:val="22"/>
        </w:rPr>
        <w:t>awie art. 10</w:t>
      </w:r>
      <w:r w:rsidR="0003100E" w:rsidRPr="001D5537">
        <w:rPr>
          <w:rFonts w:asciiTheme="majorHAnsi" w:hAnsiTheme="majorHAnsi" w:cstheme="majorHAnsi"/>
          <w:sz w:val="22"/>
          <w:szCs w:val="22"/>
        </w:rPr>
        <w:t>8</w:t>
      </w:r>
      <w:r w:rsidR="00641D24">
        <w:rPr>
          <w:rFonts w:asciiTheme="majorHAnsi" w:hAnsiTheme="majorHAnsi" w:cstheme="majorHAnsi"/>
          <w:sz w:val="22"/>
          <w:szCs w:val="22"/>
        </w:rPr>
        <w:t xml:space="preserve"> ust. 1 i art. 109 ust. 1 pkt 1 i </w:t>
      </w:r>
      <w:r w:rsidR="0003100E" w:rsidRPr="001D5537">
        <w:rPr>
          <w:rFonts w:asciiTheme="majorHAnsi" w:hAnsiTheme="majorHAnsi" w:cstheme="majorHAnsi"/>
          <w:sz w:val="22"/>
          <w:szCs w:val="22"/>
        </w:rPr>
        <w:t>4</w:t>
      </w:r>
      <w:r w:rsidR="00F439B9" w:rsidRPr="001D5537">
        <w:rPr>
          <w:rFonts w:asciiTheme="majorHAnsi" w:hAnsiTheme="majorHAnsi" w:cstheme="majorHAnsi"/>
          <w:sz w:val="22"/>
          <w:szCs w:val="22"/>
        </w:rPr>
        <w:t xml:space="preserve"> ustawy </w:t>
      </w:r>
      <w:proofErr w:type="spellStart"/>
      <w:r w:rsidR="00F439B9" w:rsidRPr="001D5537">
        <w:rPr>
          <w:rFonts w:asciiTheme="majorHAnsi" w:hAnsiTheme="majorHAnsi" w:cstheme="majorHAnsi"/>
          <w:sz w:val="22"/>
          <w:szCs w:val="22"/>
        </w:rPr>
        <w:t>Pzp</w:t>
      </w:r>
      <w:proofErr w:type="spellEnd"/>
      <w:r w:rsidR="00F439B9" w:rsidRPr="001D5537">
        <w:rPr>
          <w:rFonts w:asciiTheme="majorHAnsi" w:hAnsiTheme="majorHAnsi" w:cstheme="majorHAnsi"/>
          <w:sz w:val="22"/>
          <w:szCs w:val="22"/>
        </w:rPr>
        <w:t>,</w:t>
      </w:r>
    </w:p>
    <w:p w14:paraId="51984621" w14:textId="77777777" w:rsidR="004D6550" w:rsidRPr="00891717" w:rsidRDefault="004D6550" w:rsidP="004D6550">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c) złożył ofertę niepodlegającą odrzuceniu na podstawie art. 226 ust. 1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xml:space="preserve">. </w:t>
      </w:r>
    </w:p>
    <w:p w14:paraId="59C7461D" w14:textId="77777777" w:rsidR="004D6550" w:rsidRPr="00891717" w:rsidRDefault="004D6550" w:rsidP="004D6550">
      <w:pPr>
        <w:pStyle w:val="Default"/>
        <w:jc w:val="both"/>
        <w:rPr>
          <w:rFonts w:asciiTheme="majorHAnsi" w:hAnsiTheme="majorHAnsi" w:cstheme="majorHAnsi"/>
          <w:sz w:val="22"/>
          <w:szCs w:val="22"/>
        </w:rPr>
      </w:pPr>
    </w:p>
    <w:p w14:paraId="4CD9B67A" w14:textId="77777777" w:rsidR="004D6550" w:rsidRPr="00891717" w:rsidRDefault="004D6550" w:rsidP="004D6550">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4. Wykonawcy mogą wspólnie ubiegać się o udzielenie zamówienia. W takim przypadku: </w:t>
      </w:r>
    </w:p>
    <w:p w14:paraId="573A4E65" w14:textId="099639B6" w:rsidR="004D6550" w:rsidRPr="00891717" w:rsidRDefault="004D6550" w:rsidP="00AC0187">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a) Wykonawcy występujący wspólnie są zobowiązani do ustanowienia pełnomocnika </w:t>
      </w:r>
      <w:r w:rsidR="00DF4311">
        <w:rPr>
          <w:rFonts w:asciiTheme="majorHAnsi" w:hAnsiTheme="majorHAnsi" w:cstheme="majorHAnsi"/>
          <w:sz w:val="22"/>
          <w:szCs w:val="22"/>
        </w:rPr>
        <w:br/>
      </w:r>
      <w:r w:rsidRPr="00891717">
        <w:rPr>
          <w:rFonts w:asciiTheme="majorHAnsi" w:hAnsiTheme="majorHAnsi" w:cstheme="majorHAnsi"/>
          <w:sz w:val="22"/>
          <w:szCs w:val="22"/>
        </w:rPr>
        <w:t xml:space="preserve">do reprezentowania ich w postępowaniu albo do reprezentowania ich w postępowaniu </w:t>
      </w:r>
      <w:r w:rsidR="00DF4311">
        <w:rPr>
          <w:rFonts w:asciiTheme="majorHAnsi" w:hAnsiTheme="majorHAnsi" w:cstheme="majorHAnsi"/>
          <w:sz w:val="22"/>
          <w:szCs w:val="22"/>
        </w:rPr>
        <w:br/>
      </w:r>
      <w:r w:rsidRPr="00891717">
        <w:rPr>
          <w:rFonts w:asciiTheme="majorHAnsi" w:hAnsiTheme="majorHAnsi" w:cstheme="majorHAnsi"/>
          <w:sz w:val="22"/>
          <w:szCs w:val="22"/>
        </w:rPr>
        <w:t xml:space="preserve">i zawarcia umowy w sprawie przedmiotowego zamówienia publicznego. </w:t>
      </w:r>
    </w:p>
    <w:p w14:paraId="72DE5DFE" w14:textId="4E64BD96" w:rsidR="004D6550" w:rsidRPr="00891717" w:rsidRDefault="004D6550" w:rsidP="00AC0187">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b) Wszelka korespondencja będzie prowadzona przez zamawiającego wyłącznie </w:t>
      </w:r>
      <w:r w:rsidR="00273CC7">
        <w:rPr>
          <w:rFonts w:asciiTheme="majorHAnsi" w:hAnsiTheme="majorHAnsi" w:cstheme="majorHAnsi"/>
          <w:sz w:val="22"/>
          <w:szCs w:val="22"/>
        </w:rPr>
        <w:br/>
      </w:r>
      <w:r w:rsidRPr="00891717">
        <w:rPr>
          <w:rFonts w:asciiTheme="majorHAnsi" w:hAnsiTheme="majorHAnsi" w:cstheme="majorHAnsi"/>
          <w:sz w:val="22"/>
          <w:szCs w:val="22"/>
        </w:rPr>
        <w:t xml:space="preserve">z pełnomocnikiem. </w:t>
      </w:r>
    </w:p>
    <w:p w14:paraId="57C8C94A" w14:textId="77777777" w:rsidR="004D6550" w:rsidRPr="00891717" w:rsidRDefault="004D6550" w:rsidP="00AC0187">
      <w:pPr>
        <w:pStyle w:val="Default"/>
        <w:jc w:val="both"/>
        <w:rPr>
          <w:rFonts w:asciiTheme="majorHAnsi" w:hAnsiTheme="majorHAnsi" w:cstheme="majorHAnsi"/>
          <w:sz w:val="22"/>
          <w:szCs w:val="22"/>
        </w:rPr>
      </w:pPr>
    </w:p>
    <w:p w14:paraId="4CDF0B00" w14:textId="5D209B20" w:rsidR="004D6550" w:rsidRPr="00891717" w:rsidRDefault="004D6550" w:rsidP="004D6550">
      <w:pPr>
        <w:pStyle w:val="Default"/>
        <w:jc w:val="both"/>
        <w:rPr>
          <w:rFonts w:asciiTheme="majorHAnsi" w:hAnsiTheme="majorHAnsi" w:cstheme="majorHAnsi"/>
          <w:sz w:val="22"/>
          <w:szCs w:val="22"/>
        </w:rPr>
      </w:pPr>
      <w:r w:rsidRPr="00891717">
        <w:rPr>
          <w:rFonts w:asciiTheme="majorHAnsi" w:hAnsiTheme="majorHAnsi" w:cstheme="majorHAnsi"/>
          <w:sz w:val="22"/>
          <w:szCs w:val="22"/>
        </w:rPr>
        <w:t>5.</w:t>
      </w:r>
      <w:r w:rsidR="009B1D40" w:rsidRPr="00891717">
        <w:rPr>
          <w:rFonts w:asciiTheme="majorHAnsi" w:hAnsiTheme="majorHAnsi" w:cstheme="majorHAnsi"/>
          <w:sz w:val="22"/>
          <w:szCs w:val="22"/>
        </w:rPr>
        <w:t xml:space="preserve"> </w:t>
      </w:r>
      <w:r w:rsidRPr="00891717">
        <w:rPr>
          <w:rFonts w:asciiTheme="majorHAnsi" w:hAnsiTheme="majorHAnsi" w:cstheme="majorHAnsi"/>
          <w:sz w:val="22"/>
          <w:szCs w:val="22"/>
        </w:rPr>
        <w:t xml:space="preserve">Potencjał podmiotu trzeciego. W celu potwierdzenia spełnienia warunków udziału </w:t>
      </w:r>
      <w:r w:rsidR="00273CC7">
        <w:rPr>
          <w:rFonts w:asciiTheme="majorHAnsi" w:hAnsiTheme="majorHAnsi" w:cstheme="majorHAnsi"/>
          <w:sz w:val="22"/>
          <w:szCs w:val="22"/>
        </w:rPr>
        <w:br/>
      </w:r>
      <w:r w:rsidRPr="00891717">
        <w:rPr>
          <w:rFonts w:asciiTheme="majorHAnsi" w:hAnsiTheme="majorHAnsi" w:cstheme="majorHAnsi"/>
          <w:sz w:val="22"/>
          <w:szCs w:val="22"/>
        </w:rPr>
        <w:t>w postępowaniu, wykonawca może polegać na potencjale podmiotu trzeciego na zasadach opisanych w art. 118</w:t>
      </w:r>
      <w:r w:rsidR="009B2E44">
        <w:rPr>
          <w:rFonts w:asciiTheme="majorHAnsi" w:hAnsiTheme="majorHAnsi" w:cstheme="majorHAnsi"/>
          <w:sz w:val="22"/>
          <w:szCs w:val="22"/>
        </w:rPr>
        <w:t xml:space="preserve"> </w:t>
      </w:r>
      <w:r w:rsidRPr="00891717">
        <w:rPr>
          <w:rFonts w:asciiTheme="majorHAnsi" w:hAnsiTheme="majorHAnsi" w:cstheme="majorHAnsi"/>
          <w:sz w:val="22"/>
          <w:szCs w:val="22"/>
        </w:rPr>
        <w:t xml:space="preserve">– 123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Podmiot trzeci, na potencjał którego wykonawca powołuje się w celu wykazania spełnienia warunków udziału w postępowaniu, nie może podlegać wykluczeniu na podstawie art. 108 ust. 1</w:t>
      </w:r>
      <w:r w:rsidR="007926E1" w:rsidRPr="007926E1">
        <w:rPr>
          <w:rFonts w:asciiTheme="majorHAnsi" w:hAnsiTheme="majorHAnsi" w:cstheme="majorHAnsi"/>
          <w:color w:val="auto"/>
          <w:sz w:val="22"/>
          <w:szCs w:val="22"/>
        </w:rPr>
        <w:t xml:space="preserve"> </w:t>
      </w:r>
      <w:r w:rsidR="00AD2068">
        <w:rPr>
          <w:rFonts w:asciiTheme="majorHAnsi" w:hAnsiTheme="majorHAnsi" w:cstheme="majorHAnsi"/>
          <w:sz w:val="22"/>
          <w:szCs w:val="22"/>
        </w:rPr>
        <w:t xml:space="preserve">oraz art. 109 ust. 1 pkt 1 i </w:t>
      </w:r>
      <w:r w:rsidR="007926E1" w:rsidRPr="007926E1">
        <w:rPr>
          <w:rFonts w:asciiTheme="majorHAnsi" w:hAnsiTheme="majorHAnsi" w:cstheme="majorHAnsi"/>
          <w:sz w:val="22"/>
          <w:szCs w:val="22"/>
        </w:rPr>
        <w:t>4</w:t>
      </w:r>
      <w:r w:rsidRPr="00891717">
        <w:rPr>
          <w:rFonts w:asciiTheme="majorHAnsi" w:hAnsiTheme="majorHAnsi" w:cstheme="majorHAnsi"/>
          <w:sz w:val="22"/>
          <w:szCs w:val="22"/>
        </w:rPr>
        <w:t xml:space="preserve">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xml:space="preserve"> </w:t>
      </w:r>
    </w:p>
    <w:p w14:paraId="23B5E727" w14:textId="77777777" w:rsidR="004D6550" w:rsidRPr="00891717" w:rsidRDefault="004D6550" w:rsidP="004D6550">
      <w:pPr>
        <w:pStyle w:val="Default"/>
        <w:rPr>
          <w:rFonts w:asciiTheme="majorHAnsi" w:hAnsiTheme="majorHAnsi" w:cstheme="majorHAnsi"/>
        </w:rPr>
      </w:pPr>
    </w:p>
    <w:p w14:paraId="62A489CC" w14:textId="48FC47DB" w:rsidR="000726A2" w:rsidRPr="0003100E" w:rsidRDefault="004D6550" w:rsidP="0003100E">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6. Podwykonawstwo. Zamawiający nie zastrzega obowiązku osobistego wykonania przez </w:t>
      </w:r>
      <w:r w:rsidRPr="007926E1">
        <w:rPr>
          <w:rFonts w:asciiTheme="majorHAnsi" w:hAnsiTheme="majorHAnsi" w:cstheme="majorHAnsi"/>
          <w:sz w:val="22"/>
          <w:szCs w:val="22"/>
          <w:highlight w:val="yellow"/>
        </w:rPr>
        <w:t>wykonawcę kluczowych zadań. Podwykonawca nie może podlegać wykluczeniu na podsta</w:t>
      </w:r>
      <w:r w:rsidR="0003100E" w:rsidRPr="007926E1">
        <w:rPr>
          <w:rFonts w:asciiTheme="majorHAnsi" w:hAnsiTheme="majorHAnsi" w:cstheme="majorHAnsi"/>
          <w:sz w:val="22"/>
          <w:szCs w:val="22"/>
          <w:highlight w:val="yellow"/>
        </w:rPr>
        <w:t xml:space="preserve">wie art. 108 ust. 1 </w:t>
      </w:r>
      <w:r w:rsidR="007926E1">
        <w:rPr>
          <w:rFonts w:asciiTheme="majorHAnsi" w:hAnsiTheme="majorHAnsi" w:cstheme="majorHAnsi"/>
          <w:sz w:val="22"/>
          <w:szCs w:val="22"/>
        </w:rPr>
        <w:t>oraz art</w:t>
      </w:r>
      <w:r w:rsidR="00AD2068">
        <w:rPr>
          <w:rFonts w:asciiTheme="majorHAnsi" w:hAnsiTheme="majorHAnsi" w:cstheme="majorHAnsi"/>
          <w:sz w:val="22"/>
          <w:szCs w:val="22"/>
        </w:rPr>
        <w:t xml:space="preserve">. 109 ust. 1 pkt 1 i </w:t>
      </w:r>
      <w:r w:rsidR="007926E1">
        <w:rPr>
          <w:rFonts w:asciiTheme="majorHAnsi" w:hAnsiTheme="majorHAnsi" w:cstheme="majorHAnsi"/>
          <w:sz w:val="22"/>
          <w:szCs w:val="22"/>
        </w:rPr>
        <w:t xml:space="preserve">4 </w:t>
      </w:r>
      <w:r w:rsidR="007926E1" w:rsidRPr="007926E1">
        <w:rPr>
          <w:rFonts w:asciiTheme="majorHAnsi" w:hAnsiTheme="majorHAnsi" w:cstheme="majorHAnsi"/>
          <w:sz w:val="22"/>
          <w:szCs w:val="22"/>
        </w:rPr>
        <w:t xml:space="preserve">ustawy </w:t>
      </w:r>
      <w:proofErr w:type="spellStart"/>
      <w:r w:rsidR="007926E1" w:rsidRPr="007926E1">
        <w:rPr>
          <w:rFonts w:asciiTheme="majorHAnsi" w:hAnsiTheme="majorHAnsi" w:cstheme="majorHAnsi"/>
          <w:sz w:val="22"/>
          <w:szCs w:val="22"/>
        </w:rPr>
        <w:t>Pzp</w:t>
      </w:r>
      <w:proofErr w:type="spellEnd"/>
      <w:r w:rsidR="007926E1">
        <w:rPr>
          <w:rFonts w:asciiTheme="majorHAnsi" w:hAnsiTheme="majorHAnsi" w:cstheme="majorHAnsi"/>
          <w:sz w:val="22"/>
          <w:szCs w:val="22"/>
        </w:rPr>
        <w:t>.</w:t>
      </w:r>
    </w:p>
    <w:p w14:paraId="5D474687" w14:textId="149C87FC" w:rsidR="004D6550" w:rsidRPr="00891717" w:rsidRDefault="00960FCE" w:rsidP="00AC0187">
      <w:pPr>
        <w:pStyle w:val="Nagwek1"/>
        <w:spacing w:after="0"/>
      </w:pPr>
      <w:bookmarkStart w:id="19" w:name="_Toc66364586"/>
      <w:r>
        <w:t>XX</w:t>
      </w:r>
      <w:r w:rsidR="00152B08">
        <w:t>I</w:t>
      </w:r>
      <w:r w:rsidR="004D6550" w:rsidRPr="00891717">
        <w:t>. Wymagania w zakresie zatrudniania przez wykonawcę lub podwykonawcę osób na podstawie stosunku pracy</w:t>
      </w:r>
      <w:bookmarkEnd w:id="19"/>
      <w:r w:rsidR="004D6550" w:rsidRPr="00891717">
        <w:t xml:space="preserve"> </w:t>
      </w:r>
    </w:p>
    <w:p w14:paraId="126986B5" w14:textId="6E2EFEC2" w:rsidR="005A1157" w:rsidRPr="00891717" w:rsidRDefault="004D6550" w:rsidP="00AC0187">
      <w:pPr>
        <w:spacing w:after="0"/>
        <w:jc w:val="both"/>
        <w:rPr>
          <w:rFonts w:asciiTheme="majorHAnsi" w:hAnsiTheme="majorHAnsi" w:cstheme="majorHAnsi"/>
        </w:rPr>
      </w:pPr>
      <w:r w:rsidRPr="00891717">
        <w:rPr>
          <w:rFonts w:asciiTheme="majorHAnsi" w:hAnsiTheme="majorHAnsi" w:cstheme="majorHAnsi"/>
        </w:rPr>
        <w:t xml:space="preserve">Zamawiający stawia wymóg w zakresie zatrudnienia przez wykonawcę lub podwykonawcę na podstawie stosunku pracy osób wykonujących niżej wskazane czynności w zakresie realizacji zamówienia. </w:t>
      </w:r>
      <w:r w:rsidR="005A1157" w:rsidRPr="00891717">
        <w:rPr>
          <w:rFonts w:asciiTheme="majorHAnsi" w:hAnsiTheme="majorHAnsi" w:cstheme="majorHAnsi"/>
        </w:rPr>
        <w:br/>
      </w:r>
      <w:r w:rsidRPr="00891717">
        <w:rPr>
          <w:rFonts w:asciiTheme="majorHAnsi" w:hAnsiTheme="majorHAnsi" w:cstheme="majorHAnsi"/>
        </w:rPr>
        <w:t xml:space="preserve">Rodzaj czynności niezbędnych do realizacji zamówienia, których dotyczą wymagania zatrudnienia na podstawie stosunku pracy przez wykonawcę lub podwykonawcę osób wykonujących czynności w trakcie realizacji zamówienia: </w:t>
      </w:r>
    </w:p>
    <w:p w14:paraId="7561832D" w14:textId="13B66F10" w:rsidR="005A1157" w:rsidRPr="00891717" w:rsidRDefault="003D557F" w:rsidP="004D6550">
      <w:pPr>
        <w:jc w:val="both"/>
        <w:rPr>
          <w:rFonts w:asciiTheme="majorHAnsi" w:hAnsiTheme="majorHAnsi" w:cstheme="majorHAnsi"/>
        </w:rPr>
      </w:pPr>
      <w:r>
        <w:rPr>
          <w:rFonts w:asciiTheme="majorHAnsi" w:hAnsiTheme="majorHAnsi" w:cstheme="majorHAnsi"/>
        </w:rPr>
        <w:t>Prace budowalne, prace instalacyjne, i</w:t>
      </w:r>
      <w:r w:rsidR="004D6550" w:rsidRPr="00891717">
        <w:rPr>
          <w:rFonts w:asciiTheme="majorHAnsi" w:hAnsiTheme="majorHAnsi" w:cstheme="majorHAnsi"/>
        </w:rPr>
        <w:t xml:space="preserve">nne prace osób, które wykonywać będą bezpośrednio czynności związane z wykonywaniem robót, czyli pracowników fizycznych wykonujących czynności polegający na wykonywaniu pracy w sposób określony w art. 22 §n1ustawy z dnia 26 czerwca 1974 </w:t>
      </w:r>
      <w:r w:rsidR="00B0144F">
        <w:rPr>
          <w:rFonts w:asciiTheme="majorHAnsi" w:hAnsiTheme="majorHAnsi" w:cstheme="majorHAnsi"/>
        </w:rPr>
        <w:t>r. – Kodeks Pracy (tj. Dz. U. z 2020 r. poz. 13</w:t>
      </w:r>
      <w:r w:rsidR="004D6550" w:rsidRPr="00891717">
        <w:rPr>
          <w:rFonts w:asciiTheme="majorHAnsi" w:hAnsiTheme="majorHAnsi" w:cstheme="majorHAnsi"/>
        </w:rPr>
        <w:t>2</w:t>
      </w:r>
      <w:r w:rsidR="00B0144F">
        <w:rPr>
          <w:rFonts w:asciiTheme="majorHAnsi" w:hAnsiTheme="majorHAnsi" w:cstheme="majorHAnsi"/>
        </w:rPr>
        <w:t>0</w:t>
      </w:r>
      <w:r w:rsidR="004D6550" w:rsidRPr="00891717">
        <w:rPr>
          <w:rFonts w:asciiTheme="majorHAnsi" w:hAnsiTheme="majorHAnsi" w:cstheme="majorHAnsi"/>
        </w:rPr>
        <w:t xml:space="preserve"> z </w:t>
      </w:r>
      <w:proofErr w:type="spellStart"/>
      <w:r w:rsidR="004D6550" w:rsidRPr="00891717">
        <w:rPr>
          <w:rFonts w:asciiTheme="majorHAnsi" w:hAnsiTheme="majorHAnsi" w:cstheme="majorHAnsi"/>
        </w:rPr>
        <w:t>późn</w:t>
      </w:r>
      <w:proofErr w:type="spellEnd"/>
      <w:r w:rsidR="004D6550" w:rsidRPr="00891717">
        <w:rPr>
          <w:rFonts w:asciiTheme="majorHAnsi" w:hAnsiTheme="majorHAnsi" w:cstheme="majorHAnsi"/>
        </w:rPr>
        <w:t xml:space="preserve">. zm.). </w:t>
      </w:r>
    </w:p>
    <w:p w14:paraId="38F242BE" w14:textId="39F11D51" w:rsidR="005A1157" w:rsidRPr="00891717" w:rsidRDefault="004D6550" w:rsidP="004D6550">
      <w:pPr>
        <w:jc w:val="both"/>
        <w:rPr>
          <w:rFonts w:asciiTheme="majorHAnsi" w:hAnsiTheme="majorHAnsi" w:cstheme="majorHAnsi"/>
        </w:rPr>
      </w:pPr>
      <w:r w:rsidRPr="00891717">
        <w:rPr>
          <w:rFonts w:asciiTheme="majorHAnsi" w:hAnsiTheme="majorHAnsi" w:cstheme="majorHAnsi"/>
        </w:rPr>
        <w:t>Wymóg ten nie dotyczy m.in. osób</w:t>
      </w:r>
      <w:r w:rsidR="009B2E44">
        <w:rPr>
          <w:rFonts w:asciiTheme="majorHAnsi" w:hAnsiTheme="majorHAnsi" w:cstheme="majorHAnsi"/>
        </w:rPr>
        <w:t xml:space="preserve"> </w:t>
      </w:r>
      <w:r w:rsidR="00BD773D">
        <w:rPr>
          <w:rFonts w:asciiTheme="majorHAnsi" w:hAnsiTheme="majorHAnsi" w:cstheme="majorHAnsi"/>
        </w:rPr>
        <w:t xml:space="preserve">sprawujących samodzielne funkcje techniczne </w:t>
      </w:r>
      <w:r w:rsidR="00AC0187">
        <w:rPr>
          <w:rFonts w:asciiTheme="majorHAnsi" w:hAnsiTheme="majorHAnsi" w:cstheme="majorHAnsi"/>
        </w:rPr>
        <w:br/>
      </w:r>
      <w:r w:rsidR="00BD773D">
        <w:rPr>
          <w:rFonts w:asciiTheme="majorHAnsi" w:hAnsiTheme="majorHAnsi" w:cstheme="majorHAnsi"/>
        </w:rPr>
        <w:t>w budownictwie.</w:t>
      </w:r>
    </w:p>
    <w:p w14:paraId="40F7545B" w14:textId="2B8C0A96" w:rsidR="005A1157" w:rsidRPr="00891717" w:rsidRDefault="004D6550" w:rsidP="004D6550">
      <w:pPr>
        <w:jc w:val="both"/>
        <w:rPr>
          <w:rFonts w:asciiTheme="majorHAnsi" w:hAnsiTheme="majorHAnsi" w:cstheme="majorHAnsi"/>
        </w:rPr>
      </w:pPr>
      <w:r w:rsidRPr="00891717">
        <w:rPr>
          <w:rFonts w:asciiTheme="majorHAnsi" w:hAnsiTheme="majorHAnsi" w:cstheme="majorHAnsi"/>
        </w:rPr>
        <w:t xml:space="preserve">Uprawnienia zamawiającego w zakresie kontroli spełniania przez wykonawcę wymagań związanych 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7476E26B" w14:textId="1426EF7D" w:rsidR="00646F9F" w:rsidRDefault="004D6550" w:rsidP="00646F9F">
      <w:pPr>
        <w:jc w:val="both"/>
        <w:rPr>
          <w:rFonts w:asciiTheme="majorHAnsi" w:hAnsiTheme="majorHAnsi" w:cstheme="majorHAnsi"/>
        </w:rPr>
      </w:pPr>
      <w:r w:rsidRPr="00891717">
        <w:rPr>
          <w:rFonts w:asciiTheme="majorHAnsi" w:hAnsiTheme="majorHAnsi" w:cstheme="majorHAnsi"/>
        </w:rPr>
        <w:t>Sankcje z tytułu niespełnienia wymagań związanych z zatrudnianiem osób: Za niedopełnienie wymogu zatrudnienia na podst. Umowy o pracę osób wykonujących czynności określonych powyżej Zamawiający prz</w:t>
      </w:r>
      <w:r w:rsidR="00BD773D">
        <w:rPr>
          <w:rFonts w:asciiTheme="majorHAnsi" w:hAnsiTheme="majorHAnsi" w:cstheme="majorHAnsi"/>
        </w:rPr>
        <w:t xml:space="preserve">ewiduje karę umowną </w:t>
      </w:r>
      <w:r w:rsidRPr="00891717">
        <w:rPr>
          <w:rFonts w:asciiTheme="majorHAnsi" w:hAnsiTheme="majorHAnsi" w:cstheme="majorHAnsi"/>
        </w:rPr>
        <w:t>w wysokości</w:t>
      </w:r>
      <w:r w:rsidR="00BD773D">
        <w:rPr>
          <w:rFonts w:asciiTheme="majorHAnsi" w:hAnsiTheme="majorHAnsi" w:cstheme="majorHAnsi"/>
        </w:rPr>
        <w:t xml:space="preserve"> </w:t>
      </w:r>
      <w:r w:rsidRPr="00891717">
        <w:rPr>
          <w:rFonts w:asciiTheme="majorHAnsi" w:hAnsiTheme="majorHAnsi" w:cstheme="majorHAnsi"/>
        </w:rPr>
        <w:t xml:space="preserve">kwoty minimalnego wynagrodzenia za pracę, ustalonego na podstawie przepisów o minimalnym wynagrodzeniu za pracę </w:t>
      </w:r>
      <w:r w:rsidRPr="00891717">
        <w:rPr>
          <w:rFonts w:asciiTheme="majorHAnsi" w:hAnsiTheme="majorHAnsi" w:cstheme="majorHAnsi"/>
        </w:rPr>
        <w:lastRenderedPageBreak/>
        <w:t>(obowiązujących na dzień zawarcia niniejszej umowy), za każdą osobę w stosunku do której stwierdzono niedopełnienie obowiązku zatrudnienia na podst. Umowy o pracę.</w:t>
      </w:r>
      <w:bookmarkStart w:id="20" w:name="_Toc66364587"/>
    </w:p>
    <w:p w14:paraId="29236C76" w14:textId="0FD9087A" w:rsidR="005A1157" w:rsidRPr="00AC0187" w:rsidRDefault="00960FCE" w:rsidP="00AC0187">
      <w:pPr>
        <w:spacing w:after="0"/>
        <w:jc w:val="both"/>
        <w:rPr>
          <w:rFonts w:asciiTheme="majorHAnsi" w:hAnsiTheme="majorHAnsi" w:cstheme="majorHAnsi"/>
          <w:b/>
          <w:sz w:val="24"/>
          <w:szCs w:val="24"/>
        </w:rPr>
      </w:pPr>
      <w:r w:rsidRPr="00AC0187">
        <w:rPr>
          <w:b/>
          <w:sz w:val="24"/>
          <w:szCs w:val="24"/>
        </w:rPr>
        <w:t>XX</w:t>
      </w:r>
      <w:r w:rsidR="00152B08" w:rsidRPr="00AC0187">
        <w:rPr>
          <w:b/>
          <w:sz w:val="24"/>
          <w:szCs w:val="24"/>
        </w:rPr>
        <w:t>I</w:t>
      </w:r>
      <w:r w:rsidRPr="00AC0187">
        <w:rPr>
          <w:b/>
          <w:sz w:val="24"/>
          <w:szCs w:val="24"/>
        </w:rPr>
        <w:t>I</w:t>
      </w:r>
      <w:r w:rsidR="005A1157" w:rsidRPr="00AC0187">
        <w:rPr>
          <w:b/>
          <w:sz w:val="24"/>
          <w:szCs w:val="24"/>
        </w:rPr>
        <w:t xml:space="preserve">. Wymagania w zakresie zatrudnienia osób, o których mowa w art. 96 ust. 2 pkt 2 ustawy </w:t>
      </w:r>
      <w:proofErr w:type="spellStart"/>
      <w:r w:rsidR="005A1157" w:rsidRPr="00AC0187">
        <w:rPr>
          <w:b/>
          <w:sz w:val="24"/>
          <w:szCs w:val="24"/>
        </w:rPr>
        <w:t>Pzp</w:t>
      </w:r>
      <w:bookmarkEnd w:id="20"/>
      <w:proofErr w:type="spellEnd"/>
      <w:r w:rsidR="005A1157" w:rsidRPr="00AC0187">
        <w:rPr>
          <w:b/>
          <w:sz w:val="24"/>
          <w:szCs w:val="24"/>
        </w:rPr>
        <w:t xml:space="preserve"> </w:t>
      </w:r>
    </w:p>
    <w:p w14:paraId="2E5952CB" w14:textId="77777777" w:rsidR="00AC0187" w:rsidRDefault="005A1157" w:rsidP="00AC0187">
      <w:pPr>
        <w:spacing w:after="0"/>
        <w:jc w:val="both"/>
        <w:rPr>
          <w:rFonts w:asciiTheme="majorHAnsi" w:hAnsiTheme="majorHAnsi" w:cstheme="majorHAnsi"/>
        </w:rPr>
      </w:pPr>
      <w:r w:rsidRPr="00891717">
        <w:rPr>
          <w:rFonts w:asciiTheme="majorHAnsi" w:hAnsiTheme="majorHAnsi" w:cstheme="majorHAnsi"/>
        </w:rPr>
        <w:t xml:space="preserve">Zamawiający nie stawia wymagań w zakresie zatrudnienia osób, o których mowa w art. 96 ust. 2 pkt 2 ustawy </w:t>
      </w:r>
      <w:proofErr w:type="spellStart"/>
      <w:r w:rsidRPr="00891717">
        <w:rPr>
          <w:rFonts w:asciiTheme="majorHAnsi" w:hAnsiTheme="majorHAnsi" w:cstheme="majorHAnsi"/>
        </w:rPr>
        <w:t>Pzp</w:t>
      </w:r>
      <w:proofErr w:type="spellEnd"/>
      <w:r w:rsidRPr="00891717">
        <w:rPr>
          <w:rFonts w:asciiTheme="majorHAnsi" w:hAnsiTheme="majorHAnsi" w:cstheme="majorHAnsi"/>
        </w:rPr>
        <w:t>.</w:t>
      </w:r>
      <w:bookmarkStart w:id="21" w:name="_Toc66364588"/>
    </w:p>
    <w:p w14:paraId="65E7EBA6" w14:textId="77777777" w:rsidR="00AC0187" w:rsidRDefault="00AC0187" w:rsidP="00AC0187">
      <w:pPr>
        <w:spacing w:after="0"/>
        <w:jc w:val="both"/>
        <w:rPr>
          <w:rFonts w:asciiTheme="majorHAnsi" w:hAnsiTheme="majorHAnsi" w:cstheme="majorHAnsi"/>
        </w:rPr>
      </w:pPr>
    </w:p>
    <w:p w14:paraId="0D483D43" w14:textId="77777777" w:rsidR="00AC0187" w:rsidRPr="00AC0187" w:rsidRDefault="00960FCE" w:rsidP="00AC0187">
      <w:pPr>
        <w:spacing w:after="0"/>
        <w:jc w:val="both"/>
        <w:rPr>
          <w:b/>
          <w:sz w:val="24"/>
          <w:szCs w:val="24"/>
        </w:rPr>
      </w:pPr>
      <w:r w:rsidRPr="00AC0187">
        <w:rPr>
          <w:b/>
          <w:sz w:val="24"/>
          <w:szCs w:val="24"/>
        </w:rPr>
        <w:t>XXI</w:t>
      </w:r>
      <w:r w:rsidR="00152B08" w:rsidRPr="00AC0187">
        <w:rPr>
          <w:b/>
          <w:sz w:val="24"/>
          <w:szCs w:val="24"/>
        </w:rPr>
        <w:t>I</w:t>
      </w:r>
      <w:r w:rsidRPr="00AC0187">
        <w:rPr>
          <w:b/>
          <w:sz w:val="24"/>
          <w:szCs w:val="24"/>
        </w:rPr>
        <w:t>I</w:t>
      </w:r>
      <w:r w:rsidR="005A1157" w:rsidRPr="00AC0187">
        <w:rPr>
          <w:b/>
          <w:sz w:val="24"/>
          <w:szCs w:val="24"/>
        </w:rPr>
        <w:t>. Informacja o przedmiotowych środkach dowodowych</w:t>
      </w:r>
      <w:bookmarkEnd w:id="21"/>
    </w:p>
    <w:p w14:paraId="5874EE37" w14:textId="073C1B67" w:rsidR="006270F1" w:rsidRPr="00AC0187" w:rsidRDefault="006270F1" w:rsidP="00AC0187">
      <w:pPr>
        <w:spacing w:after="0"/>
        <w:jc w:val="both"/>
        <w:rPr>
          <w:rFonts w:asciiTheme="majorHAnsi" w:hAnsiTheme="majorHAnsi" w:cstheme="majorHAnsi"/>
          <w:sz w:val="24"/>
          <w:szCs w:val="24"/>
        </w:rPr>
      </w:pPr>
      <w:bookmarkStart w:id="22" w:name="_Toc66364589"/>
      <w:r w:rsidRPr="00AC0187">
        <w:rPr>
          <w:rFonts w:ascii="Arial" w:hAnsi="Arial" w:cs="Arial"/>
        </w:rPr>
        <w:t xml:space="preserve">Zamawiający żąda, by wykonawca złożył wraz z ofertą (załącznik nr 1 do SWZ) </w:t>
      </w:r>
      <w:r w:rsidRPr="00AC0187">
        <w:rPr>
          <w:rFonts w:ascii="Arial" w:hAnsi="Arial" w:cs="Arial"/>
          <w:bCs/>
        </w:rPr>
        <w:t xml:space="preserve">wypełnioną </w:t>
      </w:r>
      <w:r w:rsidRPr="00AC0187">
        <w:rPr>
          <w:rFonts w:ascii="Arial" w:hAnsi="Arial" w:cs="Arial"/>
        </w:rPr>
        <w:t>Tabele Elementów Rozliczeniowych (TER) Z</w:t>
      </w:r>
      <w:r w:rsidR="007D5A14" w:rsidRPr="00AC0187">
        <w:rPr>
          <w:rFonts w:ascii="Arial" w:hAnsi="Arial" w:cs="Arial"/>
        </w:rPr>
        <w:t>ałącznik nr 3</w:t>
      </w:r>
      <w:r w:rsidRPr="00AC0187">
        <w:rPr>
          <w:rFonts w:ascii="Arial" w:hAnsi="Arial" w:cs="Arial"/>
        </w:rPr>
        <w:t xml:space="preserve"> do SWZ.</w:t>
      </w:r>
    </w:p>
    <w:p w14:paraId="390CD4E5" w14:textId="77777777" w:rsidR="006270F1" w:rsidRPr="006270F1" w:rsidRDefault="006270F1" w:rsidP="00646F9F">
      <w:pPr>
        <w:pStyle w:val="Nagwek1"/>
        <w:spacing w:before="0"/>
        <w:rPr>
          <w:rFonts w:ascii="Arial" w:eastAsiaTheme="minorHAnsi" w:hAnsi="Arial" w:cs="Arial"/>
          <w:b w:val="0"/>
          <w:color w:val="auto"/>
          <w:sz w:val="22"/>
          <w:szCs w:val="22"/>
        </w:rPr>
      </w:pPr>
      <w:r w:rsidRPr="006270F1">
        <w:rPr>
          <w:rFonts w:ascii="Arial" w:eastAsiaTheme="minorHAnsi" w:hAnsi="Arial" w:cs="Arial"/>
          <w:b w:val="0"/>
          <w:color w:val="auto"/>
          <w:sz w:val="22"/>
          <w:szCs w:val="22"/>
        </w:rPr>
        <w:t>Zamawiający przewiduje możliwość uzupełnienia przedmiotowych środków dowodowych.</w:t>
      </w:r>
    </w:p>
    <w:p w14:paraId="2B322938" w14:textId="3C502AC3" w:rsidR="005A1157" w:rsidRPr="00891717" w:rsidRDefault="00152B08" w:rsidP="00AC0187">
      <w:pPr>
        <w:pStyle w:val="Nagwek1"/>
        <w:spacing w:after="0"/>
      </w:pPr>
      <w:r>
        <w:t>XXIV</w:t>
      </w:r>
      <w:r w:rsidR="005A1157" w:rsidRPr="00891717">
        <w:t>. Informacja o warunkach udziału w postępowaniu o udzielenie zamówienia</w:t>
      </w:r>
      <w:bookmarkEnd w:id="22"/>
      <w:r w:rsidR="005A1157" w:rsidRPr="00891717">
        <w:t xml:space="preserve"> </w:t>
      </w:r>
    </w:p>
    <w:p w14:paraId="3E641266" w14:textId="77777777" w:rsidR="005A1157" w:rsidRPr="00891717" w:rsidRDefault="005A1157" w:rsidP="00AC0187">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Na podstawie art. 112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xml:space="preserve">, zamawiający określa warunki udziału w postępowaniu dotyczące: </w:t>
      </w:r>
    </w:p>
    <w:p w14:paraId="2022B0B8" w14:textId="77777777" w:rsidR="00A17066" w:rsidRPr="00891717" w:rsidRDefault="00A17066" w:rsidP="005A1157">
      <w:pPr>
        <w:pStyle w:val="Default"/>
        <w:jc w:val="both"/>
        <w:rPr>
          <w:rFonts w:asciiTheme="majorHAnsi" w:hAnsiTheme="majorHAnsi" w:cstheme="majorHAnsi"/>
          <w:sz w:val="22"/>
          <w:szCs w:val="22"/>
        </w:rPr>
      </w:pPr>
    </w:p>
    <w:p w14:paraId="6DE23844" w14:textId="5009B378" w:rsidR="005A1157" w:rsidRPr="00891717" w:rsidRDefault="00A17066" w:rsidP="005A1157">
      <w:pPr>
        <w:pStyle w:val="Default"/>
        <w:jc w:val="both"/>
        <w:rPr>
          <w:rFonts w:asciiTheme="majorHAnsi" w:hAnsiTheme="majorHAnsi" w:cstheme="majorHAnsi"/>
          <w:sz w:val="22"/>
          <w:szCs w:val="22"/>
        </w:rPr>
      </w:pPr>
      <w:r w:rsidRPr="00891717">
        <w:rPr>
          <w:rFonts w:asciiTheme="majorHAnsi" w:hAnsiTheme="majorHAnsi" w:cstheme="majorHAnsi"/>
          <w:sz w:val="22"/>
          <w:szCs w:val="22"/>
        </w:rPr>
        <w:t>1.</w:t>
      </w:r>
      <w:r w:rsidR="003D557F">
        <w:rPr>
          <w:rFonts w:asciiTheme="majorHAnsi" w:hAnsiTheme="majorHAnsi" w:cstheme="majorHAnsi"/>
          <w:sz w:val="22"/>
          <w:szCs w:val="22"/>
        </w:rPr>
        <w:t xml:space="preserve"> Z</w:t>
      </w:r>
      <w:r w:rsidR="005A1157" w:rsidRPr="00891717">
        <w:rPr>
          <w:rFonts w:asciiTheme="majorHAnsi" w:hAnsiTheme="majorHAnsi" w:cstheme="majorHAnsi"/>
          <w:sz w:val="22"/>
          <w:szCs w:val="22"/>
        </w:rPr>
        <w:t>dolności do występowani</w:t>
      </w:r>
      <w:r w:rsidRPr="00891717">
        <w:rPr>
          <w:rFonts w:asciiTheme="majorHAnsi" w:hAnsiTheme="majorHAnsi" w:cstheme="majorHAnsi"/>
          <w:sz w:val="22"/>
          <w:szCs w:val="22"/>
        </w:rPr>
        <w:t xml:space="preserve">a w obrocie gospodarczym </w:t>
      </w:r>
    </w:p>
    <w:p w14:paraId="1A95761A" w14:textId="2D97CBDF" w:rsidR="005A1157" w:rsidRPr="00891717" w:rsidRDefault="005A1157" w:rsidP="005A1157">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Zamawiający nie określa warunku w tym zakresie. </w:t>
      </w:r>
    </w:p>
    <w:p w14:paraId="72E07E69" w14:textId="77777777" w:rsidR="00A17066" w:rsidRPr="00891717" w:rsidRDefault="00A17066" w:rsidP="005A1157">
      <w:pPr>
        <w:pStyle w:val="Default"/>
        <w:jc w:val="both"/>
        <w:rPr>
          <w:rFonts w:asciiTheme="majorHAnsi" w:hAnsiTheme="majorHAnsi" w:cstheme="majorHAnsi"/>
          <w:sz w:val="22"/>
          <w:szCs w:val="22"/>
        </w:rPr>
      </w:pPr>
    </w:p>
    <w:p w14:paraId="06442533" w14:textId="77777777" w:rsidR="00AC0187" w:rsidRDefault="00A17066" w:rsidP="005A1157">
      <w:pPr>
        <w:pStyle w:val="Default"/>
        <w:jc w:val="both"/>
        <w:rPr>
          <w:rFonts w:asciiTheme="majorHAnsi" w:hAnsiTheme="majorHAnsi" w:cstheme="majorHAnsi"/>
          <w:sz w:val="22"/>
          <w:szCs w:val="22"/>
        </w:rPr>
      </w:pPr>
      <w:r w:rsidRPr="00891717">
        <w:rPr>
          <w:rFonts w:asciiTheme="majorHAnsi" w:hAnsiTheme="majorHAnsi" w:cstheme="majorHAnsi"/>
          <w:sz w:val="22"/>
          <w:szCs w:val="22"/>
        </w:rPr>
        <w:t>2.</w:t>
      </w:r>
      <w:r w:rsidR="003D557F">
        <w:rPr>
          <w:rFonts w:asciiTheme="majorHAnsi" w:hAnsiTheme="majorHAnsi" w:cstheme="majorHAnsi"/>
          <w:sz w:val="22"/>
          <w:szCs w:val="22"/>
        </w:rPr>
        <w:t xml:space="preserve"> U</w:t>
      </w:r>
      <w:r w:rsidR="005A1157" w:rsidRPr="00891717">
        <w:rPr>
          <w:rFonts w:asciiTheme="majorHAnsi" w:hAnsiTheme="majorHAnsi" w:cstheme="majorHAnsi"/>
          <w:sz w:val="22"/>
          <w:szCs w:val="22"/>
        </w:rPr>
        <w:t>prawnień do prowadzenia określonej działalności gospodarczej lub zawodowej, o ile wynika to z odrębnych przepisó</w:t>
      </w:r>
      <w:r w:rsidR="00AC0187">
        <w:rPr>
          <w:rFonts w:asciiTheme="majorHAnsi" w:hAnsiTheme="majorHAnsi" w:cstheme="majorHAnsi"/>
          <w:sz w:val="22"/>
          <w:szCs w:val="22"/>
        </w:rPr>
        <w:t>w.</w:t>
      </w:r>
    </w:p>
    <w:p w14:paraId="29738563" w14:textId="7F53D776" w:rsidR="005A1157" w:rsidRPr="00891717" w:rsidRDefault="005A1157" w:rsidP="005A1157">
      <w:pPr>
        <w:pStyle w:val="Default"/>
        <w:jc w:val="both"/>
        <w:rPr>
          <w:rFonts w:asciiTheme="majorHAnsi" w:hAnsiTheme="majorHAnsi" w:cstheme="majorHAnsi"/>
          <w:sz w:val="22"/>
          <w:szCs w:val="22"/>
        </w:rPr>
      </w:pPr>
      <w:r w:rsidRPr="00891717">
        <w:rPr>
          <w:rFonts w:asciiTheme="majorHAnsi" w:hAnsiTheme="majorHAnsi" w:cstheme="majorHAnsi"/>
          <w:sz w:val="22"/>
          <w:szCs w:val="22"/>
        </w:rPr>
        <w:t>Zamawiający nie określa warunku w tym zakresie</w:t>
      </w:r>
      <w:r w:rsidR="000E405E">
        <w:rPr>
          <w:rFonts w:asciiTheme="majorHAnsi" w:hAnsiTheme="majorHAnsi" w:cstheme="majorHAnsi"/>
          <w:sz w:val="22"/>
          <w:szCs w:val="22"/>
        </w:rPr>
        <w:t>.</w:t>
      </w:r>
      <w:r w:rsidRPr="00891717">
        <w:rPr>
          <w:rFonts w:asciiTheme="majorHAnsi" w:hAnsiTheme="majorHAnsi" w:cstheme="majorHAnsi"/>
          <w:sz w:val="22"/>
          <w:szCs w:val="22"/>
        </w:rPr>
        <w:t xml:space="preserve"> </w:t>
      </w:r>
    </w:p>
    <w:p w14:paraId="4FD1023A" w14:textId="77777777" w:rsidR="00A17066" w:rsidRPr="00891717" w:rsidRDefault="00A17066" w:rsidP="005A1157">
      <w:pPr>
        <w:pStyle w:val="Default"/>
        <w:jc w:val="both"/>
        <w:rPr>
          <w:rFonts w:asciiTheme="majorHAnsi" w:hAnsiTheme="majorHAnsi" w:cstheme="majorHAnsi"/>
          <w:sz w:val="22"/>
          <w:szCs w:val="22"/>
        </w:rPr>
      </w:pPr>
    </w:p>
    <w:p w14:paraId="204F4E0E" w14:textId="43A3890F" w:rsidR="005A1157" w:rsidRPr="00C742A2" w:rsidRDefault="00A17066" w:rsidP="005A1157">
      <w:pPr>
        <w:pStyle w:val="Default"/>
        <w:jc w:val="both"/>
        <w:rPr>
          <w:rFonts w:asciiTheme="majorHAnsi" w:hAnsiTheme="majorHAnsi" w:cstheme="majorHAnsi"/>
          <w:sz w:val="22"/>
          <w:szCs w:val="22"/>
        </w:rPr>
      </w:pPr>
      <w:r w:rsidRPr="00C742A2">
        <w:rPr>
          <w:rFonts w:asciiTheme="majorHAnsi" w:hAnsiTheme="majorHAnsi" w:cstheme="majorHAnsi"/>
          <w:sz w:val="22"/>
          <w:szCs w:val="22"/>
        </w:rPr>
        <w:t>3.</w:t>
      </w:r>
      <w:r w:rsidR="003D557F">
        <w:rPr>
          <w:rFonts w:asciiTheme="majorHAnsi" w:hAnsiTheme="majorHAnsi" w:cstheme="majorHAnsi"/>
          <w:sz w:val="22"/>
          <w:szCs w:val="22"/>
        </w:rPr>
        <w:t xml:space="preserve"> S</w:t>
      </w:r>
      <w:r w:rsidR="005A1157" w:rsidRPr="00C742A2">
        <w:rPr>
          <w:rFonts w:asciiTheme="majorHAnsi" w:hAnsiTheme="majorHAnsi" w:cstheme="majorHAnsi"/>
          <w:sz w:val="22"/>
          <w:szCs w:val="22"/>
        </w:rPr>
        <w:t>ytuac</w:t>
      </w:r>
      <w:r w:rsidRPr="00C742A2">
        <w:rPr>
          <w:rFonts w:asciiTheme="majorHAnsi" w:hAnsiTheme="majorHAnsi" w:cstheme="majorHAnsi"/>
          <w:sz w:val="22"/>
          <w:szCs w:val="22"/>
        </w:rPr>
        <w:t xml:space="preserve">ji ekonomicznej lub finansowej </w:t>
      </w:r>
    </w:p>
    <w:p w14:paraId="5C7EA5D8" w14:textId="400FE617" w:rsidR="00F13114" w:rsidRPr="00891717" w:rsidRDefault="000E405E" w:rsidP="000E405E">
      <w:pPr>
        <w:pStyle w:val="Default"/>
        <w:rPr>
          <w:rFonts w:asciiTheme="majorHAnsi" w:hAnsiTheme="majorHAnsi" w:cstheme="majorHAnsi"/>
          <w:sz w:val="22"/>
          <w:szCs w:val="22"/>
        </w:rPr>
      </w:pPr>
      <w:r w:rsidRPr="000E405E">
        <w:rPr>
          <w:rFonts w:asciiTheme="majorHAnsi" w:hAnsiTheme="majorHAnsi" w:cstheme="majorHAnsi"/>
          <w:sz w:val="22"/>
          <w:szCs w:val="22"/>
        </w:rPr>
        <w:t>Zamawiający nie określa warunku w tym zakresie</w:t>
      </w:r>
      <w:r>
        <w:rPr>
          <w:rFonts w:asciiTheme="majorHAnsi" w:hAnsiTheme="majorHAnsi" w:cstheme="majorHAnsi"/>
          <w:sz w:val="22"/>
          <w:szCs w:val="22"/>
        </w:rPr>
        <w:t xml:space="preserve">. </w:t>
      </w:r>
    </w:p>
    <w:p w14:paraId="01AD2437" w14:textId="77777777" w:rsidR="00F13114" w:rsidRPr="00891717" w:rsidRDefault="00F13114" w:rsidP="00A17066">
      <w:pPr>
        <w:pStyle w:val="Default"/>
        <w:jc w:val="both"/>
        <w:rPr>
          <w:rFonts w:asciiTheme="majorHAnsi" w:hAnsiTheme="majorHAnsi" w:cstheme="majorHAnsi"/>
          <w:sz w:val="22"/>
          <w:szCs w:val="22"/>
        </w:rPr>
      </w:pPr>
    </w:p>
    <w:p w14:paraId="6A53162A" w14:textId="3AAD7BE0" w:rsidR="005A1157" w:rsidRPr="00891717" w:rsidRDefault="00A17066" w:rsidP="00A17066">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4. </w:t>
      </w:r>
      <w:r w:rsidR="003D557F">
        <w:rPr>
          <w:rFonts w:asciiTheme="majorHAnsi" w:hAnsiTheme="majorHAnsi" w:cstheme="majorHAnsi"/>
          <w:sz w:val="22"/>
          <w:szCs w:val="22"/>
        </w:rPr>
        <w:t>Z</w:t>
      </w:r>
      <w:r w:rsidR="005A1157" w:rsidRPr="00891717">
        <w:rPr>
          <w:rFonts w:asciiTheme="majorHAnsi" w:hAnsiTheme="majorHAnsi" w:cstheme="majorHAnsi"/>
          <w:sz w:val="22"/>
          <w:szCs w:val="22"/>
        </w:rPr>
        <w:t xml:space="preserve">dolności technicznej lub zawodowej </w:t>
      </w:r>
    </w:p>
    <w:p w14:paraId="21542936" w14:textId="3CFAE283" w:rsidR="00732723" w:rsidRDefault="005A1157" w:rsidP="00F729F4">
      <w:pPr>
        <w:jc w:val="both"/>
        <w:rPr>
          <w:rFonts w:asciiTheme="majorHAnsi" w:hAnsiTheme="majorHAnsi" w:cstheme="majorHAnsi"/>
        </w:rPr>
      </w:pPr>
      <w:r w:rsidRPr="00891717">
        <w:rPr>
          <w:rFonts w:asciiTheme="majorHAnsi" w:hAnsiTheme="majorHAnsi" w:cstheme="majorHAnsi"/>
        </w:rPr>
        <w:t>Zamawiający uzna, że wykonawca spełnia warunek w zakresie zdolności zawodowej, jeżeli</w:t>
      </w:r>
      <w:r w:rsidR="00A17066" w:rsidRPr="00891717">
        <w:rPr>
          <w:rFonts w:asciiTheme="majorHAnsi" w:hAnsiTheme="majorHAnsi" w:cstheme="majorHAnsi"/>
        </w:rPr>
        <w:t>:</w:t>
      </w:r>
    </w:p>
    <w:p w14:paraId="68895965" w14:textId="0CB19C31" w:rsidR="00763560" w:rsidRPr="00763560" w:rsidRDefault="00A17066" w:rsidP="00763560">
      <w:pPr>
        <w:jc w:val="both"/>
        <w:rPr>
          <w:rFonts w:asciiTheme="majorHAnsi" w:hAnsiTheme="majorHAnsi" w:cstheme="majorHAnsi"/>
          <w:lang w:val="x-none"/>
        </w:rPr>
      </w:pPr>
      <w:r w:rsidRPr="00891717">
        <w:rPr>
          <w:rFonts w:asciiTheme="majorHAnsi" w:hAnsiTheme="majorHAnsi" w:cstheme="majorHAnsi"/>
        </w:rPr>
        <w:t xml:space="preserve">4.1. </w:t>
      </w:r>
      <w:r w:rsidR="005A2696">
        <w:rPr>
          <w:rFonts w:asciiTheme="majorHAnsi" w:hAnsiTheme="majorHAnsi" w:cstheme="majorHAnsi"/>
        </w:rPr>
        <w:t xml:space="preserve">Wykonawca </w:t>
      </w:r>
      <w:r w:rsidR="00C73509">
        <w:rPr>
          <w:rFonts w:asciiTheme="majorHAnsi" w:hAnsiTheme="majorHAnsi" w:cstheme="majorHAnsi"/>
        </w:rPr>
        <w:t>p</w:t>
      </w:r>
      <w:r w:rsidR="005A2696">
        <w:rPr>
          <w:rFonts w:asciiTheme="majorHAnsi" w:hAnsiTheme="majorHAnsi" w:cstheme="majorHAnsi"/>
          <w:lang w:val="x-none"/>
        </w:rPr>
        <w:t>osiada</w:t>
      </w:r>
      <w:r w:rsidR="00763560" w:rsidRPr="00763560">
        <w:rPr>
          <w:rFonts w:asciiTheme="majorHAnsi" w:hAnsiTheme="majorHAnsi" w:cstheme="majorHAnsi"/>
          <w:lang w:val="x-none"/>
        </w:rPr>
        <w:t xml:space="preserve"> wiedzę i doświadczenie niezbędne do wykonania zamówienia, tj. wykonał w okresie ostatnich pięciu lat przed upływem terminu składania ofert, a jeżeli okres prowadzenia działalności jest krótszy – w tym okresie, co najmniej </w:t>
      </w:r>
      <w:r w:rsidR="00763560" w:rsidRPr="00763560">
        <w:rPr>
          <w:rFonts w:asciiTheme="majorHAnsi" w:hAnsiTheme="majorHAnsi" w:cstheme="majorHAnsi"/>
          <w:b/>
        </w:rPr>
        <w:t>dwa</w:t>
      </w:r>
      <w:r w:rsidR="00763560" w:rsidRPr="00763560">
        <w:rPr>
          <w:rFonts w:asciiTheme="majorHAnsi" w:hAnsiTheme="majorHAnsi" w:cstheme="majorHAnsi"/>
          <w:b/>
          <w:lang w:val="x-none"/>
        </w:rPr>
        <w:t> </w:t>
      </w:r>
      <w:r w:rsidR="00763560" w:rsidRPr="00763560">
        <w:rPr>
          <w:rFonts w:asciiTheme="majorHAnsi" w:hAnsiTheme="majorHAnsi" w:cstheme="majorHAnsi"/>
        </w:rPr>
        <w:t>zadania</w:t>
      </w:r>
      <w:r w:rsidR="00763560" w:rsidRPr="00763560">
        <w:rPr>
          <w:rFonts w:asciiTheme="majorHAnsi" w:hAnsiTheme="majorHAnsi" w:cstheme="majorHAnsi"/>
          <w:lang w:val="x-none"/>
        </w:rPr>
        <w:t xml:space="preserve"> obejmujące </w:t>
      </w:r>
      <w:r w:rsidR="005A2696">
        <w:rPr>
          <w:rFonts w:asciiTheme="majorHAnsi" w:hAnsiTheme="majorHAnsi" w:cstheme="majorHAnsi"/>
          <w:lang w:val="x-none"/>
        </w:rPr>
        <w:t xml:space="preserve">roboty budowlane </w:t>
      </w:r>
      <w:r w:rsidR="00763560" w:rsidRPr="00763560">
        <w:rPr>
          <w:rFonts w:asciiTheme="majorHAnsi" w:hAnsiTheme="majorHAnsi" w:cstheme="majorHAnsi"/>
          <w:lang w:val="x-none"/>
        </w:rPr>
        <w:t xml:space="preserve">polegające na </w:t>
      </w:r>
      <w:r w:rsidR="00763560" w:rsidRPr="00763560">
        <w:rPr>
          <w:rFonts w:asciiTheme="majorHAnsi" w:hAnsiTheme="majorHAnsi" w:cstheme="majorHAnsi"/>
        </w:rPr>
        <w:t>remoncie</w:t>
      </w:r>
      <w:r w:rsidR="00763560" w:rsidRPr="00763560">
        <w:rPr>
          <w:rFonts w:asciiTheme="majorHAnsi" w:hAnsiTheme="majorHAnsi" w:cstheme="majorHAnsi"/>
          <w:lang w:val="x-none"/>
        </w:rPr>
        <w:t xml:space="preserve"> lub</w:t>
      </w:r>
      <w:r w:rsidR="00763560" w:rsidRPr="00763560">
        <w:rPr>
          <w:rFonts w:asciiTheme="majorHAnsi" w:hAnsiTheme="majorHAnsi" w:cstheme="majorHAnsi"/>
        </w:rPr>
        <w:t xml:space="preserve"> modernizacji budynku, w tym na wymianie stolarki drzwiowej i</w:t>
      </w:r>
      <w:r w:rsidR="005A2696">
        <w:rPr>
          <w:rFonts w:asciiTheme="majorHAnsi" w:hAnsiTheme="majorHAnsi" w:cstheme="majorHAnsi"/>
        </w:rPr>
        <w:t xml:space="preserve"> okiennej, wymianie instalacji </w:t>
      </w:r>
      <w:proofErr w:type="spellStart"/>
      <w:r w:rsidR="005A2696">
        <w:rPr>
          <w:rFonts w:asciiTheme="majorHAnsi" w:hAnsiTheme="majorHAnsi" w:cstheme="majorHAnsi"/>
        </w:rPr>
        <w:t>wod-kan</w:t>
      </w:r>
      <w:proofErr w:type="spellEnd"/>
      <w:r w:rsidR="005A2696">
        <w:rPr>
          <w:rFonts w:asciiTheme="majorHAnsi" w:hAnsiTheme="majorHAnsi" w:cstheme="majorHAnsi"/>
        </w:rPr>
        <w:t xml:space="preserve"> oraz wymianie instalacji elektrycznej</w:t>
      </w:r>
      <w:r w:rsidR="00763560" w:rsidRPr="00763560">
        <w:rPr>
          <w:rFonts w:asciiTheme="majorHAnsi" w:hAnsiTheme="majorHAnsi" w:cstheme="majorHAnsi"/>
        </w:rPr>
        <w:t xml:space="preserve"> o</w:t>
      </w:r>
      <w:r w:rsidR="00763560" w:rsidRPr="00763560">
        <w:rPr>
          <w:rFonts w:asciiTheme="majorHAnsi" w:hAnsiTheme="majorHAnsi" w:cstheme="majorHAnsi"/>
          <w:lang w:val="x-none"/>
        </w:rPr>
        <w:t xml:space="preserve"> wartości nie mniejszej niż </w:t>
      </w:r>
      <w:r w:rsidR="005A2696">
        <w:rPr>
          <w:rFonts w:asciiTheme="majorHAnsi" w:hAnsiTheme="majorHAnsi" w:cstheme="majorHAnsi"/>
        </w:rPr>
        <w:t xml:space="preserve">35 </w:t>
      </w:r>
      <w:r w:rsidR="00763560" w:rsidRPr="00763560">
        <w:rPr>
          <w:rFonts w:asciiTheme="majorHAnsi" w:hAnsiTheme="majorHAnsi" w:cstheme="majorHAnsi"/>
          <w:lang w:val="x-none"/>
        </w:rPr>
        <w:t>000,00 zł brutto</w:t>
      </w:r>
      <w:r w:rsidR="001D5537">
        <w:rPr>
          <w:rFonts w:asciiTheme="majorHAnsi" w:hAnsiTheme="majorHAnsi" w:cstheme="majorHAnsi"/>
        </w:rPr>
        <w:t xml:space="preserve"> </w:t>
      </w:r>
      <w:r w:rsidR="00C73509">
        <w:rPr>
          <w:rFonts w:asciiTheme="majorHAnsi" w:hAnsiTheme="majorHAnsi" w:cstheme="majorHAnsi"/>
        </w:rPr>
        <w:t>każde zadanie</w:t>
      </w:r>
      <w:r w:rsidR="00763560" w:rsidRPr="00763560">
        <w:rPr>
          <w:rFonts w:asciiTheme="majorHAnsi" w:hAnsiTheme="majorHAnsi" w:cstheme="majorHAnsi"/>
          <w:lang w:val="x-none"/>
        </w:rPr>
        <w:t>.</w:t>
      </w:r>
    </w:p>
    <w:p w14:paraId="75873003" w14:textId="41D37702" w:rsidR="00544C57" w:rsidRPr="00544C57" w:rsidRDefault="00A17066" w:rsidP="00763560">
      <w:pPr>
        <w:jc w:val="both"/>
        <w:rPr>
          <w:rFonts w:ascii="Arial" w:eastAsia="Arial" w:hAnsi="Arial" w:cs="Arial"/>
          <w:b/>
        </w:rPr>
      </w:pPr>
      <w:r w:rsidRPr="00891717">
        <w:rPr>
          <w:rFonts w:asciiTheme="majorHAnsi" w:hAnsiTheme="majorHAnsi" w:cstheme="majorHAnsi"/>
        </w:rPr>
        <w:t xml:space="preserve">4.2. </w:t>
      </w:r>
      <w:r w:rsidR="00544C57" w:rsidRPr="00544C57">
        <w:rPr>
          <w:rFonts w:ascii="Arial" w:eastAsia="Arial" w:hAnsi="Arial" w:cs="Arial"/>
          <w:b/>
        </w:rPr>
        <w:t>Osoby skierowane przez Wykonawcę do realizacji zamówienia</w:t>
      </w:r>
    </w:p>
    <w:p w14:paraId="3E1C4966" w14:textId="668711A0" w:rsidR="00A17066" w:rsidRPr="00891717" w:rsidRDefault="001D5537" w:rsidP="00A17066">
      <w:pPr>
        <w:pStyle w:val="Default"/>
        <w:jc w:val="both"/>
        <w:rPr>
          <w:rFonts w:asciiTheme="majorHAnsi" w:hAnsiTheme="majorHAnsi" w:cstheme="majorHAnsi"/>
          <w:color w:val="auto"/>
          <w:sz w:val="22"/>
          <w:szCs w:val="22"/>
        </w:rPr>
      </w:pPr>
      <w:r>
        <w:rPr>
          <w:rFonts w:ascii="Arial" w:eastAsia="Times New Roman" w:hAnsi="Arial" w:cs="Arial"/>
          <w:color w:val="auto"/>
          <w:sz w:val="22"/>
          <w:szCs w:val="22"/>
          <w:lang w:eastAsia="pl-PL"/>
        </w:rPr>
        <w:t>Wykonawca z</w:t>
      </w:r>
      <w:r w:rsidR="00763560" w:rsidRPr="00763560">
        <w:rPr>
          <w:rFonts w:ascii="Arial" w:eastAsia="Times New Roman" w:hAnsi="Arial" w:cs="Arial"/>
          <w:color w:val="auto"/>
          <w:sz w:val="22"/>
          <w:szCs w:val="22"/>
          <w:lang w:eastAsia="pl-PL"/>
        </w:rPr>
        <w:t xml:space="preserve">apewni kierowanie zleconymi robotami budowlanymi przez osobę lub osoby posiadające uprawnienia budowlane w </w:t>
      </w:r>
      <w:r w:rsidR="00C73509">
        <w:rPr>
          <w:rFonts w:ascii="Arial" w:eastAsia="Times New Roman" w:hAnsi="Arial" w:cs="Arial"/>
          <w:b/>
          <w:bCs/>
          <w:color w:val="auto"/>
          <w:sz w:val="22"/>
          <w:szCs w:val="22"/>
          <w:lang w:eastAsia="pl-PL"/>
        </w:rPr>
        <w:t>branży instalacji elektrycznych oraz w branż</w:t>
      </w:r>
      <w:r w:rsidR="0075172B">
        <w:rPr>
          <w:rFonts w:ascii="Arial" w:eastAsia="Times New Roman" w:hAnsi="Arial" w:cs="Arial"/>
          <w:b/>
          <w:bCs/>
          <w:color w:val="auto"/>
          <w:sz w:val="22"/>
          <w:szCs w:val="22"/>
          <w:lang w:eastAsia="pl-PL"/>
        </w:rPr>
        <w:t>y sanitarnej</w:t>
      </w:r>
      <w:r w:rsidR="00763560" w:rsidRPr="00763560">
        <w:rPr>
          <w:rFonts w:ascii="Arial" w:eastAsia="Times New Roman" w:hAnsi="Arial" w:cs="Arial"/>
          <w:color w:val="auto"/>
          <w:sz w:val="22"/>
          <w:szCs w:val="22"/>
          <w:lang w:eastAsia="pl-PL"/>
        </w:rPr>
        <w:t xml:space="preserve"> lub odpowiadające im uprawnienia budowlane wydane na podstawie wcześniej obowiązujących przepisów oraz wykazujące się aktualną przynależnością do właściwej izby samorządu zawodowego.</w:t>
      </w:r>
    </w:p>
    <w:p w14:paraId="5775BD45" w14:textId="77777777" w:rsidR="008E5E8B" w:rsidRPr="00891717" w:rsidRDefault="008E5E8B" w:rsidP="008E5E8B">
      <w:pPr>
        <w:pStyle w:val="Default"/>
        <w:jc w:val="both"/>
        <w:rPr>
          <w:rFonts w:asciiTheme="majorHAnsi" w:hAnsiTheme="majorHAnsi" w:cstheme="majorHAnsi"/>
          <w:b/>
          <w:bCs/>
          <w:sz w:val="22"/>
          <w:szCs w:val="22"/>
        </w:rPr>
      </w:pPr>
    </w:p>
    <w:p w14:paraId="3FEECECF" w14:textId="77777777" w:rsidR="00544C57" w:rsidRPr="00544C57" w:rsidRDefault="00544C57" w:rsidP="00544C57">
      <w:pPr>
        <w:jc w:val="both"/>
        <w:rPr>
          <w:rFonts w:ascii="Arial" w:eastAsia="Arial" w:hAnsi="Arial" w:cs="Arial"/>
        </w:rPr>
      </w:pPr>
      <w:bookmarkStart w:id="23" w:name="_Toc66364590"/>
      <w:r w:rsidRPr="00544C57">
        <w:rPr>
          <w:rFonts w:ascii="Arial" w:eastAsia="Arial" w:hAnsi="Arial"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780A754" w14:textId="77777777" w:rsidR="00544C57" w:rsidRPr="00544C57" w:rsidRDefault="00544C57" w:rsidP="00544C57">
      <w:pPr>
        <w:jc w:val="both"/>
        <w:rPr>
          <w:rFonts w:ascii="Arial" w:eastAsia="Arial" w:hAnsi="Arial" w:cs="Arial"/>
        </w:rPr>
      </w:pPr>
      <w:r w:rsidRPr="00544C57">
        <w:rPr>
          <w:rFonts w:ascii="Arial" w:eastAsia="Arial" w:hAnsi="Arial" w:cs="Arial"/>
        </w:rPr>
        <w:t xml:space="preserve">Wykonawca może w celu potwierdzenia spełniania warunków udziału w postępowaniu lub kryteriów selekcji, w stosownych sytuacjach oraz w odniesieniu do konkretnego zamówienia, lub </w:t>
      </w:r>
      <w:r w:rsidRPr="00544C57">
        <w:rPr>
          <w:rFonts w:ascii="Arial" w:eastAsia="Arial" w:hAnsi="Arial" w:cs="Arial"/>
        </w:rPr>
        <w:lastRenderedPageBreak/>
        <w:t>jego części, polegać na zdolnościach technicznych lub zawodowych lub sytuacji finansowej lub ekonomicznej podmiotów udostępniających zasoby, niezależnie od charakteru prawnego łączących go z nimi stosunków prawnych.</w:t>
      </w:r>
    </w:p>
    <w:p w14:paraId="28E8C6BB" w14:textId="3287111F" w:rsidR="008E5E8B" w:rsidRPr="00891717" w:rsidRDefault="00152B08" w:rsidP="00AC0187">
      <w:pPr>
        <w:pStyle w:val="Nagwek1"/>
        <w:spacing w:after="0"/>
      </w:pPr>
      <w:r>
        <w:t>XX</w:t>
      </w:r>
      <w:r w:rsidR="00960FCE">
        <w:t>V</w:t>
      </w:r>
      <w:r w:rsidR="008E5E8B" w:rsidRPr="00891717">
        <w:t>. Podstawy wykluczenia</w:t>
      </w:r>
      <w:bookmarkEnd w:id="23"/>
      <w:r w:rsidR="008E5E8B" w:rsidRPr="00891717">
        <w:t xml:space="preserve"> </w:t>
      </w:r>
    </w:p>
    <w:p w14:paraId="051CB37B" w14:textId="77777777" w:rsidR="008E5E8B" w:rsidRPr="00891717" w:rsidRDefault="001F1088" w:rsidP="00AC0187">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 </w:t>
      </w:r>
      <w:r w:rsidR="008E5E8B" w:rsidRPr="00891717">
        <w:rPr>
          <w:rFonts w:asciiTheme="majorHAnsi" w:hAnsiTheme="majorHAnsi" w:cstheme="majorHAnsi"/>
          <w:sz w:val="22"/>
          <w:szCs w:val="22"/>
        </w:rPr>
        <w:t>Zamawiający wykluczy z postępowania wykonawców, wobec których zachodzą podstawy wykluczenia, o których mowa w art. 108 u</w:t>
      </w:r>
      <w:r w:rsidRPr="00891717">
        <w:rPr>
          <w:rFonts w:asciiTheme="majorHAnsi" w:hAnsiTheme="majorHAnsi" w:cstheme="majorHAnsi"/>
          <w:sz w:val="22"/>
          <w:szCs w:val="22"/>
        </w:rPr>
        <w:t xml:space="preserve">st. 1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tj. wykluczy:</w:t>
      </w:r>
    </w:p>
    <w:p w14:paraId="391E1B00" w14:textId="77777777" w:rsidR="008E5E8B"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1.1</w:t>
      </w:r>
      <w:r w:rsidR="008E5E8B" w:rsidRPr="00891717">
        <w:rPr>
          <w:rFonts w:asciiTheme="majorHAnsi" w:hAnsiTheme="majorHAnsi" w:cstheme="majorHAnsi"/>
          <w:sz w:val="22"/>
          <w:szCs w:val="22"/>
        </w:rPr>
        <w:t xml:space="preserve"> Wykonawcę będącego osobą fizyczną, którego prawomocnie skazano za przestępstwo: </w:t>
      </w:r>
    </w:p>
    <w:p w14:paraId="52FE9402" w14:textId="77777777"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891717">
        <w:rPr>
          <w:rFonts w:asciiTheme="majorHAnsi" w:hAnsiTheme="majorHAnsi" w:cstheme="majorHAnsi"/>
          <w:sz w:val="22"/>
          <w:szCs w:val="22"/>
        </w:rPr>
        <w:t>późn</w:t>
      </w:r>
      <w:proofErr w:type="spellEnd"/>
      <w:r w:rsidRPr="00891717">
        <w:rPr>
          <w:rFonts w:asciiTheme="majorHAnsi" w:hAnsiTheme="majorHAnsi" w:cstheme="majorHAnsi"/>
          <w:sz w:val="22"/>
          <w:szCs w:val="22"/>
        </w:rPr>
        <w:t xml:space="preserve">. zm. - „KK”), </w:t>
      </w:r>
    </w:p>
    <w:p w14:paraId="0B80F5BC" w14:textId="77777777"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b) handlu ludźmi, o którym mowa w art. 189a KK, </w:t>
      </w:r>
    </w:p>
    <w:p w14:paraId="6D5FDB13" w14:textId="77777777"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c) o którym mowa w art. 228-230a, art. 250a KK lub w art. 46 lub art. 48 ustawy z dnia 25 czerwca 2010 r. o sporcie (tekst jedn. Dz. U. z 2020 r. poz. 1133 z </w:t>
      </w:r>
      <w:proofErr w:type="spellStart"/>
      <w:r w:rsidRPr="00891717">
        <w:rPr>
          <w:rFonts w:asciiTheme="majorHAnsi" w:hAnsiTheme="majorHAnsi" w:cstheme="majorHAnsi"/>
          <w:sz w:val="22"/>
          <w:szCs w:val="22"/>
        </w:rPr>
        <w:t>późn</w:t>
      </w:r>
      <w:proofErr w:type="spellEnd"/>
      <w:r w:rsidRPr="00891717">
        <w:rPr>
          <w:rFonts w:asciiTheme="majorHAnsi" w:hAnsiTheme="majorHAnsi" w:cstheme="majorHAnsi"/>
          <w:sz w:val="22"/>
          <w:szCs w:val="22"/>
        </w:rPr>
        <w:t xml:space="preserve">. zm.), </w:t>
      </w:r>
    </w:p>
    <w:p w14:paraId="1164676F" w14:textId="77777777"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53E0C6CB" w14:textId="77777777"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e) o charakterze terrorystycznym, o którym mowa w art. 115 § 20 KK, lub mające na celu popełnienie tego przestępstwa, </w:t>
      </w:r>
    </w:p>
    <w:p w14:paraId="6F975E15" w14:textId="34A4C84C"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f) pracy małoletnich cudzoziemców, o którym mowa w art. 9 ust. 2 us</w:t>
      </w:r>
      <w:r w:rsidR="00B85580">
        <w:rPr>
          <w:rFonts w:asciiTheme="majorHAnsi" w:hAnsiTheme="majorHAnsi" w:cstheme="majorHAnsi"/>
          <w:sz w:val="22"/>
          <w:szCs w:val="22"/>
        </w:rPr>
        <w:t xml:space="preserve">tawy z dnia 15 czerwca 2012 r. </w:t>
      </w:r>
      <w:r w:rsidRPr="00891717">
        <w:rPr>
          <w:rFonts w:asciiTheme="majorHAnsi" w:hAnsiTheme="majorHAnsi" w:cstheme="majorHAnsi"/>
          <w:sz w:val="22"/>
          <w:szCs w:val="22"/>
        </w:rPr>
        <w:t xml:space="preserve">o skutkach powierzania wykonywania pracy cudzoziemcom przebywającym wbrew przepisom na terytorium Rzeczypospolitej Polskiej (Dz. U. z 2012 r. poz. 769 z </w:t>
      </w:r>
      <w:proofErr w:type="spellStart"/>
      <w:r w:rsidRPr="00891717">
        <w:rPr>
          <w:rFonts w:asciiTheme="majorHAnsi" w:hAnsiTheme="majorHAnsi" w:cstheme="majorHAnsi"/>
          <w:sz w:val="22"/>
          <w:szCs w:val="22"/>
        </w:rPr>
        <w:t>późn</w:t>
      </w:r>
      <w:proofErr w:type="spellEnd"/>
      <w:r w:rsidRPr="00891717">
        <w:rPr>
          <w:rFonts w:asciiTheme="majorHAnsi" w:hAnsiTheme="majorHAnsi" w:cstheme="majorHAnsi"/>
          <w:sz w:val="22"/>
          <w:szCs w:val="22"/>
        </w:rPr>
        <w:t xml:space="preserve">. zm.), </w:t>
      </w:r>
    </w:p>
    <w:p w14:paraId="52CA5E87" w14:textId="6B69E40E"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g) przeciwko obrotowi gospodarczemu, o których mowa w art. 296-</w:t>
      </w:r>
      <w:r w:rsidR="00B85580">
        <w:rPr>
          <w:rFonts w:asciiTheme="majorHAnsi" w:hAnsiTheme="majorHAnsi" w:cstheme="majorHAnsi"/>
          <w:sz w:val="22"/>
          <w:szCs w:val="22"/>
        </w:rPr>
        <w:t xml:space="preserve">307 KK, przestępstwo oszustwa, </w:t>
      </w:r>
      <w:r w:rsidRPr="00891717">
        <w:rPr>
          <w:rFonts w:asciiTheme="majorHAnsi" w:hAnsiTheme="majorHAnsi" w:cstheme="majorHAnsi"/>
          <w:sz w:val="22"/>
          <w:szCs w:val="22"/>
        </w:rPr>
        <w:t xml:space="preserve">o którym mowa w art. 286 KK, przestępstwo przeciwko wiarygodności dokumentów, </w:t>
      </w:r>
      <w:r w:rsidR="00C971E0">
        <w:rPr>
          <w:rFonts w:asciiTheme="majorHAnsi" w:hAnsiTheme="majorHAnsi" w:cstheme="majorHAnsi"/>
          <w:sz w:val="22"/>
          <w:szCs w:val="22"/>
        </w:rPr>
        <w:br/>
      </w:r>
      <w:r w:rsidRPr="00891717">
        <w:rPr>
          <w:rFonts w:asciiTheme="majorHAnsi" w:hAnsiTheme="majorHAnsi" w:cstheme="majorHAnsi"/>
          <w:sz w:val="22"/>
          <w:szCs w:val="22"/>
        </w:rPr>
        <w:t xml:space="preserve">o których mowa w art. 270-277d KK, lub przestępstwo skarbowe, </w:t>
      </w:r>
    </w:p>
    <w:p w14:paraId="38993111" w14:textId="49852D7A"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h) o którym mowa w art. 9 ust. 1 i 3 lub art. 10 ustawy z dnia 15 czerwca 2012 r. o skutkach powierzania wykonywania pracy cudzoziemcom przebywającym wbrew przepisom </w:t>
      </w:r>
      <w:r w:rsidR="00DF4311">
        <w:rPr>
          <w:rFonts w:asciiTheme="majorHAnsi" w:hAnsiTheme="majorHAnsi" w:cstheme="majorHAnsi"/>
          <w:sz w:val="22"/>
          <w:szCs w:val="22"/>
        </w:rPr>
        <w:br/>
      </w:r>
      <w:r w:rsidRPr="00891717">
        <w:rPr>
          <w:rFonts w:asciiTheme="majorHAnsi" w:hAnsiTheme="majorHAnsi" w:cstheme="majorHAnsi"/>
          <w:sz w:val="22"/>
          <w:szCs w:val="22"/>
        </w:rPr>
        <w:t xml:space="preserve">na terytorium Rzeczypospolitej Polskiej, </w:t>
      </w:r>
    </w:p>
    <w:p w14:paraId="67FC32B7" w14:textId="77777777" w:rsidR="008E5E8B" w:rsidRPr="00891717" w:rsidRDefault="008E5E8B"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lub za odpowiedni czyn zabroniony określony w przepisach prawa obcego; </w:t>
      </w:r>
    </w:p>
    <w:p w14:paraId="513272A4" w14:textId="152E7E89" w:rsidR="008E5E8B"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1.2</w:t>
      </w:r>
      <w:r w:rsidR="008E5E8B" w:rsidRPr="00891717">
        <w:rPr>
          <w:rFonts w:asciiTheme="majorHAnsi" w:hAnsiTheme="majorHAnsi" w:cstheme="majorHAnsi"/>
          <w:sz w:val="22"/>
          <w:szCs w:val="22"/>
        </w:rPr>
        <w:t xml:space="preserve"> Wykonawcę, jeżeli urzędującego członka jego organu zarządzającego lub nadzorczego, wspólnika spółki w spółce jawnej lub partnerskiej albo komplementariusza w spółce komandytowej lub komandytowo-akcyjnej lub prokurenta prawomocnie skazano </w:t>
      </w:r>
      <w:r w:rsidR="00DF4311">
        <w:rPr>
          <w:rFonts w:asciiTheme="majorHAnsi" w:hAnsiTheme="majorHAnsi" w:cstheme="majorHAnsi"/>
          <w:sz w:val="22"/>
          <w:szCs w:val="22"/>
        </w:rPr>
        <w:br/>
      </w:r>
      <w:r w:rsidR="008E5E8B" w:rsidRPr="00891717">
        <w:rPr>
          <w:rFonts w:asciiTheme="majorHAnsi" w:hAnsiTheme="majorHAnsi" w:cstheme="majorHAnsi"/>
          <w:sz w:val="22"/>
          <w:szCs w:val="22"/>
        </w:rPr>
        <w:t xml:space="preserve">za przestępstwo, o którym mowa w art. 108 ust. 1 pkt 1) PZP; </w:t>
      </w:r>
    </w:p>
    <w:p w14:paraId="151019DF" w14:textId="1F41216D" w:rsidR="008E5E8B"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1.3 </w:t>
      </w:r>
      <w:r w:rsidR="008E5E8B" w:rsidRPr="00891717">
        <w:rPr>
          <w:rFonts w:asciiTheme="majorHAnsi" w:hAnsiTheme="majorHAnsi" w:cstheme="majorHAnsi"/>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DF4311">
        <w:rPr>
          <w:rFonts w:asciiTheme="majorHAnsi" w:hAnsiTheme="majorHAnsi" w:cstheme="majorHAnsi"/>
          <w:sz w:val="22"/>
          <w:szCs w:val="22"/>
        </w:rPr>
        <w:br/>
      </w:r>
      <w:r w:rsidR="008E5E8B" w:rsidRPr="00891717">
        <w:rPr>
          <w:rFonts w:asciiTheme="majorHAnsi" w:hAnsiTheme="majorHAnsi" w:cstheme="majorHAnsi"/>
          <w:sz w:val="22"/>
          <w:szCs w:val="22"/>
        </w:rPr>
        <w:t>do składania wniosków o dopuszczenie do udziału w postępowaniu albo przed upływem terminu składania ofert dokonał płatności należnych podatków, opłat lub składek na ubezpieczenie społeczne lub zdrowotne wraz z odsetkami lub grzywnami l</w:t>
      </w:r>
      <w:r w:rsidR="00381B60">
        <w:rPr>
          <w:rFonts w:asciiTheme="majorHAnsi" w:hAnsiTheme="majorHAnsi" w:cstheme="majorHAnsi"/>
          <w:sz w:val="22"/>
          <w:szCs w:val="22"/>
        </w:rPr>
        <w:t xml:space="preserve">ub zawarł wiążące porozumienie </w:t>
      </w:r>
      <w:r w:rsidR="00AC0187">
        <w:rPr>
          <w:rFonts w:asciiTheme="majorHAnsi" w:hAnsiTheme="majorHAnsi" w:cstheme="majorHAnsi"/>
          <w:sz w:val="22"/>
          <w:szCs w:val="22"/>
        </w:rPr>
        <w:br/>
      </w:r>
      <w:r w:rsidR="008E5E8B" w:rsidRPr="00891717">
        <w:rPr>
          <w:rFonts w:asciiTheme="majorHAnsi" w:hAnsiTheme="majorHAnsi" w:cstheme="majorHAnsi"/>
          <w:sz w:val="22"/>
          <w:szCs w:val="22"/>
        </w:rPr>
        <w:t xml:space="preserve">w sprawie spłaty tych należności; </w:t>
      </w:r>
    </w:p>
    <w:p w14:paraId="25BD337D" w14:textId="77777777" w:rsidR="008E5E8B"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1.4 </w:t>
      </w:r>
      <w:r w:rsidR="008E5E8B" w:rsidRPr="00891717">
        <w:rPr>
          <w:rFonts w:asciiTheme="majorHAnsi" w:hAnsiTheme="majorHAnsi" w:cstheme="majorHAnsi"/>
          <w:sz w:val="22"/>
          <w:szCs w:val="22"/>
        </w:rPr>
        <w:t xml:space="preserve">Wykonawcę, wobec którego orzeczono zakaz ubiegania się o zamówienia publiczne; </w:t>
      </w:r>
    </w:p>
    <w:p w14:paraId="666D1414" w14:textId="5FD4F532" w:rsidR="008E5E8B"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1.5 </w:t>
      </w:r>
      <w:r w:rsidR="008E5E8B" w:rsidRPr="00891717">
        <w:rPr>
          <w:rFonts w:asciiTheme="majorHAnsi" w:hAnsiTheme="majorHAnsi" w:cstheme="majorHAnsi"/>
          <w:sz w:val="22"/>
          <w:szCs w:val="22"/>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A84306" w14:textId="4A3918B6" w:rsidR="00E9306A" w:rsidRPr="00891717" w:rsidRDefault="001F1088" w:rsidP="008E5E8B">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1.6 </w:t>
      </w:r>
      <w:r w:rsidR="008E5E8B" w:rsidRPr="00891717">
        <w:rPr>
          <w:rFonts w:asciiTheme="majorHAnsi" w:hAnsiTheme="majorHAnsi" w:cstheme="majorHAnsi"/>
          <w:sz w:val="22"/>
          <w:szCs w:val="22"/>
        </w:rPr>
        <w:t xml:space="preserve">Wykonawcę, jeżeli, w przypadkach, o których mowa w art. 85 ust. 1 ustawy </w:t>
      </w:r>
      <w:proofErr w:type="spellStart"/>
      <w:r w:rsidR="008E5E8B" w:rsidRPr="00891717">
        <w:rPr>
          <w:rFonts w:asciiTheme="majorHAnsi" w:hAnsiTheme="majorHAnsi" w:cstheme="majorHAnsi"/>
          <w:sz w:val="22"/>
          <w:szCs w:val="22"/>
        </w:rPr>
        <w:t>Pzp</w:t>
      </w:r>
      <w:proofErr w:type="spellEnd"/>
      <w:r w:rsidR="008E5E8B" w:rsidRPr="00891717">
        <w:rPr>
          <w:rFonts w:asciiTheme="majorHAnsi" w:hAnsiTheme="majorHAnsi" w:cstheme="majorHAns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(tj. Dz. U. z 2020 r. poz. 1076 z </w:t>
      </w:r>
      <w:proofErr w:type="spellStart"/>
      <w:r w:rsidR="008E5E8B" w:rsidRPr="00891717">
        <w:rPr>
          <w:rFonts w:asciiTheme="majorHAnsi" w:hAnsiTheme="majorHAnsi" w:cstheme="majorHAnsi"/>
          <w:sz w:val="22"/>
          <w:szCs w:val="22"/>
        </w:rPr>
        <w:t>późn</w:t>
      </w:r>
      <w:proofErr w:type="spellEnd"/>
      <w:r w:rsidR="008E5E8B" w:rsidRPr="00891717">
        <w:rPr>
          <w:rFonts w:asciiTheme="majorHAnsi" w:hAnsiTheme="majorHAnsi" w:cstheme="majorHAnsi"/>
          <w:sz w:val="22"/>
          <w:szCs w:val="22"/>
        </w:rPr>
        <w:t xml:space="preserve">. zm.), chyba że spowodowane tym zakłócenie konkurencji może być wyeliminowane </w:t>
      </w:r>
      <w:r w:rsidR="00273CC7">
        <w:rPr>
          <w:rFonts w:asciiTheme="majorHAnsi" w:hAnsiTheme="majorHAnsi" w:cstheme="majorHAnsi"/>
          <w:sz w:val="22"/>
          <w:szCs w:val="22"/>
        </w:rPr>
        <w:br/>
      </w:r>
      <w:r w:rsidR="008E5E8B" w:rsidRPr="00891717">
        <w:rPr>
          <w:rFonts w:asciiTheme="majorHAnsi" w:hAnsiTheme="majorHAnsi" w:cstheme="majorHAnsi"/>
          <w:sz w:val="22"/>
          <w:szCs w:val="22"/>
        </w:rPr>
        <w:t>w inny sposób niż przez wykluczenie Wykonawcy z udziału w postępowaniu o udzielenie zamówienia.</w:t>
      </w:r>
    </w:p>
    <w:p w14:paraId="2F1FE50B" w14:textId="77777777" w:rsidR="001F1088" w:rsidRDefault="001F1088" w:rsidP="001F1088">
      <w:pPr>
        <w:pStyle w:val="Default"/>
        <w:rPr>
          <w:rFonts w:asciiTheme="majorHAnsi" w:hAnsiTheme="majorHAnsi" w:cstheme="majorHAnsi"/>
          <w:b/>
          <w:bCs/>
          <w:sz w:val="22"/>
          <w:szCs w:val="22"/>
        </w:rPr>
      </w:pPr>
    </w:p>
    <w:p w14:paraId="76413C48" w14:textId="22852D6A" w:rsidR="00EA547E" w:rsidRPr="00891717" w:rsidRDefault="009100FA" w:rsidP="00EA547E">
      <w:pPr>
        <w:pStyle w:val="Default"/>
        <w:jc w:val="both"/>
        <w:rPr>
          <w:rFonts w:asciiTheme="majorHAnsi" w:hAnsiTheme="majorHAnsi" w:cstheme="majorHAnsi"/>
          <w:sz w:val="22"/>
          <w:szCs w:val="22"/>
        </w:rPr>
      </w:pPr>
      <w:r w:rsidRPr="00EA547E">
        <w:rPr>
          <w:rFonts w:asciiTheme="majorHAnsi" w:hAnsiTheme="majorHAnsi" w:cstheme="majorHAnsi"/>
          <w:bCs/>
          <w:sz w:val="22"/>
          <w:szCs w:val="22"/>
        </w:rPr>
        <w:lastRenderedPageBreak/>
        <w:t xml:space="preserve">2. </w:t>
      </w:r>
      <w:r w:rsidR="00EA547E" w:rsidRPr="00891717">
        <w:rPr>
          <w:rFonts w:asciiTheme="majorHAnsi" w:hAnsiTheme="majorHAnsi" w:cstheme="majorHAnsi"/>
          <w:sz w:val="22"/>
          <w:szCs w:val="22"/>
        </w:rPr>
        <w:t>Zamawiający wykluczy z postępowania wykonawców, wobec których zachodzą podstawy wykluc</w:t>
      </w:r>
      <w:r w:rsidR="00EA547E">
        <w:rPr>
          <w:rFonts w:asciiTheme="majorHAnsi" w:hAnsiTheme="majorHAnsi" w:cstheme="majorHAnsi"/>
          <w:sz w:val="22"/>
          <w:szCs w:val="22"/>
        </w:rPr>
        <w:t>zenia, o których mowa w art. 109</w:t>
      </w:r>
      <w:r w:rsidR="00EA547E" w:rsidRPr="00891717">
        <w:rPr>
          <w:rFonts w:asciiTheme="majorHAnsi" w:hAnsiTheme="majorHAnsi" w:cstheme="majorHAnsi"/>
          <w:sz w:val="22"/>
          <w:szCs w:val="22"/>
        </w:rPr>
        <w:t xml:space="preserve"> ust. 1 </w:t>
      </w:r>
      <w:r w:rsidR="00544C57">
        <w:rPr>
          <w:rFonts w:asciiTheme="majorHAnsi" w:hAnsiTheme="majorHAnsi" w:cstheme="majorHAnsi"/>
          <w:sz w:val="22"/>
          <w:szCs w:val="22"/>
        </w:rPr>
        <w:t>pkt 1 i 4</w:t>
      </w:r>
      <w:r w:rsidR="00EA547E">
        <w:rPr>
          <w:rFonts w:asciiTheme="majorHAnsi" w:hAnsiTheme="majorHAnsi" w:cstheme="majorHAnsi"/>
          <w:sz w:val="22"/>
          <w:szCs w:val="22"/>
        </w:rPr>
        <w:t xml:space="preserve"> </w:t>
      </w:r>
      <w:r w:rsidR="00EA547E" w:rsidRPr="00891717">
        <w:rPr>
          <w:rFonts w:asciiTheme="majorHAnsi" w:hAnsiTheme="majorHAnsi" w:cstheme="majorHAnsi"/>
          <w:sz w:val="22"/>
          <w:szCs w:val="22"/>
        </w:rPr>
        <w:t xml:space="preserve">Ustawy </w:t>
      </w:r>
      <w:proofErr w:type="spellStart"/>
      <w:r w:rsidR="00EA547E" w:rsidRPr="00891717">
        <w:rPr>
          <w:rFonts w:asciiTheme="majorHAnsi" w:hAnsiTheme="majorHAnsi" w:cstheme="majorHAnsi"/>
          <w:sz w:val="22"/>
          <w:szCs w:val="22"/>
        </w:rPr>
        <w:t>Pzp</w:t>
      </w:r>
      <w:proofErr w:type="spellEnd"/>
      <w:r w:rsidR="00EA547E" w:rsidRPr="00891717">
        <w:rPr>
          <w:rFonts w:asciiTheme="majorHAnsi" w:hAnsiTheme="majorHAnsi" w:cstheme="majorHAnsi"/>
          <w:sz w:val="22"/>
          <w:szCs w:val="22"/>
        </w:rPr>
        <w:t>, tj. wykluczy</w:t>
      </w:r>
      <w:r w:rsidR="00EA547E">
        <w:rPr>
          <w:rFonts w:asciiTheme="majorHAnsi" w:hAnsiTheme="majorHAnsi" w:cstheme="majorHAnsi"/>
          <w:sz w:val="22"/>
          <w:szCs w:val="22"/>
        </w:rPr>
        <w:t xml:space="preserve"> wykonawcę</w:t>
      </w:r>
      <w:r w:rsidR="00EA547E" w:rsidRPr="00891717">
        <w:rPr>
          <w:rFonts w:asciiTheme="majorHAnsi" w:hAnsiTheme="majorHAnsi" w:cstheme="majorHAnsi"/>
          <w:sz w:val="22"/>
          <w:szCs w:val="22"/>
        </w:rPr>
        <w:t>:</w:t>
      </w:r>
    </w:p>
    <w:p w14:paraId="7D1C7C88" w14:textId="77777777" w:rsidR="00EA547E" w:rsidRPr="00972BEC" w:rsidRDefault="00EA547E" w:rsidP="009100FA">
      <w:pPr>
        <w:pStyle w:val="Default"/>
        <w:rPr>
          <w:rFonts w:asciiTheme="majorHAnsi" w:hAnsiTheme="majorHAnsi" w:cstheme="majorHAnsi"/>
          <w:bCs/>
          <w:sz w:val="22"/>
          <w:szCs w:val="22"/>
        </w:rPr>
      </w:pPr>
    </w:p>
    <w:p w14:paraId="5222EE6A" w14:textId="77777777" w:rsidR="00544C57" w:rsidRPr="00544C57" w:rsidRDefault="00544C57" w:rsidP="00544C57">
      <w:pPr>
        <w:tabs>
          <w:tab w:val="center" w:pos="4536"/>
          <w:tab w:val="right" w:pos="9072"/>
        </w:tabs>
        <w:spacing w:after="0"/>
        <w:jc w:val="both"/>
        <w:rPr>
          <w:rFonts w:ascii="Arial" w:eastAsia="Arial" w:hAnsi="Arial" w:cs="Times New Roman"/>
        </w:rPr>
      </w:pPr>
      <w:r w:rsidRPr="00544C57">
        <w:rPr>
          <w:rFonts w:ascii="Arial" w:eastAsia="Arial" w:hAnsi="Arial" w:cs="Times New Roman"/>
        </w:rPr>
        <w:t xml:space="preserve">2.1.który naruszył obowiązki dotyczące płatności podatków, opłat lub składek na ubezpieczenia społeczne lub zdrowotne, z wyjątkiem przypadku, o którym mowa w </w:t>
      </w:r>
      <w:hyperlink r:id="rId10" w:history="1">
        <w:r w:rsidRPr="00544C57">
          <w:rPr>
            <w:rFonts w:ascii="Arial" w:eastAsia="Arial" w:hAnsi="Arial" w:cs="Times New Roman"/>
            <w:color w:val="0000FF"/>
            <w:u w:val="single"/>
          </w:rPr>
          <w:t>art. 108 ust. 1 pkt 3</w:t>
        </w:r>
      </w:hyperlink>
      <w:r w:rsidRPr="00544C57">
        <w:rPr>
          <w:rFonts w:ascii="Arial" w:eastAsia="Arial" w:hAnsi="Arial" w:cs="Times New Roman"/>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135F2" w14:textId="77777777" w:rsidR="00544C57" w:rsidRPr="00544C57" w:rsidRDefault="00544C57" w:rsidP="00544C57">
      <w:pPr>
        <w:autoSpaceDE w:val="0"/>
        <w:autoSpaceDN w:val="0"/>
        <w:adjustRightInd w:val="0"/>
        <w:spacing w:after="0"/>
        <w:jc w:val="both"/>
        <w:rPr>
          <w:rFonts w:ascii="Arial" w:eastAsia="Arial" w:hAnsi="Arial" w:cs="Arial"/>
          <w:bCs/>
        </w:rPr>
      </w:pPr>
    </w:p>
    <w:p w14:paraId="34913307" w14:textId="251C672B" w:rsidR="0022396C" w:rsidRDefault="00544C57" w:rsidP="00544C57">
      <w:pPr>
        <w:shd w:val="clear" w:color="auto" w:fill="FFFFFF"/>
        <w:spacing w:after="0"/>
        <w:jc w:val="both"/>
        <w:rPr>
          <w:rFonts w:ascii="Arial" w:eastAsia="Times New Roman" w:hAnsi="Arial" w:cs="Arial"/>
          <w:lang w:eastAsia="pl-PL"/>
        </w:rPr>
      </w:pPr>
      <w:bookmarkStart w:id="24" w:name="mip51080606"/>
      <w:bookmarkEnd w:id="24"/>
      <w:r w:rsidRPr="00544C57">
        <w:rPr>
          <w:rFonts w:ascii="Arial" w:eastAsia="Times New Roman" w:hAnsi="Arial" w:cs="Arial"/>
          <w:bCs/>
          <w:lang w:eastAsia="pl-PL"/>
        </w:rPr>
        <w:t>2.2.</w:t>
      </w:r>
      <w:r w:rsidRPr="00544C57">
        <w:rPr>
          <w:rFonts w:ascii="Arial" w:eastAsia="Times New Roman" w:hAnsi="Arial" w:cs="Arial"/>
          <w:lang w:eastAsia="pl-PL"/>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EF4058" w14:textId="77777777" w:rsidR="00AC0187" w:rsidRPr="00544C57" w:rsidRDefault="00AC0187" w:rsidP="00544C57">
      <w:pPr>
        <w:shd w:val="clear" w:color="auto" w:fill="FFFFFF"/>
        <w:spacing w:after="0"/>
        <w:jc w:val="both"/>
        <w:rPr>
          <w:rFonts w:ascii="Arial" w:eastAsia="Times New Roman" w:hAnsi="Arial" w:cs="Arial"/>
          <w:b/>
          <w:bCs/>
          <w:lang w:eastAsia="pl-PL"/>
        </w:rPr>
      </w:pPr>
    </w:p>
    <w:p w14:paraId="75A2A2BF" w14:textId="02A8A9C8" w:rsidR="001F1088" w:rsidRPr="00891717" w:rsidRDefault="00960FCE" w:rsidP="00AC0187">
      <w:pPr>
        <w:pStyle w:val="Nagwek1"/>
        <w:spacing w:before="0" w:after="0"/>
      </w:pPr>
      <w:bookmarkStart w:id="25" w:name="_Toc66364591"/>
      <w:r>
        <w:t>XXV</w:t>
      </w:r>
      <w:r w:rsidR="00152B08">
        <w:t>I</w:t>
      </w:r>
      <w:r w:rsidR="001F1088" w:rsidRPr="00891717">
        <w:t>. Wykaz podmiotowych środków dowodowych</w:t>
      </w:r>
      <w:bookmarkEnd w:id="25"/>
      <w:r w:rsidR="001F1088" w:rsidRPr="00891717">
        <w:t xml:space="preserve"> </w:t>
      </w:r>
    </w:p>
    <w:p w14:paraId="331C2C0F" w14:textId="46A393AC" w:rsidR="009F7FF6" w:rsidRPr="009F7FF6" w:rsidRDefault="0098090A" w:rsidP="00AC0187">
      <w:pPr>
        <w:pStyle w:val="Nagwek2"/>
        <w:numPr>
          <w:ilvl w:val="6"/>
          <w:numId w:val="1"/>
        </w:numPr>
        <w:spacing w:before="0" w:after="0"/>
      </w:pPr>
      <w:bookmarkStart w:id="26" w:name="_Toc66364592"/>
      <w:r w:rsidRPr="00891717">
        <w:t>Dokumenty składane razem z ofertą</w:t>
      </w:r>
      <w:bookmarkEnd w:id="26"/>
    </w:p>
    <w:p w14:paraId="72CCDBA3" w14:textId="74A12A0B" w:rsidR="001F1088" w:rsidRPr="00891717" w:rsidRDefault="001F1088" w:rsidP="001F1088">
      <w:pPr>
        <w:pStyle w:val="Default"/>
        <w:spacing w:after="18"/>
        <w:jc w:val="both"/>
        <w:rPr>
          <w:rFonts w:asciiTheme="majorHAnsi" w:hAnsiTheme="majorHAnsi" w:cstheme="majorHAnsi"/>
          <w:sz w:val="22"/>
          <w:szCs w:val="22"/>
        </w:rPr>
      </w:pPr>
      <w:r w:rsidRPr="00891717">
        <w:rPr>
          <w:rFonts w:asciiTheme="majorHAnsi" w:hAnsiTheme="majorHAnsi" w:cstheme="majorHAnsi"/>
          <w:sz w:val="22"/>
          <w:szCs w:val="22"/>
        </w:rPr>
        <w:t xml:space="preserve">1.1 Oferta (na formularzu stanowiącym </w:t>
      </w:r>
      <w:r w:rsidR="001E64A9">
        <w:rPr>
          <w:rFonts w:asciiTheme="majorHAnsi" w:hAnsiTheme="majorHAnsi" w:cstheme="majorHAnsi"/>
          <w:b/>
          <w:bCs/>
          <w:sz w:val="22"/>
          <w:szCs w:val="22"/>
        </w:rPr>
        <w:t>Załącznik nr</w:t>
      </w:r>
      <w:r w:rsidRPr="00891717">
        <w:rPr>
          <w:rFonts w:asciiTheme="majorHAnsi" w:hAnsiTheme="majorHAnsi" w:cstheme="majorHAnsi"/>
          <w:b/>
          <w:bCs/>
          <w:sz w:val="22"/>
          <w:szCs w:val="22"/>
        </w:rPr>
        <w:t xml:space="preserve"> 1 do SWZ</w:t>
      </w:r>
      <w:r w:rsidRPr="00891717">
        <w:rPr>
          <w:rFonts w:asciiTheme="majorHAnsi" w:hAnsiTheme="majorHAnsi" w:cstheme="majorHAnsi"/>
          <w:sz w:val="22"/>
          <w:szCs w:val="22"/>
        </w:rPr>
        <w:t xml:space="preserve">) </w:t>
      </w:r>
      <w:r w:rsidRPr="00B85580">
        <w:rPr>
          <w:rFonts w:asciiTheme="majorHAnsi" w:hAnsiTheme="majorHAnsi" w:cstheme="majorHAnsi"/>
          <w:b/>
          <w:sz w:val="22"/>
          <w:szCs w:val="22"/>
          <w:u w:val="single"/>
        </w:rPr>
        <w:t xml:space="preserve">składana jest pod rygorem nieważności w formie elektronicznej </w:t>
      </w:r>
      <w:r w:rsidR="00927BCA" w:rsidRPr="00381B60">
        <w:rPr>
          <w:rFonts w:asciiTheme="majorHAnsi" w:hAnsiTheme="majorHAnsi" w:cstheme="majorHAnsi"/>
          <w:sz w:val="22"/>
          <w:szCs w:val="22"/>
        </w:rPr>
        <w:t>(</w:t>
      </w:r>
      <w:r w:rsidR="00927BCA" w:rsidRPr="00381B60">
        <w:t>z</w:t>
      </w:r>
      <w:r w:rsidR="00927BCA">
        <w:t xml:space="preserve">łożenie oświadczenia woli w postaci elektronicznej opatrzonego kwalifikowanym podpisem elektronicznym) </w:t>
      </w:r>
      <w:r w:rsidRPr="00B85580">
        <w:rPr>
          <w:rFonts w:asciiTheme="majorHAnsi" w:hAnsiTheme="majorHAnsi" w:cstheme="majorHAnsi"/>
          <w:b/>
          <w:sz w:val="22"/>
          <w:szCs w:val="22"/>
          <w:u w:val="single"/>
        </w:rPr>
        <w:t>lub w postaci elektronicznej</w:t>
      </w:r>
      <w:r w:rsidRPr="00891717">
        <w:rPr>
          <w:rFonts w:asciiTheme="majorHAnsi" w:hAnsiTheme="majorHAnsi" w:cstheme="majorHAnsi"/>
          <w:sz w:val="22"/>
          <w:szCs w:val="22"/>
        </w:rPr>
        <w:t xml:space="preserve"> opatrzonej podpisem zaufanym lub podpisem osobistym. </w:t>
      </w:r>
    </w:p>
    <w:p w14:paraId="3812E7E3" w14:textId="4D24C26A" w:rsidR="001F1088" w:rsidRPr="00891717" w:rsidRDefault="001F1088" w:rsidP="001F1088">
      <w:pPr>
        <w:pStyle w:val="Default"/>
        <w:spacing w:after="18"/>
        <w:jc w:val="both"/>
        <w:rPr>
          <w:rFonts w:asciiTheme="majorHAnsi" w:hAnsiTheme="majorHAnsi" w:cstheme="majorHAnsi"/>
          <w:sz w:val="22"/>
          <w:szCs w:val="22"/>
        </w:rPr>
      </w:pPr>
      <w:r w:rsidRPr="00891717">
        <w:rPr>
          <w:rFonts w:asciiTheme="majorHAnsi" w:hAnsiTheme="majorHAnsi" w:cstheme="majorHAnsi"/>
          <w:sz w:val="22"/>
          <w:szCs w:val="22"/>
        </w:rPr>
        <w:t>1.2. Wykonawca dołącza do oferty</w:t>
      </w:r>
      <w:r w:rsidR="00927BCA">
        <w:rPr>
          <w:rFonts w:asciiTheme="majorHAnsi" w:hAnsiTheme="majorHAnsi" w:cstheme="majorHAnsi"/>
          <w:sz w:val="22"/>
          <w:szCs w:val="22"/>
        </w:rPr>
        <w:t xml:space="preserve"> wstępne</w:t>
      </w:r>
      <w:r w:rsidRPr="00891717">
        <w:rPr>
          <w:rFonts w:asciiTheme="majorHAnsi" w:hAnsiTheme="majorHAnsi" w:cstheme="majorHAnsi"/>
          <w:sz w:val="22"/>
          <w:szCs w:val="22"/>
        </w:rPr>
        <w:t xml:space="preserve"> oświadczenie o niepodleganiu wykluczeniu</w:t>
      </w:r>
      <w:r w:rsidR="00B37D3B">
        <w:rPr>
          <w:rFonts w:asciiTheme="majorHAnsi" w:hAnsiTheme="majorHAnsi" w:cstheme="majorHAnsi"/>
          <w:sz w:val="22"/>
          <w:szCs w:val="22"/>
        </w:rPr>
        <w:t xml:space="preserve"> </w:t>
      </w:r>
      <w:r w:rsidRPr="00891717">
        <w:rPr>
          <w:rFonts w:asciiTheme="majorHAnsi" w:hAnsiTheme="majorHAnsi" w:cstheme="majorHAnsi"/>
          <w:sz w:val="22"/>
          <w:szCs w:val="22"/>
        </w:rPr>
        <w:t>oraz spełnianiu warunków udziału w postępowaniu w zakres</w:t>
      </w:r>
      <w:r w:rsidR="003F1870">
        <w:rPr>
          <w:rFonts w:asciiTheme="majorHAnsi" w:hAnsiTheme="majorHAnsi" w:cstheme="majorHAnsi"/>
          <w:sz w:val="22"/>
          <w:szCs w:val="22"/>
        </w:rPr>
        <w:t>ie wskazanym w SWZ</w:t>
      </w:r>
      <w:r w:rsidR="0030247B">
        <w:rPr>
          <w:rFonts w:asciiTheme="majorHAnsi" w:hAnsiTheme="majorHAnsi" w:cstheme="majorHAnsi"/>
          <w:sz w:val="22"/>
          <w:szCs w:val="22"/>
        </w:rPr>
        <w:t xml:space="preserve"> – </w:t>
      </w:r>
      <w:r w:rsidR="00B37D3B">
        <w:rPr>
          <w:rFonts w:asciiTheme="majorHAnsi" w:hAnsiTheme="majorHAnsi" w:cstheme="majorHAnsi"/>
          <w:b/>
          <w:sz w:val="22"/>
          <w:szCs w:val="22"/>
        </w:rPr>
        <w:t>Załącznik nr 2</w:t>
      </w:r>
      <w:r w:rsidR="0030247B" w:rsidRPr="0030247B">
        <w:rPr>
          <w:rFonts w:asciiTheme="majorHAnsi" w:hAnsiTheme="majorHAnsi" w:cstheme="majorHAnsi"/>
          <w:b/>
          <w:sz w:val="22"/>
          <w:szCs w:val="22"/>
        </w:rPr>
        <w:t xml:space="preserve"> do SWZ</w:t>
      </w:r>
      <w:r w:rsidR="003F1870">
        <w:rPr>
          <w:rFonts w:asciiTheme="majorHAnsi" w:hAnsiTheme="majorHAnsi" w:cstheme="majorHAnsi"/>
          <w:sz w:val="22"/>
          <w:szCs w:val="22"/>
        </w:rPr>
        <w:t>. Oświadczenia te</w:t>
      </w:r>
      <w:r w:rsidRPr="00891717">
        <w:rPr>
          <w:rFonts w:asciiTheme="majorHAnsi" w:hAnsiTheme="majorHAnsi" w:cstheme="majorHAnsi"/>
          <w:sz w:val="22"/>
          <w:szCs w:val="22"/>
        </w:rPr>
        <w:t xml:space="preserve"> stanowi</w:t>
      </w:r>
      <w:r w:rsidR="003F1870">
        <w:rPr>
          <w:rFonts w:asciiTheme="majorHAnsi" w:hAnsiTheme="majorHAnsi" w:cstheme="majorHAnsi"/>
          <w:sz w:val="22"/>
          <w:szCs w:val="22"/>
        </w:rPr>
        <w:t>ą</w:t>
      </w:r>
      <w:r w:rsidRPr="00891717">
        <w:rPr>
          <w:rFonts w:asciiTheme="majorHAnsi" w:hAnsiTheme="majorHAnsi" w:cstheme="majorHAnsi"/>
          <w:sz w:val="22"/>
          <w:szCs w:val="22"/>
        </w:rPr>
        <w:t xml:space="preserve"> dowód potwierdzający brak podstaw wykluczenia oraz spełnianie warunków udziału w postępowaniu, na dzień składania ofert, tymczasowo zastępujący wymagane podmiotowe środki dowo</w:t>
      </w:r>
      <w:r w:rsidR="0030247B">
        <w:rPr>
          <w:rFonts w:asciiTheme="majorHAnsi" w:hAnsiTheme="majorHAnsi" w:cstheme="majorHAnsi"/>
          <w:sz w:val="22"/>
          <w:szCs w:val="22"/>
        </w:rPr>
        <w:t>dowe</w:t>
      </w:r>
      <w:r w:rsidRPr="00891717">
        <w:rPr>
          <w:rFonts w:asciiTheme="majorHAnsi" w:hAnsiTheme="majorHAnsi" w:cstheme="majorHAnsi"/>
          <w:sz w:val="22"/>
          <w:szCs w:val="22"/>
        </w:rPr>
        <w:t xml:space="preserve">. </w:t>
      </w:r>
    </w:p>
    <w:p w14:paraId="4856CA0E" w14:textId="4485B12F" w:rsidR="001F1088" w:rsidRPr="00891717" w:rsidRDefault="001F1088" w:rsidP="001F1088">
      <w:pPr>
        <w:pStyle w:val="Default"/>
        <w:spacing w:after="18"/>
        <w:jc w:val="both"/>
        <w:rPr>
          <w:rFonts w:asciiTheme="majorHAnsi" w:hAnsiTheme="majorHAnsi" w:cstheme="majorHAnsi"/>
          <w:sz w:val="22"/>
          <w:szCs w:val="22"/>
        </w:rPr>
      </w:pPr>
      <w:r w:rsidRPr="00891717">
        <w:rPr>
          <w:rFonts w:asciiTheme="majorHAnsi" w:hAnsiTheme="majorHAnsi" w:cstheme="majorHAnsi"/>
          <w:sz w:val="22"/>
          <w:szCs w:val="22"/>
        </w:rPr>
        <w:t xml:space="preserve">1.3. Oświadczenie składane jest pod rygorem nieważności w formie elektronicznej lub </w:t>
      </w:r>
      <w:r w:rsidR="00273CC7">
        <w:rPr>
          <w:rFonts w:asciiTheme="majorHAnsi" w:hAnsiTheme="majorHAnsi" w:cstheme="majorHAnsi"/>
          <w:sz w:val="22"/>
          <w:szCs w:val="22"/>
        </w:rPr>
        <w:br/>
      </w:r>
      <w:r w:rsidRPr="00891717">
        <w:rPr>
          <w:rFonts w:asciiTheme="majorHAnsi" w:hAnsiTheme="majorHAnsi" w:cstheme="majorHAnsi"/>
          <w:sz w:val="22"/>
          <w:szCs w:val="22"/>
        </w:rPr>
        <w:t xml:space="preserve">w postaci elektronicznej opatrzonej podpisem zaufanym, lub podpisem osobistym. </w:t>
      </w:r>
    </w:p>
    <w:p w14:paraId="449245B7" w14:textId="77777777" w:rsidR="001F1088" w:rsidRPr="00891717" w:rsidRDefault="001F1088" w:rsidP="001F1088">
      <w:pPr>
        <w:pStyle w:val="Default"/>
        <w:spacing w:after="18"/>
        <w:jc w:val="both"/>
        <w:rPr>
          <w:rFonts w:asciiTheme="majorHAnsi" w:hAnsiTheme="majorHAnsi" w:cstheme="majorHAnsi"/>
          <w:sz w:val="22"/>
          <w:szCs w:val="22"/>
        </w:rPr>
      </w:pPr>
      <w:r w:rsidRPr="00891717">
        <w:rPr>
          <w:rFonts w:asciiTheme="majorHAnsi" w:hAnsiTheme="majorHAnsi" w:cstheme="majorHAnsi"/>
          <w:sz w:val="22"/>
          <w:szCs w:val="22"/>
        </w:rPr>
        <w:t xml:space="preserve">1.4. Oświadczenie składają odrębnie: </w:t>
      </w:r>
    </w:p>
    <w:p w14:paraId="3A895406"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wykonawca/każdy spośród wykonawców wspólnie ubiegających się o udzielenie zamówienia. </w:t>
      </w:r>
      <w:r w:rsidRPr="00891717">
        <w:rPr>
          <w:rFonts w:asciiTheme="majorHAnsi" w:hAnsiTheme="majorHAnsi" w:cstheme="majorHAnsi"/>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4224F608" w14:textId="77777777" w:rsidR="002921E4"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1693C27" w14:textId="29BDE89C"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podwykonawcy, na których zasobach wykonawca nie polega przy wykazywaniu spełnienia warunków udziału w </w:t>
      </w:r>
      <w:proofErr w:type="spellStart"/>
      <w:r w:rsidRPr="00891717">
        <w:rPr>
          <w:rFonts w:asciiTheme="majorHAnsi" w:hAnsiTheme="majorHAnsi" w:cstheme="majorHAnsi"/>
          <w:sz w:val="22"/>
          <w:szCs w:val="22"/>
        </w:rPr>
        <w:t>postępowaniu.W</w:t>
      </w:r>
      <w:proofErr w:type="spellEnd"/>
      <w:r w:rsidRPr="00891717">
        <w:rPr>
          <w:rFonts w:asciiTheme="majorHAnsi" w:hAnsiTheme="majorHAnsi" w:cstheme="majorHAnsi"/>
          <w:sz w:val="22"/>
          <w:szCs w:val="22"/>
        </w:rPr>
        <w:t xml:space="preserve"> takim przypadku oświadczenie potwierdza brak podstaw wykluczenia podwykonawcy. </w:t>
      </w:r>
    </w:p>
    <w:p w14:paraId="7D357310"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1.5. Samooczyszczenie – w okolicznościach określonych w art. 108 ust. 1 pkt 1, 2, 5 i 6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xml:space="preserve">, wykonawca nie podlega wykluczeniu jeżeli udowodni zamawiającemu, że spełnił łącznie następujące przesłanki: </w:t>
      </w:r>
    </w:p>
    <w:p w14:paraId="068C3749" w14:textId="77777777" w:rsidR="001F1088" w:rsidRPr="00891717" w:rsidRDefault="001F1088" w:rsidP="001F1088">
      <w:pPr>
        <w:pStyle w:val="Default"/>
        <w:rPr>
          <w:rFonts w:asciiTheme="majorHAnsi" w:hAnsiTheme="majorHAnsi" w:cstheme="majorHAnsi"/>
          <w:sz w:val="22"/>
          <w:szCs w:val="22"/>
        </w:rPr>
      </w:pPr>
      <w:r w:rsidRPr="00891717">
        <w:rPr>
          <w:rFonts w:asciiTheme="majorHAnsi" w:hAnsiTheme="majorHAnsi" w:cstheme="majorHAnsi"/>
          <w:sz w:val="22"/>
          <w:szCs w:val="22"/>
        </w:rPr>
        <w:t xml:space="preserve">1.5.1 naprawił lub zobowiązał się do naprawienia szkody wyrządzonej przestępstwem, wykroczeniem lub swoim nieprawidłowym postępowaniem, w tym poprzez zadośćuczynienie pieniężne; </w:t>
      </w:r>
    </w:p>
    <w:p w14:paraId="4C319268"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1.5.2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4CA840A" w14:textId="5C842265"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1.5.3 podjął konkretne środki techniczne, organizacyjne i kadrowe, odpowiednie dla zapobiegania dalszym przestępstwom, wykroczeniom lub nieprawidłowemu postępowaniu, w szczególności: </w:t>
      </w:r>
    </w:p>
    <w:p w14:paraId="08382876"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a) zerwał wszelkie powiązania z osobami lub podmiotami odpowiedzialnymi za nieprawidłowe postępowanie wykonawcy, </w:t>
      </w:r>
    </w:p>
    <w:p w14:paraId="6D74EC83"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b) zreorganizował personel, </w:t>
      </w:r>
    </w:p>
    <w:p w14:paraId="39A25FE4"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lastRenderedPageBreak/>
        <w:t xml:space="preserve">c) wdrożył system sprawozdawczości i kontroli, </w:t>
      </w:r>
    </w:p>
    <w:p w14:paraId="254582E0"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d) utworzył struktury audytu wewnętrznego do monitorowania przestrzegania przepisów, wewnętrznych regulacji lub standardów, </w:t>
      </w:r>
    </w:p>
    <w:p w14:paraId="76BA8511" w14:textId="54285FE5"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e) wprowadził wewnętrzne regulacje dotyczące odpowiedzialności i odszkodowań za nieprzestrzeganie przepisów, wewnętrznych regulacji lub standardów. </w:t>
      </w:r>
    </w:p>
    <w:p w14:paraId="65636D09" w14:textId="6A6F2CD1" w:rsidR="001F1088" w:rsidRPr="00646F9F" w:rsidRDefault="00927BCA" w:rsidP="00646F9F">
      <w:pPr>
        <w:pStyle w:val="Default"/>
        <w:jc w:val="both"/>
        <w:rPr>
          <w:rFonts w:asciiTheme="majorHAnsi" w:hAnsiTheme="majorHAnsi" w:cstheme="majorHAnsi"/>
          <w:sz w:val="22"/>
          <w:szCs w:val="22"/>
        </w:rPr>
      </w:pPr>
      <w:r>
        <w:rPr>
          <w:rFonts w:asciiTheme="majorHAnsi" w:hAnsiTheme="majorHAnsi" w:cstheme="majorHAnsi"/>
          <w:sz w:val="22"/>
          <w:szCs w:val="22"/>
        </w:rPr>
        <w:t>Zamawiający oceni</w:t>
      </w:r>
      <w:r w:rsidR="001F1088" w:rsidRPr="00891717">
        <w:rPr>
          <w:rFonts w:asciiTheme="majorHAnsi" w:hAnsiTheme="majorHAnsi" w:cstheme="majorHAnsi"/>
          <w:sz w:val="22"/>
          <w:szCs w:val="22"/>
        </w:rPr>
        <w:t>, czy podjęte przez wykonawcę czynności są wystarczające do wykazania jego rzetelności, uwzględniając wagę i szczególne okoliczności czynu wykonawcy, a jeżeli uzna, że nie są wystarczające, wyklucza wykonawcę.</w:t>
      </w:r>
    </w:p>
    <w:p w14:paraId="644EB20F" w14:textId="4FCB1BDD" w:rsidR="001F1088" w:rsidRPr="005B2D74" w:rsidRDefault="001F1088" w:rsidP="005B2D74">
      <w:pPr>
        <w:pStyle w:val="Nagwek2"/>
      </w:pPr>
      <w:bookmarkStart w:id="27" w:name="_Toc66364593"/>
      <w:r w:rsidRPr="00891717">
        <w:t>2. Do oferty wykonawca załącza również:</w:t>
      </w:r>
      <w:bookmarkEnd w:id="27"/>
      <w:r w:rsidRPr="00891717">
        <w:t xml:space="preserve"> </w:t>
      </w:r>
    </w:p>
    <w:p w14:paraId="3A11E827" w14:textId="77777777" w:rsidR="001F1088" w:rsidRPr="00621721" w:rsidRDefault="001F1088" w:rsidP="00621721">
      <w:pPr>
        <w:pStyle w:val="Nagwek3"/>
      </w:pPr>
      <w:bookmarkStart w:id="28" w:name="_Toc66364594"/>
      <w:r w:rsidRPr="00621721">
        <w:t>2.1. Pełnomocnictwo</w:t>
      </w:r>
      <w:bookmarkEnd w:id="28"/>
      <w:r w:rsidRPr="00621721">
        <w:t xml:space="preserve"> </w:t>
      </w:r>
    </w:p>
    <w:p w14:paraId="5C03FFED" w14:textId="2BF3C0EA"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07E062F" w14:textId="6A9929A3"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w:t>
      </w:r>
      <w:r w:rsidR="002921E4">
        <w:rPr>
          <w:rFonts w:asciiTheme="majorHAnsi" w:hAnsiTheme="majorHAnsi" w:cstheme="majorHAnsi"/>
          <w:sz w:val="22"/>
          <w:szCs w:val="22"/>
        </w:rPr>
        <w:br/>
      </w:r>
      <w:r w:rsidRPr="00891717">
        <w:rPr>
          <w:rFonts w:asciiTheme="majorHAnsi" w:hAnsiTheme="majorHAnsi" w:cstheme="majorHAnsi"/>
          <w:sz w:val="22"/>
          <w:szCs w:val="22"/>
        </w:rPr>
        <w:t xml:space="preserve">i powinno zawierać w szczególności wskazanie: </w:t>
      </w:r>
    </w:p>
    <w:p w14:paraId="1DBFFFCF"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postępowania o zamówienie publiczne, którego dotyczy, </w:t>
      </w:r>
    </w:p>
    <w:p w14:paraId="69C56DA8" w14:textId="413C99FD"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wszystkich wykonawców ubiegających się wspólnie o udzielenie zamówienia wymienionych </w:t>
      </w:r>
      <w:r w:rsidR="00AC0187">
        <w:rPr>
          <w:rFonts w:asciiTheme="majorHAnsi" w:hAnsiTheme="majorHAnsi" w:cstheme="majorHAnsi"/>
          <w:sz w:val="22"/>
          <w:szCs w:val="22"/>
        </w:rPr>
        <w:br/>
      </w:r>
      <w:r w:rsidRPr="00891717">
        <w:rPr>
          <w:rFonts w:asciiTheme="majorHAnsi" w:hAnsiTheme="majorHAnsi" w:cstheme="majorHAnsi"/>
          <w:sz w:val="22"/>
          <w:szCs w:val="22"/>
        </w:rPr>
        <w:t xml:space="preserve">z nazwy z określeniem adresu siedziby, </w:t>
      </w:r>
    </w:p>
    <w:p w14:paraId="560CAE7B"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ustanowionego pełnomocnika oraz zakresu jego umocowania. </w:t>
      </w:r>
    </w:p>
    <w:p w14:paraId="3F8E8677" w14:textId="77777777" w:rsidR="000D7D99"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u w:val="single"/>
        </w:rPr>
        <w:t>Wymagana forma:</w:t>
      </w:r>
      <w:r w:rsidRPr="00891717">
        <w:rPr>
          <w:rFonts w:asciiTheme="majorHAnsi" w:hAnsiTheme="majorHAnsi" w:cstheme="majorHAnsi"/>
          <w:sz w:val="22"/>
          <w:szCs w:val="22"/>
        </w:rPr>
        <w:t xml:space="preserve"> </w:t>
      </w:r>
    </w:p>
    <w:p w14:paraId="59C95EA4" w14:textId="77777777"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1D40AA7F" w14:textId="77777777" w:rsidR="001F1088" w:rsidRPr="00891717" w:rsidRDefault="001F1088" w:rsidP="00621721">
      <w:pPr>
        <w:pStyle w:val="Nagwek3"/>
      </w:pPr>
      <w:bookmarkStart w:id="29" w:name="_Toc66364595"/>
      <w:r w:rsidRPr="00891717">
        <w:t>2.2 Oświadczenie wykonawców wspólnie ubiegających się o udzielenie zamówienia</w:t>
      </w:r>
      <w:bookmarkEnd w:id="29"/>
      <w:r w:rsidRPr="00891717">
        <w:t xml:space="preserve"> </w:t>
      </w:r>
    </w:p>
    <w:p w14:paraId="54D999B6" w14:textId="0A657E7D"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Wykonawcy wspólnie ubiegający się o udzielenie zamówienia, spośród których tylko jeden spełnia warunek dotyczący uprawnień, są zobowiązani dołączyć do oferty oświadczenie, </w:t>
      </w:r>
      <w:r w:rsidR="00273CC7">
        <w:rPr>
          <w:rFonts w:asciiTheme="majorHAnsi" w:hAnsiTheme="majorHAnsi" w:cstheme="majorHAnsi"/>
          <w:sz w:val="22"/>
          <w:szCs w:val="22"/>
        </w:rPr>
        <w:br/>
      </w:r>
      <w:r w:rsidRPr="00891717">
        <w:rPr>
          <w:rFonts w:asciiTheme="majorHAnsi" w:hAnsiTheme="majorHAnsi" w:cstheme="majorHAnsi"/>
          <w:sz w:val="22"/>
          <w:szCs w:val="22"/>
        </w:rPr>
        <w:t xml:space="preserve">z którego wynika, które roboty budowlane, dostawy lub usługi wykonają poszczególni wykonawcy. </w:t>
      </w:r>
    </w:p>
    <w:p w14:paraId="3AEAB136" w14:textId="77777777" w:rsidR="001F1088" w:rsidRPr="00891717" w:rsidRDefault="001F1088" w:rsidP="001F1088">
      <w:pPr>
        <w:pStyle w:val="Default"/>
        <w:jc w:val="both"/>
        <w:rPr>
          <w:rFonts w:asciiTheme="majorHAnsi" w:hAnsiTheme="majorHAnsi" w:cstheme="majorHAnsi"/>
          <w:sz w:val="22"/>
          <w:szCs w:val="22"/>
          <w:u w:val="single"/>
        </w:rPr>
      </w:pPr>
      <w:r w:rsidRPr="00891717">
        <w:rPr>
          <w:rFonts w:asciiTheme="majorHAnsi" w:hAnsiTheme="majorHAnsi" w:cstheme="majorHAnsi"/>
          <w:sz w:val="22"/>
          <w:szCs w:val="22"/>
        </w:rPr>
        <w:t xml:space="preserve">• Wykonawcy wspólnie ubiegający się o udzielenie zamówienia mogą polegać na zdolnościach tych z wykonawców, którzy wykonają roboty budowlane lub usługi, do realizacji których te zdolności są wymagane. </w:t>
      </w:r>
      <w:r w:rsidRPr="00891717">
        <w:rPr>
          <w:rFonts w:asciiTheme="majorHAnsi" w:hAnsiTheme="majorHAnsi" w:cstheme="majorHAnsi"/>
          <w:sz w:val="22"/>
          <w:szCs w:val="22"/>
          <w:u w:val="single"/>
        </w:rPr>
        <w:t xml:space="preserve">W takiej sytuacji wykonawcy są zobowiązani dołączyć do oferty oświadczenie, z którego wynika, które roboty budowlane, dostawy lub usługi wykonają poszczególni wykonawcy. </w:t>
      </w:r>
    </w:p>
    <w:p w14:paraId="589D3324" w14:textId="77777777" w:rsidR="000D7D99"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u w:val="single"/>
        </w:rPr>
        <w:t>Wymagana forma:</w:t>
      </w:r>
      <w:r w:rsidRPr="00891717">
        <w:rPr>
          <w:rFonts w:asciiTheme="majorHAnsi" w:hAnsiTheme="majorHAnsi" w:cstheme="majorHAnsi"/>
          <w:sz w:val="22"/>
          <w:szCs w:val="22"/>
        </w:rPr>
        <w:t xml:space="preserve"> </w:t>
      </w:r>
    </w:p>
    <w:p w14:paraId="21BFD3B5" w14:textId="17A6F2C3" w:rsidR="001F1088" w:rsidRPr="00891717" w:rsidRDefault="001F1088" w:rsidP="001F1088">
      <w:pPr>
        <w:pStyle w:val="Default"/>
        <w:jc w:val="both"/>
        <w:rPr>
          <w:rFonts w:asciiTheme="majorHAnsi" w:hAnsiTheme="majorHAnsi" w:cstheme="majorHAnsi"/>
          <w:sz w:val="22"/>
          <w:szCs w:val="22"/>
        </w:rPr>
      </w:pPr>
      <w:r w:rsidRPr="00891717">
        <w:rPr>
          <w:rFonts w:asciiTheme="majorHAnsi" w:hAnsiTheme="majorHAnsi" w:cstheme="majorHAnsi"/>
          <w:sz w:val="22"/>
          <w:szCs w:val="22"/>
        </w:rPr>
        <w:t>Wykonawcy składają oświadczenia w formie elektronicznej lub w postaci elektronicznej opatrzonej podpisem zaufanym, lub podpis</w:t>
      </w:r>
      <w:r w:rsidR="002921E4">
        <w:rPr>
          <w:rFonts w:asciiTheme="majorHAnsi" w:hAnsiTheme="majorHAnsi" w:cstheme="majorHAnsi"/>
          <w:sz w:val="22"/>
          <w:szCs w:val="22"/>
        </w:rPr>
        <w:t xml:space="preserve">em osobistym osoby upoważnionej </w:t>
      </w:r>
      <w:r w:rsidRPr="00891717">
        <w:rPr>
          <w:rFonts w:asciiTheme="majorHAnsi" w:hAnsiTheme="majorHAnsi" w:cstheme="majorHAnsi"/>
          <w:sz w:val="22"/>
          <w:szCs w:val="22"/>
        </w:rPr>
        <w:t xml:space="preserve">do reprezentowania wykonawców zgodnie z formą reprezentacji określoną w dokumencie rejestrowym właściwym dla formy organizacyjnej lub innym dokumencie. </w:t>
      </w:r>
    </w:p>
    <w:p w14:paraId="2B78DA5A" w14:textId="0E4B6472" w:rsidR="001F1088" w:rsidRPr="00891717" w:rsidRDefault="00544C57" w:rsidP="00621721">
      <w:pPr>
        <w:pStyle w:val="Nagwek3"/>
      </w:pPr>
      <w:bookmarkStart w:id="30" w:name="_Toc66364597"/>
      <w:r>
        <w:t>2.3</w:t>
      </w:r>
      <w:r w:rsidR="001F1088" w:rsidRPr="00891717">
        <w:t xml:space="preserve"> Zobowiązanie podmiotu trzeciego</w:t>
      </w:r>
      <w:bookmarkEnd w:id="30"/>
      <w:r w:rsidR="001F1088" w:rsidRPr="00891717">
        <w:t xml:space="preserve"> </w:t>
      </w:r>
    </w:p>
    <w:p w14:paraId="565D689D" w14:textId="77777777" w:rsidR="001F1088" w:rsidRPr="00891717" w:rsidRDefault="001F1088" w:rsidP="00DF4311">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58833888" w14:textId="77777777" w:rsidR="001F1088" w:rsidRPr="00891717" w:rsidRDefault="001F1088" w:rsidP="00DF4311">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zakres dostępnych wykonawcy zasobów podmiotu udostępniającego zasoby; </w:t>
      </w:r>
    </w:p>
    <w:p w14:paraId="3D1CB005" w14:textId="77777777" w:rsidR="001F1088" w:rsidRPr="00891717" w:rsidRDefault="001F1088" w:rsidP="00DF4311">
      <w:pPr>
        <w:pStyle w:val="Default"/>
        <w:jc w:val="both"/>
        <w:rPr>
          <w:rFonts w:asciiTheme="majorHAnsi" w:hAnsiTheme="majorHAnsi" w:cstheme="majorHAnsi"/>
          <w:sz w:val="22"/>
          <w:szCs w:val="22"/>
        </w:rPr>
      </w:pPr>
      <w:r w:rsidRPr="00891717">
        <w:rPr>
          <w:rFonts w:asciiTheme="majorHAnsi" w:hAnsiTheme="majorHAnsi" w:cstheme="majorHAnsi"/>
          <w:sz w:val="22"/>
          <w:szCs w:val="22"/>
        </w:rPr>
        <w:t>- sposób i okres udostępnienia wykonawcy i wykorzystania przez niego zasobów podmiotu udostępniającego te zasoby przy wykonywaniu zamówienia;</w:t>
      </w:r>
    </w:p>
    <w:p w14:paraId="109977E7" w14:textId="537991EA" w:rsidR="000D7D99" w:rsidRPr="00891717" w:rsidRDefault="000D7D99" w:rsidP="00DF4311">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 czy i w jakim zakresie podmiot udostępniający zasoby, na zdolnościach którego wykonawca polega w odniesieniu do warunków udziału w postępowaniu dotyczących wykształcenia, </w:t>
      </w:r>
      <w:r w:rsidRPr="00891717">
        <w:rPr>
          <w:rFonts w:asciiTheme="majorHAnsi" w:hAnsiTheme="majorHAnsi" w:cstheme="majorHAnsi"/>
          <w:sz w:val="22"/>
          <w:szCs w:val="22"/>
        </w:rPr>
        <w:lastRenderedPageBreak/>
        <w:t>kwalifikacji zawodowych lub doświadczenia, zreali</w:t>
      </w:r>
      <w:r w:rsidR="00544C57">
        <w:rPr>
          <w:rFonts w:asciiTheme="majorHAnsi" w:hAnsiTheme="majorHAnsi" w:cstheme="majorHAnsi"/>
          <w:sz w:val="22"/>
          <w:szCs w:val="22"/>
        </w:rPr>
        <w:t>zuje zamówienie</w:t>
      </w:r>
      <w:r w:rsidRPr="00891717">
        <w:rPr>
          <w:rFonts w:asciiTheme="majorHAnsi" w:hAnsiTheme="majorHAnsi" w:cstheme="majorHAnsi"/>
          <w:sz w:val="22"/>
          <w:szCs w:val="22"/>
        </w:rPr>
        <w:t xml:space="preserve">, których wskazane zdolności dotyczą. </w:t>
      </w:r>
    </w:p>
    <w:p w14:paraId="6A99825A" w14:textId="77777777" w:rsidR="000D7D99" w:rsidRPr="00891717" w:rsidRDefault="000D7D99" w:rsidP="000D7D99">
      <w:pPr>
        <w:pStyle w:val="Default"/>
        <w:rPr>
          <w:rFonts w:asciiTheme="majorHAnsi" w:hAnsiTheme="majorHAnsi" w:cstheme="majorHAnsi"/>
          <w:sz w:val="22"/>
          <w:szCs w:val="22"/>
          <w:u w:val="single"/>
        </w:rPr>
      </w:pPr>
      <w:r w:rsidRPr="00891717">
        <w:rPr>
          <w:rFonts w:asciiTheme="majorHAnsi" w:hAnsiTheme="majorHAnsi" w:cstheme="majorHAnsi"/>
          <w:sz w:val="22"/>
          <w:szCs w:val="22"/>
          <w:u w:val="single"/>
        </w:rPr>
        <w:t xml:space="preserve">Wymagana forma: </w:t>
      </w:r>
    </w:p>
    <w:p w14:paraId="1E2AA1B2" w14:textId="4CEC559A" w:rsidR="000D7D99" w:rsidRPr="00891717" w:rsidRDefault="000D7D99" w:rsidP="000D7D99">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Zobowiązanie musi być złożone w formie </w:t>
      </w:r>
      <w:r w:rsidRPr="00B85580">
        <w:rPr>
          <w:rFonts w:asciiTheme="majorHAnsi" w:hAnsiTheme="majorHAnsi" w:cstheme="majorHAnsi"/>
          <w:b/>
          <w:sz w:val="22"/>
          <w:szCs w:val="22"/>
          <w:u w:val="single"/>
        </w:rPr>
        <w:t>elektronicznej lub w postaci elektronicznej opatrzonej podpisem zaufanym, lub podpisem osobistym osoby</w:t>
      </w:r>
      <w:r w:rsidRPr="00891717">
        <w:rPr>
          <w:rFonts w:asciiTheme="majorHAnsi" w:hAnsiTheme="majorHAnsi" w:cstheme="majorHAnsi"/>
          <w:sz w:val="22"/>
          <w:szCs w:val="22"/>
        </w:rPr>
        <w:t xml:space="preserve"> upoważnionej do reprezentowania wykonawców zgodnie z formą reprezentacji określoną w dokumencie rejestrowym właściwym dla formy organizacyjnej lub innym dokumencie.</w:t>
      </w:r>
    </w:p>
    <w:p w14:paraId="10275913" w14:textId="12BCE6E7" w:rsidR="000D7D99" w:rsidRPr="00891717" w:rsidRDefault="00544C57" w:rsidP="00621721">
      <w:pPr>
        <w:pStyle w:val="Nagwek3"/>
      </w:pPr>
      <w:bookmarkStart w:id="31" w:name="_Toc66364599"/>
      <w:r>
        <w:t>2.4</w:t>
      </w:r>
      <w:r w:rsidR="000D7D99" w:rsidRPr="00891717">
        <w:t xml:space="preserve"> Wykaz rozwiązań równoważnych</w:t>
      </w:r>
      <w:bookmarkEnd w:id="31"/>
      <w:r w:rsidR="000D7D99" w:rsidRPr="00891717">
        <w:t xml:space="preserve"> </w:t>
      </w:r>
    </w:p>
    <w:p w14:paraId="5090DEE8" w14:textId="66BC259A" w:rsidR="00B45D7D" w:rsidRPr="006B7B29" w:rsidRDefault="001D5537" w:rsidP="00B45D7D">
      <w:pPr>
        <w:pStyle w:val="Default"/>
        <w:jc w:val="both"/>
        <w:rPr>
          <w:rFonts w:asciiTheme="majorHAnsi" w:hAnsiTheme="majorHAnsi" w:cstheme="majorHAnsi"/>
          <w:sz w:val="22"/>
          <w:szCs w:val="22"/>
        </w:rPr>
      </w:pPr>
      <w:r>
        <w:rPr>
          <w:rFonts w:asciiTheme="majorHAnsi" w:hAnsiTheme="majorHAnsi" w:cstheme="majorHAnsi"/>
          <w:sz w:val="22"/>
          <w:szCs w:val="22"/>
        </w:rPr>
        <w:t>W</w:t>
      </w:r>
      <w:r w:rsidR="000D7D99" w:rsidRPr="006B7B29">
        <w:rPr>
          <w:rFonts w:asciiTheme="majorHAnsi" w:hAnsiTheme="majorHAnsi" w:cstheme="majorHAnsi"/>
          <w:sz w:val="22"/>
          <w:szCs w:val="22"/>
        </w:rPr>
        <w:t xml:space="preserve">ykonawca, który powołuje się na rozwiązania równoważne, jest zobowiązany wykazać, </w:t>
      </w:r>
      <w:r w:rsidR="00DF4311" w:rsidRPr="006B7B29">
        <w:rPr>
          <w:rFonts w:asciiTheme="majorHAnsi" w:hAnsiTheme="majorHAnsi" w:cstheme="majorHAnsi"/>
          <w:sz w:val="22"/>
          <w:szCs w:val="22"/>
        </w:rPr>
        <w:br/>
      </w:r>
      <w:r w:rsidR="000D7D99" w:rsidRPr="006B7B29">
        <w:rPr>
          <w:rFonts w:asciiTheme="majorHAnsi" w:hAnsiTheme="majorHAnsi" w:cstheme="majorHAnsi"/>
          <w:sz w:val="22"/>
          <w:szCs w:val="22"/>
        </w:rPr>
        <w:t xml:space="preserve">że oferowane przez niego rozwiązanie spełnia wymagania określone przez zamawiającego. </w:t>
      </w:r>
      <w:r w:rsidR="00273CC7" w:rsidRPr="006B7B29">
        <w:rPr>
          <w:rFonts w:asciiTheme="majorHAnsi" w:hAnsiTheme="majorHAnsi" w:cstheme="majorHAnsi"/>
          <w:sz w:val="22"/>
          <w:szCs w:val="22"/>
        </w:rPr>
        <w:br/>
      </w:r>
      <w:r w:rsidR="000D7D99" w:rsidRPr="006B7B29">
        <w:rPr>
          <w:rFonts w:asciiTheme="majorHAnsi" w:hAnsiTheme="majorHAnsi" w:cstheme="majorHAnsi"/>
          <w:sz w:val="22"/>
          <w:szCs w:val="22"/>
        </w:rPr>
        <w:t xml:space="preserve">W takim przypadku wykonawca załącza do oferty wykaz rozwiązań równoważnych z jego opisem lub normami. </w:t>
      </w:r>
    </w:p>
    <w:p w14:paraId="60C43C2D" w14:textId="77777777" w:rsidR="00B45D7D" w:rsidRPr="006B7B29" w:rsidRDefault="000D7D99" w:rsidP="00B45D7D">
      <w:pPr>
        <w:pStyle w:val="Default"/>
        <w:jc w:val="both"/>
        <w:rPr>
          <w:rFonts w:asciiTheme="majorHAnsi" w:hAnsiTheme="majorHAnsi" w:cstheme="majorHAnsi"/>
          <w:sz w:val="22"/>
          <w:szCs w:val="22"/>
        </w:rPr>
      </w:pPr>
      <w:r w:rsidRPr="006B7B29">
        <w:rPr>
          <w:rFonts w:asciiTheme="majorHAnsi" w:hAnsiTheme="majorHAnsi" w:cstheme="majorHAnsi"/>
          <w:sz w:val="22"/>
          <w:szCs w:val="22"/>
          <w:u w:val="single"/>
        </w:rPr>
        <w:t>Wymagana forma:</w:t>
      </w:r>
      <w:r w:rsidRPr="006B7B29">
        <w:rPr>
          <w:rFonts w:asciiTheme="majorHAnsi" w:hAnsiTheme="majorHAnsi" w:cstheme="majorHAnsi"/>
          <w:sz w:val="22"/>
          <w:szCs w:val="22"/>
        </w:rPr>
        <w:t xml:space="preserve"> </w:t>
      </w:r>
    </w:p>
    <w:p w14:paraId="634578A4" w14:textId="77777777" w:rsidR="000D7D99" w:rsidRPr="00891717" w:rsidRDefault="000D7D99" w:rsidP="00B45D7D">
      <w:pPr>
        <w:pStyle w:val="Default"/>
        <w:jc w:val="both"/>
        <w:rPr>
          <w:rFonts w:asciiTheme="majorHAnsi" w:hAnsiTheme="majorHAnsi" w:cstheme="majorHAnsi"/>
          <w:sz w:val="22"/>
          <w:szCs w:val="22"/>
        </w:rPr>
      </w:pPr>
      <w:r w:rsidRPr="006B7B29">
        <w:rPr>
          <w:rFonts w:asciiTheme="majorHAnsi" w:hAnsiTheme="majorHAnsi" w:cstheme="majorHAnsi"/>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891717">
        <w:rPr>
          <w:rFonts w:asciiTheme="majorHAnsi" w:hAnsiTheme="majorHAnsi" w:cstheme="majorHAnsi"/>
          <w:sz w:val="22"/>
          <w:szCs w:val="22"/>
        </w:rPr>
        <w:t xml:space="preserve"> </w:t>
      </w:r>
    </w:p>
    <w:p w14:paraId="7B3213CD" w14:textId="48796B77" w:rsidR="000D7D99" w:rsidRPr="00891717" w:rsidRDefault="00544C57" w:rsidP="00621721">
      <w:pPr>
        <w:pStyle w:val="Nagwek3"/>
      </w:pPr>
      <w:bookmarkStart w:id="32" w:name="_Toc66364600"/>
      <w:r>
        <w:t>2.5</w:t>
      </w:r>
      <w:r w:rsidR="000D7D99" w:rsidRPr="00891717">
        <w:t xml:space="preserve"> Zastrzeżenie tajemnicy przedsiębiorstwa</w:t>
      </w:r>
      <w:bookmarkEnd w:id="32"/>
      <w:r w:rsidR="000D7D99" w:rsidRPr="00891717">
        <w:t xml:space="preserve"> </w:t>
      </w:r>
    </w:p>
    <w:p w14:paraId="4B2E92B6" w14:textId="5AFB7629" w:rsidR="000D7D99" w:rsidRPr="00891717" w:rsidRDefault="001D5537" w:rsidP="00B45D7D">
      <w:pPr>
        <w:pStyle w:val="Default"/>
        <w:jc w:val="both"/>
        <w:rPr>
          <w:rFonts w:asciiTheme="majorHAnsi" w:hAnsiTheme="majorHAnsi" w:cstheme="majorHAnsi"/>
          <w:sz w:val="22"/>
          <w:szCs w:val="22"/>
        </w:rPr>
      </w:pPr>
      <w:r>
        <w:rPr>
          <w:rFonts w:asciiTheme="majorHAnsi" w:hAnsiTheme="majorHAnsi" w:cstheme="majorHAnsi"/>
          <w:sz w:val="22"/>
          <w:szCs w:val="22"/>
        </w:rPr>
        <w:t>W</w:t>
      </w:r>
      <w:r w:rsidR="000D7D99" w:rsidRPr="00891717">
        <w:rPr>
          <w:rFonts w:asciiTheme="majorHAnsi" w:hAnsiTheme="majorHAnsi" w:cstheme="majorHAnsi"/>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w:t>
      </w:r>
      <w:r w:rsidR="000D7D99" w:rsidRPr="001D5537">
        <w:rPr>
          <w:rFonts w:asciiTheme="majorHAnsi" w:hAnsiTheme="majorHAnsi" w:cstheme="majorHAnsi"/>
          <w:sz w:val="22"/>
          <w:szCs w:val="22"/>
        </w:rPr>
        <w:t>z 16 kwietnia 1993 r. o zwalczaniu nieuczciwej konkurencji</w:t>
      </w:r>
      <w:r>
        <w:rPr>
          <w:rFonts w:asciiTheme="majorHAnsi" w:hAnsiTheme="majorHAnsi" w:cstheme="majorHAnsi"/>
          <w:sz w:val="22"/>
          <w:szCs w:val="22"/>
        </w:rPr>
        <w:t xml:space="preserve"> (tj. Dz. U. z 2020 r., poz. 1913)</w:t>
      </w:r>
      <w:r w:rsidR="000D7D99" w:rsidRPr="001D5537">
        <w:rPr>
          <w:rFonts w:asciiTheme="majorHAnsi" w:hAnsiTheme="majorHAnsi" w:cstheme="majorHAnsi"/>
          <w:sz w:val="22"/>
          <w:szCs w:val="22"/>
        </w:rPr>
        <w:t>.</w:t>
      </w:r>
      <w:r w:rsidR="000D7D99" w:rsidRPr="00891717">
        <w:rPr>
          <w:rFonts w:asciiTheme="majorHAnsi" w:hAnsiTheme="majorHAnsi" w:cstheme="majorHAnsi"/>
          <w:sz w:val="22"/>
          <w:szCs w:val="22"/>
        </w:rPr>
        <w:t xml:space="preserve"> </w:t>
      </w:r>
    </w:p>
    <w:p w14:paraId="54BF380B" w14:textId="77777777" w:rsidR="00B45D7D" w:rsidRPr="00891717" w:rsidRDefault="000D7D99" w:rsidP="00B45D7D">
      <w:pPr>
        <w:pStyle w:val="Default"/>
        <w:jc w:val="both"/>
        <w:rPr>
          <w:rFonts w:asciiTheme="majorHAnsi" w:hAnsiTheme="majorHAnsi" w:cstheme="majorHAnsi"/>
          <w:sz w:val="22"/>
          <w:szCs w:val="22"/>
        </w:rPr>
      </w:pPr>
      <w:r w:rsidRPr="00891717">
        <w:rPr>
          <w:rFonts w:asciiTheme="majorHAnsi" w:hAnsiTheme="majorHAnsi" w:cstheme="majorHAnsi"/>
          <w:sz w:val="22"/>
          <w:szCs w:val="22"/>
          <w:u w:val="single"/>
        </w:rPr>
        <w:t>Wymagana forma:</w:t>
      </w:r>
      <w:r w:rsidRPr="00891717">
        <w:rPr>
          <w:rFonts w:asciiTheme="majorHAnsi" w:hAnsiTheme="majorHAnsi" w:cstheme="majorHAnsi"/>
          <w:sz w:val="22"/>
          <w:szCs w:val="22"/>
        </w:rPr>
        <w:t xml:space="preserve"> </w:t>
      </w:r>
    </w:p>
    <w:p w14:paraId="146722AF" w14:textId="0687436E" w:rsidR="00B45D7D" w:rsidRPr="00782A76" w:rsidRDefault="000D7D99" w:rsidP="00782A76">
      <w:pPr>
        <w:pStyle w:val="Default"/>
        <w:jc w:val="both"/>
        <w:rPr>
          <w:rFonts w:asciiTheme="majorHAnsi" w:hAnsiTheme="majorHAnsi" w:cstheme="majorHAnsi"/>
          <w:sz w:val="22"/>
          <w:szCs w:val="22"/>
        </w:rPr>
      </w:pPr>
      <w:r w:rsidRPr="00891717">
        <w:rPr>
          <w:rFonts w:asciiTheme="majorHAnsi" w:hAnsiTheme="majorHAnsi" w:cstheme="maj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3AA5B81" w14:textId="5298A764" w:rsidR="00B45D7D" w:rsidRPr="00891717" w:rsidRDefault="00B45D7D" w:rsidP="00782A76">
      <w:pPr>
        <w:pStyle w:val="Nagwek2"/>
      </w:pPr>
      <w:bookmarkStart w:id="33" w:name="_Toc66364601"/>
      <w:r w:rsidRPr="008404D1">
        <w:t xml:space="preserve">3. </w:t>
      </w:r>
      <w:r w:rsidR="00A52901" w:rsidRPr="008404D1">
        <w:t>Dokumenty składane na wezwanie</w:t>
      </w:r>
      <w:bookmarkEnd w:id="33"/>
      <w:r w:rsidRPr="00891717">
        <w:t xml:space="preserve"> </w:t>
      </w:r>
    </w:p>
    <w:p w14:paraId="49854C17" w14:textId="77777777" w:rsidR="00B45D7D" w:rsidRPr="00891717" w:rsidRDefault="00B45D7D" w:rsidP="00B45D7D">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Wykaz podmiotowych środków dowodowych </w:t>
      </w:r>
    </w:p>
    <w:p w14:paraId="19C4DB3C" w14:textId="77777777" w:rsidR="00B45D7D" w:rsidRPr="00891717" w:rsidRDefault="00B45D7D" w:rsidP="00B45D7D">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Zgodnie z art. 274 ust. 1 ustawy </w:t>
      </w:r>
      <w:proofErr w:type="spellStart"/>
      <w:r w:rsidRPr="00891717">
        <w:rPr>
          <w:rFonts w:asciiTheme="majorHAnsi" w:hAnsiTheme="majorHAnsi" w:cstheme="majorHAnsi"/>
          <w:sz w:val="22"/>
          <w:szCs w:val="22"/>
        </w:rPr>
        <w:t>Pzp</w:t>
      </w:r>
      <w:proofErr w:type="spellEnd"/>
      <w:r w:rsidRPr="00891717">
        <w:rPr>
          <w:rFonts w:asciiTheme="majorHAnsi" w:hAnsiTheme="majorHAnsi" w:cstheme="majorHAnsi"/>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4C1081C" w14:textId="6359CC5E" w:rsidR="00A52901" w:rsidRPr="001E64A9" w:rsidRDefault="00B45D7D" w:rsidP="00621721">
      <w:pPr>
        <w:pStyle w:val="Nagwek3"/>
      </w:pPr>
      <w:bookmarkStart w:id="34" w:name="_Toc66364602"/>
      <w:r w:rsidRPr="001E64A9">
        <w:rPr>
          <w:rStyle w:val="Nagwek4Znak"/>
          <w:b/>
          <w:iCs/>
        </w:rPr>
        <w:t xml:space="preserve">3.1 Wykaz wykonanych (zakończonych) </w:t>
      </w:r>
      <w:bookmarkEnd w:id="34"/>
      <w:r w:rsidR="00C73509">
        <w:rPr>
          <w:rStyle w:val="Nagwek4Znak"/>
          <w:b/>
          <w:iCs/>
        </w:rPr>
        <w:t>robót budowlanych</w:t>
      </w:r>
    </w:p>
    <w:p w14:paraId="2294370D" w14:textId="341A27A1" w:rsidR="00B45D7D" w:rsidRPr="00891717" w:rsidRDefault="00A52901" w:rsidP="00B45D7D">
      <w:pPr>
        <w:pStyle w:val="Default"/>
        <w:jc w:val="both"/>
        <w:rPr>
          <w:rFonts w:asciiTheme="majorHAnsi" w:hAnsiTheme="majorHAnsi" w:cstheme="majorHAnsi"/>
          <w:sz w:val="22"/>
          <w:szCs w:val="22"/>
        </w:rPr>
      </w:pPr>
      <w:r w:rsidRPr="001E64A9">
        <w:rPr>
          <w:rFonts w:asciiTheme="majorHAnsi" w:hAnsiTheme="majorHAnsi" w:cstheme="majorHAnsi"/>
          <w:sz w:val="22"/>
          <w:szCs w:val="22"/>
        </w:rPr>
        <w:t>W</w:t>
      </w:r>
      <w:r w:rsidR="00C73509">
        <w:rPr>
          <w:rFonts w:asciiTheme="majorHAnsi" w:hAnsiTheme="majorHAnsi" w:cstheme="majorHAnsi"/>
          <w:sz w:val="22"/>
          <w:szCs w:val="22"/>
        </w:rPr>
        <w:t xml:space="preserve"> okresie ostatnich 5</w:t>
      </w:r>
      <w:r w:rsidR="00B45D7D" w:rsidRPr="001E64A9">
        <w:rPr>
          <w:rFonts w:asciiTheme="majorHAnsi" w:hAnsiTheme="majorHAnsi" w:cstheme="majorHAnsi"/>
          <w:sz w:val="22"/>
          <w:szCs w:val="22"/>
        </w:rPr>
        <w:t xml:space="preserve"> lat przed, upływem terminu składania ofert a jeżeli okres prowadzenia działalności jest krótszy - w tym okresie, zgodnie z </w:t>
      </w:r>
      <w:r w:rsidR="005B2D74" w:rsidRPr="001E64A9">
        <w:rPr>
          <w:rFonts w:asciiTheme="majorHAnsi" w:hAnsiTheme="majorHAnsi" w:cstheme="majorHAnsi"/>
          <w:b/>
          <w:bCs/>
          <w:sz w:val="22"/>
          <w:szCs w:val="22"/>
        </w:rPr>
        <w:t>Z</w:t>
      </w:r>
      <w:r w:rsidR="00C00A5E">
        <w:rPr>
          <w:rFonts w:asciiTheme="majorHAnsi" w:hAnsiTheme="majorHAnsi" w:cstheme="majorHAnsi"/>
          <w:b/>
          <w:bCs/>
          <w:sz w:val="22"/>
          <w:szCs w:val="22"/>
        </w:rPr>
        <w:t>ałącznikiem nr 5</w:t>
      </w:r>
      <w:r w:rsidR="00B45D7D" w:rsidRPr="001E64A9">
        <w:rPr>
          <w:rFonts w:asciiTheme="majorHAnsi" w:hAnsiTheme="majorHAnsi" w:cstheme="majorHAnsi"/>
          <w:b/>
          <w:bCs/>
          <w:sz w:val="22"/>
          <w:szCs w:val="22"/>
        </w:rPr>
        <w:t xml:space="preserve"> do SWZ </w:t>
      </w:r>
      <w:r w:rsidR="00B45D7D" w:rsidRPr="001E64A9">
        <w:rPr>
          <w:rFonts w:asciiTheme="majorHAnsi" w:hAnsiTheme="majorHAnsi" w:cstheme="majorHAnsi"/>
          <w:sz w:val="22"/>
          <w:szCs w:val="22"/>
        </w:rPr>
        <w:t xml:space="preserve">wraz </w:t>
      </w:r>
      <w:r w:rsidR="00273CC7" w:rsidRPr="001E64A9">
        <w:rPr>
          <w:rFonts w:asciiTheme="majorHAnsi" w:hAnsiTheme="majorHAnsi" w:cstheme="majorHAnsi"/>
          <w:sz w:val="22"/>
          <w:szCs w:val="22"/>
        </w:rPr>
        <w:br/>
      </w:r>
      <w:r w:rsidR="00B45D7D" w:rsidRPr="001E64A9">
        <w:rPr>
          <w:rFonts w:asciiTheme="majorHAnsi" w:hAnsiTheme="majorHAnsi" w:cstheme="majorHAnsi"/>
          <w:sz w:val="22"/>
          <w:szCs w:val="22"/>
        </w:rPr>
        <w:t>z dokumentami potw</w:t>
      </w:r>
      <w:r w:rsidR="00544C57">
        <w:rPr>
          <w:rFonts w:asciiTheme="majorHAnsi" w:hAnsiTheme="majorHAnsi" w:cstheme="majorHAnsi"/>
          <w:sz w:val="22"/>
          <w:szCs w:val="22"/>
        </w:rPr>
        <w:t>i</w:t>
      </w:r>
      <w:r w:rsidR="00C73509">
        <w:rPr>
          <w:rFonts w:asciiTheme="majorHAnsi" w:hAnsiTheme="majorHAnsi" w:cstheme="majorHAnsi"/>
          <w:sz w:val="22"/>
          <w:szCs w:val="22"/>
        </w:rPr>
        <w:t>erdzającymi, że wykazane roboty budowlane</w:t>
      </w:r>
      <w:r w:rsidR="00B45D7D" w:rsidRPr="001E64A9">
        <w:rPr>
          <w:rFonts w:asciiTheme="majorHAnsi" w:hAnsiTheme="majorHAnsi" w:cstheme="majorHAnsi"/>
          <w:sz w:val="22"/>
          <w:szCs w:val="22"/>
        </w:rPr>
        <w:t xml:space="preserve"> wykonane zostały w sposób należyty.</w:t>
      </w:r>
    </w:p>
    <w:p w14:paraId="334116B7" w14:textId="42C64043" w:rsidR="00B45D7D" w:rsidRPr="00891717" w:rsidRDefault="00B45D7D" w:rsidP="00544C57">
      <w:pPr>
        <w:pStyle w:val="Nagwek3"/>
        <w:rPr>
          <w:rFonts w:cstheme="majorHAnsi"/>
          <w:b w:val="0"/>
          <w:bCs/>
        </w:rPr>
      </w:pPr>
      <w:bookmarkStart w:id="35" w:name="_Toc66364603"/>
      <w:r w:rsidRPr="00AC7844">
        <w:rPr>
          <w:rStyle w:val="Nagwek4Znak"/>
          <w:b/>
          <w:iCs/>
        </w:rPr>
        <w:t xml:space="preserve">3.2 </w:t>
      </w:r>
      <w:r w:rsidRPr="00C73509">
        <w:rPr>
          <w:rStyle w:val="Nagwek4Znak"/>
          <w:iCs/>
        </w:rPr>
        <w:t>Wykaz osób</w:t>
      </w:r>
      <w:r w:rsidR="00C73509" w:rsidRPr="00C73509">
        <w:rPr>
          <w:rStyle w:val="Nagwek4Znak"/>
          <w:iCs/>
        </w:rPr>
        <w:t>/osoby</w:t>
      </w:r>
      <w:r w:rsidRPr="00C73509">
        <w:rPr>
          <w:rStyle w:val="Nagwek4Znak"/>
          <w:iCs/>
        </w:rPr>
        <w:t xml:space="preserve"> skierowanych przez Wykonawcę do realizacji zamówienia publicznego,</w:t>
      </w:r>
      <w:r w:rsidRPr="00C73509">
        <w:rPr>
          <w:b w:val="0"/>
        </w:rPr>
        <w:t xml:space="preserve"> które będą pełnić funkcje</w:t>
      </w:r>
      <w:r w:rsidR="00C73509" w:rsidRPr="00C73509">
        <w:rPr>
          <w:b w:val="0"/>
        </w:rPr>
        <w:t xml:space="preserve"> kierownika budowy, posiadających</w:t>
      </w:r>
      <w:r w:rsidR="00C73509">
        <w:rPr>
          <w:b w:val="0"/>
        </w:rPr>
        <w:t xml:space="preserve"> uprawnienia budowlane w branż</w:t>
      </w:r>
      <w:r w:rsidR="00C00A5E">
        <w:rPr>
          <w:b w:val="0"/>
        </w:rPr>
        <w:t>y instalacji elektrycznych oraz branży sanitarnej</w:t>
      </w:r>
      <w:r w:rsidR="00C73509">
        <w:rPr>
          <w:b w:val="0"/>
        </w:rPr>
        <w:t>,</w:t>
      </w:r>
      <w:r w:rsidR="00C73509" w:rsidRPr="00C73509">
        <w:rPr>
          <w:b w:val="0"/>
        </w:rPr>
        <w:t xml:space="preserve"> </w:t>
      </w:r>
      <w:r w:rsidRPr="00C73509">
        <w:rPr>
          <w:b w:val="0"/>
        </w:rPr>
        <w:t xml:space="preserve"> zgodnie z</w:t>
      </w:r>
      <w:r w:rsidR="00C00A5E">
        <w:t xml:space="preserve"> </w:t>
      </w:r>
      <w:r w:rsidR="00C73509">
        <w:t>Z</w:t>
      </w:r>
      <w:r w:rsidR="00C00A5E">
        <w:t>ałącznikiem nr 6</w:t>
      </w:r>
      <w:r w:rsidRPr="00AC7844">
        <w:t xml:space="preserve"> do SWZ</w:t>
      </w:r>
      <w:bookmarkEnd w:id="35"/>
      <w:r w:rsidR="00544C57" w:rsidRPr="00891717">
        <w:rPr>
          <w:rFonts w:cstheme="majorHAnsi"/>
          <w:b w:val="0"/>
          <w:bCs/>
        </w:rPr>
        <w:t xml:space="preserve"> </w:t>
      </w:r>
    </w:p>
    <w:p w14:paraId="3E489504" w14:textId="2C1ADB34" w:rsidR="00AC7844" w:rsidRPr="00544C57" w:rsidRDefault="00B45D7D" w:rsidP="00544C57">
      <w:pPr>
        <w:pStyle w:val="Nagwek3"/>
        <w:rPr>
          <w:b w:val="0"/>
          <w:bCs/>
        </w:rPr>
      </w:pPr>
      <w:bookmarkStart w:id="36" w:name="_Toc66364604"/>
      <w:r w:rsidRPr="00782A76">
        <w:rPr>
          <w:rStyle w:val="Nagwek3Znak"/>
          <w:b/>
          <w:bCs/>
        </w:rPr>
        <w:t xml:space="preserve">3.3 </w:t>
      </w:r>
      <w:bookmarkStart w:id="37" w:name="_Hlk66361253"/>
      <w:r w:rsidRPr="00782A76">
        <w:rPr>
          <w:rStyle w:val="Nagwek3Znak"/>
          <w:b/>
          <w:bCs/>
        </w:rPr>
        <w:t xml:space="preserve">Oświadczenie wykonawcy, </w:t>
      </w:r>
      <w:bookmarkEnd w:id="37"/>
      <w:r w:rsidRPr="00782A76">
        <w:rPr>
          <w:rStyle w:val="Nagwek3Znak"/>
          <w:b/>
          <w:bCs/>
        </w:rPr>
        <w:t xml:space="preserve">w zakresie art. 108 ust. 1 pkt 5 ustawy </w:t>
      </w:r>
      <w:proofErr w:type="spellStart"/>
      <w:r w:rsidRPr="00782A76">
        <w:rPr>
          <w:rStyle w:val="Nagwek3Znak"/>
          <w:b/>
          <w:bCs/>
        </w:rPr>
        <w:t>Pzp</w:t>
      </w:r>
      <w:bookmarkEnd w:id="36"/>
      <w:proofErr w:type="spellEnd"/>
      <w:r w:rsidRPr="00782A76">
        <w:rPr>
          <w:b w:val="0"/>
          <w:bCs/>
        </w:rPr>
        <w:t xml:space="preserve"> </w:t>
      </w:r>
    </w:p>
    <w:p w14:paraId="6311412C" w14:textId="6929BEE2" w:rsidR="00B45D7D" w:rsidRDefault="00AC7844" w:rsidP="00B45D7D">
      <w:pPr>
        <w:pStyle w:val="Default"/>
        <w:jc w:val="both"/>
        <w:rPr>
          <w:rFonts w:asciiTheme="majorHAnsi" w:hAnsiTheme="majorHAnsi" w:cstheme="majorHAnsi"/>
          <w:b/>
          <w:bCs/>
          <w:sz w:val="22"/>
          <w:szCs w:val="22"/>
        </w:rPr>
      </w:pPr>
      <w:r w:rsidRPr="00AC7844">
        <w:rPr>
          <w:rFonts w:asciiTheme="majorHAnsi" w:hAnsiTheme="majorHAnsi" w:cstheme="majorHAnsi"/>
          <w:sz w:val="22"/>
          <w:szCs w:val="22"/>
        </w:rPr>
        <w:t xml:space="preserve">Oświadczenie wykonawcy, </w:t>
      </w:r>
      <w:r w:rsidR="00B45D7D" w:rsidRPr="00891717">
        <w:rPr>
          <w:rFonts w:asciiTheme="majorHAnsi" w:hAnsiTheme="majorHAnsi" w:cstheme="majorHAnsi"/>
          <w:sz w:val="22"/>
          <w:szCs w:val="22"/>
        </w:rPr>
        <w:t xml:space="preserve">o braku przynależności do tej samej grupy kapitałowej w rozumieniu ustawy z dnia 16 lutego </w:t>
      </w:r>
      <w:r w:rsidR="005010CE">
        <w:rPr>
          <w:rFonts w:asciiTheme="majorHAnsi" w:hAnsiTheme="majorHAnsi" w:cstheme="majorHAnsi"/>
          <w:sz w:val="22"/>
          <w:szCs w:val="22"/>
        </w:rPr>
        <w:t xml:space="preserve">2007 r. o ochronie konkurencji </w:t>
      </w:r>
      <w:r w:rsidR="00B45D7D" w:rsidRPr="00891717">
        <w:rPr>
          <w:rFonts w:asciiTheme="majorHAnsi" w:hAnsiTheme="majorHAnsi" w:cstheme="majorHAnsi"/>
          <w:sz w:val="22"/>
          <w:szCs w:val="22"/>
        </w:rPr>
        <w:t xml:space="preserve">i konsumentów (Dz. U. </w:t>
      </w:r>
      <w:r w:rsidR="00273CC7">
        <w:rPr>
          <w:rFonts w:asciiTheme="majorHAnsi" w:hAnsiTheme="majorHAnsi" w:cstheme="majorHAnsi"/>
          <w:sz w:val="22"/>
          <w:szCs w:val="22"/>
        </w:rPr>
        <w:br/>
      </w:r>
      <w:r w:rsidR="00B45D7D" w:rsidRPr="00891717">
        <w:rPr>
          <w:rFonts w:asciiTheme="majorHAnsi" w:hAnsiTheme="majorHAnsi" w:cstheme="majorHAnsi"/>
          <w:sz w:val="22"/>
          <w:szCs w:val="22"/>
        </w:rPr>
        <w:t xml:space="preserve">z 2020 r. poz. 1076 i 1086), z innym wykonawcą, który złożył odrębną ofertę, ofertę częściową lub wniosek o dopuszczenie do udziału w </w:t>
      </w:r>
      <w:r w:rsidR="005010CE">
        <w:rPr>
          <w:rFonts w:asciiTheme="majorHAnsi" w:hAnsiTheme="majorHAnsi" w:cstheme="majorHAnsi"/>
          <w:sz w:val="22"/>
          <w:szCs w:val="22"/>
        </w:rPr>
        <w:t xml:space="preserve">postępowaniu albo oświadczenie </w:t>
      </w:r>
      <w:r w:rsidR="00B45D7D" w:rsidRPr="00891717">
        <w:rPr>
          <w:rFonts w:asciiTheme="majorHAnsi" w:hAnsiTheme="majorHAnsi" w:cstheme="majorHAnsi"/>
          <w:sz w:val="22"/>
          <w:szCs w:val="22"/>
        </w:rPr>
        <w:t>o przynależności do tej samej grupy kapitałowej wraz z dokumentami lub informacjami potwierdzającymi przygotowanie oferty, oferty częściowej lub wni</w:t>
      </w:r>
      <w:r w:rsidR="005010CE">
        <w:rPr>
          <w:rFonts w:asciiTheme="majorHAnsi" w:hAnsiTheme="majorHAnsi" w:cstheme="majorHAnsi"/>
          <w:sz w:val="22"/>
          <w:szCs w:val="22"/>
        </w:rPr>
        <w:t xml:space="preserve">osku o dopuszczenie do udziału </w:t>
      </w:r>
      <w:r w:rsidR="00B45D7D" w:rsidRPr="00891717">
        <w:rPr>
          <w:rFonts w:asciiTheme="majorHAnsi" w:hAnsiTheme="majorHAnsi" w:cstheme="majorHAnsi"/>
          <w:sz w:val="22"/>
          <w:szCs w:val="22"/>
        </w:rPr>
        <w:t xml:space="preserve">w postępowaniu niezależnie od innego wykonawcy należącego do tej samej grupy kapitałowej. Oświadczenie </w:t>
      </w:r>
      <w:r w:rsidR="00B45D7D" w:rsidRPr="00891717">
        <w:rPr>
          <w:rFonts w:asciiTheme="majorHAnsi" w:hAnsiTheme="majorHAnsi" w:cstheme="majorHAnsi"/>
          <w:sz w:val="22"/>
          <w:szCs w:val="22"/>
        </w:rPr>
        <w:lastRenderedPageBreak/>
        <w:t xml:space="preserve">składają wszyscy Wykonawcy wspólnie ubiegający się o udzielenie zamówienia, dotyczy także spółki cywilnej, gdzie oświadczenie składa każdy ze wspólników odrębnie, zgodnie </w:t>
      </w:r>
      <w:r w:rsidR="002921E4">
        <w:rPr>
          <w:rFonts w:asciiTheme="majorHAnsi" w:hAnsiTheme="majorHAnsi" w:cstheme="majorHAnsi"/>
          <w:sz w:val="22"/>
          <w:szCs w:val="22"/>
        </w:rPr>
        <w:br/>
      </w:r>
      <w:r w:rsidR="00B45D7D" w:rsidRPr="00891717">
        <w:rPr>
          <w:rFonts w:asciiTheme="majorHAnsi" w:hAnsiTheme="majorHAnsi" w:cstheme="majorHAnsi"/>
          <w:sz w:val="22"/>
          <w:szCs w:val="22"/>
        </w:rPr>
        <w:t xml:space="preserve">z </w:t>
      </w:r>
      <w:r w:rsidR="00CC118E">
        <w:rPr>
          <w:rFonts w:asciiTheme="majorHAnsi" w:hAnsiTheme="majorHAnsi" w:cstheme="majorHAnsi"/>
          <w:b/>
          <w:bCs/>
          <w:sz w:val="22"/>
          <w:szCs w:val="22"/>
        </w:rPr>
        <w:t>Z</w:t>
      </w:r>
      <w:r w:rsidR="009B01C1">
        <w:rPr>
          <w:rFonts w:asciiTheme="majorHAnsi" w:hAnsiTheme="majorHAnsi" w:cstheme="majorHAnsi"/>
          <w:b/>
          <w:bCs/>
          <w:sz w:val="22"/>
          <w:szCs w:val="22"/>
        </w:rPr>
        <w:t>ałącznikiem nr 8</w:t>
      </w:r>
      <w:r w:rsidR="00B45D7D" w:rsidRPr="00891717">
        <w:rPr>
          <w:rFonts w:asciiTheme="majorHAnsi" w:hAnsiTheme="majorHAnsi" w:cstheme="majorHAnsi"/>
          <w:b/>
          <w:bCs/>
          <w:sz w:val="22"/>
          <w:szCs w:val="22"/>
        </w:rPr>
        <w:t xml:space="preserve"> do SWZ </w:t>
      </w:r>
    </w:p>
    <w:p w14:paraId="237972DA" w14:textId="77777777" w:rsidR="00B45D7D" w:rsidRPr="00891717" w:rsidRDefault="00B45D7D" w:rsidP="00B45D7D">
      <w:pPr>
        <w:pStyle w:val="Default"/>
        <w:jc w:val="both"/>
        <w:rPr>
          <w:rFonts w:asciiTheme="majorHAnsi" w:hAnsiTheme="majorHAnsi" w:cstheme="majorHAnsi"/>
          <w:sz w:val="22"/>
          <w:szCs w:val="22"/>
        </w:rPr>
      </w:pPr>
    </w:p>
    <w:p w14:paraId="0537CDC5" w14:textId="5EA1062B" w:rsidR="00B45D7D" w:rsidRPr="00891717" w:rsidRDefault="00B45D7D" w:rsidP="00B45D7D">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Wykonawca nie jest zobowiązany do złożenia podmiotowych środków dowodowych, które zamawiający posiada, jeżeli wykonawca wskaże te środki oraz potwierdzi ich prawidłowość </w:t>
      </w:r>
      <w:r w:rsidR="00E85576">
        <w:rPr>
          <w:rFonts w:asciiTheme="majorHAnsi" w:hAnsiTheme="majorHAnsi" w:cstheme="majorHAnsi"/>
          <w:sz w:val="22"/>
          <w:szCs w:val="22"/>
        </w:rPr>
        <w:br/>
      </w:r>
      <w:r w:rsidRPr="00891717">
        <w:rPr>
          <w:rFonts w:asciiTheme="majorHAnsi" w:hAnsiTheme="majorHAnsi" w:cstheme="majorHAnsi"/>
          <w:sz w:val="22"/>
          <w:szCs w:val="22"/>
        </w:rPr>
        <w:t xml:space="preserve">i aktualność. </w:t>
      </w:r>
    </w:p>
    <w:p w14:paraId="7CD0387B" w14:textId="6EC0F185" w:rsidR="00B45D7D" w:rsidRPr="00891717" w:rsidRDefault="00B45D7D" w:rsidP="00B45D7D">
      <w:pPr>
        <w:pStyle w:val="Default"/>
        <w:jc w:val="both"/>
        <w:rPr>
          <w:rFonts w:asciiTheme="majorHAnsi" w:hAnsiTheme="majorHAnsi" w:cstheme="majorHAnsi"/>
          <w:sz w:val="22"/>
          <w:szCs w:val="22"/>
        </w:rPr>
      </w:pPr>
      <w:r w:rsidRPr="00891717">
        <w:rPr>
          <w:rFonts w:asciiTheme="majorHAnsi" w:hAnsiTheme="majorHAnsi" w:cstheme="majorHAnsi"/>
          <w:sz w:val="22"/>
          <w:szCs w:val="22"/>
        </w:rPr>
        <w:t xml:space="preserve">Wykonawca składa podmiotowe środki dowodowe </w:t>
      </w:r>
      <w:r w:rsidR="00544C57">
        <w:rPr>
          <w:rFonts w:asciiTheme="majorHAnsi" w:hAnsiTheme="majorHAnsi" w:cstheme="majorHAnsi"/>
          <w:sz w:val="22"/>
          <w:szCs w:val="22"/>
        </w:rPr>
        <w:t>aktualne na dzień ich złożenia.</w:t>
      </w:r>
    </w:p>
    <w:p w14:paraId="5B13D4BF" w14:textId="1B861721" w:rsidR="00B45D7D" w:rsidRPr="00891717" w:rsidRDefault="00960FCE" w:rsidP="00C710F4">
      <w:pPr>
        <w:pStyle w:val="Nagwek1"/>
        <w:spacing w:after="0"/>
      </w:pPr>
      <w:bookmarkStart w:id="38" w:name="_Toc66364606"/>
      <w:r>
        <w:t>XXV</w:t>
      </w:r>
      <w:r w:rsidR="00152B08">
        <w:t>I</w:t>
      </w:r>
      <w:r>
        <w:t>I</w:t>
      </w:r>
      <w:r w:rsidR="00B45D7D" w:rsidRPr="00891717">
        <w:t>. Wymagania dotyczące wadium</w:t>
      </w:r>
      <w:bookmarkEnd w:id="38"/>
    </w:p>
    <w:p w14:paraId="0592FF57" w14:textId="7AFE736C" w:rsidR="00DF4311" w:rsidRPr="00544C57" w:rsidRDefault="00544C57" w:rsidP="00C710F4">
      <w:pPr>
        <w:pStyle w:val="Default"/>
        <w:jc w:val="both"/>
        <w:rPr>
          <w:rFonts w:asciiTheme="majorHAnsi" w:hAnsiTheme="majorHAnsi" w:cstheme="majorHAnsi"/>
          <w:sz w:val="22"/>
          <w:szCs w:val="22"/>
        </w:rPr>
      </w:pPr>
      <w:r>
        <w:rPr>
          <w:rFonts w:asciiTheme="majorHAnsi" w:hAnsiTheme="majorHAnsi" w:cstheme="majorHAnsi"/>
          <w:sz w:val="22"/>
          <w:szCs w:val="22"/>
        </w:rPr>
        <w:t xml:space="preserve">Zamawiający w niniejszym postępowaniu nie wymaga wniesienia wadium. </w:t>
      </w:r>
    </w:p>
    <w:p w14:paraId="45750B5D" w14:textId="02320CAF" w:rsidR="00F1166F" w:rsidRPr="005C190C" w:rsidRDefault="00960FCE" w:rsidP="00C710F4">
      <w:pPr>
        <w:pStyle w:val="Nagwek1"/>
        <w:spacing w:after="0"/>
      </w:pPr>
      <w:bookmarkStart w:id="39" w:name="_Toc66364607"/>
      <w:r w:rsidRPr="005C190C">
        <w:t>XXV</w:t>
      </w:r>
      <w:r w:rsidR="00152B08" w:rsidRPr="005C190C">
        <w:t>I</w:t>
      </w:r>
      <w:r w:rsidRPr="005C190C">
        <w:t>II</w:t>
      </w:r>
      <w:r w:rsidR="00F1166F" w:rsidRPr="005C190C">
        <w:t>. Sposób przygotowania ofert</w:t>
      </w:r>
      <w:bookmarkEnd w:id="39"/>
    </w:p>
    <w:p w14:paraId="7F0A58D4" w14:textId="77777777" w:rsidR="005C190C" w:rsidRPr="005C190C" w:rsidRDefault="005C190C" w:rsidP="00C710F4">
      <w:pPr>
        <w:numPr>
          <w:ilvl w:val="0"/>
          <w:numId w:val="26"/>
        </w:numPr>
        <w:spacing w:after="0"/>
        <w:ind w:left="284" w:hanging="284"/>
        <w:jc w:val="both"/>
        <w:rPr>
          <w:rFonts w:ascii="Arial" w:eastAsia="Arial" w:hAnsi="Arial" w:cs="Arial"/>
          <w:sz w:val="24"/>
          <w:szCs w:val="24"/>
          <w:lang w:val="pl" w:eastAsia="pl-PL"/>
        </w:rPr>
      </w:pPr>
      <w:bookmarkStart w:id="40" w:name="_Toc66364608"/>
      <w:r w:rsidRPr="005C190C">
        <w:rPr>
          <w:rFonts w:ascii="Arial" w:eastAsia="Calibri" w:hAnsi="Arial" w:cs="Arial"/>
          <w:lang w:val="pl" w:eastAsia="pl-PL"/>
        </w:rPr>
        <w:t xml:space="preserve">Oferta, wniosek oraz przedmiotowe środki dowodowe (jeżeli były wymagane) składane elektronicznie muszą zostać podpisane </w:t>
      </w:r>
      <w:r w:rsidRPr="005C190C">
        <w:rPr>
          <w:rFonts w:ascii="Arial" w:eastAsia="Calibri" w:hAnsi="Arial" w:cs="Arial"/>
          <w:b/>
          <w:lang w:val="pl" w:eastAsia="pl-PL"/>
        </w:rPr>
        <w:t>elektronicznym kwalifikowanym podpisem</w:t>
      </w:r>
      <w:r w:rsidRPr="005C190C">
        <w:rPr>
          <w:rFonts w:ascii="Arial" w:eastAsia="Calibri" w:hAnsi="Arial" w:cs="Arial"/>
          <w:lang w:val="pl" w:eastAsia="pl-PL"/>
        </w:rPr>
        <w:t xml:space="preserve"> lub </w:t>
      </w:r>
      <w:r w:rsidRPr="005C190C">
        <w:rPr>
          <w:rFonts w:ascii="Arial" w:eastAsia="Calibri" w:hAnsi="Arial" w:cs="Arial"/>
          <w:b/>
          <w:lang w:val="pl" w:eastAsia="pl-PL"/>
        </w:rPr>
        <w:t>podpisem zaufanym</w:t>
      </w:r>
      <w:r w:rsidRPr="005C190C">
        <w:rPr>
          <w:rFonts w:ascii="Arial" w:eastAsia="Calibri" w:hAnsi="Arial" w:cs="Arial"/>
          <w:lang w:val="pl" w:eastAsia="pl-PL"/>
        </w:rPr>
        <w:t xml:space="preserve"> lub </w:t>
      </w:r>
      <w:r w:rsidRPr="005C190C">
        <w:rPr>
          <w:rFonts w:ascii="Arial" w:eastAsia="Calibri" w:hAnsi="Arial" w:cs="Arial"/>
          <w:b/>
          <w:lang w:val="pl" w:eastAsia="pl-PL"/>
        </w:rPr>
        <w:t>podpisem osobistym</w:t>
      </w:r>
      <w:r w:rsidRPr="005C190C">
        <w:rPr>
          <w:rFonts w:ascii="Arial" w:eastAsia="Calibri" w:hAnsi="Arial" w:cs="Arial"/>
          <w:lang w:val="pl" w:eastAsia="pl-PL"/>
        </w:rPr>
        <w:t xml:space="preserve">. W procesie składania oferty, wniosku </w:t>
      </w:r>
      <w:r w:rsidRPr="005C190C">
        <w:rPr>
          <w:rFonts w:ascii="Arial" w:eastAsia="Calibri" w:hAnsi="Arial" w:cs="Arial"/>
          <w:lang w:val="pl" w:eastAsia="pl-PL"/>
        </w:rPr>
        <w:br/>
        <w:t xml:space="preserve">w tym przedmiotowych środków dowodowych na platformie, </w:t>
      </w:r>
      <w:r w:rsidRPr="005C190C">
        <w:rPr>
          <w:rFonts w:ascii="Arial" w:eastAsia="Calibri" w:hAnsi="Arial" w:cs="Arial"/>
          <w:b/>
          <w:lang w:val="pl" w:eastAsia="pl-PL"/>
        </w:rPr>
        <w:t>kwalifikowany podpis elektroniczny</w:t>
      </w:r>
      <w:r w:rsidRPr="005C190C">
        <w:rPr>
          <w:rFonts w:ascii="Arial" w:eastAsia="Calibri" w:hAnsi="Arial" w:cs="Arial"/>
          <w:lang w:val="pl" w:eastAsia="pl-PL"/>
        </w:rPr>
        <w:t xml:space="preserve"> lub </w:t>
      </w:r>
      <w:r w:rsidRPr="005C190C">
        <w:rPr>
          <w:rFonts w:ascii="Arial" w:eastAsia="Calibri" w:hAnsi="Arial" w:cs="Arial"/>
          <w:b/>
          <w:lang w:val="pl" w:eastAsia="pl-PL"/>
        </w:rPr>
        <w:t>podpis zaufany</w:t>
      </w:r>
      <w:r w:rsidRPr="005C190C">
        <w:rPr>
          <w:rFonts w:ascii="Arial" w:eastAsia="Calibri" w:hAnsi="Arial" w:cs="Arial"/>
          <w:lang w:val="pl" w:eastAsia="pl-PL"/>
        </w:rPr>
        <w:t xml:space="preserve"> lub </w:t>
      </w:r>
      <w:r w:rsidRPr="005C190C">
        <w:rPr>
          <w:rFonts w:ascii="Arial" w:eastAsia="Calibri" w:hAnsi="Arial" w:cs="Arial"/>
          <w:b/>
          <w:lang w:val="pl" w:eastAsia="pl-PL"/>
        </w:rPr>
        <w:t>podpis osobisty</w:t>
      </w:r>
      <w:r w:rsidRPr="005C190C">
        <w:rPr>
          <w:rFonts w:ascii="Arial" w:eastAsia="Calibri" w:hAnsi="Arial" w:cs="Arial"/>
          <w:lang w:val="pl" w:eastAsia="pl-PL"/>
        </w:rPr>
        <w:t xml:space="preserve"> Wykonawca składa bezpośrednio na dokumencie, który następnie przesyła do systemu.</w:t>
      </w:r>
    </w:p>
    <w:p w14:paraId="4AFEBBB8" w14:textId="77777777" w:rsidR="005C190C" w:rsidRPr="005C190C" w:rsidRDefault="005C190C" w:rsidP="005C190C">
      <w:pPr>
        <w:numPr>
          <w:ilvl w:val="0"/>
          <w:numId w:val="26"/>
        </w:numPr>
        <w:spacing w:after="0"/>
        <w:ind w:left="284" w:hanging="284"/>
        <w:jc w:val="both"/>
        <w:rPr>
          <w:rFonts w:ascii="Arial" w:eastAsia="Calibri" w:hAnsi="Arial" w:cs="Arial"/>
        </w:rPr>
      </w:pPr>
      <w:r w:rsidRPr="005C190C">
        <w:rPr>
          <w:rFonts w:ascii="Arial" w:eastAsia="Calibri" w:hAnsi="Arial" w:cs="Arial"/>
        </w:rPr>
        <w:t xml:space="preserve">Poświadczenia za zgodność z oryginałem dokonuje odpowiednio wykonawca, podmiot, na którego zdolnościach lub sytuacji polega wykonawca, wykonawcy wspólnie ubiegający się </w:t>
      </w:r>
      <w:r w:rsidRPr="005C190C">
        <w:rPr>
          <w:rFonts w:ascii="Arial" w:eastAsia="Calibri" w:hAnsi="Arial" w:cs="Arial"/>
        </w:rPr>
        <w:b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97461AE" w14:textId="77777777" w:rsidR="005C190C" w:rsidRPr="005C190C" w:rsidRDefault="005C190C" w:rsidP="005C190C">
      <w:pPr>
        <w:numPr>
          <w:ilvl w:val="0"/>
          <w:numId w:val="26"/>
        </w:numPr>
        <w:spacing w:after="0"/>
        <w:ind w:left="284" w:hanging="284"/>
        <w:jc w:val="both"/>
        <w:rPr>
          <w:rFonts w:ascii="Arial" w:eastAsia="Calibri" w:hAnsi="Arial" w:cs="Arial"/>
        </w:rPr>
      </w:pPr>
      <w:r w:rsidRPr="005C190C">
        <w:rPr>
          <w:rFonts w:ascii="Arial" w:eastAsia="Calibri" w:hAnsi="Arial" w:cs="Arial"/>
        </w:rPr>
        <w:t>Oferta powinna być:</w:t>
      </w:r>
    </w:p>
    <w:p w14:paraId="70D40FE6" w14:textId="77777777" w:rsidR="005C190C" w:rsidRPr="005C190C" w:rsidRDefault="005C190C" w:rsidP="005C190C">
      <w:pPr>
        <w:numPr>
          <w:ilvl w:val="1"/>
          <w:numId w:val="26"/>
        </w:numPr>
        <w:spacing w:after="0"/>
        <w:ind w:left="284" w:hanging="284"/>
        <w:jc w:val="both"/>
        <w:rPr>
          <w:rFonts w:ascii="Arial" w:eastAsia="Calibri" w:hAnsi="Arial" w:cs="Arial"/>
        </w:rPr>
      </w:pPr>
      <w:r w:rsidRPr="005C190C">
        <w:rPr>
          <w:rFonts w:ascii="Arial" w:eastAsia="Calibri" w:hAnsi="Arial" w:cs="Arial"/>
        </w:rPr>
        <w:t>sporządzona na podstawie załączników niniejszej SWZ w języku polskim,</w:t>
      </w:r>
    </w:p>
    <w:p w14:paraId="1272D388" w14:textId="77777777" w:rsidR="005C190C" w:rsidRPr="005C190C" w:rsidRDefault="005C190C" w:rsidP="005C190C">
      <w:pPr>
        <w:numPr>
          <w:ilvl w:val="1"/>
          <w:numId w:val="26"/>
        </w:numPr>
        <w:spacing w:after="0"/>
        <w:ind w:left="284" w:hanging="284"/>
        <w:jc w:val="both"/>
        <w:rPr>
          <w:rFonts w:ascii="Arial" w:eastAsia="Calibri" w:hAnsi="Arial" w:cs="Arial"/>
        </w:rPr>
      </w:pPr>
      <w:r w:rsidRPr="005C190C">
        <w:rPr>
          <w:rFonts w:ascii="Arial" w:eastAsia="Calibri" w:hAnsi="Arial" w:cs="Arial"/>
        </w:rPr>
        <w:t xml:space="preserve">złożona przy użyciu środków komunikacji elektronicznej tzn. za pośrednictwem </w:t>
      </w:r>
      <w:hyperlink r:id="rId11">
        <w:r w:rsidRPr="005C190C">
          <w:rPr>
            <w:rFonts w:ascii="Arial" w:eastAsia="Calibri" w:hAnsi="Arial" w:cs="Arial"/>
            <w:color w:val="1155CC"/>
            <w:u w:val="single"/>
          </w:rPr>
          <w:t>platformazakupowa.pl</w:t>
        </w:r>
      </w:hyperlink>
      <w:r w:rsidRPr="005C190C">
        <w:rPr>
          <w:rFonts w:ascii="Arial" w:eastAsia="Calibri" w:hAnsi="Arial" w:cs="Arial"/>
        </w:rPr>
        <w:t>,</w:t>
      </w:r>
    </w:p>
    <w:p w14:paraId="5A29CE50" w14:textId="77777777" w:rsidR="005C190C" w:rsidRPr="005C190C" w:rsidRDefault="005C190C" w:rsidP="005C190C">
      <w:pPr>
        <w:numPr>
          <w:ilvl w:val="1"/>
          <w:numId w:val="26"/>
        </w:numPr>
        <w:spacing w:after="0"/>
        <w:ind w:left="284" w:hanging="284"/>
        <w:jc w:val="both"/>
        <w:rPr>
          <w:rFonts w:ascii="Arial" w:eastAsia="Calibri" w:hAnsi="Arial" w:cs="Arial"/>
        </w:rPr>
      </w:pPr>
      <w:r w:rsidRPr="005C190C">
        <w:rPr>
          <w:rFonts w:ascii="Arial" w:eastAsia="Calibri" w:hAnsi="Arial" w:cs="Arial"/>
        </w:rPr>
        <w:t>podpisana kwalifikowanym podpisem elektronicznym lub podpisem zaufanym lub podpisem osobistym przez osobę/osoby upoważnioną/upoważnione</w:t>
      </w:r>
    </w:p>
    <w:p w14:paraId="10DCBEF6" w14:textId="77777777" w:rsidR="005C190C" w:rsidRPr="005C190C" w:rsidRDefault="005C190C" w:rsidP="005C190C">
      <w:pPr>
        <w:numPr>
          <w:ilvl w:val="0"/>
          <w:numId w:val="26"/>
        </w:numPr>
        <w:tabs>
          <w:tab w:val="left" w:pos="284"/>
        </w:tabs>
        <w:spacing w:after="0"/>
        <w:ind w:left="284" w:hanging="284"/>
        <w:jc w:val="both"/>
        <w:rPr>
          <w:rFonts w:ascii="Arial" w:eastAsia="Calibri" w:hAnsi="Arial" w:cs="Arial"/>
        </w:rPr>
      </w:pPr>
      <w:r w:rsidRPr="005C190C">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C190C">
        <w:rPr>
          <w:rFonts w:ascii="Arial" w:eastAsia="Calibri" w:hAnsi="Arial" w:cs="Arial"/>
        </w:rPr>
        <w:t>eIDAS</w:t>
      </w:r>
      <w:proofErr w:type="spellEnd"/>
      <w:r w:rsidRPr="005C190C">
        <w:rPr>
          <w:rFonts w:ascii="Arial" w:eastAsia="Calibri" w:hAnsi="Arial" w:cs="Arial"/>
        </w:rPr>
        <w:t>) (UE) nr 910/2014 - od 1 lipca 2016 roku”.</w:t>
      </w:r>
    </w:p>
    <w:p w14:paraId="7F96AC6B" w14:textId="77777777" w:rsidR="005C190C" w:rsidRPr="005C190C" w:rsidRDefault="005C190C" w:rsidP="005C190C">
      <w:pPr>
        <w:numPr>
          <w:ilvl w:val="0"/>
          <w:numId w:val="26"/>
        </w:numPr>
        <w:tabs>
          <w:tab w:val="left" w:pos="284"/>
        </w:tabs>
        <w:spacing w:after="0"/>
        <w:ind w:left="284" w:hanging="284"/>
        <w:jc w:val="both"/>
        <w:rPr>
          <w:rFonts w:ascii="Arial" w:eastAsia="Calibri" w:hAnsi="Arial" w:cs="Arial"/>
        </w:rPr>
      </w:pPr>
      <w:r w:rsidRPr="005C190C">
        <w:rPr>
          <w:rFonts w:ascii="Arial" w:eastAsia="Calibri" w:hAnsi="Arial" w:cs="Arial"/>
        </w:rPr>
        <w:t xml:space="preserve">W przypadku wykorzystania formatu podpisu </w:t>
      </w:r>
      <w:proofErr w:type="spellStart"/>
      <w:r w:rsidRPr="005C190C">
        <w:rPr>
          <w:rFonts w:ascii="Arial" w:eastAsia="Calibri" w:hAnsi="Arial" w:cs="Arial"/>
        </w:rPr>
        <w:t>XAdES</w:t>
      </w:r>
      <w:proofErr w:type="spellEnd"/>
      <w:r w:rsidRPr="005C190C">
        <w:rPr>
          <w:rFonts w:ascii="Arial" w:eastAsia="Calibri" w:hAnsi="Arial" w:cs="Arial"/>
        </w:rPr>
        <w:t xml:space="preserve"> zewnętrzny. Zamawiający wymaga dołączenia odpowiedniej ilości plików tj. podpisywanych plików z danymi oraz plików podpisu w formacie </w:t>
      </w:r>
      <w:proofErr w:type="spellStart"/>
      <w:r w:rsidRPr="005C190C">
        <w:rPr>
          <w:rFonts w:ascii="Arial" w:eastAsia="Calibri" w:hAnsi="Arial" w:cs="Arial"/>
        </w:rPr>
        <w:t>XAdES</w:t>
      </w:r>
      <w:proofErr w:type="spellEnd"/>
      <w:r w:rsidRPr="005C190C">
        <w:rPr>
          <w:rFonts w:ascii="Arial" w:eastAsia="Calibri" w:hAnsi="Arial" w:cs="Arial"/>
        </w:rPr>
        <w:t>.</w:t>
      </w:r>
    </w:p>
    <w:p w14:paraId="526188E5" w14:textId="3A5F27CE" w:rsidR="005C190C" w:rsidRPr="005C190C" w:rsidRDefault="005C190C" w:rsidP="005C190C">
      <w:pPr>
        <w:numPr>
          <w:ilvl w:val="0"/>
          <w:numId w:val="26"/>
        </w:numPr>
        <w:tabs>
          <w:tab w:val="left" w:pos="284"/>
        </w:tabs>
        <w:spacing w:after="0"/>
        <w:ind w:left="284" w:hanging="284"/>
        <w:jc w:val="both"/>
        <w:rPr>
          <w:rFonts w:ascii="Arial" w:eastAsia="Calibri" w:hAnsi="Arial" w:cs="Arial"/>
        </w:rPr>
      </w:pPr>
      <w:r w:rsidRPr="005C190C">
        <w:rPr>
          <w:rFonts w:ascii="Arial" w:eastAsia="Calibri" w:hAnsi="Arial" w:cs="Arial"/>
        </w:rPr>
        <w:t xml:space="preserve">Zgodnie z art. 18 ust. 3 ustawy </w:t>
      </w:r>
      <w:proofErr w:type="spellStart"/>
      <w:r w:rsidRPr="005C190C">
        <w:rPr>
          <w:rFonts w:ascii="Arial" w:eastAsia="Calibri" w:hAnsi="Arial" w:cs="Arial"/>
        </w:rPr>
        <w:t>Pzp</w:t>
      </w:r>
      <w:proofErr w:type="spellEnd"/>
      <w:r w:rsidRPr="005C190C">
        <w:rPr>
          <w:rFonts w:ascii="Arial" w:eastAsia="Calibri" w:hAnsi="Arial"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5C190C">
        <w:rPr>
          <w:rFonts w:ascii="Arial" w:eastAsia="Calibri" w:hAnsi="Arial" w:cs="Arial"/>
        </w:rPr>
        <w:br/>
        <w:t xml:space="preserve">w formularzu składania oferty znajduje się miejsce wyznaczone do dołączenia części oferty stanowiącej tajemnicę przedsiębiorstwa. Wykonawca nie może zastrzec informacji, </w:t>
      </w:r>
      <w:r w:rsidR="00C7483A">
        <w:rPr>
          <w:rFonts w:ascii="Arial" w:eastAsia="Calibri" w:hAnsi="Arial" w:cs="Arial"/>
        </w:rPr>
        <w:br/>
      </w:r>
      <w:r w:rsidRPr="005C190C">
        <w:rPr>
          <w:rFonts w:ascii="Arial" w:eastAsia="Calibri" w:hAnsi="Arial" w:cs="Arial"/>
        </w:rPr>
        <w:t xml:space="preserve">o których mowa w art. 222 ust. 5 ustawy </w:t>
      </w:r>
      <w:proofErr w:type="spellStart"/>
      <w:r w:rsidRPr="005C190C">
        <w:rPr>
          <w:rFonts w:ascii="Arial" w:eastAsia="Calibri" w:hAnsi="Arial" w:cs="Arial"/>
        </w:rPr>
        <w:t>Pzp</w:t>
      </w:r>
      <w:proofErr w:type="spellEnd"/>
      <w:r w:rsidRPr="005C190C">
        <w:rPr>
          <w:rFonts w:ascii="Arial" w:eastAsia="Calibri" w:hAnsi="Arial" w:cs="Arial"/>
        </w:rPr>
        <w:t xml:space="preserve">. </w:t>
      </w:r>
    </w:p>
    <w:p w14:paraId="02CD9522" w14:textId="77777777" w:rsidR="005C190C" w:rsidRPr="005C190C" w:rsidRDefault="005C190C" w:rsidP="005C190C">
      <w:pPr>
        <w:numPr>
          <w:ilvl w:val="0"/>
          <w:numId w:val="26"/>
        </w:numPr>
        <w:tabs>
          <w:tab w:val="left" w:pos="142"/>
          <w:tab w:val="left" w:pos="284"/>
        </w:tabs>
        <w:spacing w:after="0"/>
        <w:ind w:left="284" w:hanging="284"/>
        <w:jc w:val="both"/>
        <w:rPr>
          <w:rFonts w:ascii="Arial" w:eastAsia="Calibri" w:hAnsi="Arial" w:cs="Arial"/>
        </w:rPr>
      </w:pPr>
      <w:r w:rsidRPr="005C190C">
        <w:rPr>
          <w:rFonts w:ascii="Arial" w:eastAsia="Calibri" w:hAnsi="Arial" w:cs="Arial"/>
        </w:rPr>
        <w:lastRenderedPageBreak/>
        <w:t xml:space="preserve">Wykonawca, za pośrednictwem </w:t>
      </w:r>
      <w:hyperlink r:id="rId12">
        <w:r w:rsidRPr="005C190C">
          <w:rPr>
            <w:rFonts w:ascii="Arial" w:eastAsia="Calibri" w:hAnsi="Arial" w:cs="Arial"/>
            <w:color w:val="1155CC"/>
            <w:u w:val="single"/>
          </w:rPr>
          <w:t>platformazakupowa.pl</w:t>
        </w:r>
      </w:hyperlink>
      <w:r w:rsidRPr="005C190C">
        <w:rPr>
          <w:rFonts w:ascii="Arial" w:eastAsia="Calibri" w:hAnsi="Arial" w:cs="Arial"/>
        </w:rPr>
        <w:t xml:space="preserve"> może przed upływem terminu do składania wycofać ofertę. Sposób dokonywania wycofania oferty zamieszczono w instrukcji zamieszczonej na stronie internetowej pod adresem:</w:t>
      </w:r>
    </w:p>
    <w:p w14:paraId="23DEE7F6" w14:textId="2384D7FF" w:rsidR="005C190C" w:rsidRPr="005C190C" w:rsidRDefault="00C7483A" w:rsidP="00C710F4">
      <w:pPr>
        <w:spacing w:after="0"/>
        <w:ind w:left="284" w:hanging="284"/>
        <w:jc w:val="both"/>
        <w:rPr>
          <w:rFonts w:ascii="Arial" w:eastAsia="Calibri" w:hAnsi="Arial" w:cs="Arial"/>
        </w:rPr>
      </w:pPr>
      <w:r w:rsidRPr="00C7483A">
        <w:rPr>
          <w:rFonts w:ascii="Arial" w:eastAsia="Calibri" w:hAnsi="Arial" w:cs="Arial"/>
          <w:color w:val="1155CC"/>
        </w:rPr>
        <w:t xml:space="preserve">     </w:t>
      </w:r>
      <w:hyperlink r:id="rId13">
        <w:r w:rsidR="005C190C" w:rsidRPr="005C190C">
          <w:rPr>
            <w:rFonts w:ascii="Arial" w:eastAsia="Calibri" w:hAnsi="Arial" w:cs="Arial"/>
            <w:color w:val="1155CC"/>
            <w:u w:val="single"/>
          </w:rPr>
          <w:t>https://platformazakupowa.pl/strona/45-instrukcje</w:t>
        </w:r>
      </w:hyperlink>
    </w:p>
    <w:p w14:paraId="39757B19" w14:textId="77777777" w:rsidR="005C190C" w:rsidRPr="005C190C" w:rsidRDefault="005C190C" w:rsidP="00C710F4">
      <w:pPr>
        <w:numPr>
          <w:ilvl w:val="0"/>
          <w:numId w:val="26"/>
        </w:numPr>
        <w:tabs>
          <w:tab w:val="left" w:pos="284"/>
        </w:tabs>
        <w:spacing w:after="0"/>
        <w:ind w:left="284" w:hanging="284"/>
        <w:jc w:val="both"/>
        <w:rPr>
          <w:rFonts w:ascii="Arial" w:eastAsia="Calibri" w:hAnsi="Arial" w:cs="Arial"/>
        </w:rPr>
      </w:pPr>
      <w:r w:rsidRPr="005C190C">
        <w:rPr>
          <w:rFonts w:ascii="Arial" w:eastAsia="Calibri" w:hAnsi="Arial" w:cs="Arial"/>
        </w:rPr>
        <w:t>Każdy z wykonawców może złożyć tylko jedną ofertę. Złożenie większej liczby ofert lub oferty zawierającej propozycje wariantowe spowoduje podlegać będzie odrzuceniu.</w:t>
      </w:r>
    </w:p>
    <w:p w14:paraId="6B00376F" w14:textId="77777777" w:rsidR="005C190C" w:rsidRPr="005C190C" w:rsidRDefault="005C190C" w:rsidP="005C190C">
      <w:pPr>
        <w:numPr>
          <w:ilvl w:val="0"/>
          <w:numId w:val="26"/>
        </w:numPr>
        <w:tabs>
          <w:tab w:val="left" w:pos="284"/>
        </w:tabs>
        <w:spacing w:after="0"/>
        <w:ind w:left="284" w:hanging="284"/>
        <w:jc w:val="both"/>
        <w:rPr>
          <w:rFonts w:ascii="Arial" w:eastAsia="Calibri" w:hAnsi="Arial" w:cs="Arial"/>
        </w:rPr>
      </w:pPr>
      <w:r w:rsidRPr="005C190C">
        <w:rPr>
          <w:rFonts w:ascii="Arial" w:eastAsia="Calibri" w:hAnsi="Arial" w:cs="Arial"/>
        </w:rPr>
        <w:t>Ceny oferty muszą zawierać wszystkie koszty, jakie musi ponieść wykonawca, aby zrealizować zamówienie z najwyższą starannością oraz ewentualne rabaty.</w:t>
      </w:r>
    </w:p>
    <w:p w14:paraId="025B96DD" w14:textId="77777777" w:rsidR="005C190C" w:rsidRPr="005C190C" w:rsidRDefault="005C190C" w:rsidP="005C190C">
      <w:pPr>
        <w:numPr>
          <w:ilvl w:val="0"/>
          <w:numId w:val="26"/>
        </w:numPr>
        <w:tabs>
          <w:tab w:val="left" w:pos="426"/>
        </w:tabs>
        <w:spacing w:after="0"/>
        <w:ind w:left="284" w:hanging="284"/>
        <w:jc w:val="both"/>
        <w:rPr>
          <w:rFonts w:ascii="Arial" w:eastAsia="Arial" w:hAnsi="Arial" w:cs="Arial"/>
          <w:lang w:val="pl" w:eastAsia="pl-PL"/>
        </w:rPr>
      </w:pPr>
      <w:r w:rsidRPr="005C190C">
        <w:rPr>
          <w:rFonts w:ascii="Arial" w:eastAsia="Arial" w:hAnsi="Arial" w:cs="Arial"/>
          <w:lang w:val="pl" w:eastAsia="pl-PL"/>
        </w:rPr>
        <w:t>Dokumenty i oświadczenia składane przez wykonawcę powinny być w języku polskim.</w:t>
      </w:r>
    </w:p>
    <w:p w14:paraId="0EB74161" w14:textId="77777777" w:rsidR="005C190C" w:rsidRPr="005C190C" w:rsidRDefault="005C190C" w:rsidP="005C190C">
      <w:pPr>
        <w:tabs>
          <w:tab w:val="left" w:pos="426"/>
        </w:tabs>
        <w:spacing w:after="0"/>
        <w:ind w:left="284" w:hanging="284"/>
        <w:jc w:val="both"/>
        <w:rPr>
          <w:rFonts w:ascii="Arial" w:eastAsia="Arial" w:hAnsi="Arial" w:cs="Arial"/>
          <w:lang w:val="pl" w:eastAsia="pl-PL"/>
        </w:rPr>
      </w:pPr>
      <w:r w:rsidRPr="005C190C">
        <w:rPr>
          <w:rFonts w:ascii="Arial" w:eastAsia="Arial" w:hAnsi="Arial" w:cs="Arial"/>
          <w:lang w:val="pl" w:eastAsia="pl-PL"/>
        </w:rPr>
        <w:t xml:space="preserve">      W przypadku  załączenia dokumentów sporządzonych w innym języku niż dopuszczony,</w:t>
      </w:r>
      <w:r w:rsidRPr="005C190C">
        <w:rPr>
          <w:rFonts w:ascii="Arial" w:eastAsia="Arial" w:hAnsi="Arial" w:cs="Arial"/>
          <w:lang w:val="pl" w:eastAsia="pl-PL"/>
        </w:rPr>
        <w:br/>
        <w:t xml:space="preserve">  wykonawca zobowiązany jest załączyć tłumaczenie na język polski.</w:t>
      </w:r>
    </w:p>
    <w:p w14:paraId="2753D659" w14:textId="77777777" w:rsidR="005C190C" w:rsidRPr="005C190C" w:rsidRDefault="005C190C" w:rsidP="005C190C">
      <w:pPr>
        <w:numPr>
          <w:ilvl w:val="0"/>
          <w:numId w:val="26"/>
        </w:numPr>
        <w:tabs>
          <w:tab w:val="left" w:pos="426"/>
        </w:tabs>
        <w:spacing w:after="0"/>
        <w:ind w:left="284" w:hanging="284"/>
        <w:jc w:val="both"/>
        <w:rPr>
          <w:rFonts w:ascii="Arial" w:eastAsia="Arial" w:hAnsi="Arial" w:cs="Arial"/>
          <w:lang w:val="pl" w:eastAsia="pl-PL"/>
        </w:rPr>
      </w:pPr>
      <w:r w:rsidRPr="005C190C">
        <w:rPr>
          <w:rFonts w:ascii="Arial" w:eastAsia="Arial" w:hAnsi="Arial" w:cs="Arial"/>
          <w:lang w:val="pl"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5C190C">
        <w:rPr>
          <w:rFonts w:ascii="Arial" w:eastAsia="Arial" w:hAnsi="Arial" w:cs="Arial"/>
          <w:lang w:val="pl"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652CFF9" w14:textId="77777777" w:rsidR="005C190C" w:rsidRPr="005C190C" w:rsidRDefault="005C190C" w:rsidP="005C190C">
      <w:pPr>
        <w:numPr>
          <w:ilvl w:val="0"/>
          <w:numId w:val="26"/>
        </w:numPr>
        <w:tabs>
          <w:tab w:val="left" w:pos="426"/>
        </w:tabs>
        <w:spacing w:after="0"/>
        <w:ind w:left="284" w:hanging="284"/>
        <w:jc w:val="both"/>
        <w:rPr>
          <w:rFonts w:ascii="Arial" w:eastAsia="Arial" w:hAnsi="Arial" w:cs="Arial"/>
          <w:lang w:val="pl" w:eastAsia="pl-PL"/>
        </w:rPr>
      </w:pPr>
      <w:r w:rsidRPr="005C190C">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2B368DA6" w14:textId="3FA15A6A" w:rsidR="000465AE" w:rsidRPr="00891717" w:rsidRDefault="00152B08" w:rsidP="00AC7844">
      <w:pPr>
        <w:pStyle w:val="Nagwek1"/>
      </w:pPr>
      <w:r>
        <w:t>XXIX</w:t>
      </w:r>
      <w:r w:rsidR="000465AE" w:rsidRPr="00891717">
        <w:t>. Opis sposobu obliczenia ceny (przykład z formularzem cenowym)</w:t>
      </w:r>
      <w:bookmarkEnd w:id="40"/>
    </w:p>
    <w:p w14:paraId="7B4FDE0A" w14:textId="77777777" w:rsidR="005C190C" w:rsidRPr="005C190C" w:rsidRDefault="005C190C" w:rsidP="005C190C">
      <w:pPr>
        <w:autoSpaceDE w:val="0"/>
        <w:autoSpaceDN w:val="0"/>
        <w:adjustRightInd w:val="0"/>
        <w:spacing w:after="0"/>
        <w:jc w:val="both"/>
        <w:rPr>
          <w:rFonts w:ascii="Arial" w:eastAsia="Arial" w:hAnsi="Arial" w:cs="Arial"/>
        </w:rPr>
      </w:pPr>
      <w:r w:rsidRPr="005C190C">
        <w:rPr>
          <w:rFonts w:ascii="Arial" w:eastAsia="Arial" w:hAnsi="Arial" w:cs="Arial"/>
        </w:rPr>
        <w:t xml:space="preserve">1. W celu obliczenia ceny oferty, wykonawca wypełnia formularz cenowy, stanowiący </w:t>
      </w:r>
      <w:r w:rsidRPr="005C190C">
        <w:rPr>
          <w:rFonts w:ascii="Arial" w:eastAsia="Arial" w:hAnsi="Arial" w:cs="Arial"/>
          <w:b/>
          <w:bCs/>
        </w:rPr>
        <w:t xml:space="preserve">Załącznik nr 1 do SWZ </w:t>
      </w:r>
    </w:p>
    <w:p w14:paraId="42061919" w14:textId="77777777" w:rsidR="005C190C" w:rsidRPr="005C190C" w:rsidRDefault="005C190C" w:rsidP="005C190C">
      <w:pPr>
        <w:autoSpaceDE w:val="0"/>
        <w:autoSpaceDN w:val="0"/>
        <w:adjustRightInd w:val="0"/>
        <w:spacing w:after="18"/>
        <w:jc w:val="both"/>
        <w:rPr>
          <w:rFonts w:ascii="Arial" w:eastAsia="Arial" w:hAnsi="Arial" w:cs="Arial"/>
        </w:rPr>
      </w:pPr>
      <w:r w:rsidRPr="005C190C">
        <w:rPr>
          <w:rFonts w:ascii="Arial" w:eastAsia="Arial" w:hAnsi="Arial" w:cs="Arial"/>
        </w:rPr>
        <w:t xml:space="preserve">2. Wykonawca wskazuje w formularzu cenowym: </w:t>
      </w:r>
    </w:p>
    <w:p w14:paraId="7EFDAA79" w14:textId="6F86DF54" w:rsidR="005C190C" w:rsidRPr="005C190C" w:rsidRDefault="005C190C" w:rsidP="005C190C">
      <w:pPr>
        <w:autoSpaceDE w:val="0"/>
        <w:autoSpaceDN w:val="0"/>
        <w:adjustRightInd w:val="0"/>
        <w:spacing w:after="18"/>
        <w:jc w:val="both"/>
        <w:rPr>
          <w:rFonts w:ascii="Arial" w:eastAsia="Arial" w:hAnsi="Arial" w:cs="Arial"/>
        </w:rPr>
      </w:pPr>
      <w:r w:rsidRPr="00C7483A">
        <w:rPr>
          <w:rFonts w:ascii="Arial" w:eastAsia="Arial" w:hAnsi="Arial" w:cs="Arial"/>
        </w:rPr>
        <w:t xml:space="preserve">Wykonawca określi </w:t>
      </w:r>
      <w:r w:rsidRPr="00C7483A">
        <w:rPr>
          <w:rFonts w:ascii="Arial" w:eastAsia="Arial" w:hAnsi="Arial" w:cs="Arial"/>
          <w:b/>
        </w:rPr>
        <w:t xml:space="preserve">cenę oferty brutto, </w:t>
      </w:r>
      <w:r w:rsidRPr="00C7483A">
        <w:rPr>
          <w:rFonts w:ascii="Arial" w:eastAsia="Arial" w:hAnsi="Arial" w:cs="Arial"/>
        </w:rPr>
        <w:t xml:space="preserve">która stanowić będzie wynagrodzenie ryczałtowe za realizację przedmiotu zamówienia. W ten sposób podana cena ryczałtowa brutto w złotych </w:t>
      </w:r>
      <w:r w:rsidR="00C7483A">
        <w:rPr>
          <w:rFonts w:ascii="Arial" w:eastAsia="Arial" w:hAnsi="Arial" w:cs="Arial"/>
        </w:rPr>
        <w:br/>
      </w:r>
      <w:r w:rsidRPr="00C7483A">
        <w:rPr>
          <w:rFonts w:ascii="Arial" w:eastAsia="Arial" w:hAnsi="Arial" w:cs="Arial"/>
          <w:u w:val="single"/>
        </w:rPr>
        <w:t>z dokładnością do dwóch miejsc</w:t>
      </w:r>
      <w:r w:rsidRPr="00C7483A">
        <w:rPr>
          <w:rFonts w:ascii="Arial" w:eastAsia="Arial" w:hAnsi="Arial" w:cs="Arial"/>
        </w:rPr>
        <w:t xml:space="preserve"> po przecinku jest uważana za cenę ofertową i będzie brana pod uwagę przy ocenie ofert.</w:t>
      </w:r>
      <w:r w:rsidRPr="005C190C">
        <w:rPr>
          <w:rFonts w:ascii="Arial" w:eastAsia="Arial" w:hAnsi="Arial" w:cs="Arial"/>
        </w:rPr>
        <w:t xml:space="preserve"> </w:t>
      </w:r>
    </w:p>
    <w:p w14:paraId="6481CE5A" w14:textId="77777777" w:rsidR="005C190C" w:rsidRPr="005C190C" w:rsidRDefault="005C190C" w:rsidP="005C190C">
      <w:pPr>
        <w:autoSpaceDE w:val="0"/>
        <w:autoSpaceDN w:val="0"/>
        <w:adjustRightInd w:val="0"/>
        <w:spacing w:after="18"/>
        <w:jc w:val="both"/>
        <w:rPr>
          <w:rFonts w:ascii="Arial" w:eastAsia="Arial" w:hAnsi="Arial" w:cs="Arial"/>
        </w:rPr>
      </w:pPr>
      <w:r w:rsidRPr="005C190C">
        <w:rPr>
          <w:rFonts w:ascii="Arial" w:eastAsia="Arial" w:hAnsi="Arial" w:cs="Arial"/>
        </w:rPr>
        <w:t xml:space="preserve">3. Wykonawca zobowiązany jest zastosować stawkę VAT zgodnie z obowiązującymi przepisami ustawy z 11 marca 2004 r. o podatku od towarów i usług (tj. Dz. U. z 2021 r. poz. 685 z </w:t>
      </w:r>
      <w:proofErr w:type="spellStart"/>
      <w:r w:rsidRPr="005C190C">
        <w:rPr>
          <w:rFonts w:ascii="Arial" w:eastAsia="Arial" w:hAnsi="Arial" w:cs="Arial"/>
        </w:rPr>
        <w:t>późn</w:t>
      </w:r>
      <w:proofErr w:type="spellEnd"/>
      <w:r w:rsidRPr="005C190C">
        <w:rPr>
          <w:rFonts w:ascii="Arial" w:eastAsia="Arial" w:hAnsi="Arial" w:cs="Arial"/>
        </w:rPr>
        <w:t xml:space="preserve">. zm.). </w:t>
      </w:r>
    </w:p>
    <w:p w14:paraId="62D65033" w14:textId="77777777" w:rsidR="005C190C" w:rsidRPr="005C190C" w:rsidRDefault="005C190C" w:rsidP="005C190C">
      <w:pPr>
        <w:autoSpaceDE w:val="0"/>
        <w:autoSpaceDN w:val="0"/>
        <w:adjustRightInd w:val="0"/>
        <w:spacing w:after="18"/>
        <w:jc w:val="both"/>
        <w:rPr>
          <w:rFonts w:ascii="Arial" w:eastAsia="Arial" w:hAnsi="Arial" w:cs="Arial"/>
        </w:rPr>
      </w:pPr>
      <w:r w:rsidRPr="005C190C">
        <w:rPr>
          <w:rFonts w:ascii="Arial" w:eastAsia="Arial" w:hAnsi="Arial" w:cs="Arial"/>
        </w:rPr>
        <w:t xml:space="preserve">5. Cenę oferty należy obliczyć, uwzględniając całość wynagrodzenia wykonawcy za prawidłowe wykonanie umowy. Wykonawca jest zobowiązany skalkulować cenę na podstawie wszelkich wymogów związanych z realizacją zamówienia. </w:t>
      </w:r>
    </w:p>
    <w:p w14:paraId="52CF97E2" w14:textId="4353F9FF" w:rsidR="005C190C" w:rsidRPr="005C190C" w:rsidRDefault="005C190C" w:rsidP="005C190C">
      <w:pPr>
        <w:autoSpaceDE w:val="0"/>
        <w:autoSpaceDN w:val="0"/>
        <w:adjustRightInd w:val="0"/>
        <w:spacing w:after="18"/>
        <w:jc w:val="both"/>
        <w:rPr>
          <w:rFonts w:ascii="Arial" w:eastAsia="Arial" w:hAnsi="Arial" w:cs="Arial"/>
        </w:rPr>
      </w:pPr>
      <w:r w:rsidRPr="005C190C">
        <w:rPr>
          <w:rFonts w:ascii="Arial" w:eastAsia="Arial" w:hAnsi="Arial" w:cs="Arial"/>
        </w:rPr>
        <w:t xml:space="preserve">6. Cena ofertowa muszą obejmować wszystkie koszty związane z realizacją przedmiotu zamówienia, wszystkie inne koszty oraz ewentualne upusty i rabaty a także wszystkie potencjalne ryzyka ekonomiczne, jakie mogą wystąpić przy realizacji przedmiotu umowy, wynikające </w:t>
      </w:r>
      <w:r w:rsidR="00646F9F">
        <w:rPr>
          <w:rFonts w:ascii="Arial" w:eastAsia="Arial" w:hAnsi="Arial" w:cs="Arial"/>
        </w:rPr>
        <w:br/>
      </w:r>
      <w:r w:rsidRPr="005C190C">
        <w:rPr>
          <w:rFonts w:ascii="Arial" w:eastAsia="Arial" w:hAnsi="Arial" w:cs="Arial"/>
        </w:rPr>
        <w:t xml:space="preserve">z okoliczności, których nie można było przewidzieć w chwili zawierania umowy.  </w:t>
      </w:r>
    </w:p>
    <w:p w14:paraId="01028D66" w14:textId="77777777" w:rsidR="005C190C" w:rsidRPr="005C190C" w:rsidRDefault="005C190C" w:rsidP="005C190C">
      <w:pPr>
        <w:autoSpaceDE w:val="0"/>
        <w:autoSpaceDN w:val="0"/>
        <w:adjustRightInd w:val="0"/>
        <w:spacing w:after="18"/>
        <w:jc w:val="both"/>
        <w:rPr>
          <w:rFonts w:ascii="Arial" w:eastAsia="Arial" w:hAnsi="Arial" w:cs="Arial"/>
        </w:rPr>
      </w:pPr>
      <w:r w:rsidRPr="005C190C">
        <w:rPr>
          <w:rFonts w:ascii="Arial" w:eastAsia="Arial" w:hAnsi="Arial" w:cs="Arial"/>
        </w:rPr>
        <w:t xml:space="preserve">7. Wykonawcy ponoszą wszelkie koszty związane z przygotowaniem i złożeniem oferty. </w:t>
      </w:r>
    </w:p>
    <w:p w14:paraId="59F742CB" w14:textId="07AA876D" w:rsidR="005C190C" w:rsidRPr="005C190C" w:rsidRDefault="005C190C" w:rsidP="005C190C">
      <w:pPr>
        <w:autoSpaceDE w:val="0"/>
        <w:autoSpaceDN w:val="0"/>
        <w:adjustRightInd w:val="0"/>
        <w:spacing w:after="18"/>
        <w:jc w:val="both"/>
        <w:rPr>
          <w:rFonts w:ascii="Arial" w:eastAsia="Arial" w:hAnsi="Arial" w:cs="Arial"/>
        </w:rPr>
      </w:pPr>
      <w:r w:rsidRPr="005C190C">
        <w:rPr>
          <w:rFonts w:ascii="Arial" w:eastAsia="Arial" w:hAnsi="Arial" w:cs="Arial"/>
        </w:rPr>
        <w:t xml:space="preserve">8. Zgodnie z art. 225 ustawy </w:t>
      </w:r>
      <w:proofErr w:type="spellStart"/>
      <w:r w:rsidRPr="005C190C">
        <w:rPr>
          <w:rFonts w:ascii="Arial" w:eastAsia="Arial" w:hAnsi="Arial" w:cs="Arial"/>
        </w:rPr>
        <w:t>Pzp</w:t>
      </w:r>
      <w:proofErr w:type="spellEnd"/>
      <w:r w:rsidRPr="005C190C">
        <w:rPr>
          <w:rFonts w:ascii="Arial" w:eastAsia="Arial" w:hAnsi="Arial" w:cs="Arial"/>
        </w:rPr>
        <w:t xml:space="preserve"> jeżeli została złożona oferta, której wybór prowadziłby </w:t>
      </w:r>
      <w:r w:rsidRPr="005C190C">
        <w:rPr>
          <w:rFonts w:ascii="Arial" w:eastAsia="Arial" w:hAnsi="Arial" w:cs="Arial"/>
        </w:rPr>
        <w:br/>
        <w:t xml:space="preserve">do powstania u zamawiającego obowiązku podatkowego zgodnie z ustawą z 11 marca 2004 r. </w:t>
      </w:r>
      <w:r w:rsidR="00646F9F">
        <w:rPr>
          <w:rFonts w:ascii="Arial" w:eastAsia="Arial" w:hAnsi="Arial" w:cs="Arial"/>
        </w:rPr>
        <w:br/>
      </w:r>
      <w:r w:rsidRPr="005C190C">
        <w:rPr>
          <w:rFonts w:ascii="Arial" w:eastAsia="Arial" w:hAnsi="Arial" w:cs="Arial"/>
        </w:rPr>
        <w:t xml:space="preserve">o podatku od towarów i usług (Dz.U. z 2021 r., poz. 685 z </w:t>
      </w:r>
      <w:proofErr w:type="spellStart"/>
      <w:r w:rsidRPr="005C190C">
        <w:rPr>
          <w:rFonts w:ascii="Arial" w:eastAsia="Arial" w:hAnsi="Arial" w:cs="Arial"/>
        </w:rPr>
        <w:t>późn</w:t>
      </w:r>
      <w:proofErr w:type="spellEnd"/>
      <w:r w:rsidRPr="005C190C">
        <w:rPr>
          <w:rFonts w:ascii="Arial" w:eastAsia="Arial" w:hAnsi="Arial" w:cs="Arial"/>
        </w:rPr>
        <w:t xml:space="preserve">. zm.), dla celów zastosowania kryterium ceny lub kosztu zamawiający dolicza do przedstawionej w tej ofercie ceny kwotę podatku od towarów i usług, którą miałby obowiązek rozliczyć. W takiej sytuacji wykonawca ma obowiązek: </w:t>
      </w:r>
    </w:p>
    <w:p w14:paraId="7DCA3D2F" w14:textId="77777777" w:rsidR="005C190C" w:rsidRPr="005C190C" w:rsidRDefault="005C190C" w:rsidP="005C190C">
      <w:pPr>
        <w:autoSpaceDE w:val="0"/>
        <w:autoSpaceDN w:val="0"/>
        <w:adjustRightInd w:val="0"/>
        <w:spacing w:after="0"/>
        <w:jc w:val="both"/>
        <w:rPr>
          <w:rFonts w:ascii="Arial" w:eastAsia="Arial" w:hAnsi="Arial" w:cs="Arial"/>
        </w:rPr>
      </w:pPr>
      <w:r w:rsidRPr="005C190C">
        <w:rPr>
          <w:rFonts w:ascii="Arial" w:eastAsia="Arial" w:hAnsi="Arial" w:cs="Arial"/>
        </w:rPr>
        <w:t xml:space="preserve">8.1 poinformowania zamawiającego, że wybór jego oferty będzie prowadził do powstania </w:t>
      </w:r>
      <w:r w:rsidRPr="005C190C">
        <w:rPr>
          <w:rFonts w:ascii="Arial" w:eastAsia="Arial" w:hAnsi="Arial" w:cs="Arial"/>
        </w:rPr>
        <w:br/>
        <w:t xml:space="preserve">u zamawiającego obowiązku podatkowego; </w:t>
      </w:r>
    </w:p>
    <w:p w14:paraId="529A3EC4" w14:textId="77777777" w:rsidR="005C190C" w:rsidRPr="005C190C" w:rsidRDefault="005C190C" w:rsidP="005C190C">
      <w:pPr>
        <w:autoSpaceDE w:val="0"/>
        <w:autoSpaceDN w:val="0"/>
        <w:adjustRightInd w:val="0"/>
        <w:spacing w:after="0"/>
        <w:jc w:val="both"/>
        <w:rPr>
          <w:rFonts w:ascii="Arial" w:eastAsia="Arial" w:hAnsi="Arial" w:cs="Arial"/>
        </w:rPr>
      </w:pPr>
      <w:r w:rsidRPr="005C190C">
        <w:rPr>
          <w:rFonts w:ascii="Arial" w:eastAsia="Arial" w:hAnsi="Arial" w:cs="Arial"/>
        </w:rPr>
        <w:lastRenderedPageBreak/>
        <w:t xml:space="preserve">8.2 wskazania nazwy (rodzaju) towaru lub usługi, których dostawa lub świadczenie będą prowadziły do powstania obowiązku podatkowego; </w:t>
      </w:r>
    </w:p>
    <w:p w14:paraId="0266C770" w14:textId="77777777" w:rsidR="005C190C" w:rsidRPr="005C190C" w:rsidRDefault="005C190C" w:rsidP="005C190C">
      <w:pPr>
        <w:autoSpaceDE w:val="0"/>
        <w:autoSpaceDN w:val="0"/>
        <w:adjustRightInd w:val="0"/>
        <w:spacing w:after="0"/>
        <w:jc w:val="both"/>
        <w:rPr>
          <w:rFonts w:ascii="Arial" w:eastAsia="Arial" w:hAnsi="Arial" w:cs="Arial"/>
        </w:rPr>
      </w:pPr>
      <w:r w:rsidRPr="005C190C">
        <w:rPr>
          <w:rFonts w:ascii="Arial" w:eastAsia="Arial" w:hAnsi="Arial" w:cs="Arial"/>
        </w:rPr>
        <w:t xml:space="preserve">8.3 wskazania wartości towaru lub usługi objętego obowiązkiem podatkowym zamawiającego, bez kwoty podatku; </w:t>
      </w:r>
    </w:p>
    <w:p w14:paraId="4C35492C" w14:textId="3ACC1B72" w:rsidR="000465AE" w:rsidRPr="00C73509" w:rsidRDefault="005C190C" w:rsidP="00C73509">
      <w:pPr>
        <w:autoSpaceDE w:val="0"/>
        <w:autoSpaceDN w:val="0"/>
        <w:adjustRightInd w:val="0"/>
        <w:spacing w:after="0"/>
        <w:jc w:val="both"/>
        <w:rPr>
          <w:rFonts w:ascii="Arial" w:eastAsia="Arial" w:hAnsi="Arial" w:cs="Arial"/>
        </w:rPr>
      </w:pPr>
      <w:r w:rsidRPr="005C190C">
        <w:rPr>
          <w:rFonts w:ascii="Arial" w:eastAsia="Arial" w:hAnsi="Arial" w:cs="Arial"/>
        </w:rPr>
        <w:t>8.4 wskazania stawki podatku od towarów i usług, która zgodnie z wiedzą wykona</w:t>
      </w:r>
      <w:r w:rsidR="00C73509">
        <w:rPr>
          <w:rFonts w:ascii="Arial" w:eastAsia="Arial" w:hAnsi="Arial" w:cs="Arial"/>
        </w:rPr>
        <w:t>wcy, będzie miała zastosowanie.</w:t>
      </w:r>
    </w:p>
    <w:p w14:paraId="70333E6D" w14:textId="61E64038" w:rsidR="005C190C" w:rsidRPr="005C190C" w:rsidRDefault="005C190C" w:rsidP="005C190C">
      <w:pPr>
        <w:keepNext/>
        <w:keepLines/>
        <w:spacing w:before="360" w:after="0"/>
        <w:outlineLvl w:val="0"/>
        <w:rPr>
          <w:rFonts w:ascii="Arial" w:eastAsia="Times New Roman" w:hAnsi="Arial" w:cs="Times New Roman"/>
          <w:b/>
          <w:sz w:val="24"/>
          <w:szCs w:val="32"/>
        </w:rPr>
      </w:pPr>
      <w:r w:rsidRPr="005C190C">
        <w:rPr>
          <w:rFonts w:ascii="Arial" w:eastAsia="Times New Roman" w:hAnsi="Arial" w:cs="Times New Roman"/>
          <w:b/>
          <w:sz w:val="24"/>
          <w:szCs w:val="32"/>
        </w:rPr>
        <w:t>XXX. Informacje o sposobie poro</w:t>
      </w:r>
      <w:r w:rsidR="00C73509">
        <w:rPr>
          <w:rFonts w:ascii="Arial" w:eastAsia="Times New Roman" w:hAnsi="Arial" w:cs="Times New Roman"/>
          <w:b/>
          <w:sz w:val="24"/>
          <w:szCs w:val="32"/>
        </w:rPr>
        <w:t xml:space="preserve">zumiewania się zamawiającego z </w:t>
      </w:r>
      <w:r w:rsidRPr="005C190C">
        <w:rPr>
          <w:rFonts w:ascii="Arial" w:eastAsia="Times New Roman" w:hAnsi="Arial" w:cs="Times New Roman"/>
          <w:b/>
          <w:sz w:val="24"/>
          <w:szCs w:val="32"/>
        </w:rPr>
        <w:t>wykonawcami oraz przekazywania oświadczeń lub dokumentów</w:t>
      </w:r>
    </w:p>
    <w:p w14:paraId="78EEC551" w14:textId="77777777"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Osobą uprawnioną do kontaktu z Wykonawcami jest: </w:t>
      </w:r>
    </w:p>
    <w:p w14:paraId="7B14C004" w14:textId="7BF0EE57" w:rsidR="005C190C" w:rsidRPr="005C190C" w:rsidRDefault="005C190C" w:rsidP="005C190C">
      <w:p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         w zakresie dotyczącym przedmiotu zamówienia Pan</w:t>
      </w:r>
      <w:r w:rsidR="001D5537">
        <w:rPr>
          <w:rFonts w:ascii="Arial" w:eastAsia="Calibri" w:hAnsi="Arial" w:cs="Arial"/>
          <w:lang w:val="pl" w:eastAsia="pl-PL"/>
        </w:rPr>
        <w:t>i</w:t>
      </w:r>
      <w:r w:rsidRPr="005C190C">
        <w:rPr>
          <w:rFonts w:ascii="Arial" w:eastAsia="Calibri" w:hAnsi="Arial" w:cs="Arial"/>
          <w:lang w:val="pl" w:eastAsia="pl-PL"/>
        </w:rPr>
        <w:t xml:space="preserve"> </w:t>
      </w:r>
      <w:r w:rsidR="001D5537">
        <w:rPr>
          <w:rFonts w:ascii="Arial" w:eastAsia="Calibri" w:hAnsi="Arial" w:cs="Arial"/>
          <w:lang w:val="pl" w:eastAsia="pl-PL"/>
        </w:rPr>
        <w:t xml:space="preserve">Aneta </w:t>
      </w:r>
      <w:proofErr w:type="spellStart"/>
      <w:r w:rsidR="001D5537">
        <w:rPr>
          <w:rFonts w:ascii="Arial" w:eastAsia="Calibri" w:hAnsi="Arial" w:cs="Arial"/>
          <w:lang w:val="pl" w:eastAsia="pl-PL"/>
        </w:rPr>
        <w:t>Sarnecka-Grzybała</w:t>
      </w:r>
      <w:proofErr w:type="spellEnd"/>
    </w:p>
    <w:p w14:paraId="66174293" w14:textId="77777777" w:rsidR="005C190C" w:rsidRPr="005C190C" w:rsidRDefault="005C190C" w:rsidP="005C190C">
      <w:p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         w zakresie dotyczącym zagadnień formalno-prawnych Pan Jakub Gasik</w:t>
      </w:r>
    </w:p>
    <w:p w14:paraId="2561FB9D" w14:textId="77777777" w:rsidR="005C190C" w:rsidRPr="005C190C" w:rsidRDefault="005C190C" w:rsidP="005C190C">
      <w:pPr>
        <w:numPr>
          <w:ilvl w:val="0"/>
          <w:numId w:val="28"/>
        </w:numPr>
        <w:spacing w:after="0"/>
        <w:ind w:left="567" w:hanging="567"/>
        <w:jc w:val="both"/>
        <w:rPr>
          <w:rFonts w:ascii="Arial" w:eastAsia="Calibri" w:hAnsi="Arial" w:cs="Arial"/>
          <w:b/>
          <w:bCs/>
        </w:rPr>
      </w:pPr>
      <w:r w:rsidRPr="005C190C">
        <w:rPr>
          <w:rFonts w:ascii="Arial" w:eastAsia="Calibri" w:hAnsi="Arial" w:cs="Arial"/>
          <w:lang w:val="pl" w:eastAsia="pl-PL"/>
        </w:rPr>
        <w:t xml:space="preserve">Postępowanie prowadzone jest w języku polskim za pośrednictwem </w:t>
      </w:r>
      <w:hyperlink r:id="rId14">
        <w:r w:rsidRPr="005C190C">
          <w:rPr>
            <w:rFonts w:ascii="Arial" w:eastAsia="Calibri" w:hAnsi="Arial" w:cs="Arial"/>
            <w:u w:val="single"/>
            <w:lang w:val="pl" w:eastAsia="pl-PL"/>
          </w:rPr>
          <w:t>platformazakupowa.pl</w:t>
        </w:r>
      </w:hyperlink>
      <w:r w:rsidRPr="005C190C">
        <w:rPr>
          <w:rFonts w:ascii="Arial" w:eastAsia="Calibri" w:hAnsi="Arial" w:cs="Arial"/>
          <w:lang w:val="pl" w:eastAsia="pl-PL"/>
        </w:rPr>
        <w:t xml:space="preserve"> pod adresem:</w:t>
      </w:r>
      <w:r w:rsidRPr="005C190C">
        <w:rPr>
          <w:rFonts w:ascii="Arial" w:eastAsia="Times New Roman" w:hAnsi="Arial" w:cs="Arial"/>
          <w:b/>
          <w:bCs/>
          <w:lang w:eastAsia="pl-PL"/>
        </w:rPr>
        <w:t xml:space="preserve"> </w:t>
      </w:r>
      <w:r w:rsidRPr="005C190C">
        <w:rPr>
          <w:rFonts w:ascii="Arial" w:eastAsia="Calibri" w:hAnsi="Arial" w:cs="Arial"/>
          <w:b/>
          <w:bCs/>
        </w:rPr>
        <w:t>https://platformazakupowa.pl/pn/szaflary</w:t>
      </w:r>
    </w:p>
    <w:p w14:paraId="3AFE7354" w14:textId="77777777"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W celu skrócenia czasu udzielenia odpowiedzi na pytania komunikacja między zamawiającym a wykonawcami w zakresie:</w:t>
      </w:r>
    </w:p>
    <w:p w14:paraId="4E9B2752" w14:textId="77777777"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przesyłania Zamawiającemu pytań do treści SWZ;</w:t>
      </w:r>
    </w:p>
    <w:p w14:paraId="31404B68" w14:textId="77777777"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przesyłania odpowiedzi na wezwanie Zamawiającego do złożenia podmiotowych środków dowodowych;</w:t>
      </w:r>
    </w:p>
    <w:p w14:paraId="0A99ADBA" w14:textId="408460C4"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przesyłania odpowied</w:t>
      </w:r>
      <w:r>
        <w:rPr>
          <w:rFonts w:ascii="Arial" w:eastAsia="Calibri" w:hAnsi="Arial" w:cs="Arial"/>
          <w:highlight w:val="white"/>
          <w:lang w:val="pl" w:eastAsia="pl-PL"/>
        </w:rPr>
        <w:t>zi na wezwanie Zamawiającego  do</w:t>
      </w:r>
      <w:r w:rsidR="002921E4">
        <w:rPr>
          <w:rFonts w:ascii="Arial" w:eastAsia="Calibri" w:hAnsi="Arial" w:cs="Arial"/>
          <w:highlight w:val="white"/>
          <w:lang w:val="pl" w:eastAsia="pl-PL"/>
        </w:rPr>
        <w:t xml:space="preserve"> </w:t>
      </w:r>
      <w:r w:rsidRPr="005C190C">
        <w:rPr>
          <w:rFonts w:ascii="Arial" w:eastAsia="Calibri" w:hAnsi="Arial" w:cs="Arial"/>
          <w:highlight w:val="white"/>
          <w:lang w:val="pl" w:eastAsia="pl-PL"/>
        </w:rPr>
        <w:t>złożenia</w:t>
      </w:r>
      <w:r w:rsidR="002921E4">
        <w:rPr>
          <w:rFonts w:ascii="Arial" w:eastAsia="Calibri" w:hAnsi="Arial" w:cs="Arial"/>
          <w:highlight w:val="white"/>
          <w:lang w:val="pl" w:eastAsia="pl-PL"/>
        </w:rPr>
        <w:t xml:space="preserve"> </w:t>
      </w:r>
      <w:r w:rsidRPr="005C190C">
        <w:rPr>
          <w:rFonts w:ascii="Arial" w:eastAsia="Calibri" w:hAnsi="Arial" w:cs="Arial"/>
          <w:highlight w:val="white"/>
          <w:lang w:val="pl" w:eastAsia="pl-PL"/>
        </w:rPr>
        <w:t>/poprawienia</w:t>
      </w:r>
      <w:r w:rsidR="002921E4">
        <w:rPr>
          <w:rFonts w:ascii="Arial" w:eastAsia="Calibri" w:hAnsi="Arial" w:cs="Arial"/>
          <w:highlight w:val="white"/>
          <w:lang w:val="pl" w:eastAsia="pl-PL"/>
        </w:rPr>
        <w:t xml:space="preserve"> </w:t>
      </w:r>
      <w:r w:rsidRPr="005C190C">
        <w:rPr>
          <w:rFonts w:ascii="Arial" w:eastAsia="Calibri" w:hAnsi="Arial" w:cs="Arial"/>
          <w:highlight w:val="white"/>
          <w:lang w:val="pl" w:eastAsia="pl-PL"/>
        </w:rPr>
        <w:t>/uzupełnienia oświadczenia, o którym mowa w art. 125 ust. 1, podmiotowych środków dowodowych, innych dokumentów lub oświadczeń składanych w postępowaniu;</w:t>
      </w:r>
    </w:p>
    <w:p w14:paraId="44AA5CFC" w14:textId="77777777"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6BE1406" w14:textId="77777777"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przesyłania odpowiedzi na wezwanie Zamawiającego do złożenia wyjaśnień dot. treści przedmiotowych środków dowodowych;</w:t>
      </w:r>
    </w:p>
    <w:p w14:paraId="55131A45" w14:textId="77777777"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przesłania odpowiedzi na inne wezwania Zamawiającego wynikające z ustawy - Prawo zamówień publicznych;</w:t>
      </w:r>
    </w:p>
    <w:p w14:paraId="58E3BF14" w14:textId="77777777" w:rsidR="005C190C" w:rsidRPr="005C190C" w:rsidRDefault="005C190C" w:rsidP="005C190C">
      <w:pPr>
        <w:spacing w:after="0"/>
        <w:ind w:left="567"/>
        <w:jc w:val="both"/>
        <w:rPr>
          <w:rFonts w:ascii="Arial" w:eastAsia="Calibri" w:hAnsi="Arial" w:cs="Arial"/>
          <w:highlight w:val="white"/>
          <w:lang w:val="pl" w:eastAsia="pl-PL"/>
        </w:rPr>
      </w:pPr>
      <w:r w:rsidRPr="005C190C">
        <w:rPr>
          <w:rFonts w:ascii="Arial" w:eastAsia="Calibri" w:hAnsi="Arial" w:cs="Arial"/>
          <w:highlight w:val="white"/>
          <w:lang w:val="pl" w:eastAsia="pl-PL"/>
        </w:rPr>
        <w:t>- przesyłania wniosków, informacji, oświadczeń Wykonawcy;</w:t>
      </w:r>
    </w:p>
    <w:p w14:paraId="34263F54" w14:textId="77777777" w:rsidR="005C190C" w:rsidRPr="005C190C" w:rsidRDefault="005C190C" w:rsidP="005C190C">
      <w:pPr>
        <w:spacing w:after="0"/>
        <w:ind w:left="567"/>
        <w:jc w:val="both"/>
        <w:rPr>
          <w:rFonts w:ascii="Arial" w:eastAsia="Calibri" w:hAnsi="Arial" w:cs="Arial"/>
          <w:lang w:val="pl" w:eastAsia="pl-PL"/>
        </w:rPr>
      </w:pPr>
      <w:r w:rsidRPr="005C190C">
        <w:rPr>
          <w:rFonts w:ascii="Arial" w:eastAsia="Calibri" w:hAnsi="Arial" w:cs="Arial"/>
          <w:highlight w:val="white"/>
          <w:lang w:val="pl" w:eastAsia="pl-PL"/>
        </w:rPr>
        <w:t>- przesyłania odwołania/inne</w:t>
      </w:r>
      <w:r w:rsidRPr="005C190C">
        <w:rPr>
          <w:rFonts w:ascii="Arial" w:eastAsia="Calibri" w:hAnsi="Arial" w:cs="Arial"/>
          <w:lang w:val="pl" w:eastAsia="pl-PL"/>
        </w:rPr>
        <w:t xml:space="preserve"> odbywa się za pośrednictwem </w:t>
      </w:r>
      <w:hyperlink r:id="rId15">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xml:space="preserve"> </w:t>
      </w:r>
      <w:r w:rsidRPr="005C190C">
        <w:rPr>
          <w:rFonts w:ascii="Arial" w:eastAsia="Calibri" w:hAnsi="Arial" w:cs="Arial"/>
          <w:lang w:val="pl" w:eastAsia="pl-PL"/>
        </w:rPr>
        <w:br/>
        <w:t xml:space="preserve">i formularza „Wyślij wiadomość do zamawiającego”. </w:t>
      </w:r>
    </w:p>
    <w:p w14:paraId="3A5843EC" w14:textId="44634385" w:rsidR="005C190C" w:rsidRPr="005C190C" w:rsidRDefault="00C710F4" w:rsidP="005C190C">
      <w:pPr>
        <w:spacing w:after="0"/>
        <w:ind w:left="567" w:hanging="567"/>
        <w:jc w:val="both"/>
        <w:rPr>
          <w:rFonts w:ascii="Arial" w:eastAsia="Calibri" w:hAnsi="Arial" w:cs="Arial"/>
          <w:lang w:val="pl" w:eastAsia="pl-PL"/>
        </w:rPr>
      </w:pPr>
      <w:r>
        <w:rPr>
          <w:rFonts w:ascii="Arial" w:eastAsia="Calibri" w:hAnsi="Arial" w:cs="Arial"/>
          <w:lang w:val="pl" w:eastAsia="pl-PL"/>
        </w:rPr>
        <w:t xml:space="preserve">         </w:t>
      </w:r>
      <w:r w:rsidR="005C190C" w:rsidRPr="005C190C">
        <w:rPr>
          <w:rFonts w:ascii="Arial" w:eastAsia="Calibri" w:hAnsi="Arial" w:cs="Arial"/>
          <w:lang w:val="pl" w:eastAsia="pl-PL"/>
        </w:rPr>
        <w:t xml:space="preserve">Za datę przekazania (wpływu) oświadczeń, wniosków, zawiadomień oraz informacji przyjmuje się datę ich przesłania za pośrednictwem </w:t>
      </w:r>
      <w:hyperlink r:id="rId16">
        <w:r w:rsidR="005C190C" w:rsidRPr="005C190C">
          <w:rPr>
            <w:rFonts w:ascii="Arial" w:eastAsia="Calibri" w:hAnsi="Arial" w:cs="Arial"/>
            <w:color w:val="1155CC"/>
            <w:u w:val="single"/>
            <w:lang w:val="pl" w:eastAsia="pl-PL"/>
          </w:rPr>
          <w:t>platformazakupowa.pl</w:t>
        </w:r>
      </w:hyperlink>
      <w:r w:rsidR="005C190C" w:rsidRPr="005C190C">
        <w:rPr>
          <w:rFonts w:ascii="Arial" w:eastAsia="Calibri" w:hAnsi="Arial" w:cs="Arial"/>
          <w:lang w:val="pl" w:eastAsia="pl-PL"/>
        </w:rPr>
        <w:t xml:space="preserve"> poprzez kliknięcie przycisku  „Wyślij wiadomość do zamawiającego” po których pojawi się komunikat, że wiadomość została wysłana do zamawiającego.</w:t>
      </w:r>
    </w:p>
    <w:p w14:paraId="6732765F" w14:textId="4BC16B50"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Zamawiający będzie przekazywał wykonawcom informacje za pośrednictwem </w:t>
      </w:r>
      <w:hyperlink r:id="rId17">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xml:space="preserve">. Informacje dotyczące odpowiedzi na pytania, zmiany specyfikacji, zmiany terminu składania i otwarcia ofert Zamawiający będzie zamieszczał na platformie </w:t>
      </w:r>
      <w:r w:rsidR="00C710F4">
        <w:rPr>
          <w:rFonts w:ascii="Arial" w:eastAsia="Calibri" w:hAnsi="Arial" w:cs="Arial"/>
          <w:lang w:val="pl" w:eastAsia="pl-PL"/>
        </w:rPr>
        <w:br/>
      </w:r>
      <w:r w:rsidRPr="005C190C">
        <w:rPr>
          <w:rFonts w:ascii="Arial" w:eastAsia="Calibri" w:hAnsi="Arial" w:cs="Arial"/>
          <w:lang w:val="pl" w:eastAsia="pl-PL"/>
        </w:rPr>
        <w:t xml:space="preserve">w sekcji “Komunikaty”. Korespondencja, której zgodnie z obowiązującymi przepisami adresatem jest konkretny wykonawca, będzie przekazywana za pośrednictwem </w:t>
      </w:r>
      <w:hyperlink r:id="rId18">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xml:space="preserve"> do konkretnego wykonawcy.</w:t>
      </w:r>
    </w:p>
    <w:p w14:paraId="15F3F8D9" w14:textId="2F2223BA"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Wykonawca jako podmiot profesjonalny ma obowiązek sprawdzania komunikatów </w:t>
      </w:r>
      <w:r w:rsidR="00C710F4">
        <w:rPr>
          <w:rFonts w:ascii="Arial" w:eastAsia="Calibri" w:hAnsi="Arial" w:cs="Arial"/>
          <w:lang w:val="pl" w:eastAsia="pl-PL"/>
        </w:rPr>
        <w:br/>
      </w:r>
      <w:r w:rsidRPr="005C190C">
        <w:rPr>
          <w:rFonts w:ascii="Arial" w:eastAsia="Calibri" w:hAnsi="Arial" w:cs="Arial"/>
          <w:lang w:val="pl" w:eastAsia="pl-PL"/>
        </w:rPr>
        <w:t>i wiadomości bezpośrednio na platformazakupowa.pl przesłanych przez zamawiającego, gdyż system powiadomień może ulec awarii lub powiadomienie może trafić do folderu SPAM.</w:t>
      </w:r>
    </w:p>
    <w:p w14:paraId="4B9E6A9B" w14:textId="563EC69C"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Zamawiający, zgodnie z </w:t>
      </w:r>
      <w:r w:rsidRPr="001D5537">
        <w:rPr>
          <w:rFonts w:ascii="Arial" w:eastAsia="Calibri" w:hAnsi="Arial" w:cs="Arial"/>
          <w:lang w:val="pl" w:eastAsia="pl-PL"/>
        </w:rPr>
        <w:t xml:space="preserve">Rozporządzeniem </w:t>
      </w:r>
      <w:r w:rsidRPr="001D5537">
        <w:rPr>
          <w:rFonts w:ascii="Arial" w:eastAsia="Roboto" w:hAnsi="Arial" w:cs="Arial"/>
          <w:color w:val="202124"/>
          <w:shd w:val="clear" w:color="auto" w:fill="F8F9FA"/>
          <w:lang w:val="pl" w:eastAsia="pl-PL"/>
        </w:rPr>
        <w:t xml:space="preserve">Prezesa Rady Ministrów z dnia 31 grudnia 2020r. w sprawie sposobu sporządzania i przekazywania informacji oraz wymagań technicznych dla dokumentów elektronicznych oraz środków komunikacji elektronicznej </w:t>
      </w:r>
      <w:r w:rsidR="00C710F4" w:rsidRPr="001D5537">
        <w:rPr>
          <w:rFonts w:ascii="Arial" w:eastAsia="Roboto" w:hAnsi="Arial" w:cs="Arial"/>
          <w:color w:val="202124"/>
          <w:shd w:val="clear" w:color="auto" w:fill="F8F9FA"/>
          <w:lang w:val="pl" w:eastAsia="pl-PL"/>
        </w:rPr>
        <w:br/>
      </w:r>
      <w:r w:rsidRPr="001D5537">
        <w:rPr>
          <w:rFonts w:ascii="Arial" w:eastAsia="Roboto" w:hAnsi="Arial" w:cs="Arial"/>
          <w:color w:val="202124"/>
          <w:shd w:val="clear" w:color="auto" w:fill="F8F9FA"/>
          <w:lang w:val="pl" w:eastAsia="pl-PL"/>
        </w:rPr>
        <w:lastRenderedPageBreak/>
        <w:t>w postępowaniu o udzielenie zamówienia publicznego lub konkursie (Dz. U. z 2020r. poz. 2452)</w:t>
      </w:r>
      <w:r w:rsidRPr="001D5537">
        <w:rPr>
          <w:rFonts w:ascii="Arial" w:eastAsia="Calibri" w:hAnsi="Arial" w:cs="Arial"/>
          <w:lang w:val="pl" w:eastAsia="pl-PL"/>
        </w:rPr>
        <w:t>,</w:t>
      </w:r>
      <w:r w:rsidRPr="005C190C">
        <w:rPr>
          <w:rFonts w:ascii="Arial" w:eastAsia="Calibri" w:hAnsi="Arial" w:cs="Arial"/>
          <w:lang w:val="pl" w:eastAsia="pl-PL"/>
        </w:rPr>
        <w:t xml:space="preserve"> określa niezbędne wymagania sprzętowo - aplikacyjne umożliwiające pracę na </w:t>
      </w:r>
      <w:hyperlink r:id="rId19">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tj.:</w:t>
      </w:r>
    </w:p>
    <w:p w14:paraId="176CAAFB"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stały dostęp do sieci Internet o gwarantowanej przepustowości nie mniejszej niż 512 </w:t>
      </w:r>
      <w:proofErr w:type="spellStart"/>
      <w:r w:rsidRPr="005C190C">
        <w:rPr>
          <w:rFonts w:ascii="Arial" w:eastAsia="Calibri" w:hAnsi="Arial" w:cs="Arial"/>
          <w:lang w:val="pl" w:eastAsia="pl-PL"/>
        </w:rPr>
        <w:t>kb</w:t>
      </w:r>
      <w:proofErr w:type="spellEnd"/>
      <w:r w:rsidRPr="005C190C">
        <w:rPr>
          <w:rFonts w:ascii="Arial" w:eastAsia="Calibri" w:hAnsi="Arial" w:cs="Arial"/>
          <w:lang w:val="pl" w:eastAsia="pl-PL"/>
        </w:rPr>
        <w:t>/s,</w:t>
      </w:r>
    </w:p>
    <w:p w14:paraId="3EE81D86"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komputer klasy PC lub MAC o następującej konfiguracji: pamięć min. 2 GB Ram, procesor Intel IV 2 GHZ lub jego nowsza wersja, jeden z systemów operacyjnych - MS Windows 7, Mac Os x 10 4, Linux, lub ich nowsze wersje,</w:t>
      </w:r>
    </w:p>
    <w:p w14:paraId="69C17C50"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zainstalowana dowolna przeglądarka internetowa, w przypadku Internet Explorer minimalnie   wersja 10.0,</w:t>
      </w:r>
    </w:p>
    <w:p w14:paraId="3ECAF2B6"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włączona obsługa JavaScript,</w:t>
      </w:r>
    </w:p>
    <w:p w14:paraId="0ACE0E4E"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zainstalowany program Adobe </w:t>
      </w:r>
      <w:proofErr w:type="spellStart"/>
      <w:r w:rsidRPr="005C190C">
        <w:rPr>
          <w:rFonts w:ascii="Arial" w:eastAsia="Calibri" w:hAnsi="Arial" w:cs="Arial"/>
          <w:lang w:val="pl" w:eastAsia="pl-PL"/>
        </w:rPr>
        <w:t>Acrobat</w:t>
      </w:r>
      <w:proofErr w:type="spellEnd"/>
      <w:r w:rsidRPr="005C190C">
        <w:rPr>
          <w:rFonts w:ascii="Arial" w:eastAsia="Calibri" w:hAnsi="Arial" w:cs="Arial"/>
          <w:lang w:val="pl" w:eastAsia="pl-PL"/>
        </w:rPr>
        <w:t xml:space="preserve"> Reader lub inny obsługujący format plików .pdf,</w:t>
      </w:r>
    </w:p>
    <w:p w14:paraId="1E07862D"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Szyfrowanie na platformazakupowa.pl odbywa się za pomocą protokołu TLS 1.3.</w:t>
      </w:r>
    </w:p>
    <w:p w14:paraId="21B33CE6"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Oznaczenie czasu odbioru danych przez platformę zakupową stanowi datę oraz dokładny czas (</w:t>
      </w:r>
      <w:proofErr w:type="spellStart"/>
      <w:r w:rsidRPr="005C190C">
        <w:rPr>
          <w:rFonts w:ascii="Arial" w:eastAsia="Calibri" w:hAnsi="Arial" w:cs="Arial"/>
          <w:lang w:val="pl" w:eastAsia="pl-PL"/>
        </w:rPr>
        <w:t>hh:mm:ss</w:t>
      </w:r>
      <w:proofErr w:type="spellEnd"/>
      <w:r w:rsidRPr="005C190C">
        <w:rPr>
          <w:rFonts w:ascii="Arial" w:eastAsia="Calibri" w:hAnsi="Arial" w:cs="Arial"/>
          <w:lang w:val="pl" w:eastAsia="pl-PL"/>
        </w:rPr>
        <w:t xml:space="preserve">) generowany wg. czasu lokalnego serwera synchronizowanego </w:t>
      </w:r>
      <w:r w:rsidRPr="005C190C">
        <w:rPr>
          <w:rFonts w:ascii="Arial" w:eastAsia="Calibri" w:hAnsi="Arial" w:cs="Arial"/>
          <w:lang w:val="pl" w:eastAsia="pl-PL"/>
        </w:rPr>
        <w:br/>
        <w:t>z zegarem Głównego Urzędu Miar.</w:t>
      </w:r>
    </w:p>
    <w:p w14:paraId="74340125" w14:textId="230C27DD"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Wykonawca, przystępując do niniejszego postępowania o udzielenie</w:t>
      </w:r>
      <w:r w:rsidR="00C710F4">
        <w:rPr>
          <w:rFonts w:ascii="Arial" w:eastAsia="Calibri" w:hAnsi="Arial" w:cs="Arial"/>
          <w:lang w:val="pl" w:eastAsia="pl-PL"/>
        </w:rPr>
        <w:t xml:space="preserve"> zamówienia </w:t>
      </w:r>
      <w:r w:rsidRPr="005C190C">
        <w:rPr>
          <w:rFonts w:ascii="Arial" w:eastAsia="Calibri" w:hAnsi="Arial" w:cs="Arial"/>
          <w:lang w:val="pl" w:eastAsia="pl-PL"/>
        </w:rPr>
        <w:t>publicznego:</w:t>
      </w:r>
    </w:p>
    <w:p w14:paraId="0A1CCE1F"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akceptuje warunki korzystania z </w:t>
      </w:r>
      <w:hyperlink r:id="rId20">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xml:space="preserve"> określone w Regulaminie zamieszczonym na stronie internetowej </w:t>
      </w:r>
      <w:hyperlink r:id="rId21">
        <w:r w:rsidRPr="005C190C">
          <w:rPr>
            <w:rFonts w:ascii="Arial" w:eastAsia="Calibri" w:hAnsi="Arial" w:cs="Arial"/>
            <w:lang w:val="pl" w:eastAsia="pl-PL"/>
          </w:rPr>
          <w:t>pod linkiem</w:t>
        </w:r>
      </w:hyperlink>
      <w:r w:rsidRPr="005C190C">
        <w:rPr>
          <w:rFonts w:ascii="Arial" w:eastAsia="Calibri" w:hAnsi="Arial" w:cs="Arial"/>
          <w:lang w:val="pl" w:eastAsia="pl-PL"/>
        </w:rPr>
        <w:t xml:space="preserve">  w zakładce „Regulamin" oraz uznaje go za wiążący,</w:t>
      </w:r>
    </w:p>
    <w:p w14:paraId="0E1C4179" w14:textId="77777777" w:rsidR="005C190C" w:rsidRPr="005C190C" w:rsidRDefault="005C190C" w:rsidP="005C190C">
      <w:pPr>
        <w:numPr>
          <w:ilvl w:val="1"/>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zapoznał i stosuje się do Instrukcji składania ofert/wniosków dostępnej </w:t>
      </w:r>
      <w:hyperlink r:id="rId22">
        <w:r w:rsidRPr="005C190C">
          <w:rPr>
            <w:rFonts w:ascii="Arial" w:eastAsia="Calibri" w:hAnsi="Arial" w:cs="Arial"/>
            <w:lang w:val="pl" w:eastAsia="pl-PL"/>
          </w:rPr>
          <w:t>pod linkiem</w:t>
        </w:r>
      </w:hyperlink>
      <w:r w:rsidRPr="005C190C">
        <w:rPr>
          <w:rFonts w:ascii="Arial" w:eastAsia="Calibri" w:hAnsi="Arial" w:cs="Arial"/>
          <w:lang w:val="pl" w:eastAsia="pl-PL"/>
        </w:rPr>
        <w:t xml:space="preserve"> </w:t>
      </w:r>
      <w:hyperlink r:id="rId23" w:history="1">
        <w:r w:rsidRPr="005C190C">
          <w:rPr>
            <w:rFonts w:ascii="Arial" w:eastAsia="Calibri" w:hAnsi="Arial" w:cs="Arial"/>
            <w:color w:val="0000FF"/>
            <w:u w:val="single"/>
            <w:lang w:val="pl" w:eastAsia="pl-PL"/>
          </w:rPr>
          <w:t>https://drive.google.com/file/d/1Kd1DttbBeiNWt4q4slS4t76lZVKPbkyD/view</w:t>
        </w:r>
      </w:hyperlink>
    </w:p>
    <w:p w14:paraId="6D087A00" w14:textId="77777777" w:rsidR="005C190C" w:rsidRPr="005C190C" w:rsidRDefault="005C190C" w:rsidP="005C190C">
      <w:pPr>
        <w:spacing w:after="0"/>
        <w:ind w:left="567" w:hanging="567"/>
        <w:jc w:val="both"/>
        <w:rPr>
          <w:rFonts w:ascii="Arial" w:eastAsia="Calibri" w:hAnsi="Arial" w:cs="Arial"/>
          <w:lang w:val="pl" w:eastAsia="pl-PL"/>
        </w:rPr>
      </w:pPr>
    </w:p>
    <w:p w14:paraId="793D30EE" w14:textId="41F23DED"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b/>
          <w:lang w:val="pl" w:eastAsia="pl-PL"/>
        </w:rPr>
        <w:t xml:space="preserve">Zamawiający nie ponosi odpowiedzialności za złożenie oferty w sposób niezgodny </w:t>
      </w:r>
      <w:r w:rsidR="002921E4">
        <w:rPr>
          <w:rFonts w:ascii="Arial" w:eastAsia="Calibri" w:hAnsi="Arial" w:cs="Arial"/>
          <w:b/>
          <w:lang w:val="pl" w:eastAsia="pl-PL"/>
        </w:rPr>
        <w:br/>
      </w:r>
      <w:r w:rsidRPr="005C190C">
        <w:rPr>
          <w:rFonts w:ascii="Arial" w:eastAsia="Calibri" w:hAnsi="Arial" w:cs="Arial"/>
          <w:b/>
          <w:lang w:val="pl" w:eastAsia="pl-PL"/>
        </w:rPr>
        <w:t xml:space="preserve">z Instrukcją korzystania z </w:t>
      </w:r>
      <w:hyperlink r:id="rId24">
        <w:r w:rsidRPr="005C190C">
          <w:rPr>
            <w:rFonts w:ascii="Arial" w:eastAsia="Calibri" w:hAnsi="Arial" w:cs="Arial"/>
            <w:b/>
            <w:color w:val="1155CC"/>
            <w:u w:val="single"/>
            <w:lang w:val="pl" w:eastAsia="pl-PL"/>
          </w:rPr>
          <w:t>platformazakupowa.pl</w:t>
        </w:r>
      </w:hyperlink>
      <w:r w:rsidRPr="005C190C">
        <w:rPr>
          <w:rFonts w:ascii="Arial" w:eastAsia="Calibri" w:hAnsi="Arial"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921E4">
        <w:rPr>
          <w:rFonts w:ascii="Arial" w:eastAsia="Calibri" w:hAnsi="Arial" w:cs="Arial"/>
          <w:lang w:val="pl" w:eastAsia="pl-PL"/>
        </w:rPr>
        <w:br/>
      </w:r>
      <w:r w:rsidRPr="005C190C">
        <w:rPr>
          <w:rFonts w:ascii="Arial" w:eastAsia="Calibri" w:hAnsi="Arial" w:cs="Arial"/>
          <w:lang w:val="pl" w:eastAsia="pl-PL"/>
        </w:rPr>
        <w:t xml:space="preserve">w przedmiotowym postępowaniu ponieważ nie został spełniony obowiązek narzucony </w:t>
      </w:r>
      <w:r w:rsidR="00646F9F">
        <w:rPr>
          <w:rFonts w:ascii="Arial" w:eastAsia="Calibri" w:hAnsi="Arial" w:cs="Arial"/>
          <w:lang w:val="pl" w:eastAsia="pl-PL"/>
        </w:rPr>
        <w:br/>
      </w:r>
      <w:r w:rsidRPr="005C190C">
        <w:rPr>
          <w:rFonts w:ascii="Arial" w:eastAsia="Calibri" w:hAnsi="Arial" w:cs="Arial"/>
          <w:lang w:val="pl" w:eastAsia="pl-PL"/>
        </w:rPr>
        <w:t xml:space="preserve">w art. 221 ustawy </w:t>
      </w:r>
      <w:proofErr w:type="spellStart"/>
      <w:r w:rsidRPr="005C190C">
        <w:rPr>
          <w:rFonts w:ascii="Arial" w:eastAsia="Calibri" w:hAnsi="Arial" w:cs="Arial"/>
          <w:lang w:val="pl" w:eastAsia="pl-PL"/>
        </w:rPr>
        <w:t>Pzp</w:t>
      </w:r>
      <w:proofErr w:type="spellEnd"/>
      <w:r w:rsidRPr="005C190C">
        <w:rPr>
          <w:rFonts w:ascii="Arial" w:eastAsia="Calibri" w:hAnsi="Arial" w:cs="Arial"/>
          <w:lang w:val="pl" w:eastAsia="pl-PL"/>
        </w:rPr>
        <w:t>.</w:t>
      </w:r>
    </w:p>
    <w:p w14:paraId="3B8B200F" w14:textId="77777777" w:rsidR="005C190C" w:rsidRPr="005C190C" w:rsidRDefault="005C190C" w:rsidP="005C190C">
      <w:pPr>
        <w:numPr>
          <w:ilvl w:val="0"/>
          <w:numId w:val="28"/>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Zamawiający informuje, że instrukcje korzystania z </w:t>
      </w:r>
      <w:hyperlink r:id="rId25">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xml:space="preserve"> dotyczące </w:t>
      </w:r>
      <w:r w:rsidRPr="005C190C">
        <w:rPr>
          <w:rFonts w:ascii="Arial" w:eastAsia="Calibri" w:hAnsi="Arial" w:cs="Arial"/>
          <w:lang w:val="pl" w:eastAsia="pl-PL"/>
        </w:rPr>
        <w:br/>
        <w:t xml:space="preserve">w szczególności logowania, składania wniosków o wyjaśnienie treści SWZ, składania ofert oraz innych czynności podejmowanych w niniejszym postępowaniu przy użyciu </w:t>
      </w:r>
      <w:hyperlink r:id="rId26">
        <w:r w:rsidRPr="005C190C">
          <w:rPr>
            <w:rFonts w:ascii="Arial" w:eastAsia="Calibri" w:hAnsi="Arial" w:cs="Arial"/>
            <w:color w:val="1155CC"/>
            <w:u w:val="single"/>
            <w:lang w:val="pl" w:eastAsia="pl-PL"/>
          </w:rPr>
          <w:t>platformazakupowa.pl</w:t>
        </w:r>
      </w:hyperlink>
      <w:r w:rsidRPr="005C190C">
        <w:rPr>
          <w:rFonts w:ascii="Arial" w:eastAsia="Calibri" w:hAnsi="Arial" w:cs="Arial"/>
          <w:lang w:val="pl" w:eastAsia="pl-PL"/>
        </w:rPr>
        <w:t xml:space="preserve"> znajdują się w zakładce „Instrukcje dla Wykonawców" na stronie internetowej pod adresem: </w:t>
      </w:r>
      <w:hyperlink r:id="rId27">
        <w:r w:rsidRPr="005C190C">
          <w:rPr>
            <w:rFonts w:ascii="Arial" w:eastAsia="Calibri" w:hAnsi="Arial" w:cs="Arial"/>
            <w:color w:val="1155CC"/>
            <w:u w:val="single"/>
            <w:lang w:val="pl" w:eastAsia="pl-PL"/>
          </w:rPr>
          <w:t>https://platformazakupowa.pl/strona/45-instrukcje</w:t>
        </w:r>
      </w:hyperlink>
    </w:p>
    <w:p w14:paraId="6359B431" w14:textId="77777777" w:rsidR="005C190C" w:rsidRPr="005C190C" w:rsidRDefault="005C190C" w:rsidP="005C190C">
      <w:pPr>
        <w:numPr>
          <w:ilvl w:val="0"/>
          <w:numId w:val="28"/>
        </w:numPr>
        <w:spacing w:after="0"/>
        <w:ind w:left="567" w:hanging="567"/>
        <w:jc w:val="both"/>
        <w:rPr>
          <w:rFonts w:ascii="Arial" w:eastAsia="Calibri" w:hAnsi="Arial" w:cs="Arial"/>
          <w:lang w:eastAsia="pl-PL"/>
        </w:rPr>
      </w:pPr>
      <w:r w:rsidRPr="005C190C">
        <w:rPr>
          <w:rFonts w:ascii="Arial" w:eastAsia="Calibri" w:hAnsi="Arial" w:cs="Arial"/>
          <w:lang w:eastAsia="pl-PL"/>
        </w:rPr>
        <w:t>Zamawiający nie przewiduje sposobu komunikowania się z wykonawcami w inny sposób niż przy użyciu środków komunikacji elektronicznej, wskazanych w SWZ.</w:t>
      </w:r>
    </w:p>
    <w:p w14:paraId="0362A65A" w14:textId="77777777" w:rsidR="005C190C" w:rsidRPr="005C190C" w:rsidRDefault="005C190C" w:rsidP="005C190C">
      <w:pPr>
        <w:keepNext/>
        <w:keepLines/>
        <w:spacing w:before="400" w:after="120"/>
        <w:ind w:left="567" w:hanging="567"/>
        <w:jc w:val="both"/>
        <w:outlineLvl w:val="0"/>
        <w:rPr>
          <w:rFonts w:ascii="Arial" w:eastAsia="Calibri" w:hAnsi="Arial" w:cs="Arial"/>
          <w:b/>
          <w:lang w:val="pl" w:eastAsia="pl-PL"/>
        </w:rPr>
      </w:pPr>
      <w:bookmarkStart w:id="41" w:name="_wp2umuqo1p7z" w:colFirst="0" w:colLast="0"/>
      <w:bookmarkEnd w:id="41"/>
      <w:r w:rsidRPr="005C190C">
        <w:rPr>
          <w:rFonts w:ascii="Arial" w:eastAsia="Calibri" w:hAnsi="Arial" w:cs="Arial"/>
          <w:b/>
          <w:lang w:val="pl" w:eastAsia="pl-PL"/>
        </w:rPr>
        <w:t>Zalecenia</w:t>
      </w:r>
    </w:p>
    <w:p w14:paraId="7A948968" w14:textId="77777777" w:rsidR="005C190C" w:rsidRPr="005C190C" w:rsidRDefault="005C190C" w:rsidP="005C190C">
      <w:pPr>
        <w:spacing w:after="0"/>
        <w:ind w:left="567" w:hanging="567"/>
        <w:jc w:val="both"/>
        <w:rPr>
          <w:rFonts w:ascii="Arial" w:eastAsia="Calibri" w:hAnsi="Arial" w:cs="Arial"/>
          <w:lang w:val="pl" w:eastAsia="pl-PL"/>
        </w:rPr>
      </w:pPr>
      <w:r w:rsidRPr="005C190C">
        <w:rPr>
          <w:rFonts w:ascii="Arial" w:eastAsia="Calibri" w:hAnsi="Arial" w:cs="Arial"/>
          <w:b/>
          <w:lang w:val="pl" w:eastAsia="pl-PL"/>
        </w:rPr>
        <w:t xml:space="preserve">Formaty plików wykorzystywanych przez wykonawców powinny być zgodne </w:t>
      </w:r>
      <w:r w:rsidRPr="005C190C">
        <w:rPr>
          <w:rFonts w:ascii="Arial" w:eastAsia="Calibri" w:hAnsi="Arial" w:cs="Arial"/>
          <w:b/>
          <w:lang w:val="pl" w:eastAsia="pl-PL"/>
        </w:rPr>
        <w:br/>
        <w:t>z</w:t>
      </w:r>
      <w:r w:rsidRPr="005C190C">
        <w:rPr>
          <w:rFonts w:ascii="Arial" w:eastAsia="Calibri" w:hAnsi="Arial" w:cs="Arial"/>
          <w:lang w:val="pl" w:eastAsia="pl-PL"/>
        </w:rPr>
        <w:t xml:space="preserve"> “OBWIESZCZENIEM PREZESA RADY MINISTRÓW z dnia 9 listopada 2017 r. </w:t>
      </w:r>
      <w:r w:rsidRPr="005C190C">
        <w:rPr>
          <w:rFonts w:ascii="Arial" w:eastAsia="Calibri" w:hAnsi="Arial" w:cs="Arial"/>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F685C42"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Zamawiający rekomenduje wykorzystanie formatów: .pdf .</w:t>
      </w:r>
      <w:proofErr w:type="spellStart"/>
      <w:r w:rsidRPr="005C190C">
        <w:rPr>
          <w:rFonts w:ascii="Arial" w:eastAsia="Calibri" w:hAnsi="Arial" w:cs="Arial"/>
          <w:lang w:val="pl" w:eastAsia="pl-PL"/>
        </w:rPr>
        <w:t>doc</w:t>
      </w:r>
      <w:proofErr w:type="spellEnd"/>
      <w:r w:rsidRPr="005C190C">
        <w:rPr>
          <w:rFonts w:ascii="Arial" w:eastAsia="Calibri" w:hAnsi="Arial" w:cs="Arial"/>
          <w:lang w:val="pl" w:eastAsia="pl-PL"/>
        </w:rPr>
        <w:t xml:space="preserve"> .xls .jpg (.</w:t>
      </w:r>
      <w:proofErr w:type="spellStart"/>
      <w:r w:rsidRPr="005C190C">
        <w:rPr>
          <w:rFonts w:ascii="Arial" w:eastAsia="Calibri" w:hAnsi="Arial" w:cs="Arial"/>
          <w:lang w:val="pl" w:eastAsia="pl-PL"/>
        </w:rPr>
        <w:t>jpeg</w:t>
      </w:r>
      <w:proofErr w:type="spellEnd"/>
      <w:r w:rsidRPr="005C190C">
        <w:rPr>
          <w:rFonts w:ascii="Arial" w:eastAsia="Calibri" w:hAnsi="Arial" w:cs="Arial"/>
          <w:lang w:val="pl" w:eastAsia="pl-PL"/>
        </w:rPr>
        <w:t xml:space="preserve">) </w:t>
      </w:r>
      <w:r w:rsidRPr="005C190C">
        <w:rPr>
          <w:rFonts w:ascii="Arial" w:eastAsia="Calibri" w:hAnsi="Arial" w:cs="Arial"/>
          <w:b/>
          <w:lang w:val="pl" w:eastAsia="pl-PL"/>
        </w:rPr>
        <w:t>ze szczególnym wskazaniem na .pdf</w:t>
      </w:r>
    </w:p>
    <w:p w14:paraId="51A82505" w14:textId="053E7D0D"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W celu ewentualnej kompresji danych Zamawiający rek</w:t>
      </w:r>
      <w:r>
        <w:rPr>
          <w:rFonts w:ascii="Arial" w:eastAsia="Calibri" w:hAnsi="Arial" w:cs="Arial"/>
          <w:lang w:val="pl" w:eastAsia="pl-PL"/>
        </w:rPr>
        <w:t xml:space="preserve">omenduje wykorzystanie jednego </w:t>
      </w:r>
      <w:r w:rsidR="002921E4">
        <w:rPr>
          <w:rFonts w:ascii="Arial" w:eastAsia="Calibri" w:hAnsi="Arial" w:cs="Arial"/>
          <w:lang w:val="pl" w:eastAsia="pl-PL"/>
        </w:rPr>
        <w:br/>
      </w:r>
      <w:r w:rsidRPr="005C190C">
        <w:rPr>
          <w:rFonts w:ascii="Arial" w:eastAsia="Calibri" w:hAnsi="Arial" w:cs="Arial"/>
          <w:lang w:val="pl" w:eastAsia="pl-PL"/>
        </w:rPr>
        <w:t>z formatów:</w:t>
      </w:r>
    </w:p>
    <w:p w14:paraId="3AA110E0" w14:textId="77777777" w:rsidR="005C190C" w:rsidRPr="005C190C" w:rsidRDefault="005C190C" w:rsidP="005C190C">
      <w:pPr>
        <w:numPr>
          <w:ilvl w:val="1"/>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lastRenderedPageBreak/>
        <w:t xml:space="preserve">.zip </w:t>
      </w:r>
    </w:p>
    <w:p w14:paraId="501135F8" w14:textId="77777777" w:rsidR="005C190C" w:rsidRPr="005C190C" w:rsidRDefault="005C190C" w:rsidP="005C190C">
      <w:pPr>
        <w:numPr>
          <w:ilvl w:val="1"/>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.7Z</w:t>
      </w:r>
    </w:p>
    <w:p w14:paraId="3F5047B5"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Wśród formatów powszechnych a </w:t>
      </w:r>
      <w:r w:rsidRPr="005C190C">
        <w:rPr>
          <w:rFonts w:ascii="Arial" w:eastAsia="Calibri" w:hAnsi="Arial" w:cs="Arial"/>
          <w:b/>
          <w:lang w:val="pl" w:eastAsia="pl-PL"/>
        </w:rPr>
        <w:t>NIE występujących</w:t>
      </w:r>
      <w:r w:rsidRPr="005C190C">
        <w:rPr>
          <w:rFonts w:ascii="Arial" w:eastAsia="Calibri" w:hAnsi="Arial" w:cs="Arial"/>
          <w:lang w:val="pl" w:eastAsia="pl-PL"/>
        </w:rPr>
        <w:t xml:space="preserve"> w rozporządzeniu występują: .</w:t>
      </w:r>
      <w:proofErr w:type="spellStart"/>
      <w:r w:rsidRPr="005C190C">
        <w:rPr>
          <w:rFonts w:ascii="Arial" w:eastAsia="Calibri" w:hAnsi="Arial" w:cs="Arial"/>
          <w:lang w:val="pl" w:eastAsia="pl-PL"/>
        </w:rPr>
        <w:t>rar</w:t>
      </w:r>
      <w:proofErr w:type="spellEnd"/>
      <w:r w:rsidRPr="005C190C">
        <w:rPr>
          <w:rFonts w:ascii="Arial" w:eastAsia="Calibri" w:hAnsi="Arial" w:cs="Arial"/>
          <w:lang w:val="pl" w:eastAsia="pl-PL"/>
        </w:rPr>
        <w:t xml:space="preserve"> .gif .</w:t>
      </w:r>
      <w:proofErr w:type="spellStart"/>
      <w:r w:rsidRPr="005C190C">
        <w:rPr>
          <w:rFonts w:ascii="Arial" w:eastAsia="Calibri" w:hAnsi="Arial" w:cs="Arial"/>
          <w:lang w:val="pl" w:eastAsia="pl-PL"/>
        </w:rPr>
        <w:t>bmp</w:t>
      </w:r>
      <w:proofErr w:type="spellEnd"/>
      <w:r w:rsidRPr="005C190C">
        <w:rPr>
          <w:rFonts w:ascii="Arial" w:eastAsia="Calibri" w:hAnsi="Arial" w:cs="Arial"/>
          <w:lang w:val="pl" w:eastAsia="pl-PL"/>
        </w:rPr>
        <w:t xml:space="preserve"> .</w:t>
      </w:r>
      <w:proofErr w:type="spellStart"/>
      <w:r w:rsidRPr="005C190C">
        <w:rPr>
          <w:rFonts w:ascii="Arial" w:eastAsia="Calibri" w:hAnsi="Arial" w:cs="Arial"/>
          <w:lang w:val="pl" w:eastAsia="pl-PL"/>
        </w:rPr>
        <w:t>numbers</w:t>
      </w:r>
      <w:proofErr w:type="spellEnd"/>
      <w:r w:rsidRPr="005C190C">
        <w:rPr>
          <w:rFonts w:ascii="Arial" w:eastAsia="Calibri" w:hAnsi="Arial" w:cs="Arial"/>
          <w:lang w:val="pl" w:eastAsia="pl-PL"/>
        </w:rPr>
        <w:t xml:space="preserve"> .</w:t>
      </w:r>
      <w:proofErr w:type="spellStart"/>
      <w:r w:rsidRPr="005C190C">
        <w:rPr>
          <w:rFonts w:ascii="Arial" w:eastAsia="Calibri" w:hAnsi="Arial" w:cs="Arial"/>
          <w:lang w:val="pl" w:eastAsia="pl-PL"/>
        </w:rPr>
        <w:t>pages</w:t>
      </w:r>
      <w:proofErr w:type="spellEnd"/>
      <w:r w:rsidRPr="005C190C">
        <w:rPr>
          <w:rFonts w:ascii="Arial" w:eastAsia="Calibri" w:hAnsi="Arial" w:cs="Arial"/>
          <w:lang w:val="pl" w:eastAsia="pl-PL"/>
        </w:rPr>
        <w:t xml:space="preserve">. </w:t>
      </w:r>
      <w:r w:rsidRPr="005C190C">
        <w:rPr>
          <w:rFonts w:ascii="Arial" w:eastAsia="Calibri" w:hAnsi="Arial" w:cs="Arial"/>
          <w:b/>
          <w:lang w:val="pl" w:eastAsia="pl-PL"/>
        </w:rPr>
        <w:t>Dokumenty złożone w takich plikach zostaną uznane za złożone nieskutecznie.</w:t>
      </w:r>
    </w:p>
    <w:p w14:paraId="05DBB1B7"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Zamawiający zwraca uwagę na ograniczenia wielkości plików podpisywanych profilem zaufanym, który wynosi max 10MB, oraz na ograniczenie wielkości plików podpisywanych w aplikacji </w:t>
      </w:r>
      <w:proofErr w:type="spellStart"/>
      <w:r w:rsidRPr="005C190C">
        <w:rPr>
          <w:rFonts w:ascii="Arial" w:eastAsia="Calibri" w:hAnsi="Arial" w:cs="Arial"/>
          <w:lang w:val="pl" w:eastAsia="pl-PL"/>
        </w:rPr>
        <w:t>eDoApp</w:t>
      </w:r>
      <w:proofErr w:type="spellEnd"/>
      <w:r w:rsidRPr="005C190C">
        <w:rPr>
          <w:rFonts w:ascii="Arial" w:eastAsia="Calibri" w:hAnsi="Arial" w:cs="Arial"/>
          <w:lang w:val="pl" w:eastAsia="pl-PL"/>
        </w:rPr>
        <w:t xml:space="preserve"> służącej do składania podpisu osobistego, który wynosi max 5MB.</w:t>
      </w:r>
    </w:p>
    <w:p w14:paraId="583D6D7B"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C190C">
        <w:rPr>
          <w:rFonts w:ascii="Arial" w:eastAsia="Calibri" w:hAnsi="Arial" w:cs="Arial"/>
          <w:lang w:val="pl" w:eastAsia="pl-PL"/>
        </w:rPr>
        <w:t>PAdES</w:t>
      </w:r>
      <w:proofErr w:type="spellEnd"/>
      <w:r w:rsidRPr="005C190C">
        <w:rPr>
          <w:rFonts w:ascii="Arial" w:eastAsia="Calibri" w:hAnsi="Arial" w:cs="Arial"/>
          <w:lang w:val="pl" w:eastAsia="pl-PL"/>
        </w:rPr>
        <w:t xml:space="preserve">. </w:t>
      </w:r>
    </w:p>
    <w:p w14:paraId="479DE3C5" w14:textId="120036FB"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Pliki w innych formatach niż PDF zaleca się opatrzyć zewnętrznym podpisem </w:t>
      </w:r>
      <w:proofErr w:type="spellStart"/>
      <w:r w:rsidRPr="005C190C">
        <w:rPr>
          <w:rFonts w:ascii="Arial" w:eastAsia="Calibri" w:hAnsi="Arial" w:cs="Arial"/>
          <w:lang w:val="pl" w:eastAsia="pl-PL"/>
        </w:rPr>
        <w:t>XAdES</w:t>
      </w:r>
      <w:proofErr w:type="spellEnd"/>
      <w:r w:rsidRPr="005C190C">
        <w:rPr>
          <w:rFonts w:ascii="Arial" w:eastAsia="Calibri" w:hAnsi="Arial" w:cs="Arial"/>
          <w:lang w:val="pl" w:eastAsia="pl-PL"/>
        </w:rPr>
        <w:t xml:space="preserve">. Wykonawca powinien pamiętać, aby plik z podpisem przekazywać łącznie </w:t>
      </w:r>
      <w:r>
        <w:rPr>
          <w:rFonts w:ascii="Arial" w:eastAsia="Calibri" w:hAnsi="Arial" w:cs="Arial"/>
          <w:lang w:val="pl" w:eastAsia="pl-PL"/>
        </w:rPr>
        <w:br/>
      </w:r>
      <w:r w:rsidRPr="005C190C">
        <w:rPr>
          <w:rFonts w:ascii="Arial" w:eastAsia="Calibri" w:hAnsi="Arial" w:cs="Arial"/>
          <w:lang w:val="pl" w:eastAsia="pl-PL"/>
        </w:rPr>
        <w:t>z dokumentem podpisywanym.</w:t>
      </w:r>
    </w:p>
    <w:p w14:paraId="0F37DF7A"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Zamawiający zaleca aby w przypadku podpisywania pliku przez kilka osób, stosować podpisy tego samego rodzaju. Podpisywanie różnymi rodzajami podpisów np. osobistym </w:t>
      </w:r>
      <w:r w:rsidRPr="005C190C">
        <w:rPr>
          <w:rFonts w:ascii="Arial" w:eastAsia="Calibri" w:hAnsi="Arial" w:cs="Arial"/>
          <w:lang w:val="pl" w:eastAsia="pl-PL"/>
        </w:rPr>
        <w:br/>
        <w:t xml:space="preserve">i kwalifikowanym może doprowadzić do problemów w weryfikacji plików. </w:t>
      </w:r>
    </w:p>
    <w:p w14:paraId="6D84F5CD"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Zamawiający zaleca, aby Wykonawca z odpowiednim wyprzedzeniem przetestował możliwość prawidłowego wykorzystania wybranej metody podpisania plików oferty.</w:t>
      </w:r>
    </w:p>
    <w:p w14:paraId="20D6B94D"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Zaleca się, aby komunikacja z wykonawcami odbywała się tylko na Platformie za pośrednictwem formularza “Wyślij wiadomość do zamawiającego”, nie za pośrednictwem adresu email.</w:t>
      </w:r>
    </w:p>
    <w:p w14:paraId="688F9450"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Osobą składającą ofertę powinna być osoba kontaktowa podawana w dokumentacji.</w:t>
      </w:r>
    </w:p>
    <w:p w14:paraId="6739BCFE"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Ofertę należy przygotować z należytą starannością dla podmiotu ubiegającego się </w:t>
      </w:r>
      <w:r w:rsidRPr="005C190C">
        <w:rPr>
          <w:rFonts w:ascii="Arial" w:eastAsia="Calibri" w:hAnsi="Arial" w:cs="Arial"/>
          <w:lang w:val="pl" w:eastAsia="pl-PL"/>
        </w:rPr>
        <w:br/>
        <w:t>o udzielenie zamówienia publicznego i zachowaniem odpowiedniego odstępu czasu do zakończenia przyjmowania ofert/wniosków. Sugerujemy złożenie oferty na 24 godziny przed terminem składania ofert/wniosków.</w:t>
      </w:r>
    </w:p>
    <w:p w14:paraId="2D1446BF"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Podczas podpisywania plików zaleca się stosowanie algorytmu skrótu SHA2 zamiast SHA1.  </w:t>
      </w:r>
    </w:p>
    <w:p w14:paraId="7DEAEB7E"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Jeśli wykonawca pakuje dokumenty np. w plik ZIP zalecamy wcześniejsze podpisanie każdego ze skompresowanych plików. </w:t>
      </w:r>
    </w:p>
    <w:p w14:paraId="3859465F"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Zamawiający rekomenduje wykorzystanie podpisu z kwalifikowanym znacznikiem czasu.</w:t>
      </w:r>
    </w:p>
    <w:p w14:paraId="53ED7F41" w14:textId="77777777" w:rsidR="005C190C" w:rsidRPr="005C190C" w:rsidRDefault="005C190C" w:rsidP="005C190C">
      <w:pPr>
        <w:numPr>
          <w:ilvl w:val="0"/>
          <w:numId w:val="27"/>
        </w:numPr>
        <w:spacing w:after="0"/>
        <w:ind w:left="567" w:hanging="567"/>
        <w:jc w:val="both"/>
        <w:rPr>
          <w:rFonts w:ascii="Arial" w:eastAsia="Calibri" w:hAnsi="Arial" w:cs="Arial"/>
          <w:lang w:val="pl" w:eastAsia="pl-PL"/>
        </w:rPr>
      </w:pPr>
      <w:r w:rsidRPr="005C190C">
        <w:rPr>
          <w:rFonts w:ascii="Arial" w:eastAsia="Calibri" w:hAnsi="Arial" w:cs="Arial"/>
          <w:lang w:val="pl" w:eastAsia="pl-PL"/>
        </w:rPr>
        <w:t xml:space="preserve">Zamawiający zaleca aby </w:t>
      </w:r>
      <w:r w:rsidRPr="005C190C">
        <w:rPr>
          <w:rFonts w:ascii="Arial" w:eastAsia="Calibri" w:hAnsi="Arial" w:cs="Arial"/>
          <w:u w:val="single"/>
          <w:lang w:val="pl" w:eastAsia="pl-PL"/>
        </w:rPr>
        <w:t>nie</w:t>
      </w:r>
      <w:r w:rsidRPr="005C190C">
        <w:rPr>
          <w:rFonts w:ascii="Arial" w:eastAsia="Calibri"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5937CB29" w14:textId="77777777" w:rsidR="005C190C" w:rsidRPr="005C190C" w:rsidRDefault="005C190C" w:rsidP="005C190C">
      <w:pPr>
        <w:numPr>
          <w:ilvl w:val="0"/>
          <w:numId w:val="27"/>
        </w:numPr>
        <w:spacing w:after="0"/>
        <w:ind w:left="567" w:hanging="567"/>
        <w:jc w:val="both"/>
        <w:rPr>
          <w:rFonts w:ascii="Arial" w:eastAsia="Calibri" w:hAnsi="Arial" w:cs="Arial"/>
          <w:lang w:eastAsia="pl-PL"/>
        </w:rPr>
      </w:pPr>
      <w:r w:rsidRPr="005C190C">
        <w:rPr>
          <w:rFonts w:ascii="Arial" w:eastAsia="Calibri" w:hAnsi="Arial" w:cs="Arial"/>
          <w:lang w:eastAsia="pl-PL"/>
        </w:rPr>
        <w:t>W sytuacjach awaryjnych np. w przypadku przerwy w funkcjonowaniu lub awarii lub niedziałania Platformy zakupowej zamawiający dopuszcza komunikację z wykonawcami za pomocą poczty elektronicznej, na adres przetargi@szaflary.pl, z zastrzeżeniem że ofertę (w szczególności formularz oferty i załączniki do oferty) wykonawca może złożyć wyłącznie za pośrednictwem Platformy zakupowej.</w:t>
      </w:r>
    </w:p>
    <w:p w14:paraId="48BFC26F" w14:textId="6981579B" w:rsidR="00A60278" w:rsidRPr="005C190C" w:rsidRDefault="005C190C" w:rsidP="00A60278">
      <w:pPr>
        <w:numPr>
          <w:ilvl w:val="0"/>
          <w:numId w:val="27"/>
        </w:numPr>
        <w:spacing w:after="0"/>
        <w:ind w:left="567" w:hanging="567"/>
        <w:jc w:val="both"/>
        <w:rPr>
          <w:rFonts w:ascii="Arial" w:eastAsia="Calibri" w:hAnsi="Arial" w:cs="Arial"/>
          <w:lang w:eastAsia="pl-PL"/>
        </w:rPr>
      </w:pPr>
      <w:r w:rsidRPr="005C190C">
        <w:rPr>
          <w:rFonts w:ascii="Arial" w:eastAsia="Calibri" w:hAnsi="Arial" w:cs="Arial"/>
          <w:lang w:eastAsia="pl-PL"/>
        </w:rPr>
        <w:t>Korzystanie z Platformy jest bezpłatne.</w:t>
      </w:r>
    </w:p>
    <w:p w14:paraId="617B33B5" w14:textId="77777777" w:rsidR="005C190C" w:rsidRDefault="005C190C" w:rsidP="005C190C">
      <w:pPr>
        <w:keepNext/>
        <w:keepLines/>
        <w:spacing w:before="360" w:after="0"/>
        <w:outlineLvl w:val="0"/>
        <w:rPr>
          <w:rFonts w:eastAsia="Times New Roman"/>
          <w:b/>
          <w:sz w:val="24"/>
          <w:szCs w:val="32"/>
          <w:lang w:eastAsia="pl-PL"/>
        </w:rPr>
      </w:pPr>
      <w:r w:rsidRPr="00FF58A6">
        <w:rPr>
          <w:rFonts w:eastAsia="Times New Roman"/>
          <w:b/>
          <w:sz w:val="24"/>
          <w:szCs w:val="32"/>
          <w:lang w:eastAsia="pl-PL"/>
        </w:rPr>
        <w:t xml:space="preserve">XXXI. </w:t>
      </w:r>
      <w:r>
        <w:rPr>
          <w:rFonts w:eastAsia="Times New Roman"/>
          <w:b/>
          <w:sz w:val="24"/>
          <w:szCs w:val="32"/>
          <w:lang w:eastAsia="pl-PL"/>
        </w:rPr>
        <w:t>Miejsce i termin składania</w:t>
      </w:r>
      <w:r w:rsidRPr="00FF58A6">
        <w:rPr>
          <w:rFonts w:eastAsia="Times New Roman"/>
          <w:b/>
          <w:sz w:val="24"/>
          <w:szCs w:val="32"/>
          <w:lang w:eastAsia="pl-PL"/>
        </w:rPr>
        <w:t xml:space="preserve"> ofert</w:t>
      </w:r>
      <w:r>
        <w:rPr>
          <w:rFonts w:eastAsia="Times New Roman"/>
          <w:b/>
          <w:sz w:val="24"/>
          <w:szCs w:val="32"/>
          <w:lang w:eastAsia="pl-PL"/>
        </w:rPr>
        <w:t xml:space="preserve"> oraz otwarcia ofert</w:t>
      </w:r>
    </w:p>
    <w:p w14:paraId="4E7B956C" w14:textId="6B294B2E" w:rsidR="005C190C" w:rsidRPr="00C7483A" w:rsidRDefault="005C190C" w:rsidP="00646F9F">
      <w:pPr>
        <w:numPr>
          <w:ilvl w:val="0"/>
          <w:numId w:val="29"/>
        </w:numPr>
        <w:spacing w:after="0"/>
        <w:ind w:left="284" w:hanging="284"/>
        <w:jc w:val="both"/>
        <w:rPr>
          <w:rFonts w:eastAsia="Calibri" w:cs="Arial"/>
          <w:b/>
          <w:lang w:val="pl" w:eastAsia="pl-PL"/>
        </w:rPr>
      </w:pPr>
      <w:bookmarkStart w:id="42" w:name="_Toc66364611"/>
      <w:r w:rsidRPr="00C7483A">
        <w:rPr>
          <w:rFonts w:eastAsia="Calibri" w:cs="Arial"/>
          <w:lang w:val="pl" w:eastAsia="pl-PL"/>
        </w:rPr>
        <w:t xml:space="preserve">Ofertę wraz z wymaganymi dokumentami należy złożyć za pośrednictwem </w:t>
      </w:r>
      <w:hyperlink r:id="rId28">
        <w:r w:rsidRPr="00C7483A">
          <w:rPr>
            <w:rFonts w:eastAsia="Calibri" w:cs="Arial"/>
            <w:u w:val="single"/>
            <w:lang w:val="pl" w:eastAsia="pl-PL"/>
          </w:rPr>
          <w:t>platformazakupowa.pl</w:t>
        </w:r>
      </w:hyperlink>
      <w:r w:rsidRPr="00C7483A">
        <w:rPr>
          <w:rFonts w:eastAsia="Calibri" w:cs="Arial"/>
          <w:lang w:val="pl" w:eastAsia="pl-PL"/>
        </w:rPr>
        <w:t xml:space="preserve"> na stronie: </w:t>
      </w:r>
      <w:hyperlink r:id="rId29" w:history="1">
        <w:r w:rsidRPr="00C7483A">
          <w:rPr>
            <w:rStyle w:val="Hipercze"/>
            <w:rFonts w:eastAsia="Calibri" w:cs="Arial"/>
            <w:color w:val="auto"/>
            <w:lang w:val="pl" w:eastAsia="pl-PL"/>
          </w:rPr>
          <w:t>https://platformazakupowa.pl/pn/szaflary</w:t>
        </w:r>
      </w:hyperlink>
      <w:r w:rsidRPr="00C7483A">
        <w:rPr>
          <w:rFonts w:eastAsia="Calibri" w:cs="Arial"/>
          <w:b/>
          <w:lang w:val="pl" w:eastAsia="pl-PL"/>
        </w:rPr>
        <w:t xml:space="preserve"> do dn</w:t>
      </w:r>
      <w:r w:rsidR="00C7483A" w:rsidRPr="00C7483A">
        <w:rPr>
          <w:rFonts w:eastAsia="Calibri" w:cs="Arial"/>
          <w:b/>
          <w:lang w:val="pl" w:eastAsia="pl-PL"/>
        </w:rPr>
        <w:t>ia 23.09.2021r. do godziny 10:0</w:t>
      </w:r>
      <w:r w:rsidRPr="00C7483A">
        <w:rPr>
          <w:rFonts w:eastAsia="Calibri" w:cs="Arial"/>
          <w:b/>
          <w:lang w:val="pl" w:eastAsia="pl-PL"/>
        </w:rPr>
        <w:t xml:space="preserve">0 </w:t>
      </w:r>
    </w:p>
    <w:p w14:paraId="762034EF" w14:textId="77777777" w:rsidR="005C190C" w:rsidRPr="00B27C45" w:rsidRDefault="005C190C" w:rsidP="00646F9F">
      <w:pPr>
        <w:numPr>
          <w:ilvl w:val="0"/>
          <w:numId w:val="29"/>
        </w:numPr>
        <w:spacing w:after="0"/>
        <w:ind w:left="284" w:hanging="284"/>
        <w:jc w:val="both"/>
        <w:rPr>
          <w:rFonts w:eastAsia="Calibri" w:cs="Arial"/>
          <w:lang w:val="pl" w:eastAsia="pl-PL"/>
        </w:rPr>
      </w:pPr>
      <w:r w:rsidRPr="00B27C45">
        <w:rPr>
          <w:rFonts w:eastAsia="Calibri" w:cs="Arial"/>
          <w:lang w:val="pl" w:eastAsia="pl-PL"/>
        </w:rPr>
        <w:t>Do oferty należy dołączyć wszystkie wymagane w SWZ dokumenty.</w:t>
      </w:r>
    </w:p>
    <w:p w14:paraId="4C9BB9D2" w14:textId="77777777" w:rsidR="005C190C" w:rsidRPr="00B27C45" w:rsidRDefault="005C190C" w:rsidP="00646F9F">
      <w:pPr>
        <w:numPr>
          <w:ilvl w:val="0"/>
          <w:numId w:val="29"/>
        </w:numPr>
        <w:spacing w:after="0"/>
        <w:ind w:left="284" w:hanging="284"/>
        <w:jc w:val="both"/>
        <w:rPr>
          <w:rFonts w:eastAsia="Calibri" w:cs="Arial"/>
          <w:lang w:val="pl" w:eastAsia="pl-PL"/>
        </w:rPr>
      </w:pPr>
      <w:r w:rsidRPr="00B27C45">
        <w:rPr>
          <w:rFonts w:eastAsia="Calibri" w:cs="Arial"/>
          <w:lang w:val="pl" w:eastAsia="pl-PL"/>
        </w:rPr>
        <w:t>Po wypełnieniu Formularza składania oferty lub wniosku i dołączenia  wszystkich wymaganych załączników należy kliknąć przycisk „Przejdź do podsumowania”.</w:t>
      </w:r>
    </w:p>
    <w:p w14:paraId="0D349704" w14:textId="1E4D15BF" w:rsidR="005C190C" w:rsidRPr="00B27C45" w:rsidRDefault="005C190C" w:rsidP="00646F9F">
      <w:pPr>
        <w:numPr>
          <w:ilvl w:val="0"/>
          <w:numId w:val="29"/>
        </w:numPr>
        <w:spacing w:after="0"/>
        <w:ind w:left="284" w:hanging="284"/>
        <w:jc w:val="both"/>
        <w:rPr>
          <w:rFonts w:eastAsia="Calibri" w:cs="Arial"/>
          <w:lang w:val="pl" w:eastAsia="pl-PL"/>
        </w:rPr>
      </w:pPr>
      <w:r w:rsidRPr="00B27C45">
        <w:rPr>
          <w:rFonts w:eastAsia="Calibri" w:cs="Arial"/>
          <w:lang w:val="pl" w:eastAsia="pl-PL"/>
        </w:rPr>
        <w:lastRenderedPageBreak/>
        <w:t xml:space="preserve">Oferta lub wniosek składana elektronicznie musi zostać podpisana elektronicznym podpisem kwalifikowanym, podpisem zaufanym lub podpisem osobistym. W procesie składania oferty za pośrednictwem </w:t>
      </w:r>
      <w:hyperlink r:id="rId30">
        <w:r w:rsidRPr="00B27C45">
          <w:rPr>
            <w:rFonts w:eastAsia="Calibri" w:cs="Arial"/>
            <w:color w:val="1155CC"/>
            <w:u w:val="single"/>
            <w:lang w:val="pl" w:eastAsia="pl-PL"/>
          </w:rPr>
          <w:t>platformazakupowa.pl</w:t>
        </w:r>
      </w:hyperlink>
      <w:r w:rsidRPr="00B27C45">
        <w:rPr>
          <w:rFonts w:eastAsia="Calibri" w:cs="Arial"/>
          <w:lang w:val="pl" w:eastAsia="pl-PL"/>
        </w:rPr>
        <w:t xml:space="preserve">, wykonawca powinien złożyć podpis bezpośrednio na dokumentach przesłanych za pośrednictwem </w:t>
      </w:r>
      <w:hyperlink r:id="rId31">
        <w:r w:rsidRPr="00B27C45">
          <w:rPr>
            <w:rFonts w:eastAsia="Calibri" w:cs="Arial"/>
            <w:color w:val="1155CC"/>
            <w:u w:val="single"/>
            <w:lang w:val="pl" w:eastAsia="pl-PL"/>
          </w:rPr>
          <w:t>platformazakupowa.pl</w:t>
        </w:r>
      </w:hyperlink>
      <w:r w:rsidRPr="00B27C45">
        <w:rPr>
          <w:rFonts w:eastAsia="Calibri" w:cs="Arial"/>
          <w:lang w:val="pl" w:eastAsia="pl-PL"/>
        </w:rPr>
        <w:t xml:space="preserve">. Zalecamy stosowanie podpisu na każdym załączonym pliku osobno, w szczególności wskazanych w art. 63 ust 1 oraz ust.2  ustawy </w:t>
      </w:r>
      <w:proofErr w:type="spellStart"/>
      <w:r w:rsidRPr="00B27C45">
        <w:rPr>
          <w:rFonts w:eastAsia="Calibri" w:cs="Arial"/>
          <w:lang w:val="pl" w:eastAsia="pl-PL"/>
        </w:rPr>
        <w:t>Pzp</w:t>
      </w:r>
      <w:proofErr w:type="spellEnd"/>
      <w:r w:rsidRPr="00B27C45">
        <w:rPr>
          <w:rFonts w:eastAsia="Calibri" w:cs="Arial"/>
          <w:lang w:val="pl" w:eastAsia="pl-PL"/>
        </w:rPr>
        <w:t xml:space="preserve">, gdzie zaznaczono, iż oferty, wnioski o dopuszczenie do udziału </w:t>
      </w:r>
      <w:r w:rsidR="002921E4">
        <w:rPr>
          <w:rFonts w:eastAsia="Calibri" w:cs="Arial"/>
          <w:lang w:val="pl" w:eastAsia="pl-PL"/>
        </w:rPr>
        <w:br/>
      </w:r>
      <w:r w:rsidRPr="00B27C45">
        <w:rPr>
          <w:rFonts w:eastAsia="Calibri" w:cs="Arial"/>
          <w:lang w:val="pl" w:eastAsia="pl-PL"/>
        </w:rPr>
        <w:t xml:space="preserve">w postępowaniu oraz oświadczenie, o którym mowa w art. 125 ust.1 sporządza się, pod rygorem nieważności, w postaci lub formie elektronicznej i opatruje się odpowiednio </w:t>
      </w:r>
      <w:r w:rsidR="002921E4">
        <w:rPr>
          <w:rFonts w:eastAsia="Calibri" w:cs="Arial"/>
          <w:lang w:val="pl" w:eastAsia="pl-PL"/>
        </w:rPr>
        <w:br/>
      </w:r>
      <w:r w:rsidRPr="00B27C45">
        <w:rPr>
          <w:rFonts w:eastAsia="Calibri" w:cs="Arial"/>
          <w:lang w:val="pl" w:eastAsia="pl-PL"/>
        </w:rPr>
        <w:t>w odniesieniu do wartości postępowania kwalifikowanym podpisem elektronicznym, podpisem zaufanym lub podpisem osobistym.</w:t>
      </w:r>
    </w:p>
    <w:p w14:paraId="3592333E" w14:textId="77777777" w:rsidR="005C190C" w:rsidRPr="00B27C45" w:rsidRDefault="005C190C" w:rsidP="00646F9F">
      <w:pPr>
        <w:numPr>
          <w:ilvl w:val="0"/>
          <w:numId w:val="29"/>
        </w:numPr>
        <w:spacing w:after="0"/>
        <w:ind w:left="284" w:hanging="284"/>
        <w:jc w:val="both"/>
        <w:rPr>
          <w:rFonts w:eastAsia="Calibri" w:cs="Arial"/>
          <w:lang w:val="pl" w:eastAsia="pl-PL"/>
        </w:rPr>
      </w:pPr>
      <w:r w:rsidRPr="00B27C45">
        <w:rPr>
          <w:rFonts w:eastAsia="Calibri" w:cs="Arial"/>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4C4B39B" w14:textId="77777777" w:rsidR="005C190C" w:rsidRPr="00B27C45" w:rsidRDefault="005C190C" w:rsidP="00646F9F">
      <w:pPr>
        <w:numPr>
          <w:ilvl w:val="0"/>
          <w:numId w:val="29"/>
        </w:numPr>
        <w:spacing w:after="0"/>
        <w:ind w:left="284" w:hanging="284"/>
        <w:jc w:val="both"/>
        <w:rPr>
          <w:rFonts w:eastAsia="Calibri" w:cs="Arial"/>
          <w:lang w:val="pl" w:eastAsia="pl-PL"/>
        </w:rPr>
      </w:pPr>
      <w:r w:rsidRPr="00B27C45">
        <w:rPr>
          <w:rFonts w:eastAsia="Calibri" w:cs="Arial"/>
          <w:lang w:val="pl" w:eastAsia="pl-PL"/>
        </w:rPr>
        <w:t xml:space="preserve">Szczegółowa instrukcja dla Wykonawców dotycząca złożenia, zmiany i wycofania oferty znajduje się na stronie internetowej pod adresem:  </w:t>
      </w:r>
      <w:hyperlink r:id="rId32">
        <w:r w:rsidRPr="00B27C45">
          <w:rPr>
            <w:rFonts w:eastAsia="Calibri" w:cs="Arial"/>
            <w:color w:val="1155CC"/>
            <w:u w:val="single"/>
            <w:lang w:val="pl" w:eastAsia="pl-PL"/>
          </w:rPr>
          <w:t>https://platformazakupowa.pl/strona/45-instrukcje</w:t>
        </w:r>
      </w:hyperlink>
    </w:p>
    <w:p w14:paraId="492B123B" w14:textId="77777777" w:rsidR="005C190C" w:rsidRPr="00B27C45" w:rsidRDefault="005C190C" w:rsidP="005C190C">
      <w:pPr>
        <w:keepNext/>
        <w:keepLines/>
        <w:spacing w:before="400" w:after="120"/>
        <w:jc w:val="both"/>
        <w:outlineLvl w:val="0"/>
        <w:rPr>
          <w:rFonts w:eastAsia="Calibri" w:cs="Arial"/>
          <w:b/>
          <w:lang w:val="pl" w:eastAsia="pl-PL"/>
        </w:rPr>
      </w:pPr>
      <w:bookmarkStart w:id="43" w:name="_1fob9te" w:colFirst="0" w:colLast="0"/>
      <w:bookmarkEnd w:id="43"/>
      <w:r w:rsidRPr="00B27C45">
        <w:rPr>
          <w:rFonts w:eastAsia="Calibri" w:cs="Arial"/>
          <w:b/>
          <w:lang w:val="pl" w:eastAsia="pl-PL"/>
        </w:rPr>
        <w:t>Otwarcie ofert</w:t>
      </w:r>
    </w:p>
    <w:p w14:paraId="146741DF" w14:textId="1B96A6BD"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 xml:space="preserve">Otwarcie ofert następuje w </w:t>
      </w:r>
      <w:r w:rsidR="00C7483A" w:rsidRPr="00C710F4">
        <w:rPr>
          <w:rFonts w:eastAsia="Calibri" w:cs="Arial"/>
          <w:b/>
          <w:lang w:val="pl" w:eastAsia="pl-PL"/>
        </w:rPr>
        <w:t>dniu 23.09.2021r. o godzinie 10:3</w:t>
      </w:r>
      <w:r w:rsidRPr="00C710F4">
        <w:rPr>
          <w:rFonts w:eastAsia="Calibri" w:cs="Arial"/>
          <w:b/>
          <w:lang w:val="pl" w:eastAsia="pl-PL"/>
        </w:rPr>
        <w:t>0</w:t>
      </w:r>
      <w:r w:rsidRPr="00C710F4">
        <w:rPr>
          <w:rFonts w:eastAsia="Calibri" w:cs="Arial"/>
          <w:lang w:val="pl" w:eastAsia="pl-PL"/>
        </w:rPr>
        <w:t xml:space="preserve">, tj. </w:t>
      </w:r>
      <w:r w:rsidRPr="00B27C45">
        <w:rPr>
          <w:rFonts w:eastAsia="Calibri" w:cs="Arial"/>
          <w:lang w:val="pl" w:eastAsia="pl-PL"/>
        </w:rPr>
        <w:t xml:space="preserve">niezwłocznie po upływie terminu składania ofert, nie później niż następnego dnia po dniu, w którym upłynął termin składania ofert tj.  </w:t>
      </w:r>
      <w:r w:rsidR="00C7483A">
        <w:rPr>
          <w:rFonts w:eastAsia="Calibri" w:cs="Arial"/>
          <w:lang w:val="pl" w:eastAsia="pl-PL"/>
        </w:rPr>
        <w:t>23.08.2021r. o godzinie 10:0</w:t>
      </w:r>
      <w:r w:rsidRPr="00B27C45">
        <w:rPr>
          <w:rFonts w:eastAsia="Calibri" w:cs="Arial"/>
          <w:lang w:val="pl" w:eastAsia="pl-PL"/>
        </w:rPr>
        <w:t xml:space="preserve">0. </w:t>
      </w:r>
    </w:p>
    <w:p w14:paraId="5856B2B8" w14:textId="77777777" w:rsidR="005C190C" w:rsidRPr="00B27C45" w:rsidRDefault="005C190C" w:rsidP="005C190C">
      <w:pPr>
        <w:shd w:val="clear" w:color="auto" w:fill="FFFFFF"/>
        <w:spacing w:after="0"/>
        <w:jc w:val="both"/>
        <w:rPr>
          <w:rFonts w:eastAsia="Calibri" w:cs="Arial"/>
          <w:u w:val="single"/>
          <w:lang w:val="pl" w:eastAsia="pl-PL"/>
        </w:rPr>
      </w:pPr>
      <w:r w:rsidRPr="00B27C45">
        <w:rPr>
          <w:rFonts w:eastAsia="Calibri" w:cs="Arial"/>
          <w:lang w:val="pl" w:eastAsia="pl-PL"/>
        </w:rPr>
        <w:t xml:space="preserve">Otwarcie ofert na </w:t>
      </w:r>
      <w:r w:rsidRPr="00B27C45">
        <w:rPr>
          <w:rFonts w:eastAsia="Calibri" w:cs="Arial"/>
          <w:u w:val="single"/>
          <w:lang w:val="pl" w:eastAsia="pl-PL"/>
        </w:rPr>
        <w:t>platformazakupowa.pl</w:t>
      </w:r>
      <w:r w:rsidRPr="00B27C45">
        <w:rPr>
          <w:rFonts w:eastAsia="Calibri" w:cs="Arial"/>
          <w:lang w:val="pl" w:eastAsia="pl-PL"/>
        </w:rPr>
        <w:t xml:space="preserve"> dokonane jest poprzez kliknięcie przycisku „Odszyfruj oferty”.</w:t>
      </w:r>
    </w:p>
    <w:p w14:paraId="11132B37"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DA5D0"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3.  Zamawiający poinformuje o zmianie terminu otwarcia ofert na stronie internetowej prowadzonego postępowania.</w:t>
      </w:r>
    </w:p>
    <w:p w14:paraId="347EE552"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4.  Zamawiający, najpóźniej przed otwarciem ofert, udostępnia na stronie internetowej prowadzonego postępowania informację o kwocie, jaką zamierza przeznaczyć na sfinansowanie zamówienia.</w:t>
      </w:r>
    </w:p>
    <w:p w14:paraId="03303C95"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5.  Zamawiający, niezwłocznie po otwarciu ofert, udostępnia na stronie internetowej prowadzonego postępowania informacje o:</w:t>
      </w:r>
    </w:p>
    <w:p w14:paraId="6C90BFAC"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1) nazwach albo imionach i nazwiskach oraz siedzibach lub miejscach prowadzonej działalności gospodarczej albo miejscach zamieszkania wykonawców, których oferty zostały otwarte;</w:t>
      </w:r>
    </w:p>
    <w:p w14:paraId="08161563"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2) cenach lub kosztach zawartych w ofertach.</w:t>
      </w:r>
    </w:p>
    <w:p w14:paraId="523F30BC"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Informacja zostanie opublikowana na stronie postępowania na</w:t>
      </w:r>
      <w:hyperlink r:id="rId33">
        <w:r w:rsidRPr="00B27C45">
          <w:rPr>
            <w:rFonts w:eastAsia="Calibri" w:cs="Arial"/>
            <w:color w:val="1155CC"/>
            <w:lang w:val="pl" w:eastAsia="pl-PL"/>
          </w:rPr>
          <w:t xml:space="preserve"> </w:t>
        </w:r>
        <w:r w:rsidRPr="00B27C45">
          <w:rPr>
            <w:rFonts w:eastAsia="Calibri" w:cs="Arial"/>
            <w:color w:val="1155CC"/>
            <w:u w:val="single"/>
            <w:lang w:val="pl" w:eastAsia="pl-PL"/>
          </w:rPr>
          <w:t>platformazakupowa.pl</w:t>
        </w:r>
      </w:hyperlink>
      <w:r w:rsidRPr="00B27C45">
        <w:rPr>
          <w:rFonts w:eastAsia="Calibri" w:cs="Arial"/>
          <w:lang w:val="pl" w:eastAsia="pl-PL"/>
        </w:rPr>
        <w:t xml:space="preserve"> w sekcji ,,Komunikaty” .</w:t>
      </w:r>
    </w:p>
    <w:p w14:paraId="5D3D77DC"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 xml:space="preserve">6.  W przypadku ofert, które podlegają negocjacjom, zamawiający udostępnia informacje, </w:t>
      </w:r>
      <w:r>
        <w:rPr>
          <w:rFonts w:eastAsia="Calibri" w:cs="Arial"/>
          <w:lang w:val="pl" w:eastAsia="pl-PL"/>
        </w:rPr>
        <w:br/>
      </w:r>
      <w:r w:rsidRPr="00B27C45">
        <w:rPr>
          <w:rFonts w:eastAsia="Calibri" w:cs="Arial"/>
          <w:lang w:val="pl" w:eastAsia="pl-PL"/>
        </w:rPr>
        <w:t>o których mowa w ust. 5 pkt 2, niezwłocznie po otwarciu ofert ostatecznych albo unieważnieniu postępowania.</w:t>
      </w:r>
    </w:p>
    <w:p w14:paraId="1A2C0B6A" w14:textId="77777777" w:rsidR="005C190C" w:rsidRPr="00B27C45" w:rsidRDefault="005C190C" w:rsidP="005C190C">
      <w:pPr>
        <w:shd w:val="clear" w:color="auto" w:fill="FFFFFF"/>
        <w:spacing w:after="0"/>
        <w:jc w:val="both"/>
        <w:rPr>
          <w:rFonts w:eastAsia="Calibri" w:cs="Arial"/>
          <w:lang w:val="pl" w:eastAsia="pl-PL"/>
        </w:rPr>
      </w:pPr>
      <w:r w:rsidRPr="00B27C45">
        <w:rPr>
          <w:rFonts w:eastAsia="Calibri" w:cs="Arial"/>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BEA8D7" w14:textId="77777777" w:rsidR="005C190C" w:rsidRPr="00FF58A6" w:rsidRDefault="005C190C" w:rsidP="005C190C">
      <w:pPr>
        <w:keepNext/>
        <w:keepLines/>
        <w:spacing w:before="360" w:after="0"/>
        <w:outlineLvl w:val="0"/>
        <w:rPr>
          <w:rFonts w:eastAsia="Times New Roman"/>
          <w:b/>
          <w:sz w:val="24"/>
          <w:szCs w:val="32"/>
        </w:rPr>
      </w:pPr>
      <w:r w:rsidRPr="00FF58A6">
        <w:rPr>
          <w:rFonts w:eastAsia="Times New Roman"/>
          <w:b/>
          <w:sz w:val="24"/>
          <w:szCs w:val="32"/>
        </w:rPr>
        <w:t>XXXII. Termin związania ofert</w:t>
      </w:r>
      <w:bookmarkEnd w:id="42"/>
    </w:p>
    <w:p w14:paraId="5FA788C3" w14:textId="64F46B93" w:rsidR="005C190C" w:rsidRPr="00C7483A" w:rsidRDefault="005C190C" w:rsidP="005C190C">
      <w:pPr>
        <w:numPr>
          <w:ilvl w:val="0"/>
          <w:numId w:val="15"/>
        </w:numPr>
        <w:tabs>
          <w:tab w:val="clear" w:pos="720"/>
          <w:tab w:val="num" w:pos="284"/>
        </w:tabs>
        <w:spacing w:after="0"/>
        <w:ind w:left="284" w:hanging="284"/>
        <w:jc w:val="both"/>
        <w:rPr>
          <w:rFonts w:ascii="Arial" w:eastAsia="Times New Roman" w:hAnsi="Arial" w:cs="Arial"/>
          <w:b/>
          <w:bCs/>
          <w:lang w:eastAsia="pl-PL"/>
        </w:rPr>
      </w:pPr>
      <w:bookmarkStart w:id="44" w:name="_Toc66364612"/>
      <w:r w:rsidRPr="00C7483A">
        <w:rPr>
          <w:rFonts w:ascii="Arial" w:eastAsia="Times New Roman" w:hAnsi="Arial" w:cs="Arial"/>
          <w:bCs/>
          <w:lang w:eastAsia="pl-PL"/>
        </w:rPr>
        <w:t xml:space="preserve">Wykonawca jest związany złożoną ofertą przez okres 30 dni od dnia upływu terminu składania ofert </w:t>
      </w:r>
      <w:r w:rsidR="00C7483A" w:rsidRPr="00C7483A">
        <w:rPr>
          <w:rFonts w:ascii="Arial" w:eastAsia="Times New Roman" w:hAnsi="Arial" w:cs="Arial"/>
          <w:b/>
          <w:bCs/>
          <w:lang w:eastAsia="pl-PL"/>
        </w:rPr>
        <w:t>do dnia 2</w:t>
      </w:r>
      <w:r w:rsidR="001D5537">
        <w:rPr>
          <w:rFonts w:ascii="Arial" w:eastAsia="Times New Roman" w:hAnsi="Arial" w:cs="Arial"/>
          <w:b/>
          <w:bCs/>
          <w:lang w:eastAsia="pl-PL"/>
        </w:rPr>
        <w:t>3</w:t>
      </w:r>
      <w:r w:rsidR="00C7483A" w:rsidRPr="00C7483A">
        <w:rPr>
          <w:rFonts w:ascii="Arial" w:eastAsia="Times New Roman" w:hAnsi="Arial" w:cs="Arial"/>
          <w:b/>
          <w:bCs/>
          <w:lang w:eastAsia="pl-PL"/>
        </w:rPr>
        <w:t>.10</w:t>
      </w:r>
      <w:r w:rsidRPr="00C7483A">
        <w:rPr>
          <w:rFonts w:ascii="Arial" w:eastAsia="Times New Roman" w:hAnsi="Arial" w:cs="Arial"/>
          <w:b/>
          <w:bCs/>
          <w:lang w:eastAsia="pl-PL"/>
        </w:rPr>
        <w:t>.2021 r.</w:t>
      </w:r>
    </w:p>
    <w:p w14:paraId="393690DC" w14:textId="13FEA631" w:rsidR="005C190C" w:rsidRPr="005C190C" w:rsidRDefault="005C190C" w:rsidP="005C190C">
      <w:pPr>
        <w:spacing w:after="0"/>
        <w:ind w:left="284" w:hanging="284"/>
        <w:jc w:val="both"/>
        <w:rPr>
          <w:rFonts w:ascii="Arial" w:eastAsia="Times New Roman" w:hAnsi="Arial" w:cs="Arial"/>
          <w:bCs/>
          <w:lang w:eastAsia="pl-PL"/>
        </w:rPr>
      </w:pPr>
      <w:r w:rsidRPr="005C190C">
        <w:rPr>
          <w:rFonts w:ascii="Arial" w:eastAsia="Times New Roman" w:hAnsi="Arial" w:cs="Arial"/>
          <w:bCs/>
          <w:lang w:eastAsia="pl-PL"/>
        </w:rPr>
        <w:lastRenderedPageBreak/>
        <w:t>2. W przypadku gdy wybór najkorzystniejszej oferty nie nastąpi przed upływem terminu związania oferta określonego w SWZ, Zamawiający przed upływem terminu związania oferta zwraca się jednokrotnie do Wykonawców o wyrażenie zgody na przedłużenie tego terminu</w:t>
      </w:r>
      <w:r w:rsidR="00646F9F">
        <w:rPr>
          <w:rFonts w:ascii="Arial" w:eastAsia="Times New Roman" w:hAnsi="Arial" w:cs="Arial"/>
          <w:bCs/>
          <w:lang w:eastAsia="pl-PL"/>
        </w:rPr>
        <w:t xml:space="preserve"> </w:t>
      </w:r>
      <w:r w:rsidRPr="005C190C">
        <w:rPr>
          <w:rFonts w:ascii="Arial" w:eastAsia="Times New Roman" w:hAnsi="Arial" w:cs="Arial"/>
          <w:bCs/>
          <w:lang w:eastAsia="pl-PL"/>
        </w:rPr>
        <w:t>o wskazywany przez niego okres, nie dłuższy niż 30 dni.</w:t>
      </w:r>
    </w:p>
    <w:p w14:paraId="7D601099" w14:textId="57D4DE3F" w:rsid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3. Przedłużenie terminu związania ofertą, o którym mowa w ust. 2, wymaga złożenia przez</w:t>
      </w:r>
      <w:r w:rsidRPr="005C190C">
        <w:rPr>
          <w:rFonts w:ascii="Arial" w:eastAsia="Times New Roman" w:hAnsi="Arial" w:cs="Arial"/>
          <w:bCs/>
          <w:lang w:eastAsia="pl-PL"/>
        </w:rPr>
        <w:br/>
        <w:t xml:space="preserve">     Wykonawcę pisemnego oświadczenia lub oświadczen</w:t>
      </w:r>
      <w:r w:rsidR="00C710F4">
        <w:rPr>
          <w:rFonts w:ascii="Arial" w:eastAsia="Times New Roman" w:hAnsi="Arial" w:cs="Arial"/>
          <w:bCs/>
          <w:lang w:eastAsia="pl-PL"/>
        </w:rPr>
        <w:t>ia</w:t>
      </w:r>
      <w:r w:rsidRPr="005C190C">
        <w:rPr>
          <w:rFonts w:ascii="Arial" w:eastAsia="Times New Roman" w:hAnsi="Arial" w:cs="Arial"/>
          <w:bCs/>
          <w:lang w:eastAsia="pl-PL"/>
        </w:rPr>
        <w:t xml:space="preserve"> </w:t>
      </w:r>
      <w:r w:rsidRPr="005C190C">
        <w:rPr>
          <w:rFonts w:ascii="Arial" w:eastAsia="Arial" w:hAnsi="Arial" w:cs="Arial"/>
        </w:rPr>
        <w:t>w postaci elektronicznej</w:t>
      </w:r>
      <w:r w:rsidRPr="005C190C">
        <w:rPr>
          <w:rFonts w:ascii="Arial" w:eastAsia="Arial" w:hAnsi="Arial" w:cs="Arial"/>
        </w:rPr>
        <w:br/>
        <w:t xml:space="preserve">     podpisanego kwalifik</w:t>
      </w:r>
      <w:r w:rsidR="00C710F4">
        <w:rPr>
          <w:rFonts w:ascii="Arial" w:eastAsia="Arial" w:hAnsi="Arial" w:cs="Arial"/>
        </w:rPr>
        <w:t xml:space="preserve">owanym podpisem elektronicznym, </w:t>
      </w:r>
      <w:r w:rsidRPr="005C190C">
        <w:rPr>
          <w:rFonts w:ascii="Arial" w:eastAsia="Arial" w:hAnsi="Arial" w:cs="Arial"/>
        </w:rPr>
        <w:t>podpisem osobistym lub</w:t>
      </w:r>
      <w:r w:rsidRPr="005C190C">
        <w:rPr>
          <w:rFonts w:ascii="Arial" w:eastAsia="Arial" w:hAnsi="Arial" w:cs="Arial"/>
        </w:rPr>
        <w:br/>
        <w:t xml:space="preserve">     podpisem zaufanym pod rygorem nieważności, o </w:t>
      </w:r>
      <w:r w:rsidRPr="005C190C">
        <w:rPr>
          <w:rFonts w:ascii="Arial" w:eastAsia="Times New Roman" w:hAnsi="Arial" w:cs="Arial"/>
          <w:bCs/>
          <w:lang w:eastAsia="pl-PL"/>
        </w:rPr>
        <w:t>wyrażeniu zgody na przedłużenie</w:t>
      </w:r>
      <w:r w:rsidRPr="005C190C">
        <w:rPr>
          <w:rFonts w:ascii="Arial" w:eastAsia="Times New Roman" w:hAnsi="Arial" w:cs="Arial"/>
          <w:bCs/>
          <w:lang w:eastAsia="pl-PL"/>
        </w:rPr>
        <w:br/>
        <w:t xml:space="preserve">     terminu związania ofertą.</w:t>
      </w:r>
    </w:p>
    <w:p w14:paraId="086B212F" w14:textId="77777777" w:rsidR="00646F9F" w:rsidRPr="005C190C" w:rsidRDefault="00646F9F" w:rsidP="005C190C">
      <w:pPr>
        <w:autoSpaceDE w:val="0"/>
        <w:autoSpaceDN w:val="0"/>
        <w:adjustRightInd w:val="0"/>
        <w:spacing w:after="0"/>
        <w:jc w:val="both"/>
        <w:rPr>
          <w:rFonts w:ascii="Arial" w:eastAsia="Times New Roman" w:hAnsi="Arial" w:cs="Arial"/>
          <w:bCs/>
          <w:lang w:eastAsia="pl-PL"/>
        </w:rPr>
      </w:pPr>
    </w:p>
    <w:p w14:paraId="3FF097FA" w14:textId="77777777" w:rsidR="005C190C" w:rsidRPr="005C190C" w:rsidRDefault="005C190C" w:rsidP="00C710F4">
      <w:pPr>
        <w:spacing w:after="0"/>
        <w:outlineLvl w:val="0"/>
        <w:rPr>
          <w:rFonts w:ascii="Arial" w:eastAsia="Arial" w:hAnsi="Arial" w:cs="Times New Roman"/>
          <w:b/>
          <w:bCs/>
          <w:sz w:val="24"/>
          <w:szCs w:val="24"/>
        </w:rPr>
      </w:pPr>
      <w:bookmarkStart w:id="45" w:name="_Toc66364613"/>
      <w:bookmarkEnd w:id="44"/>
      <w:r w:rsidRPr="005C190C">
        <w:rPr>
          <w:rFonts w:ascii="Arial" w:eastAsia="Arial" w:hAnsi="Arial" w:cs="Times New Roman"/>
          <w:b/>
          <w:bCs/>
          <w:sz w:val="24"/>
          <w:szCs w:val="24"/>
        </w:rPr>
        <w:t>XXXIII. Opis kryteriów oceny ofert wraz z podaniem wag tych kryteriów i sposobu oceny ofert.</w:t>
      </w:r>
    </w:p>
    <w:p w14:paraId="0C0327B1" w14:textId="77777777" w:rsidR="005C190C" w:rsidRPr="005C190C" w:rsidRDefault="005C190C" w:rsidP="00C710F4">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 xml:space="preserve">1. Zamawiający dokona wyboru najkorzystniejszej oferty, przy wyborze będzie się kierował następującym kryterium ofert: </w:t>
      </w:r>
    </w:p>
    <w:p w14:paraId="70166AEB"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1.1. Cena – 60% tj. 60,00pkt.</w:t>
      </w:r>
    </w:p>
    <w:p w14:paraId="2710AD5D"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1.2. Okres gwarancji na wykonane roboty – 40% tj. 40,00pkt.</w:t>
      </w:r>
    </w:p>
    <w:p w14:paraId="45D78327"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p>
    <w:p w14:paraId="77CF5C1C"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 xml:space="preserve">2. Sposób oceny oferty: </w:t>
      </w:r>
    </w:p>
    <w:p w14:paraId="690DA26B" w14:textId="0EA48454"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2.1. Cena (C) - Oferta najtańsza spośród nieodrzucon</w:t>
      </w:r>
      <w:r w:rsidR="0074787A">
        <w:rPr>
          <w:rFonts w:ascii="Arial" w:eastAsia="Times New Roman" w:hAnsi="Arial" w:cs="Arial"/>
          <w:bCs/>
          <w:lang w:eastAsia="pl-PL"/>
        </w:rPr>
        <w:t>ych ofert otrzyma maksymalnie 6</w:t>
      </w:r>
      <w:r w:rsidRPr="005C190C">
        <w:rPr>
          <w:rFonts w:ascii="Arial" w:eastAsia="Times New Roman" w:hAnsi="Arial" w:cs="Arial"/>
          <w:bCs/>
          <w:lang w:eastAsia="pl-PL"/>
        </w:rPr>
        <w:t>0 pkt. Pozostałe</w:t>
      </w:r>
      <w:r w:rsidR="0074787A">
        <w:rPr>
          <w:rFonts w:ascii="Arial" w:eastAsia="Times New Roman" w:hAnsi="Arial" w:cs="Arial"/>
          <w:bCs/>
          <w:lang w:eastAsia="pl-PL"/>
        </w:rPr>
        <w:t xml:space="preserve"> oferty</w:t>
      </w:r>
      <w:r w:rsidRPr="005C190C">
        <w:rPr>
          <w:rFonts w:ascii="Arial" w:eastAsia="Times New Roman" w:hAnsi="Arial" w:cs="Arial"/>
          <w:bCs/>
          <w:lang w:eastAsia="pl-PL"/>
        </w:rPr>
        <w:t xml:space="preserve"> proporcjonalnie mniej wg wzoru: </w:t>
      </w:r>
    </w:p>
    <w:p w14:paraId="4B1CD3A3" w14:textId="77777777" w:rsidR="005C190C" w:rsidRPr="005C190C" w:rsidRDefault="005C190C" w:rsidP="005C190C">
      <w:pPr>
        <w:autoSpaceDE w:val="0"/>
        <w:autoSpaceDN w:val="0"/>
        <w:adjustRightInd w:val="0"/>
        <w:spacing w:after="0" w:line="240" w:lineRule="auto"/>
        <w:jc w:val="both"/>
        <w:rPr>
          <w:rFonts w:ascii="Arial" w:eastAsia="Times New Roman" w:hAnsi="Arial" w:cs="Arial"/>
          <w:bCs/>
          <w:lang w:eastAsia="pl-PL"/>
        </w:rPr>
      </w:pPr>
      <w:r w:rsidRPr="005C190C">
        <w:rPr>
          <w:rFonts w:ascii="Arial" w:eastAsia="Times New Roman" w:hAnsi="Arial" w:cs="Arial"/>
          <w:bCs/>
          <w:lang w:eastAsia="pl-PL"/>
        </w:rPr>
        <w:t xml:space="preserve">                                                                           </w:t>
      </w:r>
      <w:proofErr w:type="spellStart"/>
      <w:r w:rsidRPr="005C190C">
        <w:rPr>
          <w:rFonts w:ascii="Arial" w:eastAsia="Times New Roman" w:hAnsi="Arial" w:cs="Arial"/>
          <w:bCs/>
          <w:lang w:eastAsia="pl-PL"/>
        </w:rPr>
        <w:t>Cn</w:t>
      </w:r>
      <w:proofErr w:type="spellEnd"/>
      <w:r w:rsidRPr="005C190C">
        <w:rPr>
          <w:rFonts w:ascii="Arial" w:eastAsia="Times New Roman" w:hAnsi="Arial" w:cs="Arial"/>
          <w:bCs/>
          <w:lang w:eastAsia="pl-PL"/>
        </w:rPr>
        <w:t xml:space="preserve"> </w:t>
      </w:r>
    </w:p>
    <w:p w14:paraId="2BEFFC38" w14:textId="77777777" w:rsidR="005C190C" w:rsidRPr="005C190C" w:rsidRDefault="005C190C" w:rsidP="005C190C">
      <w:pPr>
        <w:autoSpaceDE w:val="0"/>
        <w:autoSpaceDN w:val="0"/>
        <w:adjustRightInd w:val="0"/>
        <w:spacing w:after="0" w:line="240" w:lineRule="auto"/>
        <w:jc w:val="both"/>
        <w:rPr>
          <w:rFonts w:ascii="Arial" w:eastAsia="Times New Roman" w:hAnsi="Arial" w:cs="Arial"/>
          <w:bCs/>
          <w:lang w:eastAsia="pl-PL"/>
        </w:rPr>
      </w:pPr>
      <w:r w:rsidRPr="005C190C">
        <w:rPr>
          <w:rFonts w:ascii="Arial" w:eastAsia="Times New Roman" w:hAnsi="Arial" w:cs="Arial"/>
          <w:bCs/>
          <w:lang w:eastAsia="pl-PL"/>
        </w:rPr>
        <w:t xml:space="preserve">                                                          C = ---------------- x 100 pkt x 60% </w:t>
      </w:r>
    </w:p>
    <w:p w14:paraId="30ABA851" w14:textId="77777777" w:rsidR="005C190C" w:rsidRPr="005C190C" w:rsidRDefault="005C190C" w:rsidP="005C190C">
      <w:pPr>
        <w:autoSpaceDE w:val="0"/>
        <w:autoSpaceDN w:val="0"/>
        <w:adjustRightInd w:val="0"/>
        <w:spacing w:after="0" w:line="240" w:lineRule="auto"/>
        <w:jc w:val="both"/>
        <w:rPr>
          <w:rFonts w:ascii="Arial" w:eastAsia="Times New Roman" w:hAnsi="Arial" w:cs="Arial"/>
          <w:bCs/>
          <w:lang w:eastAsia="pl-PL"/>
        </w:rPr>
      </w:pPr>
      <w:r w:rsidRPr="005C190C">
        <w:rPr>
          <w:rFonts w:ascii="Arial" w:eastAsia="Times New Roman" w:hAnsi="Arial" w:cs="Arial"/>
          <w:bCs/>
          <w:lang w:eastAsia="pl-PL"/>
        </w:rPr>
        <w:t xml:space="preserve">                                                                          </w:t>
      </w:r>
      <w:proofErr w:type="spellStart"/>
      <w:r w:rsidRPr="005C190C">
        <w:rPr>
          <w:rFonts w:ascii="Arial" w:eastAsia="Times New Roman" w:hAnsi="Arial" w:cs="Arial"/>
          <w:bCs/>
          <w:lang w:eastAsia="pl-PL"/>
        </w:rPr>
        <w:t>Cof.b</w:t>
      </w:r>
      <w:proofErr w:type="spellEnd"/>
      <w:r w:rsidRPr="005C190C">
        <w:rPr>
          <w:rFonts w:ascii="Arial" w:eastAsia="Times New Roman" w:hAnsi="Arial" w:cs="Arial"/>
          <w:bCs/>
          <w:lang w:eastAsia="pl-PL"/>
        </w:rPr>
        <w:t xml:space="preserve"> </w:t>
      </w:r>
    </w:p>
    <w:p w14:paraId="4464F934" w14:textId="77777777" w:rsidR="005C190C" w:rsidRPr="005C190C" w:rsidRDefault="005C190C" w:rsidP="005C190C">
      <w:pPr>
        <w:autoSpaceDE w:val="0"/>
        <w:autoSpaceDN w:val="0"/>
        <w:adjustRightInd w:val="0"/>
        <w:spacing w:after="0" w:line="240" w:lineRule="auto"/>
        <w:jc w:val="both"/>
        <w:rPr>
          <w:rFonts w:ascii="Arial" w:eastAsia="Times New Roman" w:hAnsi="Arial" w:cs="Arial"/>
          <w:bCs/>
          <w:lang w:eastAsia="pl-PL"/>
        </w:rPr>
      </w:pPr>
    </w:p>
    <w:p w14:paraId="70B90832"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 xml:space="preserve">C - ilość punktów dla badanej oferty w kryterium ceny </w:t>
      </w:r>
    </w:p>
    <w:p w14:paraId="057C4ADF"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proofErr w:type="spellStart"/>
      <w:r w:rsidRPr="005C190C">
        <w:rPr>
          <w:rFonts w:ascii="Arial" w:eastAsia="Times New Roman" w:hAnsi="Arial" w:cs="Arial"/>
          <w:bCs/>
          <w:lang w:eastAsia="pl-PL"/>
        </w:rPr>
        <w:t>Cn</w:t>
      </w:r>
      <w:proofErr w:type="spellEnd"/>
      <w:r w:rsidRPr="005C190C">
        <w:rPr>
          <w:rFonts w:ascii="Arial" w:eastAsia="Times New Roman" w:hAnsi="Arial" w:cs="Arial"/>
          <w:bCs/>
          <w:lang w:eastAsia="pl-PL"/>
        </w:rPr>
        <w:t xml:space="preserve"> - cena najniższa spośród złożonych oferty </w:t>
      </w:r>
    </w:p>
    <w:p w14:paraId="0C510549"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proofErr w:type="spellStart"/>
      <w:r w:rsidRPr="005C190C">
        <w:rPr>
          <w:rFonts w:ascii="Arial" w:eastAsia="Times New Roman" w:hAnsi="Arial" w:cs="Arial"/>
          <w:bCs/>
          <w:lang w:eastAsia="pl-PL"/>
        </w:rPr>
        <w:t>Cof.b</w:t>
      </w:r>
      <w:proofErr w:type="spellEnd"/>
      <w:r w:rsidRPr="005C190C">
        <w:rPr>
          <w:rFonts w:ascii="Arial" w:eastAsia="Times New Roman" w:hAnsi="Arial" w:cs="Arial"/>
          <w:bCs/>
          <w:lang w:eastAsia="pl-PL"/>
        </w:rPr>
        <w:t xml:space="preserve"> - cena badanej oferty, nieodrzuconej </w:t>
      </w:r>
    </w:p>
    <w:p w14:paraId="1B4484CF" w14:textId="77777777" w:rsidR="005C190C" w:rsidRPr="005C190C" w:rsidRDefault="005C190C" w:rsidP="005C190C">
      <w:pPr>
        <w:autoSpaceDE w:val="0"/>
        <w:autoSpaceDN w:val="0"/>
        <w:adjustRightInd w:val="0"/>
        <w:spacing w:after="0"/>
        <w:jc w:val="both"/>
        <w:rPr>
          <w:rFonts w:ascii="Arial" w:eastAsia="Arial" w:hAnsi="Arial" w:cs="Arial"/>
          <w:bCs/>
        </w:rPr>
      </w:pPr>
      <w:r w:rsidRPr="005C190C">
        <w:rPr>
          <w:rFonts w:ascii="Arial" w:eastAsia="Times New Roman" w:hAnsi="Arial" w:cs="Arial"/>
          <w:bCs/>
          <w:lang w:eastAsia="pl-PL"/>
        </w:rPr>
        <w:t xml:space="preserve">2.1.1. </w:t>
      </w:r>
      <w:r w:rsidRPr="005C190C">
        <w:rPr>
          <w:rFonts w:ascii="Arial" w:eastAsia="Arial" w:hAnsi="Arial" w:cs="Arial"/>
          <w:bCs/>
        </w:rPr>
        <w:t>Kryterium ceny możne uzyskać max. 60,00 pkt.</w:t>
      </w:r>
    </w:p>
    <w:p w14:paraId="2EA7B106"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2.1.2. Do porównania i oceny ofert Zamawiający będzie brał pod uwagę cenę brutto całości zamówienia.</w:t>
      </w:r>
    </w:p>
    <w:p w14:paraId="723EF304"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p>
    <w:p w14:paraId="19EDC499" w14:textId="77777777" w:rsidR="0074787A" w:rsidRDefault="005C190C" w:rsidP="005C190C">
      <w:pPr>
        <w:tabs>
          <w:tab w:val="left" w:pos="284"/>
        </w:tabs>
        <w:spacing w:after="0"/>
        <w:jc w:val="both"/>
        <w:rPr>
          <w:rFonts w:ascii="Arial" w:eastAsia="Arial" w:hAnsi="Arial" w:cs="Arial"/>
          <w:bCs/>
        </w:rPr>
      </w:pPr>
      <w:r w:rsidRPr="005C190C">
        <w:rPr>
          <w:rFonts w:ascii="Arial" w:eastAsia="Times New Roman" w:hAnsi="Arial" w:cs="Arial"/>
          <w:bCs/>
          <w:lang w:eastAsia="pl-PL"/>
        </w:rPr>
        <w:t xml:space="preserve">2.2. </w:t>
      </w:r>
      <w:r w:rsidRPr="005C190C">
        <w:rPr>
          <w:rFonts w:ascii="Arial" w:eastAsia="Arial" w:hAnsi="Arial" w:cs="Arial"/>
          <w:bCs/>
        </w:rPr>
        <w:t>Okres gwarancji</w:t>
      </w:r>
      <w:r w:rsidR="0074787A">
        <w:rPr>
          <w:rFonts w:ascii="Arial" w:eastAsia="Arial" w:hAnsi="Arial" w:cs="Arial"/>
          <w:bCs/>
        </w:rPr>
        <w:t xml:space="preserve"> (G) –</w:t>
      </w:r>
      <w:r w:rsidRPr="005C190C">
        <w:rPr>
          <w:rFonts w:ascii="Arial" w:eastAsia="Arial" w:hAnsi="Arial" w:cs="Arial"/>
          <w:bCs/>
        </w:rPr>
        <w:t xml:space="preserve"> </w:t>
      </w:r>
      <w:r w:rsidR="0074787A">
        <w:rPr>
          <w:rFonts w:ascii="Arial" w:eastAsia="Arial" w:hAnsi="Arial" w:cs="Arial"/>
          <w:bCs/>
        </w:rPr>
        <w:t xml:space="preserve">Oferta z najwyższą gwarancją otrzyma maksymalnie 40 pkt. </w:t>
      </w:r>
    </w:p>
    <w:p w14:paraId="614F5D5F" w14:textId="27E8C7A4" w:rsidR="0074787A" w:rsidRDefault="0074787A" w:rsidP="005C190C">
      <w:pPr>
        <w:tabs>
          <w:tab w:val="left" w:pos="284"/>
        </w:tabs>
        <w:spacing w:after="0"/>
        <w:jc w:val="both"/>
        <w:rPr>
          <w:rFonts w:ascii="Arial" w:eastAsia="Arial" w:hAnsi="Arial" w:cs="Arial"/>
          <w:bCs/>
        </w:rPr>
      </w:pPr>
      <w:r>
        <w:rPr>
          <w:rFonts w:ascii="Arial" w:eastAsia="Arial" w:hAnsi="Arial" w:cs="Arial"/>
          <w:bCs/>
        </w:rPr>
        <w:t>Pozostałe oferty proporcjonalnie mniej wg wzoru:</w:t>
      </w:r>
    </w:p>
    <w:p w14:paraId="283FAB75" w14:textId="77777777" w:rsidR="0074787A" w:rsidRDefault="0074787A" w:rsidP="005C190C">
      <w:pPr>
        <w:tabs>
          <w:tab w:val="left" w:pos="284"/>
        </w:tabs>
        <w:spacing w:after="0"/>
        <w:jc w:val="both"/>
        <w:rPr>
          <w:rFonts w:ascii="Arial" w:eastAsia="Arial" w:hAnsi="Arial" w:cs="Arial"/>
          <w:bCs/>
        </w:rPr>
      </w:pPr>
    </w:p>
    <w:p w14:paraId="43FBCCDE" w14:textId="67CF004D" w:rsidR="0074787A" w:rsidRPr="0074787A" w:rsidRDefault="0074787A" w:rsidP="0074787A">
      <w:pPr>
        <w:tabs>
          <w:tab w:val="left" w:pos="284"/>
        </w:tabs>
        <w:spacing w:after="0"/>
        <w:jc w:val="both"/>
        <w:rPr>
          <w:rFonts w:ascii="Arial" w:eastAsia="Arial" w:hAnsi="Arial" w:cs="Arial"/>
          <w:bCs/>
        </w:rPr>
      </w:pPr>
      <w:r w:rsidRPr="0074787A">
        <w:rPr>
          <w:rFonts w:ascii="Arial" w:eastAsia="Arial" w:hAnsi="Arial" w:cs="Arial"/>
          <w:bCs/>
        </w:rPr>
        <w:t xml:space="preserve">                                                          </w:t>
      </w:r>
      <w:r>
        <w:rPr>
          <w:rFonts w:ascii="Arial" w:eastAsia="Arial" w:hAnsi="Arial" w:cs="Arial"/>
          <w:bCs/>
        </w:rPr>
        <w:t xml:space="preserve">                 </w:t>
      </w:r>
      <w:proofErr w:type="spellStart"/>
      <w:r>
        <w:rPr>
          <w:rFonts w:ascii="Arial" w:eastAsia="Arial" w:hAnsi="Arial" w:cs="Arial"/>
          <w:bCs/>
        </w:rPr>
        <w:t>Gb</w:t>
      </w:r>
      <w:proofErr w:type="spellEnd"/>
      <w:r w:rsidRPr="0074787A">
        <w:rPr>
          <w:rFonts w:ascii="Arial" w:eastAsia="Arial" w:hAnsi="Arial" w:cs="Arial"/>
          <w:bCs/>
        </w:rPr>
        <w:t xml:space="preserve"> </w:t>
      </w:r>
    </w:p>
    <w:p w14:paraId="2DEF267C" w14:textId="7688D8C6" w:rsidR="0074787A" w:rsidRPr="0074787A" w:rsidRDefault="0074787A" w:rsidP="0074787A">
      <w:pPr>
        <w:tabs>
          <w:tab w:val="left" w:pos="284"/>
        </w:tabs>
        <w:spacing w:after="0"/>
        <w:jc w:val="both"/>
        <w:rPr>
          <w:rFonts w:ascii="Arial" w:eastAsia="Arial" w:hAnsi="Arial" w:cs="Arial"/>
          <w:bCs/>
        </w:rPr>
      </w:pPr>
      <w:r w:rsidRPr="0074787A">
        <w:rPr>
          <w:rFonts w:ascii="Arial" w:eastAsia="Arial" w:hAnsi="Arial" w:cs="Arial"/>
          <w:bCs/>
        </w:rPr>
        <w:t xml:space="preserve">                           </w:t>
      </w:r>
      <w:r>
        <w:rPr>
          <w:rFonts w:ascii="Arial" w:eastAsia="Arial" w:hAnsi="Arial" w:cs="Arial"/>
          <w:bCs/>
        </w:rPr>
        <w:t xml:space="preserve">                               G</w:t>
      </w:r>
      <w:r w:rsidRPr="0074787A">
        <w:rPr>
          <w:rFonts w:ascii="Arial" w:eastAsia="Arial" w:hAnsi="Arial" w:cs="Arial"/>
          <w:bCs/>
        </w:rPr>
        <w:t xml:space="preserve"> </w:t>
      </w:r>
      <w:r>
        <w:rPr>
          <w:rFonts w:ascii="Arial" w:eastAsia="Arial" w:hAnsi="Arial" w:cs="Arial"/>
          <w:bCs/>
        </w:rPr>
        <w:t>= ---------------- x 100 pkt x 4</w:t>
      </w:r>
      <w:r w:rsidRPr="0074787A">
        <w:rPr>
          <w:rFonts w:ascii="Arial" w:eastAsia="Arial" w:hAnsi="Arial" w:cs="Arial"/>
          <w:bCs/>
        </w:rPr>
        <w:t xml:space="preserve">0% </w:t>
      </w:r>
    </w:p>
    <w:p w14:paraId="4AA4219D" w14:textId="3BA72AA0" w:rsidR="0074787A" w:rsidRPr="0074787A" w:rsidRDefault="0074787A" w:rsidP="0074787A">
      <w:pPr>
        <w:tabs>
          <w:tab w:val="left" w:pos="284"/>
        </w:tabs>
        <w:spacing w:after="0"/>
        <w:jc w:val="both"/>
        <w:rPr>
          <w:rFonts w:ascii="Arial" w:eastAsia="Arial" w:hAnsi="Arial" w:cs="Arial"/>
          <w:bCs/>
        </w:rPr>
      </w:pPr>
      <w:r w:rsidRPr="0074787A">
        <w:rPr>
          <w:rFonts w:ascii="Arial" w:eastAsia="Arial" w:hAnsi="Arial" w:cs="Arial"/>
          <w:bCs/>
        </w:rPr>
        <w:t xml:space="preserve">                                               </w:t>
      </w:r>
      <w:r>
        <w:rPr>
          <w:rFonts w:ascii="Arial" w:eastAsia="Arial" w:hAnsi="Arial" w:cs="Arial"/>
          <w:bCs/>
        </w:rPr>
        <w:t xml:space="preserve">                           </w:t>
      </w:r>
      <w:proofErr w:type="spellStart"/>
      <w:r>
        <w:rPr>
          <w:rFonts w:ascii="Arial" w:eastAsia="Arial" w:hAnsi="Arial" w:cs="Arial"/>
          <w:bCs/>
        </w:rPr>
        <w:t>Gn</w:t>
      </w:r>
      <w:proofErr w:type="spellEnd"/>
      <w:r w:rsidRPr="0074787A">
        <w:rPr>
          <w:rFonts w:ascii="Arial" w:eastAsia="Arial" w:hAnsi="Arial" w:cs="Arial"/>
          <w:bCs/>
        </w:rPr>
        <w:t xml:space="preserve"> </w:t>
      </w:r>
    </w:p>
    <w:p w14:paraId="2DA168EB" w14:textId="77777777" w:rsidR="0074787A" w:rsidRDefault="0074787A" w:rsidP="005C190C">
      <w:pPr>
        <w:tabs>
          <w:tab w:val="left" w:pos="284"/>
        </w:tabs>
        <w:spacing w:after="0"/>
        <w:jc w:val="both"/>
        <w:rPr>
          <w:rFonts w:ascii="Arial" w:eastAsia="Arial" w:hAnsi="Arial" w:cs="Arial"/>
          <w:bCs/>
        </w:rPr>
      </w:pPr>
    </w:p>
    <w:p w14:paraId="3355F601" w14:textId="5464DECB" w:rsidR="0074787A" w:rsidRPr="0074787A" w:rsidRDefault="0074787A" w:rsidP="0074787A">
      <w:pPr>
        <w:tabs>
          <w:tab w:val="left" w:pos="284"/>
        </w:tabs>
        <w:spacing w:after="0"/>
        <w:jc w:val="both"/>
        <w:rPr>
          <w:rFonts w:ascii="Arial" w:eastAsia="Arial" w:hAnsi="Arial" w:cs="Arial"/>
          <w:bCs/>
        </w:rPr>
      </w:pPr>
      <w:r>
        <w:rPr>
          <w:rFonts w:ascii="Arial" w:eastAsia="Arial" w:hAnsi="Arial" w:cs="Arial"/>
          <w:bCs/>
        </w:rPr>
        <w:t>G</w:t>
      </w:r>
      <w:r w:rsidRPr="0074787A">
        <w:rPr>
          <w:rFonts w:ascii="Arial" w:eastAsia="Arial" w:hAnsi="Arial" w:cs="Arial"/>
          <w:bCs/>
        </w:rPr>
        <w:t xml:space="preserve"> - ilość punktów dla</w:t>
      </w:r>
      <w:r w:rsidR="00315CAE">
        <w:rPr>
          <w:rFonts w:ascii="Arial" w:eastAsia="Arial" w:hAnsi="Arial" w:cs="Arial"/>
          <w:bCs/>
        </w:rPr>
        <w:t xml:space="preserve"> badanej oferty w kryterium gwarancji</w:t>
      </w:r>
      <w:r w:rsidRPr="0074787A">
        <w:rPr>
          <w:rFonts w:ascii="Arial" w:eastAsia="Arial" w:hAnsi="Arial" w:cs="Arial"/>
          <w:bCs/>
        </w:rPr>
        <w:t xml:space="preserve"> </w:t>
      </w:r>
    </w:p>
    <w:p w14:paraId="03CB4029" w14:textId="46288906" w:rsidR="0074787A" w:rsidRPr="0074787A" w:rsidRDefault="0074787A" w:rsidP="0074787A">
      <w:pPr>
        <w:tabs>
          <w:tab w:val="left" w:pos="284"/>
        </w:tabs>
        <w:spacing w:after="0"/>
        <w:jc w:val="both"/>
        <w:rPr>
          <w:rFonts w:ascii="Arial" w:eastAsia="Arial" w:hAnsi="Arial" w:cs="Arial"/>
          <w:bCs/>
        </w:rPr>
      </w:pPr>
      <w:proofErr w:type="spellStart"/>
      <w:r>
        <w:rPr>
          <w:rFonts w:ascii="Arial" w:eastAsia="Arial" w:hAnsi="Arial" w:cs="Arial"/>
          <w:bCs/>
        </w:rPr>
        <w:t>Gn</w:t>
      </w:r>
      <w:proofErr w:type="spellEnd"/>
      <w:r w:rsidR="00315CAE">
        <w:rPr>
          <w:rFonts w:ascii="Arial" w:eastAsia="Arial" w:hAnsi="Arial" w:cs="Arial"/>
          <w:bCs/>
        </w:rPr>
        <w:t xml:space="preserve"> - gwarancja</w:t>
      </w:r>
      <w:r w:rsidRPr="0074787A">
        <w:rPr>
          <w:rFonts w:ascii="Arial" w:eastAsia="Arial" w:hAnsi="Arial" w:cs="Arial"/>
          <w:bCs/>
        </w:rPr>
        <w:t xml:space="preserve"> najniższa spośród złożonych oferty </w:t>
      </w:r>
    </w:p>
    <w:p w14:paraId="2769166D" w14:textId="3162BB10" w:rsidR="0074787A" w:rsidRPr="0074787A" w:rsidRDefault="0074787A" w:rsidP="0074787A">
      <w:pPr>
        <w:tabs>
          <w:tab w:val="left" w:pos="284"/>
        </w:tabs>
        <w:spacing w:after="0"/>
        <w:jc w:val="both"/>
        <w:rPr>
          <w:rFonts w:ascii="Arial" w:eastAsia="Arial" w:hAnsi="Arial" w:cs="Arial"/>
          <w:bCs/>
        </w:rPr>
      </w:pPr>
      <w:proofErr w:type="spellStart"/>
      <w:r>
        <w:rPr>
          <w:rFonts w:ascii="Arial" w:eastAsia="Arial" w:hAnsi="Arial" w:cs="Arial"/>
          <w:bCs/>
        </w:rPr>
        <w:t>G</w:t>
      </w:r>
      <w:r w:rsidR="00315CAE">
        <w:rPr>
          <w:rFonts w:ascii="Arial" w:eastAsia="Arial" w:hAnsi="Arial" w:cs="Arial"/>
          <w:bCs/>
        </w:rPr>
        <w:t>b</w:t>
      </w:r>
      <w:proofErr w:type="spellEnd"/>
      <w:r w:rsidR="00315CAE">
        <w:rPr>
          <w:rFonts w:ascii="Arial" w:eastAsia="Arial" w:hAnsi="Arial" w:cs="Arial"/>
          <w:bCs/>
        </w:rPr>
        <w:t xml:space="preserve"> - gwarancja</w:t>
      </w:r>
      <w:r w:rsidRPr="0074787A">
        <w:rPr>
          <w:rFonts w:ascii="Arial" w:eastAsia="Arial" w:hAnsi="Arial" w:cs="Arial"/>
          <w:bCs/>
        </w:rPr>
        <w:t xml:space="preserve"> badanej oferty, nieodrzuconej </w:t>
      </w:r>
    </w:p>
    <w:p w14:paraId="058E098D" w14:textId="4789E498" w:rsidR="0074787A" w:rsidRPr="0074787A" w:rsidRDefault="00315CAE" w:rsidP="0074787A">
      <w:pPr>
        <w:tabs>
          <w:tab w:val="left" w:pos="284"/>
        </w:tabs>
        <w:spacing w:after="0"/>
        <w:jc w:val="both"/>
        <w:rPr>
          <w:rFonts w:ascii="Arial" w:eastAsia="Arial" w:hAnsi="Arial" w:cs="Arial"/>
          <w:bCs/>
        </w:rPr>
      </w:pPr>
      <w:r>
        <w:rPr>
          <w:rFonts w:ascii="Arial" w:eastAsia="Arial" w:hAnsi="Arial" w:cs="Arial"/>
          <w:bCs/>
        </w:rPr>
        <w:t>2.2.</w:t>
      </w:r>
      <w:r w:rsidR="0074787A" w:rsidRPr="0074787A">
        <w:rPr>
          <w:rFonts w:ascii="Arial" w:eastAsia="Arial" w:hAnsi="Arial" w:cs="Arial"/>
          <w:bCs/>
        </w:rPr>
        <w:t xml:space="preserve">1. </w:t>
      </w:r>
      <w:r w:rsidR="0074787A">
        <w:rPr>
          <w:rFonts w:ascii="Arial" w:eastAsia="Arial" w:hAnsi="Arial" w:cs="Arial"/>
          <w:bCs/>
        </w:rPr>
        <w:t>Kryterium gwarancji</w:t>
      </w:r>
      <w:r w:rsidR="009B3C69">
        <w:rPr>
          <w:rFonts w:ascii="Arial" w:eastAsia="Arial" w:hAnsi="Arial" w:cs="Arial"/>
          <w:bCs/>
        </w:rPr>
        <w:t xml:space="preserve"> może uzyskać max. 4</w:t>
      </w:r>
      <w:r w:rsidR="0074787A" w:rsidRPr="0074787A">
        <w:rPr>
          <w:rFonts w:ascii="Arial" w:eastAsia="Arial" w:hAnsi="Arial" w:cs="Arial"/>
          <w:bCs/>
        </w:rPr>
        <w:t>0,00 pkt.</w:t>
      </w:r>
    </w:p>
    <w:p w14:paraId="0EA28F04" w14:textId="6C38510A" w:rsidR="009B3C69" w:rsidRDefault="00315CAE" w:rsidP="005C190C">
      <w:pPr>
        <w:tabs>
          <w:tab w:val="left" w:pos="284"/>
        </w:tabs>
        <w:spacing w:after="0"/>
        <w:jc w:val="both"/>
        <w:rPr>
          <w:rFonts w:ascii="Arial" w:eastAsia="Arial" w:hAnsi="Arial" w:cs="Arial"/>
          <w:bCs/>
        </w:rPr>
      </w:pPr>
      <w:r>
        <w:rPr>
          <w:rFonts w:ascii="Arial" w:eastAsia="Arial" w:hAnsi="Arial" w:cs="Arial"/>
          <w:bCs/>
        </w:rPr>
        <w:t>2.2</w:t>
      </w:r>
      <w:r w:rsidR="0074787A" w:rsidRPr="0074787A">
        <w:rPr>
          <w:rFonts w:ascii="Arial" w:eastAsia="Arial" w:hAnsi="Arial" w:cs="Arial"/>
          <w:bCs/>
        </w:rPr>
        <w:t>.</w:t>
      </w:r>
      <w:r w:rsidR="009B3C69">
        <w:rPr>
          <w:rFonts w:ascii="Arial" w:eastAsia="Arial" w:hAnsi="Arial" w:cs="Arial"/>
          <w:bCs/>
        </w:rPr>
        <w:t>2. Do porównania i ocena</w:t>
      </w:r>
      <w:r w:rsidR="005C190C" w:rsidRPr="005C190C">
        <w:rPr>
          <w:rFonts w:ascii="Arial" w:eastAsia="Arial" w:hAnsi="Arial" w:cs="Arial"/>
          <w:bCs/>
        </w:rPr>
        <w:t xml:space="preserve"> ofert będzie dokonana w oparciu o oświadczenie wykonawcy złożone w druku oferty. Zamawiający informuje, że okres gwarancji musi się mieścić </w:t>
      </w:r>
      <w:r w:rsidR="005C190C" w:rsidRPr="005C190C">
        <w:rPr>
          <w:rFonts w:ascii="Arial" w:eastAsia="Arial" w:hAnsi="Arial" w:cs="Arial"/>
          <w:bCs/>
        </w:rPr>
        <w:br/>
        <w:t>w przedziale o</w:t>
      </w:r>
      <w:r w:rsidR="009B3C69">
        <w:rPr>
          <w:rFonts w:ascii="Arial" w:eastAsia="Arial" w:hAnsi="Arial" w:cs="Arial"/>
          <w:bCs/>
        </w:rPr>
        <w:t>d 12 do 36</w:t>
      </w:r>
      <w:r w:rsidR="005C190C" w:rsidRPr="005C190C">
        <w:rPr>
          <w:rFonts w:ascii="Arial" w:eastAsia="Arial" w:hAnsi="Arial" w:cs="Arial"/>
          <w:bCs/>
        </w:rPr>
        <w:t xml:space="preserve"> miesięcy.</w:t>
      </w:r>
      <w:r w:rsidR="009B3C69">
        <w:rPr>
          <w:rFonts w:ascii="Arial" w:eastAsia="Arial" w:hAnsi="Arial" w:cs="Arial"/>
          <w:bCs/>
        </w:rPr>
        <w:t xml:space="preserve"> Okres gwarancji musi zostać podany w pełnych miesiącach.</w:t>
      </w:r>
      <w:r w:rsidR="005C190C" w:rsidRPr="005C190C">
        <w:rPr>
          <w:rFonts w:ascii="Arial" w:eastAsia="Arial" w:hAnsi="Arial" w:cs="Arial"/>
          <w:bCs/>
        </w:rPr>
        <w:t xml:space="preserve"> </w:t>
      </w:r>
    </w:p>
    <w:p w14:paraId="26FD97E9" w14:textId="6D836AB3" w:rsidR="009B3C69" w:rsidRDefault="005C190C" w:rsidP="005C190C">
      <w:pPr>
        <w:tabs>
          <w:tab w:val="left" w:pos="284"/>
        </w:tabs>
        <w:spacing w:after="0"/>
        <w:jc w:val="both"/>
        <w:rPr>
          <w:rFonts w:ascii="Arial" w:eastAsia="Arial" w:hAnsi="Arial" w:cs="Arial"/>
          <w:bCs/>
        </w:rPr>
      </w:pPr>
      <w:r w:rsidRPr="005C190C">
        <w:rPr>
          <w:rFonts w:ascii="Arial" w:eastAsia="Arial" w:hAnsi="Arial" w:cs="Arial"/>
          <w:bCs/>
        </w:rPr>
        <w:t>W</w:t>
      </w:r>
      <w:r w:rsidR="009B3C69">
        <w:rPr>
          <w:rFonts w:ascii="Arial" w:eastAsia="Arial" w:hAnsi="Arial" w:cs="Arial"/>
          <w:bCs/>
        </w:rPr>
        <w:t xml:space="preserve">ykonawca </w:t>
      </w:r>
      <w:r w:rsidRPr="005C190C">
        <w:rPr>
          <w:rFonts w:ascii="Arial" w:eastAsia="Arial" w:hAnsi="Arial" w:cs="Arial"/>
          <w:bCs/>
        </w:rPr>
        <w:t>który zaproponuje</w:t>
      </w:r>
      <w:r w:rsidR="009B3C69">
        <w:rPr>
          <w:rFonts w:ascii="Arial" w:eastAsia="Arial" w:hAnsi="Arial" w:cs="Arial"/>
          <w:bCs/>
        </w:rPr>
        <w:t xml:space="preserve"> termin gwarancji dłuższy niż 36</w:t>
      </w:r>
      <w:r w:rsidRPr="005C190C">
        <w:rPr>
          <w:rFonts w:ascii="Arial" w:eastAsia="Arial" w:hAnsi="Arial" w:cs="Arial"/>
          <w:bCs/>
        </w:rPr>
        <w:t xml:space="preserve"> miesiące</w:t>
      </w:r>
      <w:r w:rsidR="009B3C69">
        <w:rPr>
          <w:rFonts w:ascii="Arial" w:eastAsia="Arial" w:hAnsi="Arial" w:cs="Arial"/>
          <w:bCs/>
        </w:rPr>
        <w:t>, będzie miał wyliczone punkty jak dla okresu 36 miesięcy.</w:t>
      </w:r>
    </w:p>
    <w:p w14:paraId="73FDD75D" w14:textId="1790BF0A" w:rsidR="005C190C" w:rsidRPr="005C190C" w:rsidRDefault="005C190C" w:rsidP="005C190C">
      <w:pPr>
        <w:tabs>
          <w:tab w:val="left" w:pos="284"/>
        </w:tabs>
        <w:spacing w:after="0"/>
        <w:jc w:val="both"/>
        <w:rPr>
          <w:rFonts w:ascii="Arial" w:eastAsia="Arial" w:hAnsi="Arial" w:cs="Arial"/>
          <w:bCs/>
        </w:rPr>
      </w:pPr>
      <w:r w:rsidRPr="005C190C">
        <w:rPr>
          <w:rFonts w:ascii="Arial" w:eastAsia="Arial" w:hAnsi="Arial" w:cs="Arial"/>
          <w:bCs/>
        </w:rPr>
        <w:t>Oferta wykonawcy który nie zaproponuje żadnego okresu gwarancji lub zaproponowany okres</w:t>
      </w:r>
      <w:r w:rsidR="009B3C69">
        <w:rPr>
          <w:rFonts w:ascii="Arial" w:eastAsia="Arial" w:hAnsi="Arial" w:cs="Arial"/>
          <w:bCs/>
        </w:rPr>
        <w:t xml:space="preserve"> gwarancji będzie krótszy niż 12</w:t>
      </w:r>
      <w:r w:rsidRPr="005C190C">
        <w:rPr>
          <w:rFonts w:ascii="Arial" w:eastAsia="Arial" w:hAnsi="Arial" w:cs="Arial"/>
          <w:bCs/>
        </w:rPr>
        <w:t xml:space="preserve"> miesięcy, będzie odrzucona jako niezgodna z treścią SWZ.</w:t>
      </w:r>
    </w:p>
    <w:p w14:paraId="5CA99810" w14:textId="77777777" w:rsidR="005C190C" w:rsidRPr="005C190C" w:rsidRDefault="005C190C" w:rsidP="005C190C">
      <w:pPr>
        <w:tabs>
          <w:tab w:val="left" w:pos="284"/>
        </w:tabs>
        <w:autoSpaceDE w:val="0"/>
        <w:autoSpaceDN w:val="0"/>
        <w:adjustRightInd w:val="0"/>
        <w:spacing w:after="0"/>
        <w:jc w:val="both"/>
        <w:rPr>
          <w:rFonts w:ascii="Arial" w:eastAsia="Times New Roman" w:hAnsi="Arial" w:cs="Arial"/>
          <w:bCs/>
          <w:lang w:eastAsia="pl-PL"/>
        </w:rPr>
      </w:pPr>
    </w:p>
    <w:p w14:paraId="713B7999" w14:textId="1BF03067" w:rsidR="005C190C" w:rsidRPr="005C190C" w:rsidRDefault="005C190C" w:rsidP="005C190C">
      <w:pPr>
        <w:numPr>
          <w:ilvl w:val="3"/>
          <w:numId w:val="1"/>
        </w:numPr>
        <w:tabs>
          <w:tab w:val="left" w:pos="284"/>
        </w:tabs>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lastRenderedPageBreak/>
        <w:t xml:space="preserve">Za najkorzystniejszą zostanie uznana oferta, która uzyska najwyższą łączną liczbę punktów </w:t>
      </w:r>
      <w:r w:rsidR="00E82EDC">
        <w:rPr>
          <w:rFonts w:ascii="Arial" w:eastAsia="Times New Roman" w:hAnsi="Arial" w:cs="Arial"/>
          <w:bCs/>
          <w:lang w:eastAsia="pl-PL"/>
        </w:rPr>
        <w:br/>
      </w:r>
      <w:r w:rsidRPr="005C190C">
        <w:rPr>
          <w:rFonts w:ascii="Arial" w:eastAsia="Times New Roman" w:hAnsi="Arial" w:cs="Arial"/>
          <w:bCs/>
          <w:lang w:eastAsia="pl-PL"/>
        </w:rPr>
        <w:t>w skali 100 punk</w:t>
      </w:r>
      <w:r w:rsidR="00646F9F">
        <w:rPr>
          <w:rFonts w:ascii="Arial" w:eastAsia="Times New Roman" w:hAnsi="Arial" w:cs="Arial"/>
          <w:bCs/>
          <w:lang w:eastAsia="pl-PL"/>
        </w:rPr>
        <w:t>towej</w:t>
      </w:r>
      <w:r w:rsidRPr="005C190C">
        <w:rPr>
          <w:rFonts w:ascii="Arial" w:eastAsia="Times New Roman" w:hAnsi="Arial" w:cs="Arial"/>
          <w:bCs/>
          <w:lang w:eastAsia="pl-PL"/>
        </w:rPr>
        <w:t xml:space="preserve"> (60pkt cena, 40pkt gwarancja).</w:t>
      </w:r>
    </w:p>
    <w:p w14:paraId="11B4CFFB" w14:textId="77777777" w:rsidR="005C190C" w:rsidRPr="005C190C" w:rsidRDefault="005C190C" w:rsidP="005C190C">
      <w:pPr>
        <w:tabs>
          <w:tab w:val="left" w:pos="284"/>
        </w:tabs>
        <w:autoSpaceDE w:val="0"/>
        <w:autoSpaceDN w:val="0"/>
        <w:adjustRightInd w:val="0"/>
        <w:spacing w:after="0"/>
        <w:ind w:left="360"/>
        <w:jc w:val="both"/>
        <w:rPr>
          <w:rFonts w:ascii="Arial" w:eastAsia="Times New Roman" w:hAnsi="Arial" w:cs="Arial"/>
          <w:bCs/>
          <w:lang w:eastAsia="pl-PL"/>
        </w:rPr>
      </w:pPr>
    </w:p>
    <w:p w14:paraId="609B8B27" w14:textId="0248C332"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 xml:space="preserve">4. Jeżeli zaoferowana cena lub ich istotne części składowe, wydają się rażąco niskie </w:t>
      </w:r>
      <w:r w:rsidRPr="005C190C">
        <w:rPr>
          <w:rFonts w:ascii="Arial" w:eastAsia="Times New Roman" w:hAnsi="Arial" w:cs="Arial"/>
          <w:bCs/>
          <w:lang w:eastAsia="pl-PL"/>
        </w:rPr>
        <w:br/>
        <w:t>w stosunku do przedmiotu zamówienia i budzą wątpliwości zamawiającego co do możliwości wykonania przedmiotu zamówienia zgodnie z wymaganiami określonymi przez zamawiającego lub wynikającymi z odrębnych przepisów, zamawiający zwra</w:t>
      </w:r>
      <w:r w:rsidR="00646F9F">
        <w:rPr>
          <w:rFonts w:ascii="Arial" w:eastAsia="Times New Roman" w:hAnsi="Arial" w:cs="Arial"/>
          <w:bCs/>
          <w:lang w:eastAsia="pl-PL"/>
        </w:rPr>
        <w:t xml:space="preserve">ca się o udzielenie wyjaśnień, </w:t>
      </w:r>
      <w:r w:rsidRPr="005C190C">
        <w:rPr>
          <w:rFonts w:ascii="Arial" w:eastAsia="Times New Roman" w:hAnsi="Arial" w:cs="Arial"/>
          <w:bCs/>
          <w:lang w:eastAsia="pl-PL"/>
        </w:rPr>
        <w:t>w tym złożenie dowodów, dotyczących wyliczenia ceny, w szczególności w zakresie:</w:t>
      </w:r>
    </w:p>
    <w:p w14:paraId="4A362F22" w14:textId="7BBBFBED"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4.1.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w:t>
      </w:r>
      <w:r w:rsidR="002921E4">
        <w:rPr>
          <w:rFonts w:ascii="Arial" w:eastAsia="Times New Roman" w:hAnsi="Arial" w:cs="Arial"/>
          <w:bCs/>
          <w:lang w:eastAsia="pl-PL"/>
        </w:rPr>
        <w:t xml:space="preserve"> z dnia 10 października 2002r. </w:t>
      </w:r>
      <w:r w:rsidRPr="005C190C">
        <w:rPr>
          <w:rFonts w:ascii="Arial" w:eastAsia="Times New Roman" w:hAnsi="Arial" w:cs="Arial"/>
          <w:bCs/>
          <w:lang w:eastAsia="pl-PL"/>
        </w:rPr>
        <w:t>o minimalnym wynagrodzeniu za pracę (</w:t>
      </w:r>
      <w:proofErr w:type="spellStart"/>
      <w:r w:rsidRPr="005C190C">
        <w:rPr>
          <w:rFonts w:ascii="Arial" w:eastAsia="Times New Roman" w:hAnsi="Arial" w:cs="Arial"/>
          <w:bCs/>
          <w:lang w:eastAsia="pl-PL"/>
        </w:rPr>
        <w:t>t.j</w:t>
      </w:r>
      <w:proofErr w:type="spellEnd"/>
      <w:r w:rsidRPr="005C190C">
        <w:rPr>
          <w:rFonts w:ascii="Arial" w:eastAsia="Times New Roman" w:hAnsi="Arial" w:cs="Arial"/>
          <w:bCs/>
          <w:lang w:eastAsia="pl-PL"/>
        </w:rPr>
        <w:t>. Dz. U. z 2020 r., poz. 2207),</w:t>
      </w:r>
    </w:p>
    <w:p w14:paraId="1BBB0EA2"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4.2. pomocy publicznej udzielonej na podstawie odrębnych przepisów,</w:t>
      </w:r>
    </w:p>
    <w:p w14:paraId="722D2A2D"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4.3. wynikającym z przepisów prawa pracy i przepisów o zabezpieczeniu społecznym, obowiązujących w miejscu, w którym realizowane jest zamówienie,</w:t>
      </w:r>
    </w:p>
    <w:p w14:paraId="49B7EB92"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4.4. wynikającym z przepisów prawa ochrony środowiska,</w:t>
      </w:r>
    </w:p>
    <w:p w14:paraId="2FD5172F"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r w:rsidRPr="005C190C">
        <w:rPr>
          <w:rFonts w:ascii="Arial" w:eastAsia="Times New Roman" w:hAnsi="Arial" w:cs="Arial"/>
          <w:bCs/>
          <w:lang w:eastAsia="pl-PL"/>
        </w:rPr>
        <w:t>4.5. powierzenia wykonania części zamówienia podwykonawcy.</w:t>
      </w:r>
    </w:p>
    <w:p w14:paraId="1CE72311" w14:textId="77777777" w:rsidR="005C190C" w:rsidRPr="005C190C" w:rsidRDefault="005C190C" w:rsidP="005C190C">
      <w:pPr>
        <w:autoSpaceDE w:val="0"/>
        <w:autoSpaceDN w:val="0"/>
        <w:adjustRightInd w:val="0"/>
        <w:spacing w:after="0"/>
        <w:jc w:val="both"/>
        <w:rPr>
          <w:rFonts w:ascii="Arial" w:eastAsia="Times New Roman" w:hAnsi="Arial" w:cs="Arial"/>
          <w:bCs/>
          <w:lang w:eastAsia="pl-PL"/>
        </w:rPr>
      </w:pPr>
    </w:p>
    <w:p w14:paraId="6A391778" w14:textId="77777777" w:rsidR="005C190C" w:rsidRPr="005C190C" w:rsidRDefault="005C190C" w:rsidP="005C190C">
      <w:pPr>
        <w:autoSpaceDE w:val="0"/>
        <w:autoSpaceDN w:val="0"/>
        <w:adjustRightInd w:val="0"/>
        <w:spacing w:after="0"/>
        <w:jc w:val="both"/>
        <w:rPr>
          <w:rFonts w:ascii="Arial" w:eastAsia="Arial" w:hAnsi="Arial" w:cs="Arial"/>
        </w:rPr>
      </w:pPr>
      <w:r w:rsidRPr="005C190C">
        <w:rPr>
          <w:rFonts w:ascii="Arial" w:eastAsia="Times New Roman" w:hAnsi="Arial" w:cs="Arial"/>
          <w:bCs/>
          <w:lang w:eastAsia="pl-PL"/>
        </w:rPr>
        <w:t xml:space="preserve">5.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w:t>
      </w:r>
      <w:proofErr w:type="spellStart"/>
      <w:r w:rsidRPr="005C190C">
        <w:rPr>
          <w:rFonts w:ascii="Arial" w:eastAsia="Times New Roman" w:hAnsi="Arial" w:cs="Arial"/>
          <w:bCs/>
          <w:lang w:eastAsia="pl-PL"/>
        </w:rPr>
        <w:t>pzp</w:t>
      </w:r>
      <w:proofErr w:type="spellEnd"/>
      <w:r w:rsidRPr="005C190C">
        <w:rPr>
          <w:rFonts w:ascii="Arial" w:eastAsia="Times New Roman" w:hAnsi="Arial" w:cs="Arial"/>
          <w:bCs/>
          <w:lang w:eastAsia="pl-PL"/>
        </w:rPr>
        <w:t>).</w:t>
      </w:r>
    </w:p>
    <w:p w14:paraId="2D974817" w14:textId="59B95B15" w:rsidR="00D900C5" w:rsidRPr="00646F9F" w:rsidRDefault="00152B08" w:rsidP="00646F9F">
      <w:pPr>
        <w:pStyle w:val="Nagwek1"/>
      </w:pPr>
      <w:r w:rsidRPr="00D900C5">
        <w:t>XXXIV</w:t>
      </w:r>
      <w:r w:rsidR="003C6B86" w:rsidRPr="00D900C5">
        <w:t>. Projektowane postanowienia umowy w sprawie zamówienia publicznego, które zostaną wprowadzone do umowy w sprawie zamówienia publicznego.</w:t>
      </w:r>
      <w:bookmarkEnd w:id="45"/>
    </w:p>
    <w:p w14:paraId="3747DACE" w14:textId="77777777" w:rsidR="00AE0E24" w:rsidRPr="00D900C5" w:rsidRDefault="00AE0E24" w:rsidP="00D900C5">
      <w:pPr>
        <w:pStyle w:val="Default"/>
        <w:jc w:val="both"/>
        <w:rPr>
          <w:rFonts w:asciiTheme="majorHAnsi" w:hAnsiTheme="majorHAnsi" w:cstheme="majorHAnsi"/>
          <w:sz w:val="22"/>
          <w:szCs w:val="22"/>
        </w:rPr>
      </w:pPr>
    </w:p>
    <w:p w14:paraId="1FB56B0E" w14:textId="77777777" w:rsidR="00D900C5" w:rsidRDefault="00D900C5" w:rsidP="00D900C5">
      <w:pPr>
        <w:pStyle w:val="Default"/>
        <w:jc w:val="both"/>
        <w:rPr>
          <w:rFonts w:asciiTheme="majorHAnsi" w:hAnsiTheme="majorHAnsi" w:cstheme="majorHAnsi"/>
          <w:b/>
          <w:sz w:val="22"/>
          <w:szCs w:val="22"/>
          <w:u w:val="single"/>
        </w:rPr>
      </w:pPr>
      <w:r w:rsidRPr="00D900C5">
        <w:rPr>
          <w:rFonts w:asciiTheme="majorHAnsi" w:hAnsiTheme="majorHAnsi" w:cstheme="majorHAnsi"/>
          <w:b/>
          <w:sz w:val="22"/>
          <w:szCs w:val="22"/>
          <w:u w:val="single"/>
        </w:rPr>
        <w:t>Kary umowne</w:t>
      </w:r>
    </w:p>
    <w:p w14:paraId="32038E92" w14:textId="77777777" w:rsidR="00D900C5" w:rsidRPr="00D900C5" w:rsidRDefault="00D900C5" w:rsidP="00D900C5">
      <w:pPr>
        <w:pStyle w:val="Default"/>
        <w:jc w:val="both"/>
        <w:rPr>
          <w:rFonts w:asciiTheme="majorHAnsi" w:hAnsiTheme="majorHAnsi" w:cstheme="majorHAnsi"/>
          <w:b/>
          <w:sz w:val="22"/>
          <w:szCs w:val="22"/>
          <w:u w:val="single"/>
        </w:rPr>
      </w:pPr>
    </w:p>
    <w:p w14:paraId="0DD8C39E" w14:textId="6813762F"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1.Wykonawca zapłaci Zamawiającemu karę umowną w wysokości 10% wartości wynagrodzenia brutto, określonego w § 19 ust. 1 w przypadku odstąpienia przez Zamawiającego od Umowy </w:t>
      </w:r>
      <w:r w:rsidR="00C710F4">
        <w:rPr>
          <w:rFonts w:asciiTheme="majorHAnsi" w:hAnsiTheme="majorHAnsi" w:cstheme="majorHAnsi"/>
          <w:sz w:val="22"/>
          <w:szCs w:val="22"/>
        </w:rPr>
        <w:br/>
      </w:r>
      <w:r w:rsidRPr="00D900C5">
        <w:rPr>
          <w:rFonts w:asciiTheme="majorHAnsi" w:hAnsiTheme="majorHAnsi" w:cstheme="majorHAnsi"/>
          <w:sz w:val="22"/>
          <w:szCs w:val="22"/>
        </w:rPr>
        <w:t xml:space="preserve">z przyczyn leżących po stronie Wykonawcy. </w:t>
      </w:r>
    </w:p>
    <w:p w14:paraId="4FD53B78" w14:textId="68D31E99"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2. Wykonawca zapłaci Zamawiającemu karę </w:t>
      </w:r>
      <w:r w:rsidR="006867FB">
        <w:rPr>
          <w:rFonts w:asciiTheme="majorHAnsi" w:hAnsiTheme="majorHAnsi" w:cstheme="majorHAnsi"/>
          <w:sz w:val="22"/>
          <w:szCs w:val="22"/>
        </w:rPr>
        <w:t>umowną w wysokości 0,05</w:t>
      </w:r>
      <w:r w:rsidRPr="00D900C5">
        <w:rPr>
          <w:rFonts w:asciiTheme="majorHAnsi" w:hAnsiTheme="majorHAnsi" w:cstheme="majorHAnsi"/>
          <w:sz w:val="22"/>
          <w:szCs w:val="22"/>
        </w:rPr>
        <w:t xml:space="preserve"> % wartości wynagrodzenia brutto z Umowy, za każdy dzień zwłoki, któregokolwiek terminu wskazanego w § 14 Umowy. </w:t>
      </w:r>
    </w:p>
    <w:p w14:paraId="425757D7" w14:textId="581B058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3. Wykonawca zapłaci Zamawiając</w:t>
      </w:r>
      <w:r w:rsidR="006867FB">
        <w:rPr>
          <w:rFonts w:asciiTheme="majorHAnsi" w:hAnsiTheme="majorHAnsi" w:cstheme="majorHAnsi"/>
          <w:sz w:val="22"/>
          <w:szCs w:val="22"/>
        </w:rPr>
        <w:t>emu karę umowną w wysokości 0,05</w:t>
      </w:r>
      <w:r w:rsidRPr="00D900C5">
        <w:rPr>
          <w:rFonts w:asciiTheme="majorHAnsi" w:hAnsiTheme="majorHAnsi" w:cstheme="majorHAnsi"/>
          <w:sz w:val="22"/>
          <w:szCs w:val="22"/>
        </w:rPr>
        <w:t xml:space="preserve"> % wartości wynagrodzenia brutto, za każdy dzień zwłoki w usunięciu wad stwierdzonych w okresie obowiązywania gwarancji lub rękojmi danego zadania, liczony od upływu terminu wyznaczonego na ich usunięcie. </w:t>
      </w:r>
    </w:p>
    <w:p w14:paraId="24ED5CB6" w14:textId="3CD8E0D5"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4. Wykonawca zapłaci każdorazowo Zamawiając</w:t>
      </w:r>
      <w:r w:rsidR="006867FB">
        <w:rPr>
          <w:rFonts w:asciiTheme="majorHAnsi" w:hAnsiTheme="majorHAnsi" w:cstheme="majorHAnsi"/>
          <w:sz w:val="22"/>
          <w:szCs w:val="22"/>
        </w:rPr>
        <w:t>emu karę umowną w wysokości 0,05</w:t>
      </w:r>
      <w:bookmarkStart w:id="46" w:name="_GoBack"/>
      <w:bookmarkEnd w:id="46"/>
      <w:r w:rsidRPr="00D900C5">
        <w:rPr>
          <w:rFonts w:asciiTheme="majorHAnsi" w:hAnsiTheme="majorHAnsi" w:cstheme="majorHAnsi"/>
          <w:sz w:val="22"/>
          <w:szCs w:val="22"/>
        </w:rPr>
        <w:t xml:space="preserve"> % wartości wynagrodzenia brutto, za niedotrzymanie przez Wykonawcę (wynikłe z okoliczności za które ponosi odpowiedzialność) każdego obowiązku wynikającego z Umowy pomimo wcześniejszego upomnienia ze strony Zamawiają</w:t>
      </w:r>
      <w:r w:rsidR="00AE0E24">
        <w:rPr>
          <w:rFonts w:asciiTheme="majorHAnsi" w:hAnsiTheme="majorHAnsi" w:cstheme="majorHAnsi"/>
          <w:sz w:val="22"/>
          <w:szCs w:val="22"/>
        </w:rPr>
        <w:t xml:space="preserve">cego lub jego przedstawicieli, </w:t>
      </w:r>
      <w:r w:rsidRPr="00D900C5">
        <w:rPr>
          <w:rFonts w:asciiTheme="majorHAnsi" w:hAnsiTheme="majorHAnsi" w:cstheme="majorHAnsi"/>
          <w:sz w:val="22"/>
          <w:szCs w:val="22"/>
        </w:rPr>
        <w:t xml:space="preserve">z zastrzeżeniem ust. 5. </w:t>
      </w:r>
    </w:p>
    <w:p w14:paraId="410A6E49"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5. Wykonawca zapłaci każdorazowo karę umowną w wysokości 5 000,00 PLN za: </w:t>
      </w:r>
    </w:p>
    <w:p w14:paraId="4835BAE3"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1) brak zapłaty lub nieterminową zapłatę Podwykonawcy </w:t>
      </w:r>
    </w:p>
    <w:p w14:paraId="159C4F18" w14:textId="47A5E50F"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2) nieprzedłożenie do zaakceptowania prze</w:t>
      </w:r>
      <w:r w:rsidR="002921E4">
        <w:rPr>
          <w:rFonts w:asciiTheme="majorHAnsi" w:hAnsiTheme="majorHAnsi" w:cstheme="majorHAnsi"/>
          <w:sz w:val="22"/>
          <w:szCs w:val="22"/>
        </w:rPr>
        <w:t xml:space="preserve">z Zamawiającego projektu umowy </w:t>
      </w:r>
      <w:r w:rsidR="002921E4">
        <w:rPr>
          <w:rFonts w:asciiTheme="majorHAnsi" w:hAnsiTheme="majorHAnsi" w:cstheme="majorHAnsi"/>
          <w:sz w:val="22"/>
          <w:szCs w:val="22"/>
        </w:rPr>
        <w:br/>
      </w:r>
      <w:r w:rsidRPr="00D900C5">
        <w:rPr>
          <w:rFonts w:asciiTheme="majorHAnsi" w:hAnsiTheme="majorHAnsi" w:cstheme="majorHAnsi"/>
          <w:sz w:val="22"/>
          <w:szCs w:val="22"/>
        </w:rPr>
        <w:t xml:space="preserve">o podwykonawstwo, której przedmiotem są roboty budowlane lub jej zmiany </w:t>
      </w:r>
    </w:p>
    <w:p w14:paraId="2892FE99"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3) nieprzedłożenie w terminie 7 dni od zawarcia poświadczonej za zgodność z oryginałem kopii  umowy o podwykonawstwo której przedmiotem są roboty budowlane, dostawy i usługi lub jej zmiany, </w:t>
      </w:r>
    </w:p>
    <w:p w14:paraId="2A3DF3DF"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lastRenderedPageBreak/>
        <w:t xml:space="preserve">4) brak zmiany umowy o podwykonawstwo w zakresie terminu zapłaty. </w:t>
      </w:r>
    </w:p>
    <w:p w14:paraId="0C3EC5F5" w14:textId="425157B3"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6. Wykonawca zapłaci każdorazowo Zamawiającemu karę umowną w wysokości 200,00 PLN za niezastosowanie przez pracownika własne</w:t>
      </w:r>
      <w:r w:rsidR="00C710F4">
        <w:rPr>
          <w:rFonts w:asciiTheme="majorHAnsi" w:hAnsiTheme="majorHAnsi" w:cstheme="majorHAnsi"/>
          <w:sz w:val="22"/>
          <w:szCs w:val="22"/>
        </w:rPr>
        <w:t xml:space="preserve">go lub pracownika Podwykonawcy  </w:t>
      </w:r>
      <w:r w:rsidRPr="00D900C5">
        <w:rPr>
          <w:rFonts w:asciiTheme="majorHAnsi" w:hAnsiTheme="majorHAnsi" w:cstheme="majorHAnsi"/>
          <w:sz w:val="22"/>
          <w:szCs w:val="22"/>
        </w:rPr>
        <w:t xml:space="preserve">na placu budowy środków ochrony indywidualnej, których wymóg stosowania jest określony w obowiązujących przepisach, w szczególności: </w:t>
      </w:r>
    </w:p>
    <w:p w14:paraId="5F3D0991"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1) hełmów ochronnych, </w:t>
      </w:r>
    </w:p>
    <w:p w14:paraId="43A4D70B"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2) środków ochrony twarzy, </w:t>
      </w:r>
    </w:p>
    <w:p w14:paraId="25DA92E5"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3) środków ochrony ciała przed upadkiem z wysokości, </w:t>
      </w:r>
    </w:p>
    <w:p w14:paraId="4D42231F"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4) odzieży ochronnej. </w:t>
      </w:r>
    </w:p>
    <w:p w14:paraId="7D4A447C"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7. Wykonawca zapłaci każdorazowo Zamawiającemu karę umowną w wysokości 200,00 PLN za niezastosowanie przez pracownika własnego lub pracownika Podwykonawcy na placu budowy odzieży ochronnej z nadrukiem firmy, w której pracownik jest zatrudniony.</w:t>
      </w:r>
    </w:p>
    <w:p w14:paraId="0B9480C9" w14:textId="0D92CF15"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w:t>
      </w:r>
      <w:r w:rsidR="00C710F4">
        <w:rPr>
          <w:rFonts w:asciiTheme="majorHAnsi" w:hAnsiTheme="majorHAnsi" w:cstheme="majorHAnsi"/>
          <w:sz w:val="22"/>
          <w:szCs w:val="22"/>
        </w:rPr>
        <w:t xml:space="preserve">alonego na podstawie przepisów </w:t>
      </w:r>
      <w:r w:rsidRPr="00D900C5">
        <w:rPr>
          <w:rFonts w:asciiTheme="majorHAnsi" w:hAnsiTheme="majorHAnsi" w:cstheme="majorHAnsi"/>
          <w:sz w:val="22"/>
          <w:szCs w:val="22"/>
        </w:rPr>
        <w:t>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w:t>
      </w:r>
      <w:r w:rsidR="00C710F4">
        <w:rPr>
          <w:rFonts w:asciiTheme="majorHAnsi" w:hAnsiTheme="majorHAnsi" w:cstheme="majorHAnsi"/>
          <w:sz w:val="22"/>
          <w:szCs w:val="22"/>
        </w:rPr>
        <w:t xml:space="preserve">obę niezatrudnioną w oparciu </w:t>
      </w:r>
      <w:r w:rsidRPr="00D900C5">
        <w:rPr>
          <w:rFonts w:asciiTheme="majorHAnsi" w:hAnsiTheme="majorHAnsi" w:cstheme="majorHAnsi"/>
          <w:sz w:val="22"/>
          <w:szCs w:val="22"/>
        </w:rPr>
        <w:t>o umowę o pracę, a wykonującą czynności wskazane jako obowiązkowe w SWZ.</w:t>
      </w:r>
    </w:p>
    <w:p w14:paraId="0DC1F185" w14:textId="5E040361"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9. Ustala się limit wysokości kar umownych do wysok</w:t>
      </w:r>
      <w:r w:rsidR="00C710F4">
        <w:rPr>
          <w:rFonts w:asciiTheme="majorHAnsi" w:hAnsiTheme="majorHAnsi" w:cstheme="majorHAnsi"/>
          <w:sz w:val="22"/>
          <w:szCs w:val="22"/>
        </w:rPr>
        <w:t xml:space="preserve">ości 25% wynagrodzenia brutto, </w:t>
      </w:r>
      <w:r w:rsidRPr="00D900C5">
        <w:rPr>
          <w:rFonts w:asciiTheme="majorHAnsi" w:hAnsiTheme="majorHAnsi" w:cstheme="majorHAnsi"/>
          <w:sz w:val="22"/>
          <w:szCs w:val="22"/>
        </w:rPr>
        <w:t xml:space="preserve">o którym mowa w § 19 ust.1 Umowy. </w:t>
      </w:r>
    </w:p>
    <w:p w14:paraId="645B3D2D"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10. Wykonawca wyraża zgodę na potrącenie kar umownych z należności wykazanych na fakturach.</w:t>
      </w:r>
    </w:p>
    <w:p w14:paraId="7E7B42A9" w14:textId="77777777" w:rsidR="00646F9F" w:rsidRPr="00D900C5" w:rsidRDefault="00646F9F" w:rsidP="00D900C5">
      <w:pPr>
        <w:pStyle w:val="Default"/>
        <w:jc w:val="both"/>
        <w:rPr>
          <w:rFonts w:asciiTheme="majorHAnsi" w:hAnsiTheme="majorHAnsi" w:cstheme="majorHAnsi"/>
          <w:sz w:val="22"/>
          <w:szCs w:val="22"/>
        </w:rPr>
      </w:pPr>
    </w:p>
    <w:p w14:paraId="083C9446" w14:textId="77777777" w:rsidR="00D900C5" w:rsidRDefault="00D900C5" w:rsidP="00D900C5">
      <w:pPr>
        <w:pStyle w:val="Default"/>
        <w:jc w:val="both"/>
        <w:rPr>
          <w:rFonts w:asciiTheme="majorHAnsi" w:hAnsiTheme="majorHAnsi" w:cstheme="majorHAnsi"/>
          <w:b/>
          <w:sz w:val="22"/>
          <w:szCs w:val="22"/>
          <w:u w:val="single"/>
        </w:rPr>
      </w:pPr>
      <w:r w:rsidRPr="00D900C5">
        <w:rPr>
          <w:rFonts w:asciiTheme="majorHAnsi" w:hAnsiTheme="majorHAnsi" w:cstheme="majorHAnsi"/>
          <w:b/>
          <w:sz w:val="22"/>
          <w:szCs w:val="22"/>
          <w:u w:val="single"/>
        </w:rPr>
        <w:t>Zmiany umowy</w:t>
      </w:r>
    </w:p>
    <w:p w14:paraId="4D8151B4" w14:textId="77777777" w:rsidR="00D900C5" w:rsidRPr="00D900C5" w:rsidRDefault="00D900C5" w:rsidP="00D900C5">
      <w:pPr>
        <w:pStyle w:val="Default"/>
        <w:jc w:val="both"/>
        <w:rPr>
          <w:rFonts w:asciiTheme="majorHAnsi" w:hAnsiTheme="majorHAnsi" w:cstheme="majorHAnsi"/>
          <w:b/>
          <w:sz w:val="22"/>
          <w:szCs w:val="22"/>
          <w:u w:val="single"/>
        </w:rPr>
      </w:pPr>
    </w:p>
    <w:p w14:paraId="1710E480"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Zamawiający, zgodnie z art. 455 ust. 1 pkt 1 Ustawy, dopuszcza zmianę umowy bez przeprowadzenia nowego postępowania o udzielenie zamówienia:</w:t>
      </w:r>
    </w:p>
    <w:p w14:paraId="61CF88F9" w14:textId="53A874DE"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a)</w:t>
      </w:r>
      <w:r w:rsidRPr="00D900C5">
        <w:rPr>
          <w:rFonts w:asciiTheme="majorHAnsi" w:hAnsiTheme="majorHAnsi" w:cstheme="majorHAnsi"/>
          <w:sz w:val="22"/>
          <w:szCs w:val="22"/>
        </w:rPr>
        <w:tab/>
        <w:t>zmianę podwykonawcy wskazanego w ofercie na innego podwykonawcę, jak również powierzenie podwykonawcom innej części zamówienia niż wskazana w ofercie Wykonawcy, za uprzednią zgodą Zamawiającego. Wprowadzenie Podwykonawcy robót w przypadku, gdy oferta Wykonawcy nie zawierała wskazania części, którą na etapie realizacji zamówienia zamierza on powierzyć Podwykonawcy;</w:t>
      </w:r>
    </w:p>
    <w:p w14:paraId="71C6A7DF"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b)</w:t>
      </w:r>
      <w:r w:rsidRPr="00D900C5">
        <w:rPr>
          <w:rFonts w:asciiTheme="majorHAnsi" w:hAnsiTheme="majorHAnsi" w:cstheme="majorHAnsi"/>
          <w:sz w:val="22"/>
          <w:szCs w:val="22"/>
        </w:rPr>
        <w:tab/>
        <w:t xml:space="preserve">w wyniku Siły Wyższej uniemożliwiającej wykonanie Przedmiotu Umowy zgodnie </w:t>
      </w:r>
    </w:p>
    <w:p w14:paraId="6D231A08"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z zasadami określonymi w Umowie. W przypadku wystąpienia Siły Wyższej, Strona dotknięta jej działaniem zobowiązana jest powiadomić drugą Stronę o jej wystąpieniu. </w:t>
      </w:r>
    </w:p>
    <w:p w14:paraId="0BDD714D" w14:textId="7AE95FFD"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W zawiadomieniu należy podać również, o ile jest już wiadome, przewidywany termin jej trwania oraz propozycję modyfikacji zapisów </w:t>
      </w:r>
      <w:r w:rsidR="00C710F4">
        <w:rPr>
          <w:rFonts w:asciiTheme="majorHAnsi" w:hAnsiTheme="majorHAnsi" w:cstheme="majorHAnsi"/>
          <w:sz w:val="22"/>
          <w:szCs w:val="22"/>
        </w:rPr>
        <w:t xml:space="preserve">Umowy. Umowa może ulec zmianie  </w:t>
      </w:r>
      <w:r w:rsidRPr="00D900C5">
        <w:rPr>
          <w:rFonts w:asciiTheme="majorHAnsi" w:hAnsiTheme="majorHAnsi" w:cstheme="majorHAnsi"/>
          <w:sz w:val="22"/>
          <w:szCs w:val="22"/>
        </w:rPr>
        <w:t>w zakresie sposobu realizacji umowy, przy czym obowiązkiem Strony jest wskazanie innego sposobu realizacji Przedmiotu Umowy, który umożliwi realizację Umowy, pomimo wystąpienia Siły Wyższej.</w:t>
      </w:r>
    </w:p>
    <w:p w14:paraId="29366496" w14:textId="66611B14"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Wszelkie opóźnienia i niedotrzymania terminów wynika</w:t>
      </w:r>
      <w:r w:rsidR="00C710F4">
        <w:rPr>
          <w:rFonts w:asciiTheme="majorHAnsi" w:hAnsiTheme="majorHAnsi" w:cstheme="majorHAnsi"/>
          <w:sz w:val="22"/>
          <w:szCs w:val="22"/>
        </w:rPr>
        <w:t xml:space="preserve">jące z powodu siły wyższej lub  </w:t>
      </w:r>
      <w:r w:rsidRPr="00D900C5">
        <w:rPr>
          <w:rFonts w:asciiTheme="majorHAnsi" w:hAnsiTheme="majorHAnsi" w:cstheme="majorHAnsi"/>
          <w:sz w:val="22"/>
          <w:szCs w:val="22"/>
        </w:rPr>
        <w:t xml:space="preserve">z powodów wskazanych w ust. 1 nie będą traktowane jako niedotrzymanie obowiązków określonych Umową i nie będą podlegały jakiejkolwiek odpowiedzialności strony za szkodę poniesioną przez drugą stronę. </w:t>
      </w:r>
    </w:p>
    <w:p w14:paraId="457C0695" w14:textId="69F2FDC9"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Pojęcie siły wyższej oznacza wszelkie wydarzenia, istniejące lub mogące </w:t>
      </w:r>
      <w:r w:rsidR="00C710F4">
        <w:rPr>
          <w:rFonts w:asciiTheme="majorHAnsi" w:hAnsiTheme="majorHAnsi" w:cstheme="majorHAnsi"/>
          <w:sz w:val="22"/>
          <w:szCs w:val="22"/>
        </w:rPr>
        <w:t xml:space="preserve">zaistnieć  </w:t>
      </w:r>
      <w:r w:rsidRPr="00D900C5">
        <w:rPr>
          <w:rFonts w:asciiTheme="majorHAnsi" w:hAnsiTheme="majorHAnsi" w:cstheme="majorHAnsi"/>
          <w:sz w:val="22"/>
          <w:szCs w:val="22"/>
        </w:rP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w:t>
      </w:r>
      <w:r w:rsidR="00C710F4">
        <w:rPr>
          <w:rFonts w:asciiTheme="majorHAnsi" w:hAnsiTheme="majorHAnsi" w:cstheme="majorHAnsi"/>
          <w:sz w:val="22"/>
          <w:szCs w:val="22"/>
        </w:rPr>
        <w:t xml:space="preserve"> wydarzeń. Pojęcie to obejmuje </w:t>
      </w:r>
      <w:r w:rsidRPr="00D900C5">
        <w:rPr>
          <w:rFonts w:asciiTheme="majorHAnsi" w:hAnsiTheme="majorHAnsi" w:cstheme="majorHAnsi"/>
          <w:sz w:val="22"/>
          <w:szCs w:val="22"/>
        </w:rPr>
        <w:t>w szczególności takie wydarzenia, jak zamieszki, protesty mieszkańców, wojny, pożary, powodzie, długotrwałe ulewy, huragany, trzęsienia ziemi, promieniowanie, epidemie, strajk generalny lub branżowy trwający dłużej niż 5 dni.</w:t>
      </w:r>
    </w:p>
    <w:p w14:paraId="15D105C5" w14:textId="53DF339F"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c)</w:t>
      </w:r>
      <w:r w:rsidRPr="00D900C5">
        <w:rPr>
          <w:rFonts w:asciiTheme="majorHAnsi" w:hAnsiTheme="majorHAnsi" w:cstheme="majorHAnsi"/>
          <w:sz w:val="22"/>
          <w:szCs w:val="22"/>
        </w:rPr>
        <w:tab/>
        <w:t>zmiany, których wprowadzenie wynika z kolizji z planowanymi lub równolegle prowadzonymi przez inne podmioty inwestycjami powodującymi uniemożliwienie lub znaczne utrudnienie w prowadzeniu prac objętych um</w:t>
      </w:r>
      <w:r w:rsidR="00C710F4">
        <w:rPr>
          <w:rFonts w:asciiTheme="majorHAnsi" w:hAnsiTheme="majorHAnsi" w:cstheme="majorHAnsi"/>
          <w:sz w:val="22"/>
          <w:szCs w:val="22"/>
        </w:rPr>
        <w:t xml:space="preserve">ową - w takim przypadku zmiany </w:t>
      </w:r>
      <w:r w:rsidRPr="00D900C5">
        <w:rPr>
          <w:rFonts w:asciiTheme="majorHAnsi" w:hAnsiTheme="majorHAnsi" w:cstheme="majorHAnsi"/>
          <w:sz w:val="22"/>
          <w:szCs w:val="22"/>
        </w:rPr>
        <w:t>w Umowie zostaną ograniczone do zmian kon</w:t>
      </w:r>
      <w:r w:rsidR="00C710F4">
        <w:rPr>
          <w:rFonts w:asciiTheme="majorHAnsi" w:hAnsiTheme="majorHAnsi" w:cstheme="majorHAnsi"/>
          <w:sz w:val="22"/>
          <w:szCs w:val="22"/>
        </w:rPr>
        <w:t xml:space="preserve">iecznych w zakresie niezbędnym </w:t>
      </w:r>
      <w:r w:rsidRPr="00D900C5">
        <w:rPr>
          <w:rFonts w:asciiTheme="majorHAnsi" w:hAnsiTheme="majorHAnsi" w:cstheme="majorHAnsi"/>
          <w:sz w:val="22"/>
          <w:szCs w:val="22"/>
        </w:rPr>
        <w:t xml:space="preserve">do uniknięcia lub usunięcia tych </w:t>
      </w:r>
      <w:r w:rsidRPr="00D900C5">
        <w:rPr>
          <w:rFonts w:asciiTheme="majorHAnsi" w:hAnsiTheme="majorHAnsi" w:cstheme="majorHAnsi"/>
          <w:sz w:val="22"/>
          <w:szCs w:val="22"/>
        </w:rPr>
        <w:lastRenderedPageBreak/>
        <w:t xml:space="preserve">kolizji. W tym wypadku Strony dopuszczają również zmianę terminu realizacji o czas, w którym wyżej opisane kolizje </w:t>
      </w:r>
      <w:r w:rsidR="00C710F4">
        <w:rPr>
          <w:rFonts w:asciiTheme="majorHAnsi" w:hAnsiTheme="majorHAnsi" w:cstheme="majorHAnsi"/>
          <w:sz w:val="22"/>
          <w:szCs w:val="22"/>
        </w:rPr>
        <w:t xml:space="preserve">uniemożliwiają lub </w:t>
      </w:r>
      <w:r w:rsidRPr="00D900C5">
        <w:rPr>
          <w:rFonts w:asciiTheme="majorHAnsi" w:hAnsiTheme="majorHAnsi" w:cstheme="majorHAnsi"/>
          <w:sz w:val="22"/>
          <w:szCs w:val="22"/>
        </w:rPr>
        <w:t>w znacznym stopniu utrudniają prowadzenie prac przez Wykonawcę;</w:t>
      </w:r>
    </w:p>
    <w:p w14:paraId="0ED70EC4" w14:textId="34CC2AC9"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d)</w:t>
      </w:r>
      <w:r w:rsidRPr="00D900C5">
        <w:rPr>
          <w:rFonts w:asciiTheme="majorHAnsi" w:hAnsiTheme="majorHAnsi" w:cstheme="majorHAnsi"/>
          <w:sz w:val="22"/>
          <w:szCs w:val="22"/>
        </w:rPr>
        <w:tab/>
        <w:t xml:space="preserve">konieczności zrealizowania jakiejkolwiek części robót, objętych Przedmiotem umowy, przy zastosowaniu odmiennych rozwiązań technicznych lub technologicznych niż wskazane </w:t>
      </w:r>
      <w:r w:rsidR="00C710F4">
        <w:rPr>
          <w:rFonts w:asciiTheme="majorHAnsi" w:hAnsiTheme="majorHAnsi" w:cstheme="majorHAnsi"/>
          <w:sz w:val="22"/>
          <w:szCs w:val="22"/>
        </w:rPr>
        <w:br/>
      </w:r>
      <w:r w:rsidRPr="00D900C5">
        <w:rPr>
          <w:rFonts w:asciiTheme="majorHAnsi" w:hAnsiTheme="majorHAnsi" w:cstheme="majorHAnsi"/>
          <w:sz w:val="22"/>
          <w:szCs w:val="22"/>
        </w:rPr>
        <w:t xml:space="preserve">w dokumentacji projektowej, a wynikających ze stwierdzonych wad tej dokumentacji. Zmiana sposobu realizacji Przedmiotu umowy będzie adekwatna do konieczności wprowadzenia odmiennych rozwiązań technicznych lub technologicznych.  </w:t>
      </w:r>
    </w:p>
    <w:p w14:paraId="179E9DA0" w14:textId="5FDD5C1C"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W tej sytuacji Strony dopuszczają również zmianę wysokości wynagrodzenia, jak również terminu realizacji wynikającą z konieczności zastosowania odmiennych rozwiązań technicznych lub technologicznych, jak również z k</w:t>
      </w:r>
      <w:r w:rsidR="00C710F4">
        <w:rPr>
          <w:rFonts w:asciiTheme="majorHAnsi" w:hAnsiTheme="majorHAnsi" w:cstheme="majorHAnsi"/>
          <w:sz w:val="22"/>
          <w:szCs w:val="22"/>
        </w:rPr>
        <w:t xml:space="preserve">onieczności wprowadzenia zmian </w:t>
      </w:r>
      <w:r w:rsidRPr="00D900C5">
        <w:rPr>
          <w:rFonts w:asciiTheme="majorHAnsi" w:hAnsiTheme="majorHAnsi" w:cstheme="majorHAnsi"/>
          <w:sz w:val="22"/>
          <w:szCs w:val="22"/>
        </w:rPr>
        <w:t xml:space="preserve">w dokumentacji projektowej, </w:t>
      </w:r>
    </w:p>
    <w:p w14:paraId="3B11C297" w14:textId="4A23880C"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e)</w:t>
      </w:r>
      <w:r w:rsidRPr="00D900C5">
        <w:rPr>
          <w:rFonts w:asciiTheme="majorHAnsi" w:hAnsiTheme="majorHAnsi" w:cstheme="majorHAnsi"/>
          <w:sz w:val="22"/>
          <w:szCs w:val="22"/>
        </w:rPr>
        <w:tab/>
        <w:t xml:space="preserve">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w:t>
      </w:r>
      <w:r w:rsidR="00C710F4">
        <w:rPr>
          <w:rFonts w:asciiTheme="majorHAnsi" w:hAnsiTheme="majorHAnsi" w:cstheme="majorHAnsi"/>
          <w:sz w:val="22"/>
          <w:szCs w:val="22"/>
        </w:rPr>
        <w:br/>
      </w:r>
      <w:r w:rsidRPr="00D900C5">
        <w:rPr>
          <w:rFonts w:asciiTheme="majorHAnsi" w:hAnsiTheme="majorHAnsi" w:cstheme="majorHAnsi"/>
          <w:sz w:val="22"/>
          <w:szCs w:val="22"/>
        </w:rPr>
        <w:t>o czas związany koniecznością dostosowania prac do nowych warunków,</w:t>
      </w:r>
    </w:p>
    <w:p w14:paraId="3362EEED" w14:textId="4EE4F70D"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f)</w:t>
      </w:r>
      <w:r w:rsidRPr="00D900C5">
        <w:rPr>
          <w:rFonts w:asciiTheme="majorHAnsi" w:hAnsiTheme="majorHAnsi" w:cstheme="majorHAnsi"/>
          <w:sz w:val="22"/>
          <w:szCs w:val="22"/>
        </w:rPr>
        <w:tab/>
        <w:t xml:space="preserve"> odbiegających w sposób istotny od przyjętych w dokumentacji projektowej warunków terenu budowy, w szczególności napotkania ni</w:t>
      </w:r>
      <w:r w:rsidR="00C710F4">
        <w:rPr>
          <w:rFonts w:asciiTheme="majorHAnsi" w:hAnsiTheme="majorHAnsi" w:cstheme="majorHAnsi"/>
          <w:sz w:val="22"/>
          <w:szCs w:val="22"/>
        </w:rPr>
        <w:t xml:space="preserve">ezinwentaryzowanych lub błędnie </w:t>
      </w:r>
      <w:r w:rsidRPr="00D900C5">
        <w:rPr>
          <w:rFonts w:asciiTheme="majorHAnsi" w:hAnsiTheme="majorHAnsi" w:cstheme="majorHAnsi"/>
          <w:sz w:val="22"/>
          <w:szCs w:val="22"/>
        </w:rPr>
        <w:t xml:space="preserve">zinwentaryzowanych sieci, instalacji lub innych obiektów budowlanych. W tej sytuacji Strony dopuszczają również zmianę terminu realizacji umowy i wynagrodzenia, o czas związany </w:t>
      </w:r>
      <w:r w:rsidR="00C710F4">
        <w:rPr>
          <w:rFonts w:asciiTheme="majorHAnsi" w:hAnsiTheme="majorHAnsi" w:cstheme="majorHAnsi"/>
          <w:sz w:val="22"/>
          <w:szCs w:val="22"/>
        </w:rPr>
        <w:br/>
      </w:r>
      <w:r w:rsidRPr="00D900C5">
        <w:rPr>
          <w:rFonts w:asciiTheme="majorHAnsi" w:hAnsiTheme="majorHAnsi" w:cstheme="majorHAnsi"/>
          <w:sz w:val="22"/>
          <w:szCs w:val="22"/>
        </w:rPr>
        <w:t xml:space="preserve">z koniecznością dostosowania prac do nowych warunków, </w:t>
      </w:r>
    </w:p>
    <w:p w14:paraId="7574CC4B"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g)</w:t>
      </w:r>
      <w:r w:rsidRPr="00D900C5">
        <w:rPr>
          <w:rFonts w:asciiTheme="majorHAnsi" w:hAnsiTheme="majorHAnsi" w:cstheme="majorHAnsi"/>
          <w:sz w:val="22"/>
          <w:szCs w:val="22"/>
        </w:rPr>
        <w:tab/>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1CCE3D0E" w14:textId="65F28D6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h)</w:t>
      </w:r>
      <w:r w:rsidRPr="00D900C5">
        <w:rPr>
          <w:rFonts w:asciiTheme="majorHAnsi" w:hAnsiTheme="majorHAnsi" w:cstheme="majorHAnsi"/>
          <w:sz w:val="22"/>
          <w:szCs w:val="22"/>
        </w:rPr>
        <w:tab/>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w:t>
      </w:r>
      <w:r w:rsidR="002921E4">
        <w:rPr>
          <w:rFonts w:asciiTheme="majorHAnsi" w:hAnsiTheme="majorHAnsi" w:cstheme="majorHAnsi"/>
          <w:sz w:val="22"/>
          <w:szCs w:val="22"/>
        </w:rPr>
        <w:t>sytuacji w formie pisemnej.</w:t>
      </w:r>
      <w:r w:rsidR="00AE0E24">
        <w:rPr>
          <w:rFonts w:asciiTheme="majorHAnsi" w:hAnsiTheme="majorHAnsi" w:cstheme="majorHAnsi"/>
          <w:sz w:val="22"/>
          <w:szCs w:val="22"/>
        </w:rPr>
        <w:t xml:space="preserve"> Za </w:t>
      </w:r>
      <w:r w:rsidRPr="00D900C5">
        <w:rPr>
          <w:rFonts w:asciiTheme="majorHAnsi" w:hAnsiTheme="majorHAnsi" w:cstheme="majorHAnsi"/>
          <w:sz w:val="22"/>
          <w:szCs w:val="22"/>
        </w:rPr>
        <w:t>nadzwyczajne warunki atmosferyczne zostaną uznane między innymi sytuacje:</w:t>
      </w:r>
    </w:p>
    <w:p w14:paraId="2F08F377"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 niskie temperatury powietrza (tzn.&lt;-15 ̊C w ciągu co najmniej 10 kolejnych dni roboczych, na etapie, na którym mogłoby to skutkować nienależytym wykonaniem robót lub przedłużeniem czasu ich wykonania); </w:t>
      </w:r>
    </w:p>
    <w:p w14:paraId="0570EA9C" w14:textId="40E6871D"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r w:rsidR="00C710F4">
        <w:rPr>
          <w:rFonts w:asciiTheme="majorHAnsi" w:hAnsiTheme="majorHAnsi" w:cstheme="majorHAnsi"/>
          <w:sz w:val="22"/>
          <w:szCs w:val="22"/>
        </w:rPr>
        <w:t>.</w:t>
      </w:r>
    </w:p>
    <w:p w14:paraId="57E515FF"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ab/>
        <w:t>Termin zostanie wydłużony, o czas trwania tych nadzwyczajnych warunków atmosferycznych. Do dokumentowania warunków atmosferycznych Strony przyjmują warunki publikowane przez IMGW.</w:t>
      </w:r>
    </w:p>
    <w:p w14:paraId="61DA2AED" w14:textId="5BB3D19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i)</w:t>
      </w:r>
      <w:r w:rsidRPr="00D900C5">
        <w:rPr>
          <w:rFonts w:asciiTheme="majorHAnsi" w:hAnsiTheme="majorHAnsi" w:cstheme="majorHAnsi"/>
          <w:sz w:val="22"/>
          <w:szCs w:val="22"/>
        </w:rPr>
        <w:tab/>
        <w:t>zmiany będące następstwem działania organów administ</w:t>
      </w:r>
      <w:r w:rsidR="00C710F4">
        <w:rPr>
          <w:rFonts w:asciiTheme="majorHAnsi" w:hAnsiTheme="majorHAnsi" w:cstheme="majorHAnsi"/>
          <w:sz w:val="22"/>
          <w:szCs w:val="22"/>
        </w:rPr>
        <w:t xml:space="preserve">racji publicznej, </w:t>
      </w:r>
      <w:r w:rsidRPr="00D900C5">
        <w:rPr>
          <w:rFonts w:asciiTheme="majorHAnsi" w:hAnsiTheme="majorHAnsi" w:cstheme="majorHAnsi"/>
          <w:sz w:val="22"/>
          <w:szCs w:val="22"/>
        </w:rP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68C2FEFB" w14:textId="6F4EDF0B"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j)</w:t>
      </w:r>
      <w:r w:rsidRPr="00D900C5">
        <w:rPr>
          <w:rFonts w:asciiTheme="majorHAnsi" w:hAnsiTheme="majorHAnsi" w:cstheme="majorHAnsi"/>
          <w:sz w:val="22"/>
          <w:szCs w:val="22"/>
        </w:rPr>
        <w:tab/>
        <w:t>stwierdzone zostaną obiekty podziemne lub podziemne sieci uzbrojenia terenu inne niż wynikające z ewidencji geodezyjnej, bo będz</w:t>
      </w:r>
      <w:r w:rsidR="00C710F4">
        <w:rPr>
          <w:rFonts w:asciiTheme="majorHAnsi" w:hAnsiTheme="majorHAnsi" w:cstheme="majorHAnsi"/>
          <w:sz w:val="22"/>
          <w:szCs w:val="22"/>
        </w:rPr>
        <w:t xml:space="preserve">ie wymagała odpowiednich zmian </w:t>
      </w:r>
      <w:r w:rsidRPr="00D900C5">
        <w:rPr>
          <w:rFonts w:asciiTheme="majorHAnsi" w:hAnsiTheme="majorHAnsi" w:cstheme="majorHAnsi"/>
          <w:sz w:val="22"/>
          <w:szCs w:val="22"/>
        </w:rPr>
        <w:t>w dokumentacji projektowej lub sposobie wykonania robót,</w:t>
      </w:r>
    </w:p>
    <w:p w14:paraId="36C591A6" w14:textId="25279358"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k)</w:t>
      </w:r>
      <w:r w:rsidRPr="00D900C5">
        <w:rPr>
          <w:rFonts w:asciiTheme="majorHAnsi" w:hAnsiTheme="majorHAnsi" w:cstheme="majorHAnsi"/>
          <w:sz w:val="22"/>
          <w:szCs w:val="22"/>
        </w:rPr>
        <w:tab/>
        <w:t>przyczyny, z powodu których będzie zagrożone dotrzymanie terminu zakończenia robót będące następstwem okoliczności, za które odpowi</w:t>
      </w:r>
      <w:r w:rsidR="00C710F4">
        <w:rPr>
          <w:rFonts w:asciiTheme="majorHAnsi" w:hAnsiTheme="majorHAnsi" w:cstheme="majorHAnsi"/>
          <w:sz w:val="22"/>
          <w:szCs w:val="22"/>
        </w:rPr>
        <w:t xml:space="preserve">edzialność ponosi Zamawiający, </w:t>
      </w:r>
      <w:r w:rsidR="002921E4">
        <w:rPr>
          <w:rFonts w:asciiTheme="majorHAnsi" w:hAnsiTheme="majorHAnsi" w:cstheme="majorHAnsi"/>
          <w:sz w:val="22"/>
          <w:szCs w:val="22"/>
        </w:rPr>
        <w:br/>
      </w:r>
      <w:r w:rsidRPr="00D900C5">
        <w:rPr>
          <w:rFonts w:asciiTheme="majorHAnsi" w:hAnsiTheme="majorHAnsi" w:cstheme="majorHAnsi"/>
          <w:sz w:val="22"/>
          <w:szCs w:val="22"/>
        </w:rPr>
        <w:t>w szczególności będą następstwem nieterminowego przekazania terenu budowy, konieczności zmian dokumentacji projektowej w zakresie, w jakim ww. okoliczności miały lub będą mogły mieć wpływ na dotrzymanie terminu zakończenia robót.</w:t>
      </w:r>
    </w:p>
    <w:p w14:paraId="54715EAD" w14:textId="77777777" w:rsid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lastRenderedPageBreak/>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22F8B755" w14:textId="77777777" w:rsidR="00D900C5" w:rsidRPr="00D900C5" w:rsidRDefault="00D900C5" w:rsidP="00D900C5">
      <w:pPr>
        <w:pStyle w:val="Default"/>
        <w:jc w:val="both"/>
        <w:rPr>
          <w:rFonts w:asciiTheme="majorHAnsi" w:hAnsiTheme="majorHAnsi" w:cstheme="majorHAnsi"/>
          <w:sz w:val="22"/>
          <w:szCs w:val="22"/>
        </w:rPr>
      </w:pPr>
    </w:p>
    <w:p w14:paraId="1C49F6BB" w14:textId="4BCBF147" w:rsidR="00D900C5" w:rsidRDefault="00D900C5" w:rsidP="00D900C5">
      <w:pPr>
        <w:pStyle w:val="Default"/>
        <w:jc w:val="both"/>
        <w:rPr>
          <w:rFonts w:asciiTheme="majorHAnsi" w:hAnsiTheme="majorHAnsi" w:cstheme="majorHAnsi"/>
          <w:b/>
          <w:sz w:val="22"/>
          <w:szCs w:val="22"/>
          <w:u w:val="single"/>
        </w:rPr>
      </w:pPr>
      <w:r w:rsidRPr="00D900C5">
        <w:rPr>
          <w:rFonts w:asciiTheme="majorHAnsi" w:hAnsiTheme="majorHAnsi" w:cstheme="majorHAnsi"/>
          <w:b/>
          <w:sz w:val="22"/>
          <w:szCs w:val="22"/>
          <w:u w:val="single"/>
        </w:rPr>
        <w:t>Zapisy dotyczące okoliczności zwi</w:t>
      </w:r>
      <w:r>
        <w:rPr>
          <w:rFonts w:asciiTheme="majorHAnsi" w:hAnsiTheme="majorHAnsi" w:cstheme="majorHAnsi"/>
          <w:b/>
          <w:sz w:val="22"/>
          <w:szCs w:val="22"/>
          <w:u w:val="single"/>
        </w:rPr>
        <w:t>ązanych z wystąpieniem COVID-19</w:t>
      </w:r>
    </w:p>
    <w:p w14:paraId="3A9E0A3A" w14:textId="77777777" w:rsidR="00D900C5" w:rsidRPr="00D900C5" w:rsidRDefault="00D900C5" w:rsidP="00D900C5">
      <w:pPr>
        <w:pStyle w:val="Default"/>
        <w:jc w:val="both"/>
        <w:rPr>
          <w:rFonts w:asciiTheme="majorHAnsi" w:hAnsiTheme="majorHAnsi" w:cstheme="majorHAnsi"/>
          <w:b/>
          <w:sz w:val="22"/>
          <w:szCs w:val="22"/>
          <w:u w:val="single"/>
        </w:rPr>
      </w:pPr>
    </w:p>
    <w:p w14:paraId="338A5636" w14:textId="77353B22"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1. W przypadkach, o których mowa powyżej w ust. 1, Strona występująca o zmianę postanowień umowy zobowiązana jest do udokumentow</w:t>
      </w:r>
      <w:r w:rsidR="00C710F4">
        <w:rPr>
          <w:rFonts w:asciiTheme="majorHAnsi" w:hAnsiTheme="majorHAnsi" w:cstheme="majorHAnsi"/>
          <w:sz w:val="22"/>
          <w:szCs w:val="22"/>
        </w:rPr>
        <w:t xml:space="preserve">ania zaistnienia okoliczności, </w:t>
      </w:r>
      <w:r w:rsidRPr="00D900C5">
        <w:rPr>
          <w:rFonts w:asciiTheme="majorHAnsi" w:hAnsiTheme="majorHAnsi" w:cstheme="majorHAnsi"/>
          <w:sz w:val="22"/>
          <w:szCs w:val="22"/>
        </w:rPr>
        <w:t xml:space="preserve">o których mowa powyżej. Wniosek o zmianę postanowień umowy musi być sporządzony pisemnie. Druga strona zobowiązana jest do udzielenia odpowiedzi w terminie 7 dni od otrzymania wniosku. </w:t>
      </w:r>
    </w:p>
    <w:p w14:paraId="4CC45968" w14:textId="07BD13AA"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2. W przypadku wystąpienia, okoliczności związanych z wpływem COVID-19 na możliwość prawidłowej i terminowej realizacji Umowy, Strony niezwło</w:t>
      </w:r>
      <w:r w:rsidR="00C710F4">
        <w:rPr>
          <w:rFonts w:asciiTheme="majorHAnsi" w:hAnsiTheme="majorHAnsi" w:cstheme="majorHAnsi"/>
          <w:sz w:val="22"/>
          <w:szCs w:val="22"/>
        </w:rPr>
        <w:t xml:space="preserve">cznie, wzajemnie informują się </w:t>
      </w:r>
      <w:r w:rsidR="00C710F4">
        <w:rPr>
          <w:rFonts w:asciiTheme="majorHAnsi" w:hAnsiTheme="majorHAnsi" w:cstheme="majorHAnsi"/>
          <w:sz w:val="22"/>
          <w:szCs w:val="22"/>
        </w:rPr>
        <w:br/>
      </w:r>
      <w:r w:rsidRPr="00D900C5">
        <w:rPr>
          <w:rFonts w:asciiTheme="majorHAnsi" w:hAnsiTheme="majorHAnsi" w:cstheme="majorHAnsi"/>
          <w:sz w:val="22"/>
          <w:szCs w:val="22"/>
        </w:rPr>
        <w:t xml:space="preserve">o wpływie okoliczności związanych z wystąpieniem COVID-19 na należyte wykonanie umowy, </w:t>
      </w:r>
      <w:r w:rsidR="00C710F4">
        <w:rPr>
          <w:rFonts w:asciiTheme="majorHAnsi" w:hAnsiTheme="majorHAnsi" w:cstheme="majorHAnsi"/>
          <w:sz w:val="22"/>
          <w:szCs w:val="22"/>
        </w:rPr>
        <w:br/>
      </w:r>
      <w:r w:rsidRPr="00D900C5">
        <w:rPr>
          <w:rFonts w:asciiTheme="majorHAnsi" w:hAnsiTheme="majorHAnsi" w:cstheme="majorHAnsi"/>
          <w:sz w:val="22"/>
          <w:szCs w:val="22"/>
        </w:rPr>
        <w:t>o ile taki wpływ wystąpił lub jest wysoce prawdopodobne, że wystąpi. Strony umowy potwierdzają ten wpływ dołączając do informacji, o której mowa w zdaniu pierwszym, oświadczenia lub dokumenty, które mogą dotyczyć w szczególności:</w:t>
      </w:r>
    </w:p>
    <w:p w14:paraId="23A6BA22" w14:textId="2B0E80C6"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1) nieobecności pracowników lub osób świadczących pracę za wynagrodzeniem na innej podstawie niż stosunek pracy, które uczestniczą w realizacji Umowy, w ilości uniemożliwiającej wykonywa</w:t>
      </w:r>
      <w:r w:rsidR="00AF2BB4">
        <w:rPr>
          <w:rFonts w:asciiTheme="majorHAnsi" w:hAnsiTheme="majorHAnsi" w:cstheme="majorHAnsi"/>
          <w:sz w:val="22"/>
          <w:szCs w:val="22"/>
        </w:rPr>
        <w:t>nie prac</w:t>
      </w:r>
      <w:r w:rsidRPr="00D900C5">
        <w:rPr>
          <w:rFonts w:asciiTheme="majorHAnsi" w:hAnsiTheme="majorHAnsi" w:cstheme="majorHAnsi"/>
          <w:sz w:val="22"/>
          <w:szCs w:val="22"/>
        </w:rPr>
        <w:t>;</w:t>
      </w:r>
    </w:p>
    <w:p w14:paraId="720D6805" w14:textId="7ACE04A9"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2) decyzji wydanych przez Głównego Inspektora Sanitarnego lub działającego z jego upoważnienia państwowego wojewódzkiego ins</w:t>
      </w:r>
      <w:r w:rsidR="002921E4">
        <w:rPr>
          <w:rFonts w:asciiTheme="majorHAnsi" w:hAnsiTheme="majorHAnsi" w:cstheme="majorHAnsi"/>
          <w:sz w:val="22"/>
          <w:szCs w:val="22"/>
        </w:rPr>
        <w:t xml:space="preserve">pektora sanitarnego, w związku </w:t>
      </w:r>
      <w:r w:rsidR="002921E4">
        <w:rPr>
          <w:rFonts w:asciiTheme="majorHAnsi" w:hAnsiTheme="majorHAnsi" w:cstheme="majorHAnsi"/>
          <w:sz w:val="22"/>
          <w:szCs w:val="22"/>
        </w:rPr>
        <w:br/>
      </w:r>
      <w:r w:rsidRPr="00D900C5">
        <w:rPr>
          <w:rFonts w:asciiTheme="majorHAnsi" w:hAnsiTheme="majorHAnsi" w:cstheme="majorHAnsi"/>
          <w:sz w:val="22"/>
          <w:szCs w:val="22"/>
        </w:rPr>
        <w:t>z przeciwdziałaniem COVID-19 nakładających na wykonawcę obowiązek podjęcia określonych czynności zapobiegawczych lub kontrolnych;</w:t>
      </w:r>
    </w:p>
    <w:p w14:paraId="075C6E52"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3) poleceń lub decyzji wydanych przez wojewodów, ministra właściwego do spraw zdrowia lub Prezesa Rady Ministrów, związanych z przeciwdziałaniem COVID-19;</w:t>
      </w:r>
    </w:p>
    <w:p w14:paraId="424A294D" w14:textId="7CC09513"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4)</w:t>
      </w:r>
      <w:r w:rsidRPr="00D900C5">
        <w:rPr>
          <w:rFonts w:asciiTheme="majorHAnsi" w:hAnsiTheme="majorHAnsi" w:cstheme="majorHAnsi"/>
          <w:sz w:val="22"/>
          <w:szCs w:val="22"/>
        </w:rPr>
        <w:tab/>
        <w:t>wstrzymania dostaw produktów, komponentów prod</w:t>
      </w:r>
      <w:r w:rsidR="00C710F4">
        <w:rPr>
          <w:rFonts w:asciiTheme="majorHAnsi" w:hAnsiTheme="majorHAnsi" w:cstheme="majorHAnsi"/>
          <w:sz w:val="22"/>
          <w:szCs w:val="22"/>
        </w:rPr>
        <w:t xml:space="preserve">uktu lub materiałów, trudności </w:t>
      </w:r>
      <w:r w:rsidR="00C710F4">
        <w:rPr>
          <w:rFonts w:asciiTheme="majorHAnsi" w:hAnsiTheme="majorHAnsi" w:cstheme="majorHAnsi"/>
          <w:sz w:val="22"/>
          <w:szCs w:val="22"/>
        </w:rPr>
        <w:br/>
      </w:r>
      <w:r w:rsidRPr="00D900C5">
        <w:rPr>
          <w:rFonts w:asciiTheme="majorHAnsi" w:hAnsiTheme="majorHAnsi" w:cstheme="majorHAnsi"/>
          <w:sz w:val="22"/>
          <w:szCs w:val="22"/>
        </w:rPr>
        <w:t xml:space="preserve">w dostępie do sprzętu lub trudności w realizacji usług transportowych; </w:t>
      </w:r>
    </w:p>
    <w:p w14:paraId="321F5627"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5) innych okoliczności, które uniemożliwiają bądź w istotnym stopniu ograniczają możliwość wykonania umowy;</w:t>
      </w:r>
    </w:p>
    <w:p w14:paraId="7738DC13"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6) okoliczności, o których mowa w pkt 1-5, w zakresie w jakim dotyczą one podwykonawcy lub dalszego podwykonawcy.</w:t>
      </w:r>
    </w:p>
    <w:p w14:paraId="5B5FB0CC"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3. Każda ze stron umowy, może żądać przedstawienia dodatkowych oświadczeń lub dokumentów potwierdzających wpływ okoliczności związanych z wystąpieniem COVID-19 na należyte wykonanie umowy.</w:t>
      </w:r>
    </w:p>
    <w:p w14:paraId="222625B5" w14:textId="7E1FF528"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4. Strona umowy, na podstawie otrzymanych oświadczeń </w:t>
      </w:r>
      <w:r w:rsidR="00C710F4">
        <w:rPr>
          <w:rFonts w:asciiTheme="majorHAnsi" w:hAnsiTheme="majorHAnsi" w:cstheme="majorHAnsi"/>
          <w:sz w:val="22"/>
          <w:szCs w:val="22"/>
        </w:rPr>
        <w:t xml:space="preserve">lub dokumentów, o których mowa </w:t>
      </w:r>
      <w:r w:rsidR="00C710F4">
        <w:rPr>
          <w:rFonts w:asciiTheme="majorHAnsi" w:hAnsiTheme="majorHAnsi" w:cstheme="majorHAnsi"/>
          <w:sz w:val="22"/>
          <w:szCs w:val="22"/>
        </w:rPr>
        <w:br/>
      </w:r>
      <w:r w:rsidRPr="00D900C5">
        <w:rPr>
          <w:rFonts w:asciiTheme="majorHAnsi" w:hAnsiTheme="majorHAnsi" w:cstheme="majorHAnsi"/>
          <w:sz w:val="22"/>
          <w:szCs w:val="22"/>
        </w:rPr>
        <w:t>w ust.  3-4,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7A97AB80" w14:textId="6D2BDD75"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5. Zamawiający, po stwierdzeniu, że okoliczności zwi</w:t>
      </w:r>
      <w:r w:rsidR="00C710F4">
        <w:rPr>
          <w:rFonts w:asciiTheme="majorHAnsi" w:hAnsiTheme="majorHAnsi" w:cstheme="majorHAnsi"/>
          <w:sz w:val="22"/>
          <w:szCs w:val="22"/>
        </w:rPr>
        <w:t xml:space="preserve">ązane z wystąpieniem COVID-19, </w:t>
      </w:r>
      <w:r w:rsidRPr="00D900C5">
        <w:rPr>
          <w:rFonts w:asciiTheme="majorHAnsi" w:hAnsiTheme="majorHAnsi" w:cstheme="majorHAnsi"/>
          <w:sz w:val="22"/>
          <w:szCs w:val="22"/>
        </w:rPr>
        <w:t>o których mowa powyżej, faktycznie istotnie wpływaj</w:t>
      </w:r>
      <w:r w:rsidR="00C710F4">
        <w:rPr>
          <w:rFonts w:asciiTheme="majorHAnsi" w:hAnsiTheme="majorHAnsi" w:cstheme="majorHAnsi"/>
          <w:sz w:val="22"/>
          <w:szCs w:val="22"/>
        </w:rPr>
        <w:t xml:space="preserve">ą na należyte wykonanie umowy, </w:t>
      </w:r>
      <w:r w:rsidRPr="00D900C5">
        <w:rPr>
          <w:rFonts w:asciiTheme="majorHAnsi" w:hAnsiTheme="majorHAnsi" w:cstheme="majorHAnsi"/>
          <w:sz w:val="22"/>
          <w:szCs w:val="22"/>
        </w:rPr>
        <w:t xml:space="preserve">w uzgodnieniu </w:t>
      </w:r>
      <w:r w:rsidR="00C710F4">
        <w:rPr>
          <w:rFonts w:asciiTheme="majorHAnsi" w:hAnsiTheme="majorHAnsi" w:cstheme="majorHAnsi"/>
          <w:sz w:val="22"/>
          <w:szCs w:val="22"/>
        </w:rPr>
        <w:br/>
      </w:r>
      <w:r w:rsidRPr="00D900C5">
        <w:rPr>
          <w:rFonts w:asciiTheme="majorHAnsi" w:hAnsiTheme="majorHAnsi" w:cstheme="majorHAnsi"/>
          <w:sz w:val="22"/>
          <w:szCs w:val="22"/>
        </w:rPr>
        <w:t>z wykonawcą dokonuje zmiany umowy, w szczególności przez:</w:t>
      </w:r>
    </w:p>
    <w:p w14:paraId="279B4C5B"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1) zmianę terminu wykonania umowy lub jej części, lub czasowe zawieszenie wykonywania umowy lub jej części, z tym, że zmiana terminu (wydłużenie) nie może być dłuższe niż czas trwania przeszkody w realizacji umowy,</w:t>
      </w:r>
    </w:p>
    <w:p w14:paraId="0BCD0678"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2) zmianę sposobu wykonywania przedmiotu umowy, </w:t>
      </w:r>
    </w:p>
    <w:p w14:paraId="537DE10A" w14:textId="46DBBDA0"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3)</w:t>
      </w:r>
      <w:r w:rsidR="00C710F4">
        <w:rPr>
          <w:rFonts w:asciiTheme="majorHAnsi" w:hAnsiTheme="majorHAnsi" w:cstheme="majorHAnsi"/>
          <w:sz w:val="22"/>
          <w:szCs w:val="22"/>
        </w:rPr>
        <w:t xml:space="preserve"> </w:t>
      </w:r>
      <w:r w:rsidRPr="00D900C5">
        <w:rPr>
          <w:rFonts w:asciiTheme="majorHAnsi" w:hAnsiTheme="majorHAnsi" w:cstheme="majorHAnsi"/>
          <w:sz w:val="22"/>
          <w:szCs w:val="22"/>
        </w:rPr>
        <w:t>zmianę producenta, komponentu produktu lub materiałów, przy czym zastosowanie zamiennika musi zostać uzgodnione z Zamawiającym a zamiennik musi być pod względem swojej specyfikacji równoważny do pierwotnie zaoferowanego.</w:t>
      </w:r>
    </w:p>
    <w:p w14:paraId="1F2F265C"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6. W przypadku stwierdzenia, że okoliczności związane z wystąpieniem COVID-19, mogą wpłynąć na należyte wykonanie umowy, Zamawiający, w uzgodnieniu z wykonawcą, może dokonać zmiany umowy zgodnie z ust. 6.</w:t>
      </w:r>
    </w:p>
    <w:p w14:paraId="6EDF5636"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7. W przypadku dokonania zmiany Umowy, o której mowa w ust. 7,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7.</w:t>
      </w:r>
    </w:p>
    <w:p w14:paraId="08FB37B4"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lastRenderedPageBreak/>
        <w:t>8. Postanowienia ust. 8 stosuje się do umowy zawartej między podwykonawcą a dalszym podwykonawcą.</w:t>
      </w:r>
    </w:p>
    <w:p w14:paraId="28949F07"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9. Wszelkie zmiany i uzupełnienia niniejszej Umowy mogą być dokonane tylko pod warunkiem zachowania formy pisemnej pod rygorem nieważności. </w:t>
      </w:r>
    </w:p>
    <w:p w14:paraId="68A59094"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10. Do zmiany informacji kontaktowych, o których mowa w § 31 Umowy nie stosuje się zapisu § 29 ust. 10. </w:t>
      </w:r>
    </w:p>
    <w:p w14:paraId="32A87115"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11. Zmiana Umowy może nastąpić również w przypadkach określonych w SWZ. </w:t>
      </w:r>
    </w:p>
    <w:p w14:paraId="0306FB04" w14:textId="77777777" w:rsidR="00D900C5" w:rsidRP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12. Wykonawca nie może dokonywać cesji wierzytelności wynikających z Umowy bez uprzedniej pisemnej zgody Zamawiającego.</w:t>
      </w:r>
    </w:p>
    <w:p w14:paraId="73DB7355" w14:textId="449D9F5E" w:rsidR="00D900C5" w:rsidRDefault="00D900C5" w:rsidP="00D900C5">
      <w:pPr>
        <w:pStyle w:val="Default"/>
        <w:jc w:val="both"/>
        <w:rPr>
          <w:rFonts w:asciiTheme="majorHAnsi" w:hAnsiTheme="majorHAnsi" w:cstheme="majorHAnsi"/>
          <w:sz w:val="22"/>
          <w:szCs w:val="22"/>
        </w:rPr>
      </w:pPr>
      <w:r w:rsidRPr="00D900C5">
        <w:rPr>
          <w:rFonts w:asciiTheme="majorHAnsi" w:hAnsiTheme="majorHAnsi" w:cstheme="majorHAnsi"/>
          <w:sz w:val="22"/>
          <w:szCs w:val="22"/>
        </w:rPr>
        <w:t xml:space="preserve">Pozostałe projektowane postanowienia umowy znajdują się w </w:t>
      </w:r>
      <w:r w:rsidR="00E04C19">
        <w:rPr>
          <w:rFonts w:asciiTheme="majorHAnsi" w:hAnsiTheme="majorHAnsi" w:cstheme="majorHAnsi"/>
          <w:b/>
          <w:sz w:val="22"/>
          <w:szCs w:val="22"/>
        </w:rPr>
        <w:t>Załączniku nr 7</w:t>
      </w:r>
      <w:r w:rsidRPr="00D900C5">
        <w:rPr>
          <w:rFonts w:asciiTheme="majorHAnsi" w:hAnsiTheme="majorHAnsi" w:cstheme="majorHAnsi"/>
          <w:b/>
          <w:sz w:val="22"/>
          <w:szCs w:val="22"/>
        </w:rPr>
        <w:t xml:space="preserve"> do SWZ</w:t>
      </w:r>
      <w:r w:rsidRPr="00D900C5">
        <w:rPr>
          <w:rFonts w:asciiTheme="majorHAnsi" w:hAnsiTheme="majorHAnsi" w:cstheme="majorHAnsi"/>
          <w:sz w:val="22"/>
          <w:szCs w:val="22"/>
        </w:rPr>
        <w:t>.</w:t>
      </w:r>
    </w:p>
    <w:p w14:paraId="44E477A5" w14:textId="77777777" w:rsidR="00D900C5" w:rsidRDefault="00D900C5" w:rsidP="003C6B86">
      <w:pPr>
        <w:pStyle w:val="Default"/>
        <w:jc w:val="both"/>
        <w:rPr>
          <w:rFonts w:asciiTheme="majorHAnsi" w:hAnsiTheme="majorHAnsi" w:cstheme="majorHAnsi"/>
          <w:sz w:val="22"/>
          <w:szCs w:val="22"/>
        </w:rPr>
      </w:pPr>
    </w:p>
    <w:p w14:paraId="5EC7C569" w14:textId="716742E5" w:rsidR="001E64A9" w:rsidRPr="00891717" w:rsidRDefault="001939A3" w:rsidP="003C6B86">
      <w:pPr>
        <w:pStyle w:val="Default"/>
        <w:jc w:val="both"/>
        <w:rPr>
          <w:rFonts w:asciiTheme="majorHAnsi" w:hAnsiTheme="majorHAnsi" w:cstheme="majorHAnsi"/>
          <w:sz w:val="22"/>
          <w:szCs w:val="22"/>
        </w:rPr>
      </w:pPr>
      <w:r w:rsidRPr="00D900C5">
        <w:rPr>
          <w:rFonts w:asciiTheme="majorHAnsi" w:hAnsiTheme="majorHAnsi" w:cstheme="majorHAnsi"/>
          <w:sz w:val="22"/>
          <w:szCs w:val="22"/>
        </w:rPr>
        <w:t>Złożenie oferty jest jednoznaczne z akceptacją</w:t>
      </w:r>
      <w:r w:rsidR="00AE0E24">
        <w:rPr>
          <w:rFonts w:asciiTheme="majorHAnsi" w:hAnsiTheme="majorHAnsi" w:cstheme="majorHAnsi"/>
          <w:sz w:val="22"/>
          <w:szCs w:val="22"/>
        </w:rPr>
        <w:t xml:space="preserve"> przez wykonawcę projektowanych </w:t>
      </w:r>
      <w:r w:rsidRPr="00D900C5">
        <w:rPr>
          <w:rFonts w:asciiTheme="majorHAnsi" w:hAnsiTheme="majorHAnsi" w:cstheme="majorHAnsi"/>
          <w:sz w:val="22"/>
          <w:szCs w:val="22"/>
        </w:rPr>
        <w:t>postanowień umowy.</w:t>
      </w:r>
    </w:p>
    <w:p w14:paraId="42ACED74" w14:textId="0EC6704E" w:rsidR="001939A3" w:rsidRPr="00AC7844" w:rsidRDefault="00152B08" w:rsidP="00C710F4">
      <w:pPr>
        <w:pStyle w:val="Nagwek1"/>
        <w:spacing w:after="0"/>
      </w:pPr>
      <w:bookmarkStart w:id="47" w:name="_Toc66364614"/>
      <w:r>
        <w:rPr>
          <w:rStyle w:val="Nagwek1Znak"/>
          <w:b/>
        </w:rPr>
        <w:t>XXX</w:t>
      </w:r>
      <w:r w:rsidR="0002609B" w:rsidRPr="00AC7844">
        <w:rPr>
          <w:rStyle w:val="Nagwek1Znak"/>
          <w:b/>
        </w:rPr>
        <w:t>V</w:t>
      </w:r>
      <w:r w:rsidR="001939A3" w:rsidRPr="00AC7844">
        <w:rPr>
          <w:rStyle w:val="Nagwek1Znak"/>
          <w:b/>
        </w:rPr>
        <w:t>. Zabezpieczenie należytego wykonania umowy</w:t>
      </w:r>
      <w:r w:rsidR="001939A3" w:rsidRPr="00AC7844">
        <w:t>.</w:t>
      </w:r>
      <w:bookmarkEnd w:id="47"/>
    </w:p>
    <w:p w14:paraId="5853B4EA" w14:textId="217E4D45" w:rsidR="00FD24C0" w:rsidRDefault="001939A3" w:rsidP="00C710F4">
      <w:pPr>
        <w:pStyle w:val="Default"/>
        <w:jc w:val="both"/>
        <w:rPr>
          <w:rFonts w:asciiTheme="majorHAnsi" w:hAnsiTheme="majorHAnsi" w:cstheme="majorHAnsi"/>
          <w:sz w:val="22"/>
          <w:szCs w:val="22"/>
        </w:rPr>
      </w:pPr>
      <w:r w:rsidRPr="00891717">
        <w:rPr>
          <w:rFonts w:asciiTheme="majorHAnsi" w:hAnsiTheme="majorHAnsi" w:cstheme="majorHAnsi"/>
          <w:sz w:val="22"/>
          <w:szCs w:val="22"/>
        </w:rPr>
        <w:t>Zamawiający</w:t>
      </w:r>
      <w:r w:rsidR="003401B8">
        <w:rPr>
          <w:rFonts w:asciiTheme="majorHAnsi" w:hAnsiTheme="majorHAnsi" w:cstheme="majorHAnsi"/>
          <w:sz w:val="22"/>
          <w:szCs w:val="22"/>
        </w:rPr>
        <w:t xml:space="preserve"> nie</w:t>
      </w:r>
      <w:r w:rsidRPr="00891717">
        <w:rPr>
          <w:rFonts w:asciiTheme="majorHAnsi" w:hAnsiTheme="majorHAnsi" w:cstheme="majorHAnsi"/>
          <w:sz w:val="22"/>
          <w:szCs w:val="22"/>
        </w:rPr>
        <w:t xml:space="preserve"> żąda wniesienia zabezpieczenia należytego wykonania umowy</w:t>
      </w:r>
      <w:r w:rsidR="003401B8">
        <w:rPr>
          <w:rFonts w:asciiTheme="majorHAnsi" w:hAnsiTheme="majorHAnsi" w:cstheme="majorHAnsi"/>
          <w:sz w:val="22"/>
          <w:szCs w:val="22"/>
        </w:rPr>
        <w:t>.</w:t>
      </w:r>
      <w:r w:rsidRPr="00891717">
        <w:rPr>
          <w:rFonts w:asciiTheme="majorHAnsi" w:hAnsiTheme="majorHAnsi" w:cstheme="majorHAnsi"/>
          <w:sz w:val="22"/>
          <w:szCs w:val="22"/>
        </w:rPr>
        <w:t xml:space="preserve"> </w:t>
      </w:r>
    </w:p>
    <w:p w14:paraId="37D154ED" w14:textId="69F3FFEA" w:rsidR="00E405B2" w:rsidRPr="00891717" w:rsidRDefault="0002609B" w:rsidP="003F7285">
      <w:pPr>
        <w:pStyle w:val="Nagwek1"/>
        <w:spacing w:after="0"/>
      </w:pPr>
      <w:bookmarkStart w:id="48" w:name="_Toc66364615"/>
      <w:r>
        <w:rPr>
          <w:bCs/>
        </w:rPr>
        <w:t>XXXV</w:t>
      </w:r>
      <w:r w:rsidR="00FD24C0">
        <w:rPr>
          <w:bCs/>
        </w:rPr>
        <w:t>I</w:t>
      </w:r>
      <w:r w:rsidR="003E3D8A" w:rsidRPr="00891717">
        <w:rPr>
          <w:bCs/>
        </w:rPr>
        <w:t>. Informacje o formalnościach, jakie muszą zostać dopełnione po wyborze oferty w celu zawarcia umowy w sprawie zamówienia publicznego.</w:t>
      </w:r>
      <w:bookmarkEnd w:id="48"/>
    </w:p>
    <w:p w14:paraId="74B3EB3A" w14:textId="31D0D4E7" w:rsidR="003E3D8A" w:rsidRPr="00891717" w:rsidRDefault="003E3D8A" w:rsidP="003F7285">
      <w:pPr>
        <w:pStyle w:val="Default"/>
        <w:jc w:val="both"/>
        <w:rPr>
          <w:rFonts w:asciiTheme="majorHAnsi" w:hAnsiTheme="majorHAnsi" w:cstheme="majorHAnsi"/>
          <w:sz w:val="22"/>
          <w:szCs w:val="22"/>
        </w:rPr>
      </w:pPr>
      <w:r w:rsidRPr="00891717">
        <w:rPr>
          <w:rFonts w:asciiTheme="majorHAnsi" w:hAnsiTheme="majorHAnsi" w:cstheme="majorHAnsi"/>
          <w:sz w:val="22"/>
          <w:szCs w:val="22"/>
        </w:rPr>
        <w:t>1.</w:t>
      </w:r>
      <w:r w:rsidR="00782A76">
        <w:rPr>
          <w:rFonts w:asciiTheme="majorHAnsi" w:hAnsiTheme="majorHAnsi" w:cstheme="majorHAnsi"/>
        </w:rPr>
        <w:t xml:space="preserve"> </w:t>
      </w:r>
      <w:r w:rsidRPr="00891717">
        <w:rPr>
          <w:rFonts w:asciiTheme="majorHAnsi" w:hAnsiTheme="majorHAnsi" w:cstheme="majorHAnsi"/>
          <w:sz w:val="22"/>
          <w:szCs w:val="22"/>
        </w:rPr>
        <w:t>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w:t>
      </w:r>
      <w:r w:rsidR="005010CE">
        <w:rPr>
          <w:rFonts w:asciiTheme="majorHAnsi" w:hAnsiTheme="majorHAnsi" w:cstheme="majorHAnsi"/>
          <w:sz w:val="22"/>
          <w:szCs w:val="22"/>
        </w:rPr>
        <w:t xml:space="preserve">ie ubiegających się </w:t>
      </w:r>
      <w:r w:rsidRPr="00891717">
        <w:rPr>
          <w:rFonts w:asciiTheme="majorHAnsi" w:hAnsiTheme="majorHAnsi" w:cstheme="majorHAnsi"/>
          <w:sz w:val="22"/>
          <w:szCs w:val="22"/>
        </w:rPr>
        <w:t xml:space="preserve"> udzielenie zamówienia; Niedopełnienie wskazanych formalności będzie traktowane jako uchylanie się przez Wykonawcę od zawarcia umowy w sprawie zamówienia publicznego. </w:t>
      </w:r>
    </w:p>
    <w:p w14:paraId="29915C8D" w14:textId="48984724" w:rsidR="005010CE" w:rsidRPr="001743D2" w:rsidRDefault="003E3D8A" w:rsidP="003E3D8A">
      <w:pPr>
        <w:pStyle w:val="Default"/>
        <w:spacing w:after="18"/>
        <w:jc w:val="both"/>
        <w:rPr>
          <w:rFonts w:asciiTheme="majorHAnsi" w:hAnsiTheme="majorHAnsi" w:cstheme="majorHAnsi"/>
          <w:color w:val="auto"/>
          <w:sz w:val="22"/>
          <w:szCs w:val="22"/>
        </w:rPr>
      </w:pPr>
      <w:r w:rsidRPr="00891717">
        <w:rPr>
          <w:rFonts w:asciiTheme="majorHAnsi" w:hAnsiTheme="majorHAnsi" w:cstheme="majorHAnsi"/>
          <w:sz w:val="22"/>
          <w:szCs w:val="22"/>
        </w:rPr>
        <w:t>2. W dniu zawarcia umowy, w przypadku, gdy zamówienie realizują wykonawcy, którzy wspólnie ubiegali się o udzielenie zamówienia (konsorcjum) jeden z wykona</w:t>
      </w:r>
      <w:r w:rsidR="005010CE">
        <w:rPr>
          <w:rFonts w:asciiTheme="majorHAnsi" w:hAnsiTheme="majorHAnsi" w:cstheme="majorHAnsi"/>
          <w:sz w:val="22"/>
          <w:szCs w:val="22"/>
        </w:rPr>
        <w:t xml:space="preserve">wców wspólnie ubiegających się </w:t>
      </w:r>
      <w:r w:rsidRPr="00891717">
        <w:rPr>
          <w:rFonts w:asciiTheme="majorHAnsi" w:hAnsiTheme="majorHAnsi" w:cstheme="majorHAnsi"/>
          <w:sz w:val="22"/>
          <w:szCs w:val="22"/>
        </w:rPr>
        <w:t xml:space="preserve">o udzielenie zamówienia powinien zostać wyznaczony jako wykonawca kierujący (lider), upoważniony do zaciągania zobowiązań, otrzymywania poleceń oraz instrukcji dla i w imieniu każdego, jak też dla wszystkich wykonawców wspólnie ubiegających </w:t>
      </w:r>
      <w:r w:rsidRPr="001743D2">
        <w:rPr>
          <w:rFonts w:asciiTheme="majorHAnsi" w:hAnsiTheme="majorHAnsi" w:cstheme="majorHAnsi"/>
          <w:color w:val="auto"/>
          <w:sz w:val="22"/>
          <w:szCs w:val="22"/>
        </w:rPr>
        <w:t xml:space="preserve">się o udzielenie zamówienia. </w:t>
      </w:r>
    </w:p>
    <w:p w14:paraId="710A6CE7" w14:textId="60CFFEEC" w:rsidR="003E3D8A" w:rsidRPr="001743D2" w:rsidRDefault="003E3D8A" w:rsidP="00C61ED1">
      <w:pPr>
        <w:pStyle w:val="Default"/>
        <w:spacing w:after="18"/>
        <w:jc w:val="both"/>
        <w:rPr>
          <w:rFonts w:asciiTheme="majorHAnsi" w:hAnsiTheme="majorHAnsi" w:cstheme="majorHAnsi"/>
          <w:color w:val="auto"/>
          <w:sz w:val="22"/>
          <w:szCs w:val="22"/>
        </w:rPr>
      </w:pPr>
      <w:r w:rsidRPr="001743D2">
        <w:rPr>
          <w:rFonts w:asciiTheme="majorHAnsi" w:hAnsiTheme="majorHAnsi" w:cstheme="majorHAnsi"/>
          <w:color w:val="auto"/>
          <w:sz w:val="22"/>
          <w:szCs w:val="22"/>
        </w:rPr>
        <w:t xml:space="preserve">3. Najpóźniej w dniu zawarcia umowy Wykonawca przekaże Zamawiającemu podpisane wg wzoru stanowiącego </w:t>
      </w:r>
      <w:r w:rsidR="008D11B0">
        <w:rPr>
          <w:rFonts w:asciiTheme="majorHAnsi" w:hAnsiTheme="majorHAnsi" w:cstheme="majorHAnsi"/>
          <w:b/>
          <w:bCs/>
          <w:color w:val="auto"/>
          <w:sz w:val="22"/>
          <w:szCs w:val="22"/>
        </w:rPr>
        <w:t>Załącznik nr 9</w:t>
      </w:r>
      <w:r w:rsidRPr="001743D2">
        <w:rPr>
          <w:rFonts w:asciiTheme="majorHAnsi" w:hAnsiTheme="majorHAnsi" w:cstheme="majorHAnsi"/>
          <w:b/>
          <w:bCs/>
          <w:color w:val="auto"/>
          <w:sz w:val="22"/>
          <w:szCs w:val="22"/>
        </w:rPr>
        <w:t xml:space="preserve"> </w:t>
      </w:r>
      <w:r w:rsidR="00201169">
        <w:rPr>
          <w:rFonts w:asciiTheme="majorHAnsi" w:hAnsiTheme="majorHAnsi" w:cstheme="majorHAnsi"/>
          <w:b/>
          <w:bCs/>
          <w:color w:val="auto"/>
          <w:sz w:val="22"/>
          <w:szCs w:val="22"/>
        </w:rPr>
        <w:t xml:space="preserve">do </w:t>
      </w:r>
      <w:r w:rsidRPr="001743D2">
        <w:rPr>
          <w:rFonts w:asciiTheme="majorHAnsi" w:hAnsiTheme="majorHAnsi" w:cstheme="majorHAnsi"/>
          <w:b/>
          <w:bCs/>
          <w:color w:val="auto"/>
          <w:sz w:val="22"/>
          <w:szCs w:val="22"/>
        </w:rPr>
        <w:t xml:space="preserve">SWZ </w:t>
      </w:r>
      <w:r w:rsidRPr="001743D2">
        <w:rPr>
          <w:rFonts w:asciiTheme="majorHAnsi" w:hAnsiTheme="majorHAnsi" w:cstheme="majorHAnsi"/>
          <w:color w:val="auto"/>
          <w:sz w:val="22"/>
          <w:szCs w:val="22"/>
        </w:rPr>
        <w:t xml:space="preserve">– oświadczenie dot. wsparcia Zamawiającego </w:t>
      </w:r>
      <w:r w:rsidR="00782A76">
        <w:rPr>
          <w:rFonts w:asciiTheme="majorHAnsi" w:hAnsiTheme="majorHAnsi" w:cstheme="majorHAnsi"/>
          <w:color w:val="auto"/>
          <w:sz w:val="22"/>
          <w:szCs w:val="22"/>
        </w:rPr>
        <w:br/>
      </w:r>
      <w:r w:rsidRPr="001743D2">
        <w:rPr>
          <w:rFonts w:asciiTheme="majorHAnsi" w:hAnsiTheme="majorHAnsi" w:cstheme="majorHAnsi"/>
          <w:color w:val="auto"/>
          <w:sz w:val="22"/>
          <w:szCs w:val="22"/>
        </w:rPr>
        <w:t xml:space="preserve">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1B1728BE" w14:textId="5B0FF0A2" w:rsidR="003E3D8A" w:rsidRPr="00891717" w:rsidRDefault="002921E4" w:rsidP="00782A76">
      <w:pPr>
        <w:spacing w:after="0" w:line="240" w:lineRule="auto"/>
        <w:jc w:val="both"/>
      </w:pPr>
      <w:r>
        <w:rPr>
          <w:lang w:eastAsia="pl-PL"/>
        </w:rPr>
        <w:t>4</w:t>
      </w:r>
      <w:r w:rsidR="001743D2" w:rsidRPr="00A86F44">
        <w:rPr>
          <w:lang w:eastAsia="pl-PL"/>
        </w:rPr>
        <w:t xml:space="preserve">. Brak przekazania powyższych dokumentów przed podpisaniem umowy </w:t>
      </w:r>
      <w:r w:rsidR="00C61ED1" w:rsidRPr="00A86F44">
        <w:rPr>
          <w:lang w:eastAsia="pl-PL"/>
        </w:rPr>
        <w:t>będzie jednoznaczny 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3401B8" w:rsidRPr="003401B8" w14:paraId="086B2157" w14:textId="77777777" w:rsidTr="00AB2F1F">
        <w:trPr>
          <w:trHeight w:val="110"/>
        </w:trPr>
        <w:tc>
          <w:tcPr>
            <w:tcW w:w="9180" w:type="dxa"/>
          </w:tcPr>
          <w:p w14:paraId="1941B28A" w14:textId="77777777" w:rsidR="003401B8" w:rsidRPr="003401B8" w:rsidRDefault="003401B8" w:rsidP="003401B8">
            <w:pPr>
              <w:keepNext/>
              <w:keepLines/>
              <w:spacing w:before="360" w:after="120"/>
              <w:outlineLvl w:val="0"/>
              <w:rPr>
                <w:rFonts w:ascii="Arial" w:eastAsia="Times New Roman" w:hAnsi="Arial" w:cs="Times New Roman"/>
                <w:b/>
                <w:sz w:val="24"/>
                <w:szCs w:val="32"/>
              </w:rPr>
            </w:pPr>
            <w:r w:rsidRPr="003401B8">
              <w:rPr>
                <w:rFonts w:ascii="Arial" w:eastAsia="Times New Roman" w:hAnsi="Arial" w:cs="Times New Roman"/>
                <w:b/>
                <w:sz w:val="24"/>
                <w:szCs w:val="32"/>
              </w:rPr>
              <w:t>Wykaz załączników do SWZ</w:t>
            </w:r>
          </w:p>
        </w:tc>
      </w:tr>
    </w:tbl>
    <w:p w14:paraId="59A19D18" w14:textId="77777777" w:rsidR="00AE0E24" w:rsidRPr="00891717" w:rsidRDefault="00AE0E24" w:rsidP="00AE0E24">
      <w:pPr>
        <w:pStyle w:val="Default"/>
        <w:rPr>
          <w:rFonts w:asciiTheme="majorHAnsi" w:hAnsiTheme="majorHAnsi" w:cstheme="majorHAnsi"/>
          <w:sz w:val="20"/>
          <w:szCs w:val="20"/>
        </w:rPr>
      </w:pPr>
      <w:r>
        <w:rPr>
          <w:rFonts w:asciiTheme="majorHAnsi" w:hAnsiTheme="majorHAnsi" w:cstheme="majorHAnsi"/>
          <w:sz w:val="20"/>
          <w:szCs w:val="20"/>
        </w:rPr>
        <w:t>Załącznik nr 1 – Formularz o</w:t>
      </w:r>
      <w:r w:rsidRPr="00891717">
        <w:rPr>
          <w:rFonts w:asciiTheme="majorHAnsi" w:hAnsiTheme="majorHAnsi" w:cstheme="majorHAnsi"/>
          <w:sz w:val="20"/>
          <w:szCs w:val="20"/>
        </w:rPr>
        <w:t xml:space="preserve">ferty </w:t>
      </w:r>
    </w:p>
    <w:p w14:paraId="2D1BEC4A" w14:textId="7C83764C" w:rsidR="008D11B0" w:rsidRPr="008D11B0" w:rsidRDefault="008D11B0" w:rsidP="008D11B0">
      <w:pPr>
        <w:autoSpaceDE w:val="0"/>
        <w:autoSpaceDN w:val="0"/>
        <w:adjustRightInd w:val="0"/>
        <w:spacing w:after="0"/>
        <w:jc w:val="both"/>
        <w:rPr>
          <w:rFonts w:ascii="Arial" w:eastAsia="Arial" w:hAnsi="Arial" w:cs="Arial"/>
          <w:sz w:val="20"/>
          <w:szCs w:val="20"/>
        </w:rPr>
      </w:pPr>
      <w:r w:rsidRPr="003401B8">
        <w:rPr>
          <w:rFonts w:ascii="Arial" w:eastAsia="Arial" w:hAnsi="Arial" w:cs="Arial"/>
          <w:sz w:val="20"/>
          <w:szCs w:val="20"/>
        </w:rPr>
        <w:t>Załącznik nr 2 - Oświadczenie wykonawcy na podstawie art. 125 u</w:t>
      </w:r>
      <w:r>
        <w:rPr>
          <w:rFonts w:ascii="Arial" w:eastAsia="Arial" w:hAnsi="Arial" w:cs="Arial"/>
          <w:sz w:val="20"/>
          <w:szCs w:val="20"/>
        </w:rPr>
        <w:t xml:space="preserve">st. 1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 wzór druku; </w:t>
      </w:r>
    </w:p>
    <w:p w14:paraId="28148EBE" w14:textId="6CC1FDB9" w:rsidR="00AE0E24" w:rsidRPr="00891717" w:rsidRDefault="00AE0E24" w:rsidP="00AE0E24">
      <w:pPr>
        <w:pStyle w:val="Default"/>
        <w:rPr>
          <w:rFonts w:asciiTheme="majorHAnsi" w:hAnsiTheme="majorHAnsi" w:cstheme="majorHAnsi"/>
          <w:sz w:val="20"/>
          <w:szCs w:val="20"/>
        </w:rPr>
      </w:pPr>
      <w:r w:rsidRPr="00891717">
        <w:rPr>
          <w:rFonts w:asciiTheme="majorHAnsi" w:hAnsiTheme="majorHAnsi" w:cstheme="majorHAnsi"/>
          <w:sz w:val="20"/>
          <w:szCs w:val="20"/>
        </w:rPr>
        <w:t>Z</w:t>
      </w:r>
      <w:r w:rsidR="008D11B0">
        <w:rPr>
          <w:rFonts w:asciiTheme="majorHAnsi" w:hAnsiTheme="majorHAnsi" w:cstheme="majorHAnsi"/>
          <w:sz w:val="20"/>
          <w:szCs w:val="20"/>
        </w:rPr>
        <w:t>ałącznik nr 3</w:t>
      </w:r>
      <w:r w:rsidRPr="00891717">
        <w:rPr>
          <w:rFonts w:asciiTheme="majorHAnsi" w:hAnsiTheme="majorHAnsi" w:cstheme="majorHAnsi"/>
          <w:sz w:val="20"/>
          <w:szCs w:val="20"/>
        </w:rPr>
        <w:t xml:space="preserve"> – </w:t>
      </w:r>
      <w:r>
        <w:rPr>
          <w:rFonts w:asciiTheme="majorHAnsi" w:hAnsiTheme="majorHAnsi" w:cstheme="majorHAnsi"/>
          <w:sz w:val="20"/>
          <w:szCs w:val="20"/>
        </w:rPr>
        <w:t>Tabela Elementów Rozliczeniowych (TER)</w:t>
      </w:r>
    </w:p>
    <w:p w14:paraId="37B4CD84" w14:textId="62D28F56" w:rsidR="00AE0E24" w:rsidRPr="00891717" w:rsidRDefault="00AE0E24" w:rsidP="00AE0E24">
      <w:pPr>
        <w:pStyle w:val="Default"/>
        <w:rPr>
          <w:rFonts w:asciiTheme="majorHAnsi" w:hAnsiTheme="majorHAnsi" w:cstheme="majorHAnsi"/>
          <w:sz w:val="20"/>
          <w:szCs w:val="20"/>
        </w:rPr>
      </w:pPr>
      <w:r w:rsidRPr="00891717">
        <w:rPr>
          <w:rFonts w:asciiTheme="majorHAnsi" w:hAnsiTheme="majorHAnsi" w:cstheme="majorHAnsi"/>
          <w:sz w:val="20"/>
          <w:szCs w:val="20"/>
        </w:rPr>
        <w:t>Załączni</w:t>
      </w:r>
      <w:r w:rsidR="008D11B0">
        <w:rPr>
          <w:rFonts w:asciiTheme="majorHAnsi" w:hAnsiTheme="majorHAnsi" w:cstheme="majorHAnsi"/>
          <w:sz w:val="20"/>
          <w:szCs w:val="20"/>
        </w:rPr>
        <w:t>k nr 4</w:t>
      </w:r>
      <w:r>
        <w:rPr>
          <w:rFonts w:asciiTheme="majorHAnsi" w:hAnsiTheme="majorHAnsi" w:cstheme="majorHAnsi"/>
          <w:sz w:val="20"/>
          <w:szCs w:val="20"/>
        </w:rPr>
        <w:t xml:space="preserve"> – Specyfikacja Techniczna Wykonania i Odbioru Robót </w:t>
      </w:r>
      <w:r w:rsidRPr="00891717">
        <w:rPr>
          <w:rFonts w:asciiTheme="majorHAnsi" w:hAnsiTheme="majorHAnsi" w:cstheme="majorHAnsi"/>
          <w:sz w:val="20"/>
          <w:szCs w:val="20"/>
        </w:rPr>
        <w:t xml:space="preserve"> </w:t>
      </w:r>
    </w:p>
    <w:p w14:paraId="2E3D072A" w14:textId="041767E1" w:rsidR="00AE0E24" w:rsidRPr="00891717" w:rsidRDefault="008D11B0" w:rsidP="00AE0E24">
      <w:pPr>
        <w:pStyle w:val="Default"/>
        <w:rPr>
          <w:rFonts w:asciiTheme="majorHAnsi" w:hAnsiTheme="majorHAnsi" w:cstheme="majorHAnsi"/>
          <w:sz w:val="20"/>
          <w:szCs w:val="20"/>
        </w:rPr>
      </w:pPr>
      <w:r>
        <w:rPr>
          <w:rFonts w:asciiTheme="majorHAnsi" w:hAnsiTheme="majorHAnsi" w:cstheme="majorHAnsi"/>
          <w:sz w:val="20"/>
          <w:szCs w:val="20"/>
        </w:rPr>
        <w:t>Załącznik nr 5</w:t>
      </w:r>
      <w:r w:rsidR="00AE0E24" w:rsidRPr="00891717">
        <w:rPr>
          <w:rFonts w:asciiTheme="majorHAnsi" w:hAnsiTheme="majorHAnsi" w:cstheme="majorHAnsi"/>
          <w:sz w:val="20"/>
          <w:szCs w:val="20"/>
        </w:rPr>
        <w:t xml:space="preserve"> – Wykaz zrealizowanych robót </w:t>
      </w:r>
    </w:p>
    <w:p w14:paraId="7648914C" w14:textId="4EC6B19B" w:rsidR="00AE0E24" w:rsidRPr="00891717" w:rsidRDefault="00AE0E24" w:rsidP="00AE0E24">
      <w:pPr>
        <w:pStyle w:val="Default"/>
        <w:rPr>
          <w:rFonts w:asciiTheme="majorHAnsi" w:hAnsiTheme="majorHAnsi" w:cstheme="majorHAnsi"/>
          <w:sz w:val="20"/>
          <w:szCs w:val="20"/>
        </w:rPr>
      </w:pPr>
      <w:r w:rsidRPr="00891717">
        <w:rPr>
          <w:rFonts w:asciiTheme="majorHAnsi" w:hAnsiTheme="majorHAnsi" w:cstheme="majorHAnsi"/>
          <w:sz w:val="20"/>
          <w:szCs w:val="20"/>
        </w:rPr>
        <w:t xml:space="preserve">Załącznik nr </w:t>
      </w:r>
      <w:r w:rsidR="008D11B0">
        <w:rPr>
          <w:rFonts w:asciiTheme="majorHAnsi" w:hAnsiTheme="majorHAnsi" w:cstheme="majorHAnsi"/>
          <w:sz w:val="20"/>
          <w:szCs w:val="20"/>
        </w:rPr>
        <w:t xml:space="preserve">6 </w:t>
      </w:r>
      <w:r>
        <w:rPr>
          <w:rFonts w:asciiTheme="majorHAnsi" w:hAnsiTheme="majorHAnsi" w:cstheme="majorHAnsi"/>
          <w:sz w:val="20"/>
          <w:szCs w:val="20"/>
        </w:rPr>
        <w:t>– Wykaz osób</w:t>
      </w:r>
    </w:p>
    <w:p w14:paraId="2232C758" w14:textId="7EDBD907" w:rsidR="00AE0E24" w:rsidRPr="00891717" w:rsidRDefault="008D11B0" w:rsidP="00AE0E24">
      <w:pPr>
        <w:pStyle w:val="Default"/>
        <w:jc w:val="both"/>
        <w:rPr>
          <w:rFonts w:asciiTheme="majorHAnsi" w:hAnsiTheme="majorHAnsi" w:cstheme="majorHAnsi"/>
          <w:sz w:val="20"/>
          <w:szCs w:val="20"/>
        </w:rPr>
      </w:pPr>
      <w:r>
        <w:rPr>
          <w:rFonts w:asciiTheme="majorHAnsi" w:hAnsiTheme="majorHAnsi" w:cstheme="majorHAnsi"/>
          <w:sz w:val="20"/>
          <w:szCs w:val="20"/>
        </w:rPr>
        <w:t>Załącznik nr 7</w:t>
      </w:r>
      <w:r w:rsidR="00AE0E24">
        <w:rPr>
          <w:rFonts w:asciiTheme="majorHAnsi" w:hAnsiTheme="majorHAnsi" w:cstheme="majorHAnsi"/>
          <w:sz w:val="20"/>
          <w:szCs w:val="20"/>
        </w:rPr>
        <w:t xml:space="preserve"> – Projekt</w:t>
      </w:r>
      <w:r w:rsidR="00AE0E24" w:rsidRPr="00891717">
        <w:rPr>
          <w:rFonts w:asciiTheme="majorHAnsi" w:hAnsiTheme="majorHAnsi" w:cstheme="majorHAnsi"/>
          <w:sz w:val="20"/>
          <w:szCs w:val="20"/>
        </w:rPr>
        <w:t xml:space="preserve"> umowy </w:t>
      </w:r>
    </w:p>
    <w:p w14:paraId="11163DE2" w14:textId="7CA2F5C8" w:rsidR="00AE0E24" w:rsidRPr="00F04B54" w:rsidRDefault="008D11B0" w:rsidP="00AE0E24">
      <w:pPr>
        <w:pStyle w:val="Default"/>
        <w:jc w:val="both"/>
        <w:rPr>
          <w:rFonts w:asciiTheme="majorHAnsi" w:hAnsiTheme="majorHAnsi" w:cstheme="majorHAnsi"/>
          <w:sz w:val="20"/>
          <w:szCs w:val="20"/>
        </w:rPr>
      </w:pPr>
      <w:r>
        <w:rPr>
          <w:rFonts w:asciiTheme="majorHAnsi" w:hAnsiTheme="majorHAnsi" w:cstheme="majorHAnsi"/>
          <w:sz w:val="20"/>
          <w:szCs w:val="20"/>
        </w:rPr>
        <w:t>Załącznik nr 8</w:t>
      </w:r>
      <w:r w:rsidRPr="008D11B0">
        <w:rPr>
          <w:rFonts w:asciiTheme="majorHAnsi" w:hAnsiTheme="majorHAnsi" w:cstheme="majorHAnsi"/>
          <w:sz w:val="20"/>
          <w:szCs w:val="20"/>
        </w:rPr>
        <w:t xml:space="preserve"> – Oświadczenie Wykonawcy dotyczy grupy kapitałowej</w:t>
      </w:r>
    </w:p>
    <w:p w14:paraId="1D50C272" w14:textId="6DED4E5E" w:rsidR="00AE0E24" w:rsidRDefault="008D11B0" w:rsidP="00AE0E24">
      <w:pPr>
        <w:pStyle w:val="Default"/>
        <w:jc w:val="both"/>
        <w:rPr>
          <w:rFonts w:asciiTheme="majorHAnsi" w:hAnsiTheme="majorHAnsi" w:cstheme="majorHAnsi"/>
          <w:sz w:val="20"/>
          <w:szCs w:val="20"/>
        </w:rPr>
      </w:pPr>
      <w:r>
        <w:rPr>
          <w:rFonts w:asciiTheme="majorHAnsi" w:hAnsiTheme="majorHAnsi" w:cstheme="majorHAnsi"/>
          <w:sz w:val="20"/>
          <w:szCs w:val="20"/>
        </w:rPr>
        <w:t>Załącznik nr 9</w:t>
      </w:r>
      <w:r w:rsidR="00AE0E24">
        <w:rPr>
          <w:rFonts w:asciiTheme="majorHAnsi" w:hAnsiTheme="majorHAnsi" w:cstheme="majorHAnsi"/>
          <w:sz w:val="20"/>
          <w:szCs w:val="20"/>
        </w:rPr>
        <w:t xml:space="preserve"> – O</w:t>
      </w:r>
      <w:r w:rsidR="00AE0E24" w:rsidRPr="00F04B54">
        <w:rPr>
          <w:rFonts w:asciiTheme="majorHAnsi" w:hAnsiTheme="majorHAnsi" w:cstheme="majorHAnsi"/>
          <w:sz w:val="20"/>
          <w:szCs w:val="20"/>
        </w:rPr>
        <w:t>świadczenie Wykonawc</w:t>
      </w:r>
      <w:r w:rsidR="00AE0E24">
        <w:rPr>
          <w:rFonts w:asciiTheme="majorHAnsi" w:hAnsiTheme="majorHAnsi" w:cstheme="majorHAnsi"/>
          <w:sz w:val="20"/>
          <w:szCs w:val="20"/>
        </w:rPr>
        <w:t xml:space="preserve">y w </w:t>
      </w:r>
      <w:proofErr w:type="spellStart"/>
      <w:r w:rsidR="00AE0E24">
        <w:rPr>
          <w:rFonts w:asciiTheme="majorHAnsi" w:hAnsiTheme="majorHAnsi" w:cstheme="majorHAnsi"/>
          <w:sz w:val="20"/>
          <w:szCs w:val="20"/>
        </w:rPr>
        <w:t>spr</w:t>
      </w:r>
      <w:proofErr w:type="spellEnd"/>
      <w:r w:rsidR="00AE0E24">
        <w:rPr>
          <w:rFonts w:asciiTheme="majorHAnsi" w:hAnsiTheme="majorHAnsi" w:cstheme="majorHAnsi"/>
          <w:sz w:val="20"/>
          <w:szCs w:val="20"/>
        </w:rPr>
        <w:t>. RODO</w:t>
      </w:r>
    </w:p>
    <w:p w14:paraId="5DE2A771" w14:textId="77777777" w:rsidR="00AE0E24" w:rsidRDefault="00AE0E24" w:rsidP="003401B8">
      <w:pPr>
        <w:autoSpaceDE w:val="0"/>
        <w:autoSpaceDN w:val="0"/>
        <w:adjustRightInd w:val="0"/>
        <w:spacing w:after="0"/>
        <w:jc w:val="both"/>
        <w:rPr>
          <w:rFonts w:ascii="Arial" w:eastAsia="Arial" w:hAnsi="Arial" w:cs="Arial"/>
          <w:sz w:val="20"/>
          <w:szCs w:val="20"/>
        </w:rPr>
      </w:pPr>
    </w:p>
    <w:p w14:paraId="4E9F0B04" w14:textId="77777777" w:rsidR="008D11B0" w:rsidRPr="008D11B0" w:rsidRDefault="008D11B0" w:rsidP="008D11B0">
      <w:pPr>
        <w:autoSpaceDE w:val="0"/>
        <w:autoSpaceDN w:val="0"/>
        <w:adjustRightInd w:val="0"/>
        <w:spacing w:after="0"/>
        <w:jc w:val="both"/>
        <w:rPr>
          <w:rFonts w:ascii="Arial" w:eastAsia="Arial" w:hAnsi="Arial" w:cs="Arial"/>
          <w:sz w:val="20"/>
          <w:szCs w:val="20"/>
        </w:rPr>
      </w:pPr>
      <w:r w:rsidRPr="008D11B0">
        <w:rPr>
          <w:rFonts w:ascii="Arial" w:eastAsia="Arial" w:hAnsi="Arial" w:cs="Arial"/>
          <w:sz w:val="20"/>
          <w:szCs w:val="20"/>
        </w:rPr>
        <w:t>Zamawiający dopuszcza zmiany wielkości pól załączników oraz odmiany wyrazów wynikające ze złożenia oferty wspólnej. Wprowadzone zmiany nie mogą zmieniać treści załączników.</w:t>
      </w:r>
    </w:p>
    <w:p w14:paraId="5B3E71A4" w14:textId="77777777" w:rsidR="00AE0E24" w:rsidRDefault="00AE0E24" w:rsidP="003401B8">
      <w:pPr>
        <w:autoSpaceDE w:val="0"/>
        <w:autoSpaceDN w:val="0"/>
        <w:adjustRightInd w:val="0"/>
        <w:spacing w:after="0"/>
        <w:jc w:val="both"/>
        <w:rPr>
          <w:rFonts w:ascii="Arial" w:eastAsia="Arial" w:hAnsi="Arial" w:cs="Arial"/>
          <w:sz w:val="20"/>
          <w:szCs w:val="20"/>
        </w:rPr>
      </w:pPr>
    </w:p>
    <w:p w14:paraId="059A8762" w14:textId="77777777" w:rsidR="00AE0E24" w:rsidRDefault="00AE0E24" w:rsidP="003401B8">
      <w:pPr>
        <w:autoSpaceDE w:val="0"/>
        <w:autoSpaceDN w:val="0"/>
        <w:adjustRightInd w:val="0"/>
        <w:spacing w:after="0"/>
        <w:jc w:val="both"/>
        <w:rPr>
          <w:rFonts w:ascii="Arial" w:eastAsia="Arial" w:hAnsi="Arial" w:cs="Arial"/>
          <w:sz w:val="20"/>
          <w:szCs w:val="20"/>
        </w:rPr>
      </w:pPr>
    </w:p>
    <w:p w14:paraId="1448762C" w14:textId="77777777" w:rsidR="00AE0E24" w:rsidRDefault="00AE0E24" w:rsidP="003401B8">
      <w:pPr>
        <w:autoSpaceDE w:val="0"/>
        <w:autoSpaceDN w:val="0"/>
        <w:adjustRightInd w:val="0"/>
        <w:spacing w:after="0"/>
        <w:jc w:val="both"/>
        <w:rPr>
          <w:rFonts w:ascii="Arial" w:eastAsia="Arial" w:hAnsi="Arial" w:cs="Arial"/>
          <w:sz w:val="20"/>
          <w:szCs w:val="20"/>
        </w:rPr>
      </w:pPr>
    </w:p>
    <w:p w14:paraId="3AEA38F9" w14:textId="77777777" w:rsidR="00AE0E24" w:rsidRDefault="00AE0E24" w:rsidP="003401B8">
      <w:pPr>
        <w:autoSpaceDE w:val="0"/>
        <w:autoSpaceDN w:val="0"/>
        <w:adjustRightInd w:val="0"/>
        <w:spacing w:after="0"/>
        <w:jc w:val="both"/>
        <w:rPr>
          <w:rFonts w:ascii="Arial" w:eastAsia="Arial" w:hAnsi="Arial" w:cs="Arial"/>
          <w:sz w:val="20"/>
          <w:szCs w:val="20"/>
        </w:rPr>
      </w:pPr>
    </w:p>
    <w:p w14:paraId="46986AC5" w14:textId="77777777" w:rsidR="00AE0E24" w:rsidRDefault="00AE0E24" w:rsidP="003401B8">
      <w:pPr>
        <w:autoSpaceDE w:val="0"/>
        <w:autoSpaceDN w:val="0"/>
        <w:adjustRightInd w:val="0"/>
        <w:spacing w:after="0"/>
        <w:jc w:val="both"/>
        <w:rPr>
          <w:rFonts w:ascii="Arial" w:eastAsia="Arial" w:hAnsi="Arial" w:cs="Arial"/>
          <w:sz w:val="20"/>
          <w:szCs w:val="20"/>
        </w:rPr>
      </w:pPr>
    </w:p>
    <w:p w14:paraId="6044D7E3" w14:textId="77777777" w:rsidR="00AE0E24" w:rsidRDefault="00AE0E24" w:rsidP="003401B8">
      <w:pPr>
        <w:autoSpaceDE w:val="0"/>
        <w:autoSpaceDN w:val="0"/>
        <w:adjustRightInd w:val="0"/>
        <w:spacing w:after="0"/>
        <w:jc w:val="both"/>
        <w:rPr>
          <w:rFonts w:ascii="Arial" w:eastAsia="Arial" w:hAnsi="Arial" w:cs="Arial"/>
          <w:sz w:val="20"/>
          <w:szCs w:val="20"/>
        </w:rPr>
      </w:pPr>
    </w:p>
    <w:p w14:paraId="089E3792" w14:textId="5C6491FE" w:rsidR="00C61ED1" w:rsidRPr="00891717" w:rsidRDefault="00C61ED1" w:rsidP="003E3D8A">
      <w:pPr>
        <w:pStyle w:val="Default"/>
        <w:jc w:val="both"/>
        <w:rPr>
          <w:rFonts w:asciiTheme="majorHAnsi" w:hAnsiTheme="majorHAnsi" w:cstheme="majorHAnsi"/>
          <w:sz w:val="20"/>
          <w:szCs w:val="20"/>
        </w:rPr>
      </w:pPr>
    </w:p>
    <w:sectPr w:rsidR="00C61ED1" w:rsidRPr="00891717" w:rsidSect="00646F9F">
      <w:footerReference w:type="default" r:id="rId34"/>
      <w:headerReference w:type="first" r:id="rId35"/>
      <w:footerReference w:type="first" r:id="rId36"/>
      <w:pgSz w:w="11906" w:h="16838" w:code="9"/>
      <w:pgMar w:top="1134" w:right="1274" w:bottom="1134" w:left="1276" w:header="568" w:footer="3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78D77" w14:textId="77777777" w:rsidR="00364A6E" w:rsidRDefault="00364A6E" w:rsidP="00B12783">
      <w:pPr>
        <w:spacing w:after="0" w:line="240" w:lineRule="auto"/>
      </w:pPr>
      <w:r>
        <w:separator/>
      </w:r>
    </w:p>
  </w:endnote>
  <w:endnote w:type="continuationSeparator" w:id="0">
    <w:p w14:paraId="5BBE31A8" w14:textId="77777777" w:rsidR="00364A6E" w:rsidRDefault="00364A6E"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66A5" w14:textId="77777777" w:rsidR="00C971E0" w:rsidRDefault="00C971E0"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Inspektor ds. Zamówień publicznych</w:t>
    </w:r>
  </w:p>
  <w:p w14:paraId="3DA68FDF" w14:textId="77777777" w:rsidR="00C971E0" w:rsidRPr="007C2701" w:rsidRDefault="00C971E0"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C2701">
      <w:rPr>
        <w:rFonts w:ascii="Arial" w:hAnsi="Arial" w:cs="Arial"/>
        <w:sz w:val="16"/>
        <w:szCs w:val="16"/>
      </w:rPr>
      <w:t>tel. 18 261-23-14 | e-mail: jakub.gasik@szaflary.pl | Pokój 2.1</w:t>
    </w:r>
  </w:p>
  <w:p w14:paraId="39EA463D" w14:textId="77777777" w:rsidR="00C971E0" w:rsidRPr="005B4376" w:rsidRDefault="00C971E0"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6867FB">
      <w:rPr>
        <w:rStyle w:val="Numerstrony"/>
        <w:rFonts w:ascii="Arial" w:hAnsi="Arial" w:cs="Arial"/>
        <w:noProof/>
        <w:sz w:val="16"/>
        <w:szCs w:val="16"/>
      </w:rPr>
      <w:t>22</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6867FB">
      <w:rPr>
        <w:rStyle w:val="Numerstrony"/>
        <w:rFonts w:ascii="Arial" w:hAnsi="Arial" w:cs="Arial"/>
        <w:noProof/>
        <w:sz w:val="16"/>
        <w:szCs w:val="16"/>
      </w:rPr>
      <w:t>25</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59C2" w14:textId="77777777" w:rsidR="00C971E0" w:rsidRDefault="00C971E0"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Inspektor ds. Zamówień publicznych</w:t>
    </w:r>
  </w:p>
  <w:p w14:paraId="30320A78" w14:textId="77777777" w:rsidR="00C971E0" w:rsidRPr="00DB7864" w:rsidRDefault="00C971E0"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DB7864">
      <w:rPr>
        <w:rFonts w:ascii="Arial" w:hAnsi="Arial" w:cs="Arial"/>
        <w:sz w:val="16"/>
        <w:szCs w:val="16"/>
      </w:rPr>
      <w:t>tel. 18 261-23-14| e-mail: jakub.gasik@szaflary.pl | Pokój 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4BFB3" w14:textId="77777777" w:rsidR="00364A6E" w:rsidRDefault="00364A6E" w:rsidP="00B12783">
      <w:pPr>
        <w:spacing w:after="0" w:line="240" w:lineRule="auto"/>
      </w:pPr>
      <w:r>
        <w:separator/>
      </w:r>
    </w:p>
  </w:footnote>
  <w:footnote w:type="continuationSeparator" w:id="0">
    <w:p w14:paraId="1FFF64F1" w14:textId="77777777" w:rsidR="00364A6E" w:rsidRDefault="00364A6E"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C40B" w14:textId="09067B83" w:rsidR="00C971E0" w:rsidRDefault="00C971E0" w:rsidP="00B12783">
    <w:pPr>
      <w:pStyle w:val="Nagwek"/>
      <w:tabs>
        <w:tab w:val="clear" w:pos="4536"/>
        <w:tab w:val="clear" w:pos="9072"/>
        <w:tab w:val="left" w:pos="21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7D"/>
    <w:multiLevelType w:val="singleLevel"/>
    <w:tmpl w:val="038C5346"/>
    <w:lvl w:ilvl="0">
      <w:start w:val="1"/>
      <w:numFmt w:val="decimal"/>
      <w:pStyle w:val="Listanumerowana4"/>
      <w:lvlText w:val="%1."/>
      <w:lvlJc w:val="left"/>
      <w:pPr>
        <w:tabs>
          <w:tab w:val="num" w:pos="1209"/>
        </w:tabs>
        <w:ind w:left="1209" w:hanging="360"/>
      </w:pPr>
    </w:lvl>
  </w:abstractNum>
  <w:abstractNum w:abstractNumId="11" w15:restartNumberingAfterBreak="0">
    <w:nsid w:val="FFFFFF88"/>
    <w:multiLevelType w:val="multilevel"/>
    <w:tmpl w:val="77D0D886"/>
    <w:lvl w:ilvl="0">
      <w:start w:val="1"/>
      <w:numFmt w:val="decimal"/>
      <w:lvlText w:val="%1."/>
      <w:lvlJc w:val="left"/>
      <w:pPr>
        <w:tabs>
          <w:tab w:val="num" w:pos="360"/>
        </w:tabs>
        <w:ind w:left="360" w:hanging="360"/>
      </w:pPr>
      <w:rPr>
        <w:i w:val="0"/>
      </w:rPr>
    </w:lvl>
    <w:lvl w:ilvl="1">
      <w:start w:val="1"/>
      <w:numFmt w:val="decimal"/>
      <w:isLgl/>
      <w:lvlText w:val="%1.%2."/>
      <w:lvlJc w:val="left"/>
      <w:pPr>
        <w:ind w:left="720" w:hanging="720"/>
      </w:pPr>
      <w:rPr>
        <w:rFonts w:hint="default"/>
        <w:b w:val="0"/>
        <w:sz w:val="22"/>
      </w:rPr>
    </w:lvl>
    <w:lvl w:ilvl="2">
      <w:start w:val="1"/>
      <w:numFmt w:val="decimal"/>
      <w:isLgl/>
      <w:lvlText w:val="%1.%2.%3."/>
      <w:lvlJc w:val="left"/>
      <w:pPr>
        <w:ind w:left="1571"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66C548B"/>
    <w:multiLevelType w:val="multilevel"/>
    <w:tmpl w:val="9508DFF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Theme="majorHAnsi" w:hAnsiTheme="majorHAnsi" w:cstheme="majorHAnsi"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A4D65"/>
    <w:multiLevelType w:val="hybridMultilevel"/>
    <w:tmpl w:val="10CCD330"/>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5C4AEC8">
      <w:start w:val="1"/>
      <w:numFmt w:val="decimal"/>
      <w:lvlText w:val="%4."/>
      <w:lvlJc w:val="left"/>
      <w:pPr>
        <w:tabs>
          <w:tab w:val="num" w:pos="360"/>
        </w:tabs>
        <w:ind w:left="360" w:hanging="360"/>
      </w:pPr>
      <w:rPr>
        <w:rFonts w:asciiTheme="minorHAnsi" w:eastAsia="Times New Roman" w:hAnsiTheme="minorHAnsi" w:cstheme="minorHAnsi"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9"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22" w15:restartNumberingAfterBreak="0">
    <w:nsid w:val="576176AA"/>
    <w:multiLevelType w:val="multilevel"/>
    <w:tmpl w:val="2F2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4"/>
  </w:num>
  <w:num w:numId="3">
    <w:abstractNumId w:val="0"/>
  </w:num>
  <w:num w:numId="4">
    <w:abstractNumId w:val="6"/>
  </w:num>
  <w:num w:numId="5">
    <w:abstractNumId w:val="2"/>
  </w:num>
  <w:num w:numId="6">
    <w:abstractNumId w:val="20"/>
  </w:num>
  <w:num w:numId="7">
    <w:abstractNumId w:val="3"/>
  </w:num>
  <w:num w:numId="8">
    <w:abstractNumId w:val="7"/>
  </w:num>
  <w:num w:numId="9">
    <w:abstractNumId w:val="17"/>
  </w:num>
  <w:num w:numId="10">
    <w:abstractNumId w:val="26"/>
  </w:num>
  <w:num w:numId="11">
    <w:abstractNumId w:val="4"/>
  </w:num>
  <w:num w:numId="12">
    <w:abstractNumId w:val="9"/>
  </w:num>
  <w:num w:numId="13">
    <w:abstractNumId w:val="14"/>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5"/>
  </w:num>
  <w:num w:numId="18">
    <w:abstractNumId w:val="1"/>
  </w:num>
  <w:num w:numId="19">
    <w:abstractNumId w:val="8"/>
  </w:num>
  <w:num w:numId="20">
    <w:abstractNumId w:val="12"/>
  </w:num>
  <w:num w:numId="21">
    <w:abstractNumId w:val="27"/>
  </w:num>
  <w:num w:numId="22">
    <w:abstractNumId w:val="23"/>
  </w:num>
  <w:num w:numId="23">
    <w:abstractNumId w:val="19"/>
  </w:num>
  <w:num w:numId="24">
    <w:abstractNumId w:val="15"/>
  </w:num>
  <w:num w:numId="25">
    <w:abstractNumId w:val="11"/>
  </w:num>
  <w:num w:numId="26">
    <w:abstractNumId w:val="13"/>
  </w:num>
  <w:num w:numId="27">
    <w:abstractNumId w:val="22"/>
  </w:num>
  <w:num w:numId="28">
    <w:abstractNumId w:val="25"/>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A2"/>
    <w:rsid w:val="00013C33"/>
    <w:rsid w:val="0002609B"/>
    <w:rsid w:val="0003100E"/>
    <w:rsid w:val="000465AE"/>
    <w:rsid w:val="000726A2"/>
    <w:rsid w:val="00074C12"/>
    <w:rsid w:val="00075595"/>
    <w:rsid w:val="00082195"/>
    <w:rsid w:val="00092207"/>
    <w:rsid w:val="000B37AE"/>
    <w:rsid w:val="000B790C"/>
    <w:rsid w:val="000C326E"/>
    <w:rsid w:val="000D7D99"/>
    <w:rsid w:val="000E07FB"/>
    <w:rsid w:val="000E2050"/>
    <w:rsid w:val="000E405E"/>
    <w:rsid w:val="000F260C"/>
    <w:rsid w:val="000F2983"/>
    <w:rsid w:val="00110EA2"/>
    <w:rsid w:val="00113714"/>
    <w:rsid w:val="0011515A"/>
    <w:rsid w:val="00117E38"/>
    <w:rsid w:val="00124346"/>
    <w:rsid w:val="001423F5"/>
    <w:rsid w:val="0015280B"/>
    <w:rsid w:val="00152B08"/>
    <w:rsid w:val="00152D5D"/>
    <w:rsid w:val="00153ACD"/>
    <w:rsid w:val="00154FE4"/>
    <w:rsid w:val="00162578"/>
    <w:rsid w:val="001743D2"/>
    <w:rsid w:val="00177AB5"/>
    <w:rsid w:val="001807FF"/>
    <w:rsid w:val="001939A3"/>
    <w:rsid w:val="00195C52"/>
    <w:rsid w:val="001C0ACB"/>
    <w:rsid w:val="001D2D7A"/>
    <w:rsid w:val="001D5537"/>
    <w:rsid w:val="001D57FA"/>
    <w:rsid w:val="001E1A2E"/>
    <w:rsid w:val="001E64A9"/>
    <w:rsid w:val="001F1088"/>
    <w:rsid w:val="001F4CE6"/>
    <w:rsid w:val="00201169"/>
    <w:rsid w:val="0022396C"/>
    <w:rsid w:val="00225BE3"/>
    <w:rsid w:val="0023315F"/>
    <w:rsid w:val="00233E84"/>
    <w:rsid w:val="002347D1"/>
    <w:rsid w:val="00236461"/>
    <w:rsid w:val="00237C29"/>
    <w:rsid w:val="00245EA9"/>
    <w:rsid w:val="0025007F"/>
    <w:rsid w:val="00250A9E"/>
    <w:rsid w:val="00253DBF"/>
    <w:rsid w:val="00273CC7"/>
    <w:rsid w:val="00277B34"/>
    <w:rsid w:val="002809E7"/>
    <w:rsid w:val="00283933"/>
    <w:rsid w:val="002921E4"/>
    <w:rsid w:val="0029285E"/>
    <w:rsid w:val="002A2781"/>
    <w:rsid w:val="002B315C"/>
    <w:rsid w:val="002B374B"/>
    <w:rsid w:val="002C3327"/>
    <w:rsid w:val="002C3981"/>
    <w:rsid w:val="002E0409"/>
    <w:rsid w:val="002E1293"/>
    <w:rsid w:val="0030247B"/>
    <w:rsid w:val="00315CAE"/>
    <w:rsid w:val="003401B8"/>
    <w:rsid w:val="00340B48"/>
    <w:rsid w:val="003467D1"/>
    <w:rsid w:val="003530CB"/>
    <w:rsid w:val="003648C4"/>
    <w:rsid w:val="00364A6E"/>
    <w:rsid w:val="00372D66"/>
    <w:rsid w:val="00381B60"/>
    <w:rsid w:val="00387419"/>
    <w:rsid w:val="00394193"/>
    <w:rsid w:val="003A317A"/>
    <w:rsid w:val="003B32AA"/>
    <w:rsid w:val="003C6B86"/>
    <w:rsid w:val="003D557F"/>
    <w:rsid w:val="003E3D8A"/>
    <w:rsid w:val="003F1870"/>
    <w:rsid w:val="003F7285"/>
    <w:rsid w:val="00401217"/>
    <w:rsid w:val="00401970"/>
    <w:rsid w:val="00406088"/>
    <w:rsid w:val="0041033B"/>
    <w:rsid w:val="00410779"/>
    <w:rsid w:val="00420C52"/>
    <w:rsid w:val="0043398E"/>
    <w:rsid w:val="00436C6B"/>
    <w:rsid w:val="004407B4"/>
    <w:rsid w:val="004516D0"/>
    <w:rsid w:val="00454D43"/>
    <w:rsid w:val="00455539"/>
    <w:rsid w:val="00460FB8"/>
    <w:rsid w:val="00461094"/>
    <w:rsid w:val="00463F73"/>
    <w:rsid w:val="00467C51"/>
    <w:rsid w:val="004825E4"/>
    <w:rsid w:val="00484761"/>
    <w:rsid w:val="004C49B4"/>
    <w:rsid w:val="004D125E"/>
    <w:rsid w:val="004D6550"/>
    <w:rsid w:val="004D7506"/>
    <w:rsid w:val="004F7B2A"/>
    <w:rsid w:val="005010CE"/>
    <w:rsid w:val="00502E09"/>
    <w:rsid w:val="00514868"/>
    <w:rsid w:val="00520B71"/>
    <w:rsid w:val="0054068F"/>
    <w:rsid w:val="00544C57"/>
    <w:rsid w:val="0054590A"/>
    <w:rsid w:val="005519E2"/>
    <w:rsid w:val="00554FF0"/>
    <w:rsid w:val="00557F53"/>
    <w:rsid w:val="005641A0"/>
    <w:rsid w:val="00570462"/>
    <w:rsid w:val="00580379"/>
    <w:rsid w:val="00581678"/>
    <w:rsid w:val="00585630"/>
    <w:rsid w:val="00595CCA"/>
    <w:rsid w:val="005A1157"/>
    <w:rsid w:val="005A2696"/>
    <w:rsid w:val="005B2D74"/>
    <w:rsid w:val="005B4376"/>
    <w:rsid w:val="005B5AEB"/>
    <w:rsid w:val="005C1622"/>
    <w:rsid w:val="005C190C"/>
    <w:rsid w:val="005E0BCC"/>
    <w:rsid w:val="005E3DAB"/>
    <w:rsid w:val="005F38AD"/>
    <w:rsid w:val="005F5B2F"/>
    <w:rsid w:val="006025A6"/>
    <w:rsid w:val="006026CE"/>
    <w:rsid w:val="00605263"/>
    <w:rsid w:val="00605ED1"/>
    <w:rsid w:val="00607C73"/>
    <w:rsid w:val="006171EC"/>
    <w:rsid w:val="00621721"/>
    <w:rsid w:val="00625B16"/>
    <w:rsid w:val="006270F1"/>
    <w:rsid w:val="00627E79"/>
    <w:rsid w:val="00641D24"/>
    <w:rsid w:val="00646F9F"/>
    <w:rsid w:val="00655BAE"/>
    <w:rsid w:val="006601FE"/>
    <w:rsid w:val="00675588"/>
    <w:rsid w:val="0067570B"/>
    <w:rsid w:val="006856DC"/>
    <w:rsid w:val="006867FB"/>
    <w:rsid w:val="00690AD7"/>
    <w:rsid w:val="00697023"/>
    <w:rsid w:val="006A32F6"/>
    <w:rsid w:val="006A625F"/>
    <w:rsid w:val="006B159B"/>
    <w:rsid w:val="006B7B29"/>
    <w:rsid w:val="006C63A4"/>
    <w:rsid w:val="006E0599"/>
    <w:rsid w:val="006F7795"/>
    <w:rsid w:val="007022EF"/>
    <w:rsid w:val="0070717F"/>
    <w:rsid w:val="007075A5"/>
    <w:rsid w:val="007149A3"/>
    <w:rsid w:val="00715FBA"/>
    <w:rsid w:val="007207BA"/>
    <w:rsid w:val="007233A5"/>
    <w:rsid w:val="00732723"/>
    <w:rsid w:val="00732EB0"/>
    <w:rsid w:val="007354CB"/>
    <w:rsid w:val="0074668D"/>
    <w:rsid w:val="00746E8B"/>
    <w:rsid w:val="0074787A"/>
    <w:rsid w:val="00750662"/>
    <w:rsid w:val="0075170D"/>
    <w:rsid w:val="0075172B"/>
    <w:rsid w:val="00751AB6"/>
    <w:rsid w:val="00761573"/>
    <w:rsid w:val="00763560"/>
    <w:rsid w:val="00764B70"/>
    <w:rsid w:val="00773D35"/>
    <w:rsid w:val="00780BED"/>
    <w:rsid w:val="007813CA"/>
    <w:rsid w:val="00782A76"/>
    <w:rsid w:val="007926E1"/>
    <w:rsid w:val="007A4285"/>
    <w:rsid w:val="007A4A43"/>
    <w:rsid w:val="007A4D1A"/>
    <w:rsid w:val="007B08F5"/>
    <w:rsid w:val="007C2701"/>
    <w:rsid w:val="007D07DE"/>
    <w:rsid w:val="007D5A14"/>
    <w:rsid w:val="007E48B5"/>
    <w:rsid w:val="007E4DF3"/>
    <w:rsid w:val="007F14E7"/>
    <w:rsid w:val="008200EA"/>
    <w:rsid w:val="008308CF"/>
    <w:rsid w:val="00831936"/>
    <w:rsid w:val="008334EA"/>
    <w:rsid w:val="008404D1"/>
    <w:rsid w:val="00841DFD"/>
    <w:rsid w:val="008421C3"/>
    <w:rsid w:val="00845FCC"/>
    <w:rsid w:val="0084643D"/>
    <w:rsid w:val="008502B7"/>
    <w:rsid w:val="00863D41"/>
    <w:rsid w:val="00867DBC"/>
    <w:rsid w:val="00871988"/>
    <w:rsid w:val="00871FB3"/>
    <w:rsid w:val="00874E05"/>
    <w:rsid w:val="00884777"/>
    <w:rsid w:val="00891717"/>
    <w:rsid w:val="008B17BC"/>
    <w:rsid w:val="008C2FFF"/>
    <w:rsid w:val="008D11B0"/>
    <w:rsid w:val="008D6FD7"/>
    <w:rsid w:val="008D7A5E"/>
    <w:rsid w:val="008E30D7"/>
    <w:rsid w:val="008E5173"/>
    <w:rsid w:val="008E5E8B"/>
    <w:rsid w:val="008F20C2"/>
    <w:rsid w:val="008F5397"/>
    <w:rsid w:val="009031AA"/>
    <w:rsid w:val="0090666F"/>
    <w:rsid w:val="009100FA"/>
    <w:rsid w:val="00922D5F"/>
    <w:rsid w:val="00927BCA"/>
    <w:rsid w:val="00933955"/>
    <w:rsid w:val="0093550A"/>
    <w:rsid w:val="00940835"/>
    <w:rsid w:val="00960FCE"/>
    <w:rsid w:val="0096559B"/>
    <w:rsid w:val="00972E6B"/>
    <w:rsid w:val="0097500C"/>
    <w:rsid w:val="009769CE"/>
    <w:rsid w:val="0098090A"/>
    <w:rsid w:val="00995064"/>
    <w:rsid w:val="009A2A7B"/>
    <w:rsid w:val="009A6FDD"/>
    <w:rsid w:val="009B01C1"/>
    <w:rsid w:val="009B0D4E"/>
    <w:rsid w:val="009B1BC7"/>
    <w:rsid w:val="009B1D40"/>
    <w:rsid w:val="009B2E44"/>
    <w:rsid w:val="009B3C69"/>
    <w:rsid w:val="009C2E3E"/>
    <w:rsid w:val="009C71B5"/>
    <w:rsid w:val="009D43B2"/>
    <w:rsid w:val="009D7928"/>
    <w:rsid w:val="009E75D6"/>
    <w:rsid w:val="009F2CA1"/>
    <w:rsid w:val="009F747A"/>
    <w:rsid w:val="009F7FF6"/>
    <w:rsid w:val="00A1058D"/>
    <w:rsid w:val="00A12262"/>
    <w:rsid w:val="00A158F6"/>
    <w:rsid w:val="00A17066"/>
    <w:rsid w:val="00A1743F"/>
    <w:rsid w:val="00A24064"/>
    <w:rsid w:val="00A52901"/>
    <w:rsid w:val="00A556F1"/>
    <w:rsid w:val="00A579E0"/>
    <w:rsid w:val="00A60278"/>
    <w:rsid w:val="00A630E6"/>
    <w:rsid w:val="00A67088"/>
    <w:rsid w:val="00A67131"/>
    <w:rsid w:val="00A67189"/>
    <w:rsid w:val="00A86F44"/>
    <w:rsid w:val="00A901C6"/>
    <w:rsid w:val="00AA04D2"/>
    <w:rsid w:val="00AA61A1"/>
    <w:rsid w:val="00AB25C7"/>
    <w:rsid w:val="00AB2F1F"/>
    <w:rsid w:val="00AC0187"/>
    <w:rsid w:val="00AC68C7"/>
    <w:rsid w:val="00AC7844"/>
    <w:rsid w:val="00AD2068"/>
    <w:rsid w:val="00AE0E24"/>
    <w:rsid w:val="00AF2BB4"/>
    <w:rsid w:val="00AF70C8"/>
    <w:rsid w:val="00AF784F"/>
    <w:rsid w:val="00B0103A"/>
    <w:rsid w:val="00B0144F"/>
    <w:rsid w:val="00B05C76"/>
    <w:rsid w:val="00B126A1"/>
    <w:rsid w:val="00B12783"/>
    <w:rsid w:val="00B13DA1"/>
    <w:rsid w:val="00B330AC"/>
    <w:rsid w:val="00B33696"/>
    <w:rsid w:val="00B37D3B"/>
    <w:rsid w:val="00B440C9"/>
    <w:rsid w:val="00B45D7D"/>
    <w:rsid w:val="00B51301"/>
    <w:rsid w:val="00B51D90"/>
    <w:rsid w:val="00B57B48"/>
    <w:rsid w:val="00B64F9F"/>
    <w:rsid w:val="00B65959"/>
    <w:rsid w:val="00B85580"/>
    <w:rsid w:val="00B85F67"/>
    <w:rsid w:val="00BC1AF3"/>
    <w:rsid w:val="00BD4B8D"/>
    <w:rsid w:val="00BD773D"/>
    <w:rsid w:val="00C00A5E"/>
    <w:rsid w:val="00C04285"/>
    <w:rsid w:val="00C04D13"/>
    <w:rsid w:val="00C07E6E"/>
    <w:rsid w:val="00C14419"/>
    <w:rsid w:val="00C40498"/>
    <w:rsid w:val="00C513AC"/>
    <w:rsid w:val="00C53D83"/>
    <w:rsid w:val="00C61ED1"/>
    <w:rsid w:val="00C710F4"/>
    <w:rsid w:val="00C73509"/>
    <w:rsid w:val="00C742A2"/>
    <w:rsid w:val="00C7483A"/>
    <w:rsid w:val="00C75C51"/>
    <w:rsid w:val="00C86FAD"/>
    <w:rsid w:val="00C971E0"/>
    <w:rsid w:val="00CA1EAA"/>
    <w:rsid w:val="00CC118E"/>
    <w:rsid w:val="00CC1A94"/>
    <w:rsid w:val="00CD02D6"/>
    <w:rsid w:val="00CD239F"/>
    <w:rsid w:val="00CE0BD8"/>
    <w:rsid w:val="00CF2721"/>
    <w:rsid w:val="00CF2EF8"/>
    <w:rsid w:val="00D04217"/>
    <w:rsid w:val="00D07428"/>
    <w:rsid w:val="00D13BCB"/>
    <w:rsid w:val="00D152F4"/>
    <w:rsid w:val="00D1789D"/>
    <w:rsid w:val="00D21AE8"/>
    <w:rsid w:val="00D36880"/>
    <w:rsid w:val="00D37362"/>
    <w:rsid w:val="00D50A94"/>
    <w:rsid w:val="00D65B88"/>
    <w:rsid w:val="00D66BD8"/>
    <w:rsid w:val="00D74D59"/>
    <w:rsid w:val="00D75F1E"/>
    <w:rsid w:val="00D80897"/>
    <w:rsid w:val="00D900C5"/>
    <w:rsid w:val="00D91560"/>
    <w:rsid w:val="00D9637C"/>
    <w:rsid w:val="00DA443B"/>
    <w:rsid w:val="00DA79BB"/>
    <w:rsid w:val="00DB7864"/>
    <w:rsid w:val="00DC0C06"/>
    <w:rsid w:val="00DC698D"/>
    <w:rsid w:val="00DF4311"/>
    <w:rsid w:val="00E00F9C"/>
    <w:rsid w:val="00E04C19"/>
    <w:rsid w:val="00E139FE"/>
    <w:rsid w:val="00E25E4B"/>
    <w:rsid w:val="00E31308"/>
    <w:rsid w:val="00E36843"/>
    <w:rsid w:val="00E405B2"/>
    <w:rsid w:val="00E44763"/>
    <w:rsid w:val="00E47FC4"/>
    <w:rsid w:val="00E54F91"/>
    <w:rsid w:val="00E63945"/>
    <w:rsid w:val="00E66BDB"/>
    <w:rsid w:val="00E82EDC"/>
    <w:rsid w:val="00E85576"/>
    <w:rsid w:val="00E86945"/>
    <w:rsid w:val="00E9306A"/>
    <w:rsid w:val="00E95D86"/>
    <w:rsid w:val="00EA547E"/>
    <w:rsid w:val="00EA6671"/>
    <w:rsid w:val="00EB19F2"/>
    <w:rsid w:val="00ED4829"/>
    <w:rsid w:val="00ED718E"/>
    <w:rsid w:val="00EE75BD"/>
    <w:rsid w:val="00EF630B"/>
    <w:rsid w:val="00F04B54"/>
    <w:rsid w:val="00F1166F"/>
    <w:rsid w:val="00F13114"/>
    <w:rsid w:val="00F1632D"/>
    <w:rsid w:val="00F245B8"/>
    <w:rsid w:val="00F32373"/>
    <w:rsid w:val="00F4294F"/>
    <w:rsid w:val="00F439B9"/>
    <w:rsid w:val="00F46449"/>
    <w:rsid w:val="00F56C81"/>
    <w:rsid w:val="00F71E15"/>
    <w:rsid w:val="00F729F4"/>
    <w:rsid w:val="00F76381"/>
    <w:rsid w:val="00F83CF6"/>
    <w:rsid w:val="00F85B88"/>
    <w:rsid w:val="00F9184B"/>
    <w:rsid w:val="00F94A95"/>
    <w:rsid w:val="00F9565C"/>
    <w:rsid w:val="00FA72C5"/>
    <w:rsid w:val="00FA750E"/>
    <w:rsid w:val="00FC1FFE"/>
    <w:rsid w:val="00FD24C0"/>
    <w:rsid w:val="00FE2A73"/>
    <w:rsid w:val="00FE48A5"/>
    <w:rsid w:val="00FE7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89B1"/>
  <w15:docId w15:val="{FF7AC090-CFEB-4B49-BEDA-44604DF5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98090A"/>
    <w:pPr>
      <w:keepNext/>
      <w:keepLines/>
      <w:spacing w:before="360" w:after="120"/>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iPriority w:val="9"/>
    <w:unhideWhenUsed/>
    <w:qFormat/>
    <w:rsid w:val="0098090A"/>
    <w:pPr>
      <w:keepNext/>
      <w:keepLines/>
      <w:spacing w:before="160" w:after="120"/>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621721"/>
    <w:pPr>
      <w:outlineLvl w:val="2"/>
    </w:pPr>
  </w:style>
  <w:style w:type="paragraph" w:styleId="Nagwek4">
    <w:name w:val="heading 4"/>
    <w:basedOn w:val="Normalny"/>
    <w:next w:val="Normalny"/>
    <w:link w:val="Nagwek4Znak"/>
    <w:uiPriority w:val="9"/>
    <w:unhideWhenUsed/>
    <w:qFormat/>
    <w:rsid w:val="00A52901"/>
    <w:pPr>
      <w:keepNext/>
      <w:keepLines/>
      <w:spacing w:before="160" w:after="120"/>
      <w:outlineLvl w:val="3"/>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3Znak">
    <w:name w:val="Nagłówek 3 Znak"/>
    <w:basedOn w:val="Domylnaczcionkaakapitu"/>
    <w:link w:val="Nagwek3"/>
    <w:uiPriority w:val="99"/>
    <w:rsid w:val="00621721"/>
    <w:rPr>
      <w:rFonts w:asciiTheme="majorHAnsi" w:eastAsiaTheme="majorEastAsia" w:hAnsiTheme="majorHAnsi" w:cstheme="majorBidi"/>
      <w:b/>
      <w:iCs/>
    </w:rPr>
  </w:style>
  <w:style w:type="paragraph" w:customStyle="1" w:styleId="Default">
    <w:name w:val="Default"/>
    <w:rsid w:val="00EA667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98090A"/>
    <w:rPr>
      <w:rFonts w:asciiTheme="majorHAnsi" w:eastAsiaTheme="majorEastAsia" w:hAnsiTheme="majorHAnsi" w:cstheme="majorBidi"/>
      <w:b/>
      <w:szCs w:val="26"/>
    </w:rPr>
  </w:style>
  <w:style w:type="paragraph" w:styleId="Tekstkomentarza">
    <w:name w:val="annotation text"/>
    <w:basedOn w:val="Normalny"/>
    <w:link w:val="TekstkomentarzaZnak"/>
    <w:uiPriority w:val="99"/>
    <w:semiHidden/>
    <w:unhideWhenUsed/>
    <w:rsid w:val="008421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21C3"/>
    <w:rPr>
      <w:sz w:val="20"/>
      <w:szCs w:val="20"/>
    </w:rPr>
  </w:style>
  <w:style w:type="character" w:styleId="Odwoaniedokomentarza">
    <w:name w:val="annotation reference"/>
    <w:uiPriority w:val="99"/>
    <w:semiHidden/>
    <w:unhideWhenUsed/>
    <w:rsid w:val="008421C3"/>
    <w:rPr>
      <w:sz w:val="16"/>
      <w:szCs w:val="16"/>
    </w:rPr>
  </w:style>
  <w:style w:type="paragraph" w:styleId="Tematkomentarza">
    <w:name w:val="annotation subject"/>
    <w:basedOn w:val="Tekstkomentarza"/>
    <w:next w:val="Tekstkomentarza"/>
    <w:link w:val="TematkomentarzaZnak"/>
    <w:uiPriority w:val="99"/>
    <w:semiHidden/>
    <w:unhideWhenUsed/>
    <w:rsid w:val="003B32AA"/>
    <w:rPr>
      <w:b/>
      <w:bCs/>
    </w:rPr>
  </w:style>
  <w:style w:type="character" w:customStyle="1" w:styleId="TematkomentarzaZnak">
    <w:name w:val="Temat komentarza Znak"/>
    <w:basedOn w:val="TekstkomentarzaZnak"/>
    <w:link w:val="Tematkomentarza"/>
    <w:uiPriority w:val="99"/>
    <w:semiHidden/>
    <w:rsid w:val="003B32AA"/>
    <w:rPr>
      <w:b/>
      <w:bCs/>
      <w:sz w:val="20"/>
      <w:szCs w:val="20"/>
    </w:rPr>
  </w:style>
  <w:style w:type="paragraph" w:customStyle="1" w:styleId="default0">
    <w:name w:val="default"/>
    <w:basedOn w:val="Normalny"/>
    <w:rsid w:val="009031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F7B2A"/>
    <w:pPr>
      <w:spacing w:before="120" w:after="120" w:line="240" w:lineRule="auto"/>
    </w:pPr>
    <w:rPr>
      <w:b/>
    </w:rPr>
  </w:style>
  <w:style w:type="character" w:customStyle="1" w:styleId="Nagwek1Znak">
    <w:name w:val="Nagłówek 1 Znak"/>
    <w:basedOn w:val="Domylnaczcionkaakapitu"/>
    <w:link w:val="Nagwek1"/>
    <w:uiPriority w:val="9"/>
    <w:rsid w:val="0098090A"/>
    <w:rPr>
      <w:rFonts w:asciiTheme="majorHAnsi" w:eastAsiaTheme="majorEastAsia" w:hAnsiTheme="majorHAnsi" w:cstheme="majorBidi"/>
      <w:b/>
      <w:color w:val="000000" w:themeColor="text1"/>
      <w:sz w:val="24"/>
      <w:szCs w:val="32"/>
    </w:rPr>
  </w:style>
  <w:style w:type="character" w:customStyle="1" w:styleId="Nagwek4Znak">
    <w:name w:val="Nagłówek 4 Znak"/>
    <w:basedOn w:val="Domylnaczcionkaakapitu"/>
    <w:link w:val="Nagwek4"/>
    <w:uiPriority w:val="9"/>
    <w:rsid w:val="00A52901"/>
    <w:rPr>
      <w:rFonts w:asciiTheme="majorHAnsi" w:eastAsiaTheme="majorEastAsia" w:hAnsiTheme="majorHAnsi" w:cstheme="majorBidi"/>
      <w:b/>
      <w:iCs/>
    </w:rPr>
  </w:style>
  <w:style w:type="paragraph" w:styleId="Tytu">
    <w:name w:val="Title"/>
    <w:basedOn w:val="Normalny"/>
    <w:next w:val="Normalny"/>
    <w:link w:val="TytuZnak"/>
    <w:uiPriority w:val="10"/>
    <w:qFormat/>
    <w:rsid w:val="00B51301"/>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B51301"/>
    <w:rPr>
      <w:rFonts w:asciiTheme="majorHAnsi" w:eastAsiaTheme="majorEastAsia" w:hAnsiTheme="majorHAnsi" w:cstheme="majorBidi"/>
      <w:b/>
      <w:spacing w:val="-10"/>
      <w:kern w:val="28"/>
      <w:sz w:val="24"/>
      <w:szCs w:val="56"/>
    </w:rPr>
  </w:style>
  <w:style w:type="paragraph" w:styleId="Podtytu">
    <w:name w:val="Subtitle"/>
    <w:basedOn w:val="Tytu"/>
    <w:next w:val="Normalny"/>
    <w:link w:val="PodtytuZnak"/>
    <w:uiPriority w:val="11"/>
    <w:qFormat/>
    <w:rsid w:val="00B51301"/>
    <w:pPr>
      <w:jc w:val="center"/>
    </w:pPr>
    <w:rPr>
      <w:rFonts w:eastAsia="Times New Roman"/>
      <w:lang w:eastAsia="pl-PL"/>
    </w:rPr>
  </w:style>
  <w:style w:type="character" w:customStyle="1" w:styleId="PodtytuZnak">
    <w:name w:val="Podtytuł Znak"/>
    <w:basedOn w:val="Domylnaczcionkaakapitu"/>
    <w:link w:val="Podtytu"/>
    <w:uiPriority w:val="11"/>
    <w:rsid w:val="00B51301"/>
    <w:rPr>
      <w:rFonts w:asciiTheme="majorHAnsi" w:eastAsia="Times New Roman" w:hAnsiTheme="majorHAnsi" w:cstheme="majorBidi"/>
      <w:b/>
      <w:spacing w:val="-10"/>
      <w:kern w:val="28"/>
      <w:sz w:val="24"/>
      <w:szCs w:val="56"/>
      <w:lang w:eastAsia="pl-PL"/>
    </w:rPr>
  </w:style>
  <w:style w:type="paragraph" w:styleId="Nagwekspisutreci">
    <w:name w:val="TOC Heading"/>
    <w:basedOn w:val="Nagwek1"/>
    <w:next w:val="Normalny"/>
    <w:uiPriority w:val="39"/>
    <w:unhideWhenUsed/>
    <w:qFormat/>
    <w:rsid w:val="00782A76"/>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B51301"/>
    <w:pPr>
      <w:spacing w:after="100"/>
    </w:pPr>
  </w:style>
  <w:style w:type="paragraph" w:styleId="Spistreci2">
    <w:name w:val="toc 2"/>
    <w:basedOn w:val="Normalny"/>
    <w:next w:val="Normalny"/>
    <w:autoRedefine/>
    <w:uiPriority w:val="39"/>
    <w:unhideWhenUsed/>
    <w:rsid w:val="00B51301"/>
    <w:pPr>
      <w:spacing w:after="100"/>
      <w:ind w:left="220"/>
    </w:pPr>
  </w:style>
  <w:style w:type="paragraph" w:styleId="Spistreci3">
    <w:name w:val="toc 3"/>
    <w:basedOn w:val="Normalny"/>
    <w:next w:val="Normalny"/>
    <w:autoRedefine/>
    <w:uiPriority w:val="39"/>
    <w:unhideWhenUsed/>
    <w:rsid w:val="00B51301"/>
    <w:pPr>
      <w:spacing w:after="100"/>
      <w:ind w:left="440"/>
    </w:pPr>
  </w:style>
  <w:style w:type="paragraph" w:styleId="Akapitzlist">
    <w:name w:val="List Paragraph"/>
    <w:basedOn w:val="Normalny"/>
    <w:link w:val="AkapitzlistZnak"/>
    <w:uiPriority w:val="34"/>
    <w:qFormat/>
    <w:rsid w:val="009F7FF6"/>
    <w:pPr>
      <w:ind w:left="720"/>
      <w:contextualSpacing/>
    </w:pPr>
  </w:style>
  <w:style w:type="paragraph" w:customStyle="1" w:styleId="Nagwek3-1">
    <w:name w:val="Nagłówek 3-1"/>
    <w:basedOn w:val="Akapitzlist"/>
    <w:link w:val="Nagwek3-1Znak"/>
    <w:qFormat/>
    <w:rsid w:val="009F7FF6"/>
    <w:pPr>
      <w:ind w:left="360"/>
    </w:pPr>
  </w:style>
  <w:style w:type="character" w:customStyle="1" w:styleId="AkapitzlistZnak">
    <w:name w:val="Akapit z listą Znak"/>
    <w:basedOn w:val="Domylnaczcionkaakapitu"/>
    <w:link w:val="Akapitzlist"/>
    <w:uiPriority w:val="34"/>
    <w:rsid w:val="009F7FF6"/>
  </w:style>
  <w:style w:type="character" w:customStyle="1" w:styleId="Nagwek3-1Znak">
    <w:name w:val="Nagłówek 3-1 Znak"/>
    <w:basedOn w:val="AkapitzlistZnak"/>
    <w:link w:val="Nagwek3-1"/>
    <w:rsid w:val="009F7FF6"/>
  </w:style>
  <w:style w:type="paragraph" w:styleId="Spistreci4">
    <w:name w:val="toc 4"/>
    <w:basedOn w:val="Normalny"/>
    <w:next w:val="Normalny"/>
    <w:autoRedefine/>
    <w:uiPriority w:val="39"/>
    <w:unhideWhenUsed/>
    <w:rsid w:val="00621721"/>
    <w:pPr>
      <w:spacing w:after="100"/>
      <w:ind w:left="660"/>
    </w:pPr>
  </w:style>
  <w:style w:type="paragraph" w:styleId="Tekstprzypisukocowego">
    <w:name w:val="endnote text"/>
    <w:basedOn w:val="Normalny"/>
    <w:link w:val="TekstprzypisukocowegoZnak"/>
    <w:uiPriority w:val="99"/>
    <w:semiHidden/>
    <w:unhideWhenUsed/>
    <w:rsid w:val="00433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398E"/>
    <w:rPr>
      <w:sz w:val="20"/>
      <w:szCs w:val="20"/>
    </w:rPr>
  </w:style>
  <w:style w:type="character" w:styleId="Odwoanieprzypisukocowego">
    <w:name w:val="endnote reference"/>
    <w:basedOn w:val="Domylnaczcionkaakapitu"/>
    <w:uiPriority w:val="99"/>
    <w:semiHidden/>
    <w:unhideWhenUsed/>
    <w:rsid w:val="0043398E"/>
    <w:rPr>
      <w:vertAlign w:val="superscript"/>
    </w:rPr>
  </w:style>
  <w:style w:type="paragraph" w:styleId="Listanumerowana4">
    <w:name w:val="List Number 4"/>
    <w:basedOn w:val="Normalny"/>
    <w:uiPriority w:val="99"/>
    <w:semiHidden/>
    <w:unhideWhenUsed/>
    <w:rsid w:val="00763560"/>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6150">
      <w:bodyDiv w:val="1"/>
      <w:marLeft w:val="0"/>
      <w:marRight w:val="0"/>
      <w:marTop w:val="0"/>
      <w:marBottom w:val="0"/>
      <w:divBdr>
        <w:top w:val="none" w:sz="0" w:space="0" w:color="auto"/>
        <w:left w:val="none" w:sz="0" w:space="0" w:color="auto"/>
        <w:bottom w:val="none" w:sz="0" w:space="0" w:color="auto"/>
        <w:right w:val="none" w:sz="0" w:space="0" w:color="auto"/>
      </w:divBdr>
    </w:div>
    <w:div w:id="1226600879">
      <w:bodyDiv w:val="1"/>
      <w:marLeft w:val="0"/>
      <w:marRight w:val="0"/>
      <w:marTop w:val="0"/>
      <w:marBottom w:val="0"/>
      <w:divBdr>
        <w:top w:val="none" w:sz="0" w:space="0" w:color="auto"/>
        <w:left w:val="none" w:sz="0" w:space="0" w:color="auto"/>
        <w:bottom w:val="none" w:sz="0" w:space="0" w:color="auto"/>
        <w:right w:val="none" w:sz="0" w:space="0" w:color="auto"/>
      </w:divBdr>
      <w:divsChild>
        <w:div w:id="2143038876">
          <w:marLeft w:val="0"/>
          <w:marRight w:val="0"/>
          <w:marTop w:val="0"/>
          <w:marBottom w:val="0"/>
          <w:divBdr>
            <w:top w:val="none" w:sz="0" w:space="0" w:color="auto"/>
            <w:left w:val="none" w:sz="0" w:space="0" w:color="auto"/>
            <w:bottom w:val="none" w:sz="0" w:space="0" w:color="auto"/>
            <w:right w:val="none" w:sz="0" w:space="0" w:color="auto"/>
          </w:divBdr>
          <w:divsChild>
            <w:div w:id="469399282">
              <w:marLeft w:val="300"/>
              <w:marRight w:val="0"/>
              <w:marTop w:val="0"/>
              <w:marBottom w:val="0"/>
              <w:divBdr>
                <w:top w:val="none" w:sz="0" w:space="0" w:color="auto"/>
                <w:left w:val="none" w:sz="0" w:space="0" w:color="auto"/>
                <w:bottom w:val="none" w:sz="0" w:space="0" w:color="auto"/>
                <w:right w:val="none" w:sz="0" w:space="0" w:color="auto"/>
              </w:divBdr>
            </w:div>
            <w:div w:id="1298217731">
              <w:marLeft w:val="300"/>
              <w:marRight w:val="0"/>
              <w:marTop w:val="0"/>
              <w:marBottom w:val="0"/>
              <w:divBdr>
                <w:top w:val="none" w:sz="0" w:space="0" w:color="auto"/>
                <w:left w:val="none" w:sz="0" w:space="0" w:color="auto"/>
                <w:bottom w:val="none" w:sz="0" w:space="0" w:color="auto"/>
                <w:right w:val="none" w:sz="0" w:space="0" w:color="auto"/>
              </w:divBdr>
            </w:div>
            <w:div w:id="1950769028">
              <w:marLeft w:val="300"/>
              <w:marRight w:val="0"/>
              <w:marTop w:val="0"/>
              <w:marBottom w:val="0"/>
              <w:divBdr>
                <w:top w:val="none" w:sz="0" w:space="0" w:color="auto"/>
                <w:left w:val="none" w:sz="0" w:space="0" w:color="auto"/>
                <w:bottom w:val="none" w:sz="0" w:space="0" w:color="auto"/>
                <w:right w:val="none" w:sz="0" w:space="0" w:color="auto"/>
              </w:divBdr>
            </w:div>
          </w:divsChild>
        </w:div>
        <w:div w:id="1231888175">
          <w:marLeft w:val="0"/>
          <w:marRight w:val="0"/>
          <w:marTop w:val="0"/>
          <w:marBottom w:val="0"/>
          <w:divBdr>
            <w:top w:val="none" w:sz="0" w:space="0" w:color="auto"/>
            <w:left w:val="none" w:sz="0" w:space="0" w:color="auto"/>
            <w:bottom w:val="none" w:sz="0" w:space="0" w:color="auto"/>
            <w:right w:val="none" w:sz="0" w:space="0" w:color="auto"/>
          </w:divBdr>
        </w:div>
        <w:div w:id="1327781274">
          <w:marLeft w:val="0"/>
          <w:marRight w:val="0"/>
          <w:marTop w:val="0"/>
          <w:marBottom w:val="0"/>
          <w:divBdr>
            <w:top w:val="none" w:sz="0" w:space="0" w:color="auto"/>
            <w:left w:val="none" w:sz="0" w:space="0" w:color="auto"/>
            <w:bottom w:val="none" w:sz="0" w:space="0" w:color="auto"/>
            <w:right w:val="none" w:sz="0" w:space="0" w:color="auto"/>
          </w:divBdr>
        </w:div>
        <w:div w:id="353773736">
          <w:marLeft w:val="0"/>
          <w:marRight w:val="0"/>
          <w:marTop w:val="0"/>
          <w:marBottom w:val="0"/>
          <w:divBdr>
            <w:top w:val="none" w:sz="0" w:space="0" w:color="auto"/>
            <w:left w:val="none" w:sz="0" w:space="0" w:color="auto"/>
            <w:bottom w:val="none" w:sz="0" w:space="0" w:color="auto"/>
            <w:right w:val="none" w:sz="0" w:space="0" w:color="auto"/>
          </w:divBdr>
        </w:div>
        <w:div w:id="1133521773">
          <w:marLeft w:val="0"/>
          <w:marRight w:val="0"/>
          <w:marTop w:val="0"/>
          <w:marBottom w:val="0"/>
          <w:divBdr>
            <w:top w:val="none" w:sz="0" w:space="0" w:color="auto"/>
            <w:left w:val="none" w:sz="0" w:space="0" w:color="auto"/>
            <w:bottom w:val="none" w:sz="0" w:space="0" w:color="auto"/>
            <w:right w:val="none" w:sz="0" w:space="0" w:color="auto"/>
          </w:divBdr>
        </w:div>
        <w:div w:id="269238296">
          <w:marLeft w:val="0"/>
          <w:marRight w:val="0"/>
          <w:marTop w:val="0"/>
          <w:marBottom w:val="0"/>
          <w:divBdr>
            <w:top w:val="none" w:sz="0" w:space="0" w:color="auto"/>
            <w:left w:val="none" w:sz="0" w:space="0" w:color="auto"/>
            <w:bottom w:val="none" w:sz="0" w:space="0" w:color="auto"/>
            <w:right w:val="none" w:sz="0" w:space="0" w:color="auto"/>
          </w:divBdr>
        </w:div>
        <w:div w:id="2052067998">
          <w:marLeft w:val="0"/>
          <w:marRight w:val="0"/>
          <w:marTop w:val="0"/>
          <w:marBottom w:val="0"/>
          <w:divBdr>
            <w:top w:val="none" w:sz="0" w:space="0" w:color="auto"/>
            <w:left w:val="none" w:sz="0" w:space="0" w:color="auto"/>
            <w:bottom w:val="none" w:sz="0" w:space="0" w:color="auto"/>
            <w:right w:val="none" w:sz="0" w:space="0" w:color="auto"/>
          </w:divBdr>
        </w:div>
        <w:div w:id="1060443642">
          <w:marLeft w:val="0"/>
          <w:marRight w:val="0"/>
          <w:marTop w:val="0"/>
          <w:marBottom w:val="0"/>
          <w:divBdr>
            <w:top w:val="none" w:sz="0" w:space="0" w:color="auto"/>
            <w:left w:val="none" w:sz="0" w:space="0" w:color="auto"/>
            <w:bottom w:val="none" w:sz="0" w:space="0" w:color="auto"/>
            <w:right w:val="none" w:sz="0" w:space="0" w:color="auto"/>
          </w:divBdr>
        </w:div>
        <w:div w:id="612713695">
          <w:marLeft w:val="0"/>
          <w:marRight w:val="0"/>
          <w:marTop w:val="0"/>
          <w:marBottom w:val="0"/>
          <w:divBdr>
            <w:top w:val="none" w:sz="0" w:space="0" w:color="auto"/>
            <w:left w:val="none" w:sz="0" w:space="0" w:color="auto"/>
            <w:bottom w:val="none" w:sz="0" w:space="0" w:color="auto"/>
            <w:right w:val="none" w:sz="0" w:space="0" w:color="auto"/>
          </w:divBdr>
        </w:div>
      </w:divsChild>
    </w:div>
    <w:div w:id="14601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szafl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s://sip.legalis.pl/document-view.seam?documentId=mfrxilrtg4ytimjzhe4tiltqmfyc4njrga4danjzgu"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20biezace\Rok%202021\Przetargi\Nr%20....%20Hala%20-%20Szaflary\Szaflary\SWZ%20HALA%2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918A3-036F-4FA5-9BB1-28A4692B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SWZ HALA </Template>
  <TotalTime>1370</TotalTime>
  <Pages>25</Pages>
  <Words>11313</Words>
  <Characters>67880</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86</cp:revision>
  <cp:lastPrinted>2021-09-07T11:22:00Z</cp:lastPrinted>
  <dcterms:created xsi:type="dcterms:W3CDTF">2021-03-12T14:05:00Z</dcterms:created>
  <dcterms:modified xsi:type="dcterms:W3CDTF">2021-09-08T12:07:00Z</dcterms:modified>
</cp:coreProperties>
</file>