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CE" w:rsidRDefault="00EE23CE" w:rsidP="00665193">
      <w:pPr>
        <w:pStyle w:val="Header"/>
        <w:jc w:val="center"/>
      </w:pPr>
    </w:p>
    <w:p w:rsidR="00EE23CE" w:rsidRPr="00665193" w:rsidRDefault="00EE23CE" w:rsidP="00665193">
      <w:pPr>
        <w:pStyle w:val="Footer"/>
        <w:jc w:val="center"/>
        <w:rPr>
          <w:rFonts w:ascii="Calibri" w:hAnsi="Calibri" w:cs="Arial"/>
          <w:sz w:val="18"/>
          <w:szCs w:val="18"/>
        </w:rPr>
      </w:pPr>
    </w:p>
    <w:p w:rsidR="00EE23CE" w:rsidRPr="00500D4E" w:rsidRDefault="00EE23CE" w:rsidP="00500D4E">
      <w:pPr>
        <w:spacing w:after="0" w:line="240" w:lineRule="auto"/>
        <w:rPr>
          <w:rFonts w:ascii="Verdana" w:hAnsi="Verdana"/>
          <w:sz w:val="20"/>
          <w:szCs w:val="20"/>
          <w:lang w:eastAsia="pl-PL"/>
        </w:rPr>
      </w:pP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21.08.2023</w:t>
      </w:r>
      <w:r w:rsidRPr="00500D4E">
        <w:rPr>
          <w:rFonts w:cs="Calibri"/>
          <w:bCs/>
          <w:sz w:val="20"/>
          <w:szCs w:val="20"/>
          <w:lang w:eastAsia="pl-PL"/>
        </w:rPr>
        <w:t xml:space="preserve"> r.</w:t>
      </w: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EE23C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r>
        <w:rPr>
          <w:rFonts w:cs="Calibri"/>
          <w:sz w:val="20"/>
          <w:szCs w:val="20"/>
          <w:lang w:eastAsia="pl-PL"/>
        </w:rPr>
        <w:t>Dostawa spektrofluorymetru</w:t>
      </w: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EE23CE" w:rsidRPr="00641238" w:rsidRDefault="00EE23CE"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EE23CE" w:rsidRPr="00641238" w:rsidRDefault="00EE23CE"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EE23CE" w:rsidRDefault="00EE23C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E23CE" w:rsidRPr="00500D4E" w:rsidRDefault="00EE23C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E23CE" w:rsidRDefault="00EE23CE" w:rsidP="00D82B6D">
      <w:pPr>
        <w:pBdr>
          <w:top w:val="single" w:sz="4" w:space="1" w:color="auto"/>
          <w:left w:val="single" w:sz="4" w:space="4" w:color="auto"/>
          <w:bottom w:val="single" w:sz="4" w:space="1" w:color="auto"/>
          <w:right w:val="single" w:sz="4" w:space="4" w:color="auto"/>
        </w:pBdr>
        <w:spacing w:after="0" w:line="360" w:lineRule="auto"/>
        <w:ind w:firstLine="5245"/>
      </w:pPr>
      <w:r w:rsidRPr="00500D4E">
        <w:rPr>
          <w:rFonts w:cs="Calibri"/>
          <w:bCs/>
          <w:iCs/>
          <w:sz w:val="20"/>
          <w:szCs w:val="20"/>
          <w:lang w:eastAsia="pl-PL"/>
        </w:rPr>
        <w:t>ZATWIERDZAM:</w:t>
      </w:r>
      <w:r w:rsidRPr="001E4E66">
        <w:t xml:space="preserve"> </w:t>
      </w:r>
    </w:p>
    <w:p w:rsidR="00EE23CE" w:rsidRPr="00C84B36" w:rsidRDefault="00EE23CE"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C84B36">
        <w:rPr>
          <w:rFonts w:cs="Calibri"/>
          <w:bCs/>
          <w:iCs/>
          <w:sz w:val="20"/>
          <w:szCs w:val="20"/>
          <w:lang w:eastAsia="pl-PL"/>
        </w:rPr>
        <w:t>Dyrektor Sieć Badawcza Łukasiewicz</w:t>
      </w:r>
    </w:p>
    <w:p w:rsidR="00EE23CE" w:rsidRPr="00C84B36" w:rsidRDefault="00EE23CE"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C84B36">
        <w:rPr>
          <w:rFonts w:cs="Calibri"/>
          <w:bCs/>
          <w:iCs/>
          <w:sz w:val="20"/>
          <w:szCs w:val="20"/>
          <w:lang w:eastAsia="pl-PL"/>
        </w:rPr>
        <w:t xml:space="preserve"> – Krakowskiego Instytutu Technologicznego</w:t>
      </w:r>
    </w:p>
    <w:p w:rsidR="00EE23CE" w:rsidRPr="00C84B36" w:rsidRDefault="00EE23CE"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C84B36">
        <w:rPr>
          <w:rFonts w:cs="Calibri"/>
          <w:bCs/>
          <w:iCs/>
          <w:sz w:val="20"/>
          <w:szCs w:val="20"/>
          <w:lang w:eastAsia="pl-PL"/>
        </w:rPr>
        <w:t>dr hab. Katarzyna M. Marzec</w:t>
      </w:r>
    </w:p>
    <w:p w:rsidR="00EE23CE" w:rsidRPr="00C84B36" w:rsidRDefault="00EE23CE"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E23CE" w:rsidRDefault="00EE23C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E23CE" w:rsidRPr="00500D4E" w:rsidRDefault="00EE23CE" w:rsidP="00500D4E">
      <w:pPr>
        <w:tabs>
          <w:tab w:val="left" w:pos="1752"/>
        </w:tabs>
        <w:spacing w:after="0" w:line="240" w:lineRule="auto"/>
        <w:rPr>
          <w:rFonts w:cs="Calibri"/>
          <w:bCs/>
          <w:iCs/>
          <w:sz w:val="20"/>
          <w:szCs w:val="20"/>
          <w:lang w:eastAsia="pl-PL"/>
        </w:rPr>
      </w:pPr>
    </w:p>
    <w:p w:rsidR="00EE23CE" w:rsidRPr="00500D4E" w:rsidRDefault="00EE23CE"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EE23CE" w:rsidRPr="00A9399E" w:rsidRDefault="00EE23CE"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EE23CE" w:rsidRPr="00A9399E" w:rsidRDefault="00EE23CE"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EE23CE" w:rsidRPr="00A9399E" w:rsidRDefault="00EE23CE"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EE23CE" w:rsidRPr="00A9399E" w:rsidRDefault="00EE23CE"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EE23CE" w:rsidRDefault="00EE23CE" w:rsidP="00A9399E">
      <w:pPr>
        <w:spacing w:after="0" w:line="240" w:lineRule="auto"/>
        <w:jc w:val="both"/>
      </w:pPr>
      <w:r>
        <w:t>Adres strony internetowej: https://kit.lukasiewicz.gov.pl/</w:t>
      </w:r>
    </w:p>
    <w:p w:rsidR="00EE23CE" w:rsidRDefault="00EE23CE" w:rsidP="00A9399E">
      <w:pPr>
        <w:spacing w:after="0" w:line="240" w:lineRule="auto"/>
        <w:jc w:val="both"/>
      </w:pPr>
      <w:r>
        <w:t>Adres poczty elektronicznej: sekretariat@kit.lukasiewicz.gov.pl</w:t>
      </w:r>
    </w:p>
    <w:p w:rsidR="00EE23CE" w:rsidRPr="00500D4E" w:rsidRDefault="00EE23CE"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EE23CE" w:rsidRPr="00500D4E" w:rsidRDefault="00EE23CE" w:rsidP="00500D4E">
      <w:pPr>
        <w:spacing w:after="0" w:line="240" w:lineRule="auto"/>
        <w:jc w:val="both"/>
        <w:rPr>
          <w:rFonts w:cs="Calibri"/>
          <w:sz w:val="20"/>
          <w:szCs w:val="20"/>
          <w:lang w:eastAsia="pl-PL"/>
        </w:rPr>
      </w:pPr>
    </w:p>
    <w:p w:rsidR="00EE23CE" w:rsidRPr="00500D4E" w:rsidRDefault="00EE23CE"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EE23CE" w:rsidRPr="00500D4E" w:rsidRDefault="00EE23CE"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EE23CE" w:rsidRPr="00500D4E" w:rsidRDefault="00EE23CE" w:rsidP="00500D4E">
      <w:pPr>
        <w:spacing w:after="0" w:line="240" w:lineRule="auto"/>
        <w:jc w:val="both"/>
        <w:rPr>
          <w:rFonts w:cs="Calibri"/>
          <w:sz w:val="20"/>
          <w:szCs w:val="20"/>
          <w:lang w:eastAsia="pl-PL"/>
        </w:rPr>
      </w:pPr>
    </w:p>
    <w:p w:rsidR="00EE23CE" w:rsidRPr="00500D4E" w:rsidRDefault="00EE23CE"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EE23CE" w:rsidRPr="00880CF6" w:rsidRDefault="00EE23CE"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EE23CE" w:rsidRPr="00880CF6" w:rsidRDefault="00EE23CE" w:rsidP="00500D4E">
      <w:pPr>
        <w:spacing w:after="0" w:line="240" w:lineRule="auto"/>
        <w:jc w:val="both"/>
        <w:rPr>
          <w:rFonts w:cs="Calibri"/>
          <w:i/>
          <w:sz w:val="20"/>
          <w:szCs w:val="20"/>
          <w:lang w:eastAsia="pl-PL"/>
        </w:rPr>
      </w:pPr>
    </w:p>
    <w:p w:rsidR="00EE23CE" w:rsidRPr="00500D4E" w:rsidRDefault="00EE23CE"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EE23CE" w:rsidRPr="00500D4E" w:rsidRDefault="00EE23CE" w:rsidP="00500D4E">
      <w:pPr>
        <w:spacing w:after="0" w:line="240" w:lineRule="auto"/>
        <w:jc w:val="both"/>
        <w:rPr>
          <w:rFonts w:cs="Calibri"/>
          <w:sz w:val="20"/>
          <w:szCs w:val="20"/>
          <w:lang w:eastAsia="pl-PL"/>
        </w:rPr>
      </w:pPr>
    </w:p>
    <w:p w:rsidR="00EE23CE" w:rsidRPr="00500D4E" w:rsidRDefault="00EE23CE" w:rsidP="00500D4E">
      <w:pPr>
        <w:spacing w:after="0" w:line="240" w:lineRule="auto"/>
        <w:jc w:val="both"/>
        <w:rPr>
          <w:rFonts w:cs="Calibri"/>
          <w:sz w:val="20"/>
          <w:szCs w:val="20"/>
          <w:lang w:eastAsia="pl-PL"/>
        </w:rPr>
      </w:pPr>
    </w:p>
    <w:p w:rsidR="00EE23CE" w:rsidRPr="00500D4E" w:rsidRDefault="00EE23CE"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EE23CE" w:rsidRPr="00500D4E" w:rsidRDefault="00EE23CE"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EE23CE" w:rsidRPr="00500D4E" w:rsidRDefault="00EE23CE" w:rsidP="00500D4E">
      <w:pPr>
        <w:spacing w:after="0" w:line="240" w:lineRule="auto"/>
        <w:jc w:val="both"/>
        <w:rPr>
          <w:rFonts w:cs="Calibri"/>
          <w:sz w:val="20"/>
          <w:szCs w:val="20"/>
          <w:lang w:eastAsia="pl-PL"/>
        </w:rPr>
      </w:pPr>
    </w:p>
    <w:p w:rsidR="00EE23CE" w:rsidRPr="00500D4E" w:rsidRDefault="00EE23CE"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EE23CE" w:rsidRDefault="00EE23CE" w:rsidP="00EB6A9A">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p>
    <w:p w:rsidR="00EE23CE" w:rsidRPr="00A41CF8" w:rsidRDefault="00EE23CE" w:rsidP="00EB6A9A">
      <w:pPr>
        <w:rPr>
          <w:rFonts w:cs="Calibri"/>
          <w:b/>
          <w:sz w:val="20"/>
          <w:szCs w:val="20"/>
          <w:lang w:eastAsia="pl-PL"/>
        </w:rPr>
      </w:pPr>
      <w:r>
        <w:rPr>
          <w:rFonts w:cs="Calibri"/>
          <w:b/>
          <w:sz w:val="20"/>
          <w:szCs w:val="20"/>
          <w:lang w:eastAsia="pl-PL"/>
        </w:rPr>
        <w:t>Dostawa spektrofluorymetru</w:t>
      </w:r>
    </w:p>
    <w:p w:rsidR="00EE23CE" w:rsidRPr="006C4FD5" w:rsidRDefault="00EE23CE" w:rsidP="006C4FD5">
      <w:pPr>
        <w:rPr>
          <w:color w:val="1F497D"/>
        </w:rPr>
      </w:pPr>
      <w:r>
        <w:rPr>
          <w:color w:val="1F497D"/>
        </w:rPr>
        <w:t>CPV:</w:t>
      </w:r>
      <w:r w:rsidRPr="006C4FD5">
        <w:t xml:space="preserve"> </w:t>
      </w:r>
      <w:r>
        <w:rPr>
          <w:color w:val="1F497D"/>
        </w:rPr>
        <w:t>33114000-2</w:t>
      </w:r>
    </w:p>
    <w:p w:rsidR="00EE23CE" w:rsidRPr="009D5E9D" w:rsidRDefault="00EE23CE"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ZP/8/</w:t>
      </w:r>
      <w:r w:rsidRPr="009D5E9D">
        <w:rPr>
          <w:rFonts w:cs="Calibri"/>
          <w:b/>
          <w:color w:val="000000"/>
          <w:sz w:val="20"/>
          <w:szCs w:val="20"/>
        </w:rPr>
        <w:t>2</w:t>
      </w:r>
      <w:r>
        <w:rPr>
          <w:rFonts w:cs="Calibri"/>
          <w:b/>
          <w:color w:val="000000"/>
          <w:sz w:val="20"/>
          <w:szCs w:val="20"/>
        </w:rPr>
        <w:t>3</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EE23CE" w:rsidRPr="009D5E9D" w:rsidRDefault="00EE23CE" w:rsidP="00500D4E">
      <w:pPr>
        <w:tabs>
          <w:tab w:val="center" w:pos="4536"/>
          <w:tab w:val="right" w:pos="9072"/>
        </w:tabs>
        <w:spacing w:after="0" w:line="240" w:lineRule="auto"/>
        <w:jc w:val="both"/>
        <w:rPr>
          <w:rFonts w:cs="Calibri"/>
          <w:b/>
          <w:sz w:val="20"/>
          <w:szCs w:val="20"/>
          <w:lang w:eastAsia="pl-PL"/>
        </w:rPr>
      </w:pPr>
    </w:p>
    <w:p w:rsidR="00EE23CE" w:rsidRPr="00500D4E" w:rsidRDefault="00EE23CE"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EE23CE" w:rsidRPr="00500D4E" w:rsidRDefault="00EE23CE" w:rsidP="00500D4E">
      <w:pPr>
        <w:tabs>
          <w:tab w:val="center" w:pos="4536"/>
          <w:tab w:val="right" w:pos="9072"/>
        </w:tabs>
        <w:spacing w:after="0" w:line="240" w:lineRule="auto"/>
        <w:jc w:val="both"/>
        <w:rPr>
          <w:rFonts w:cs="Calibri"/>
          <w:sz w:val="20"/>
          <w:szCs w:val="20"/>
          <w:lang w:eastAsia="pl-PL"/>
        </w:rPr>
      </w:pPr>
    </w:p>
    <w:p w:rsidR="00EE23CE" w:rsidRDefault="00EE23CE" w:rsidP="00D41A2F">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EE23CE" w:rsidRPr="00D41A2F" w:rsidRDefault="00EE23CE" w:rsidP="00D41A2F">
      <w:pPr>
        <w:keepNext/>
        <w:spacing w:after="0" w:line="240" w:lineRule="auto"/>
        <w:jc w:val="both"/>
        <w:outlineLvl w:val="0"/>
        <w:rPr>
          <w:rFonts w:cs="Calibri"/>
          <w:b/>
          <w:sz w:val="20"/>
          <w:szCs w:val="20"/>
          <w:lang w:eastAsia="pl-PL"/>
        </w:rPr>
      </w:pPr>
      <w:r>
        <w:rPr>
          <w:rFonts w:cs="Calibri"/>
          <w:sz w:val="20"/>
          <w:szCs w:val="20"/>
          <w:lang w:eastAsia="pl-PL"/>
        </w:rPr>
        <w:t xml:space="preserve"> </w:t>
      </w:r>
    </w:p>
    <w:p w:rsidR="00EE23CE" w:rsidRPr="00500D4E" w:rsidRDefault="00EE23CE" w:rsidP="004645AA">
      <w:pPr>
        <w:spacing w:after="0" w:line="240" w:lineRule="auto"/>
        <w:jc w:val="both"/>
        <w:rPr>
          <w:rFonts w:cs="Calibri"/>
          <w:sz w:val="20"/>
          <w:szCs w:val="20"/>
          <w:lang w:eastAsia="pl-PL"/>
        </w:rPr>
      </w:pPr>
      <w:r>
        <w:rPr>
          <w:rFonts w:cs="Calibri"/>
          <w:sz w:val="20"/>
          <w:szCs w:val="20"/>
          <w:lang w:eastAsia="pl-PL"/>
        </w:rPr>
        <w:t>do 24 tygodni od daty podpisania umowy</w:t>
      </w:r>
    </w:p>
    <w:p w:rsidR="00EE23CE" w:rsidRPr="00500D4E" w:rsidRDefault="00EE23CE" w:rsidP="00500D4E">
      <w:pPr>
        <w:spacing w:after="0" w:line="240" w:lineRule="auto"/>
        <w:jc w:val="both"/>
        <w:rPr>
          <w:rFonts w:cs="Calibri"/>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EE23CE" w:rsidRPr="00500D4E" w:rsidRDefault="00EE23CE"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EE23CE" w:rsidRPr="00500D4E" w:rsidRDefault="00EE23CE"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EE23CE" w:rsidRPr="00500D4E" w:rsidRDefault="00EE23CE" w:rsidP="00500D4E">
      <w:pPr>
        <w:spacing w:after="0" w:line="240" w:lineRule="auto"/>
        <w:jc w:val="both"/>
        <w:rPr>
          <w:rFonts w:cs="Calibri"/>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EE23CE" w:rsidRPr="00500D4E" w:rsidRDefault="00EE23C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EE23CE" w:rsidRPr="00500D4E" w:rsidRDefault="00EE23C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EE23CE" w:rsidRPr="00500D4E" w:rsidRDefault="00EE23C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EE23CE" w:rsidRPr="00500D4E" w:rsidRDefault="00EE23C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EE23CE" w:rsidRPr="00500D4E" w:rsidRDefault="00EE23CE"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EE23CE" w:rsidRPr="00500D4E" w:rsidRDefault="00EE23CE"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EE23CE" w:rsidRPr="00500D4E" w:rsidRDefault="00EE23CE"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EE23CE" w:rsidRPr="00500D4E" w:rsidRDefault="00EE23CE"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EE23CE" w:rsidRPr="00500D4E" w:rsidRDefault="00EE23CE"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EE23CE" w:rsidRPr="00500D4E" w:rsidRDefault="00EE23CE"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EE23CE" w:rsidRPr="00500D4E" w:rsidRDefault="00EE23CE"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EE23CE" w:rsidRPr="00500D4E" w:rsidRDefault="00EE23CE"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EE23CE" w:rsidRPr="00500D4E" w:rsidRDefault="00EE23CE"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EE23CE" w:rsidRPr="00500D4E" w:rsidRDefault="00EE23CE"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EE23CE" w:rsidRPr="00500D4E" w:rsidRDefault="00EE23CE"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EE23CE" w:rsidRPr="00500D4E" w:rsidRDefault="00EE23CE"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EE23CE" w:rsidRPr="00500D4E" w:rsidRDefault="00EE23CE" w:rsidP="00500D4E">
      <w:pPr>
        <w:spacing w:after="0" w:line="240" w:lineRule="auto"/>
        <w:jc w:val="both"/>
        <w:rPr>
          <w:rFonts w:cs="Calibri"/>
          <w:sz w:val="20"/>
          <w:szCs w:val="20"/>
        </w:rPr>
      </w:pPr>
      <w:r w:rsidRPr="00500D4E">
        <w:rPr>
          <w:rFonts w:cs="Calibri"/>
          <w:sz w:val="20"/>
          <w:szCs w:val="20"/>
        </w:rPr>
        <w:t xml:space="preserve">     formatu XAdES.</w:t>
      </w:r>
    </w:p>
    <w:p w:rsidR="00EE23CE" w:rsidRPr="00500D4E" w:rsidRDefault="00EE23CE"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EE23CE" w:rsidRPr="00500D4E" w:rsidRDefault="00EE23CE"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EE23CE" w:rsidRPr="00500D4E" w:rsidRDefault="00EE23CE" w:rsidP="00500D4E">
      <w:pPr>
        <w:spacing w:after="0" w:line="240" w:lineRule="auto"/>
        <w:jc w:val="both"/>
        <w:rPr>
          <w:rFonts w:cs="Calibri"/>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EE23CE" w:rsidRPr="00500D4E" w:rsidRDefault="00EE23CE"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EE23CE" w:rsidRPr="00500D4E" w:rsidRDefault="00EE23CE" w:rsidP="00500D4E">
      <w:pPr>
        <w:autoSpaceDE w:val="0"/>
        <w:autoSpaceDN w:val="0"/>
        <w:adjustRightInd w:val="0"/>
        <w:spacing w:after="0" w:line="240" w:lineRule="auto"/>
        <w:jc w:val="both"/>
        <w:rPr>
          <w:rFonts w:cs="Calibri"/>
          <w:bCs/>
          <w:sz w:val="20"/>
          <w:szCs w:val="20"/>
          <w:lang w:eastAsia="pl-PL"/>
        </w:rPr>
      </w:pPr>
    </w:p>
    <w:p w:rsidR="00EE23CE" w:rsidRPr="00500D4E" w:rsidRDefault="00EE23CE"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EE23CE" w:rsidRPr="00500D4E" w:rsidRDefault="00EE23CE"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EE23CE" w:rsidRPr="00652585" w:rsidRDefault="00EE23CE" w:rsidP="00500D4E">
      <w:pPr>
        <w:spacing w:after="0" w:line="240" w:lineRule="auto"/>
        <w:jc w:val="both"/>
        <w:rPr>
          <w:rFonts w:cs="Calibri"/>
          <w:sz w:val="20"/>
          <w:szCs w:val="20"/>
          <w:lang w:eastAsia="pl-PL"/>
        </w:rPr>
      </w:pPr>
      <w:r>
        <w:rPr>
          <w:rFonts w:cs="Calibri"/>
          <w:sz w:val="20"/>
          <w:szCs w:val="20"/>
          <w:lang w:eastAsia="pl-PL"/>
        </w:rPr>
        <w:t>Marek Dziewit – komunikacja przez Platformę Zakupową.</w:t>
      </w:r>
    </w:p>
    <w:p w:rsidR="00EE23CE" w:rsidRPr="00500D4E" w:rsidRDefault="00EE23CE" w:rsidP="00500D4E">
      <w:pPr>
        <w:autoSpaceDE w:val="0"/>
        <w:autoSpaceDN w:val="0"/>
        <w:adjustRightInd w:val="0"/>
        <w:spacing w:after="0" w:line="240" w:lineRule="auto"/>
        <w:jc w:val="both"/>
        <w:rPr>
          <w:rFonts w:cs="Calibri"/>
          <w:color w:val="000000"/>
          <w:sz w:val="20"/>
          <w:szCs w:val="20"/>
          <w:lang w:val="de-DE"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EE23CE" w:rsidRPr="0001660E" w:rsidRDefault="00EE23CE" w:rsidP="00A11EC5">
      <w:pPr>
        <w:pStyle w:val="Heading3"/>
        <w:rPr>
          <w:rFonts w:ascii="Calibri" w:hAnsi="Calibri" w:cs="Calibri"/>
          <w:b w:val="0"/>
          <w:bCs/>
          <w:color w:val="FF0000"/>
          <w:szCs w:val="20"/>
        </w:rPr>
      </w:pPr>
      <w:r w:rsidRPr="0001660E">
        <w:rPr>
          <w:rFonts w:ascii="Calibri" w:hAnsi="Calibri" w:cs="Calibri"/>
          <w:b w:val="0"/>
          <w:color w:val="000000"/>
          <w:szCs w:val="20"/>
        </w:rPr>
        <w:t>Wykonawca jest związany ofertą do dnia</w:t>
      </w:r>
      <w:r>
        <w:rPr>
          <w:rFonts w:ascii="Calibri" w:hAnsi="Calibri" w:cs="Calibri"/>
          <w:b w:val="0"/>
          <w:szCs w:val="20"/>
        </w:rPr>
        <w:t xml:space="preserve"> 28.09.2023</w:t>
      </w:r>
      <w:r w:rsidRPr="0001660E">
        <w:rPr>
          <w:rFonts w:ascii="Calibri" w:hAnsi="Calibri" w:cs="Calibri"/>
          <w:b w:val="0"/>
          <w:szCs w:val="20"/>
        </w:rPr>
        <w:t xml:space="preserve"> r.</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EE23CE" w:rsidRPr="00500D4E" w:rsidRDefault="00EE23CE" w:rsidP="00943D4C">
      <w:pPr>
        <w:numPr>
          <w:ilvl w:val="0"/>
          <w:numId w:val="18"/>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EE23CE" w:rsidRPr="00500D4E" w:rsidRDefault="00EE23CE" w:rsidP="00943D4C">
      <w:pPr>
        <w:numPr>
          <w:ilvl w:val="1"/>
          <w:numId w:val="18"/>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EE23CE" w:rsidRPr="00500D4E" w:rsidRDefault="00EE23CE" w:rsidP="00943D4C">
      <w:pPr>
        <w:numPr>
          <w:ilvl w:val="1"/>
          <w:numId w:val="18"/>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EE23CE" w:rsidRPr="00500D4E" w:rsidRDefault="00EE23C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EE23CE" w:rsidRPr="00500D4E" w:rsidRDefault="00EE23CE"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500D4E">
          <w:rPr>
            <w:rFonts w:cs="Calibri"/>
            <w:sz w:val="20"/>
            <w:szCs w:val="20"/>
            <w:lang w:eastAsia="pl-PL"/>
          </w:rPr>
          <w:t>5.”</w:t>
        </w:r>
      </w:smartTag>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EE23C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p>
    <w:p w:rsidR="00EE23C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EE23CE" w:rsidRPr="00500D4E" w:rsidRDefault="00EE23CE" w:rsidP="00500D4E">
      <w:pPr>
        <w:autoSpaceDE w:val="0"/>
        <w:autoSpaceDN w:val="0"/>
        <w:adjustRightInd w:val="0"/>
        <w:spacing w:after="0" w:line="240" w:lineRule="auto"/>
        <w:ind w:left="284" w:hanging="284"/>
        <w:jc w:val="both"/>
        <w:rPr>
          <w:rFonts w:cs="Calibri"/>
          <w:sz w:val="20"/>
          <w:szCs w:val="20"/>
          <w:lang w:eastAsia="pl-PL"/>
        </w:rPr>
      </w:pPr>
    </w:p>
    <w:p w:rsidR="00EE23CE" w:rsidRPr="00500D4E" w:rsidRDefault="00EE23CE"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EE23CE" w:rsidRPr="00500D4E" w:rsidRDefault="00EE23CE"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EE23CE" w:rsidRPr="00500D4E" w:rsidRDefault="00EE23CE" w:rsidP="00500D4E">
      <w:pPr>
        <w:autoSpaceDE w:val="0"/>
        <w:autoSpaceDN w:val="0"/>
        <w:adjustRightInd w:val="0"/>
        <w:spacing w:after="0" w:line="240" w:lineRule="auto"/>
        <w:jc w:val="both"/>
        <w:rPr>
          <w:rFonts w:cs="Calibri"/>
          <w:sz w:val="20"/>
          <w:szCs w:val="20"/>
          <w:lang w:eastAsia="pl-PL"/>
        </w:rPr>
      </w:pPr>
    </w:p>
    <w:p w:rsidR="00EE23CE" w:rsidRPr="00500D4E" w:rsidRDefault="00EE23CE"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EE23CE" w:rsidRPr="00500D4E" w:rsidRDefault="00EE23CE"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EE23CE" w:rsidRPr="00500D4E" w:rsidRDefault="00EE23CE" w:rsidP="00500D4E">
      <w:pPr>
        <w:autoSpaceDE w:val="0"/>
        <w:autoSpaceDN w:val="0"/>
        <w:adjustRightInd w:val="0"/>
        <w:spacing w:after="0" w:line="240" w:lineRule="auto"/>
        <w:jc w:val="both"/>
        <w:rPr>
          <w:rFonts w:cs="Calibri"/>
          <w:sz w:val="20"/>
          <w:szCs w:val="20"/>
          <w:lang w:eastAsia="pl-PL"/>
        </w:rPr>
      </w:pPr>
    </w:p>
    <w:p w:rsidR="00EE23CE" w:rsidRPr="00500D4E" w:rsidRDefault="00EE23CE"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EE23CE" w:rsidRPr="00500D4E" w:rsidRDefault="00EE23CE" w:rsidP="00500D4E">
      <w:pPr>
        <w:autoSpaceDE w:val="0"/>
        <w:autoSpaceDN w:val="0"/>
        <w:adjustRightInd w:val="0"/>
        <w:spacing w:after="0" w:line="240" w:lineRule="auto"/>
        <w:ind w:left="284" w:hanging="284"/>
        <w:jc w:val="both"/>
        <w:rPr>
          <w:rFonts w:cs="Calibri"/>
          <w:sz w:val="20"/>
          <w:szCs w:val="20"/>
          <w:u w:val="single"/>
          <w:lang w:eastAsia="pl-PL"/>
        </w:rPr>
      </w:pPr>
    </w:p>
    <w:p w:rsidR="00EE23CE" w:rsidRPr="00500D4E" w:rsidRDefault="00EE23CE" w:rsidP="00500D4E">
      <w:pPr>
        <w:autoSpaceDE w:val="0"/>
        <w:autoSpaceDN w:val="0"/>
        <w:adjustRightInd w:val="0"/>
        <w:spacing w:after="0" w:line="240" w:lineRule="auto"/>
        <w:ind w:left="284" w:hanging="284"/>
        <w:jc w:val="both"/>
        <w:rPr>
          <w:rFonts w:cs="Calibri"/>
          <w:sz w:val="20"/>
          <w:szCs w:val="20"/>
          <w:u w:val="single"/>
          <w:lang w:eastAsia="pl-PL"/>
        </w:rPr>
      </w:pPr>
    </w:p>
    <w:p w:rsidR="00EE23CE" w:rsidRPr="00500D4E" w:rsidRDefault="00EE23CE"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EE23CE" w:rsidRPr="00CE5D41" w:rsidRDefault="00EE23C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EE23CE" w:rsidRPr="00500D4E" w:rsidRDefault="00EE23C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EE23CE" w:rsidRPr="00500D4E" w:rsidRDefault="00EE23CE" w:rsidP="00500D4E">
      <w:pPr>
        <w:autoSpaceDE w:val="0"/>
        <w:autoSpaceDN w:val="0"/>
        <w:adjustRightInd w:val="0"/>
        <w:spacing w:after="0" w:line="240" w:lineRule="auto"/>
        <w:ind w:left="284" w:hanging="284"/>
        <w:jc w:val="both"/>
        <w:rPr>
          <w:rFonts w:cs="Calibri"/>
          <w:sz w:val="20"/>
          <w:szCs w:val="20"/>
          <w:lang w:eastAsia="pl-PL"/>
        </w:rPr>
      </w:pPr>
    </w:p>
    <w:p w:rsidR="00EE23CE" w:rsidRPr="00500D4E" w:rsidRDefault="00EE23CE"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EE23CE" w:rsidRPr="00500D4E" w:rsidRDefault="00EE23C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EE23CE" w:rsidRPr="00500D4E" w:rsidRDefault="00EE23CE" w:rsidP="00500D4E">
      <w:pPr>
        <w:autoSpaceDE w:val="0"/>
        <w:autoSpaceDN w:val="0"/>
        <w:adjustRightInd w:val="0"/>
        <w:spacing w:after="0" w:line="240" w:lineRule="auto"/>
        <w:ind w:left="284" w:hanging="284"/>
        <w:jc w:val="both"/>
        <w:rPr>
          <w:rFonts w:cs="Calibri"/>
          <w:sz w:val="20"/>
          <w:szCs w:val="20"/>
          <w:lang w:eastAsia="pl-PL"/>
        </w:rPr>
      </w:pPr>
    </w:p>
    <w:p w:rsidR="00EE23CE" w:rsidRPr="00500D4E" w:rsidRDefault="00EE23CE"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EE23CE" w:rsidRPr="00500D4E" w:rsidRDefault="00EE23CE" w:rsidP="00500D4E">
      <w:pPr>
        <w:autoSpaceDE w:val="0"/>
        <w:autoSpaceDN w:val="0"/>
        <w:adjustRightInd w:val="0"/>
        <w:spacing w:after="0" w:line="240" w:lineRule="auto"/>
        <w:jc w:val="both"/>
        <w:rPr>
          <w:rFonts w:cs="Calibri"/>
          <w:sz w:val="20"/>
          <w:szCs w:val="20"/>
          <w:lang w:eastAsia="pl-PL"/>
        </w:rPr>
      </w:pPr>
    </w:p>
    <w:p w:rsidR="00EE23CE" w:rsidRPr="00500D4E" w:rsidRDefault="00EE23CE"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EE23CE" w:rsidRPr="00500D4E" w:rsidRDefault="00EE23CE"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EE23CE" w:rsidRPr="00500D4E" w:rsidRDefault="00EE23CE"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EE23CE" w:rsidRPr="00500D4E" w:rsidRDefault="00EE23CE"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EE23CE" w:rsidRPr="00500D4E" w:rsidRDefault="00EE23CE"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EE23CE" w:rsidRPr="00500D4E" w:rsidRDefault="00EE23CE" w:rsidP="00500D4E">
      <w:pPr>
        <w:autoSpaceDE w:val="0"/>
        <w:autoSpaceDN w:val="0"/>
        <w:adjustRightInd w:val="0"/>
        <w:spacing w:after="0" w:line="240" w:lineRule="auto"/>
        <w:jc w:val="both"/>
        <w:rPr>
          <w:rFonts w:cs="Calibri"/>
          <w:b/>
          <w:bCs/>
          <w:sz w:val="20"/>
          <w:szCs w:val="20"/>
          <w:lang w:eastAsia="pl-PL"/>
        </w:rPr>
      </w:pPr>
    </w:p>
    <w:p w:rsidR="00EE23CE" w:rsidRPr="00500D4E" w:rsidRDefault="00EE23CE" w:rsidP="00500D4E">
      <w:pPr>
        <w:autoSpaceDE w:val="0"/>
        <w:autoSpaceDN w:val="0"/>
        <w:adjustRightInd w:val="0"/>
        <w:spacing w:after="0" w:line="240" w:lineRule="auto"/>
        <w:jc w:val="both"/>
        <w:rPr>
          <w:rFonts w:cs="Calibri"/>
          <w:b/>
          <w: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EE23CE" w:rsidRPr="00500D4E" w:rsidRDefault="00EE23CE"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EE23CE" w:rsidRPr="00500D4E" w:rsidRDefault="00EE23CE"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EE23CE" w:rsidRPr="00500D4E" w:rsidRDefault="00EE23CE"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EE23CE" w:rsidRPr="00500D4E" w:rsidRDefault="00EE23CE"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EE23CE" w:rsidRPr="00500D4E" w:rsidRDefault="00EE23CE" w:rsidP="00500D4E">
      <w:pPr>
        <w:tabs>
          <w:tab w:val="center" w:pos="4536"/>
          <w:tab w:val="right" w:pos="9072"/>
        </w:tabs>
        <w:spacing w:after="0" w:line="240" w:lineRule="auto"/>
        <w:ind w:left="284" w:hanging="284"/>
        <w:jc w:val="both"/>
        <w:rPr>
          <w:rFonts w:cs="Calibri"/>
          <w:sz w:val="20"/>
          <w:szCs w:val="20"/>
          <w:lang w:eastAsia="pl-PL"/>
        </w:rPr>
      </w:pP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EE23CE" w:rsidRPr="00500D4E" w:rsidRDefault="00EE23CE" w:rsidP="00500D4E">
      <w:pPr>
        <w:autoSpaceDE w:val="0"/>
        <w:autoSpaceDN w:val="0"/>
        <w:adjustRightInd w:val="0"/>
        <w:spacing w:after="0" w:line="240" w:lineRule="auto"/>
        <w:jc w:val="both"/>
        <w:rPr>
          <w:rFonts w:cs="Calibri"/>
          <w:b/>
          <w: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EE23CE" w:rsidRPr="006202DD" w:rsidRDefault="00EE23CE" w:rsidP="00500D4E">
      <w:pPr>
        <w:autoSpaceDE w:val="0"/>
        <w:autoSpaceDN w:val="0"/>
        <w:adjustRightInd w:val="0"/>
        <w:spacing w:after="0" w:line="240" w:lineRule="auto"/>
        <w:jc w:val="both"/>
        <w:rPr>
          <w:rFonts w:cs="Calibri"/>
          <w:b/>
          <w:i/>
          <w:strike/>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EE23CE" w:rsidRPr="00500D4E" w:rsidRDefault="00EE23CE"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30.08.2023</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EE23CE" w:rsidRPr="00500D4E" w:rsidRDefault="00EE23CE"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EE23CE" w:rsidRPr="00500D4E" w:rsidRDefault="00EE23CE"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EE23CE" w:rsidRPr="00500D4E" w:rsidRDefault="00EE23CE"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EE23CE" w:rsidRPr="00500D4E" w:rsidRDefault="00EE23CE"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EE23CE" w:rsidRPr="00500D4E" w:rsidRDefault="00EE23CE"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EE23CE" w:rsidRPr="00500D4E" w:rsidRDefault="00EE23CE"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EE23CE" w:rsidRPr="00500D4E" w:rsidRDefault="00EE23CE"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30.08.2023</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EE23CE" w:rsidRPr="00500D4E" w:rsidRDefault="00EE23C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EE23CE" w:rsidRPr="001F766F" w:rsidRDefault="00EE23CE" w:rsidP="00500D4E">
      <w:pPr>
        <w:autoSpaceDE w:val="0"/>
        <w:autoSpaceDN w:val="0"/>
        <w:adjustRightInd w:val="0"/>
        <w:spacing w:after="0" w:line="240" w:lineRule="auto"/>
        <w:jc w:val="both"/>
        <w:rPr>
          <w:rFonts w:cs="Calibri"/>
          <w:bCs/>
          <w:sz w:val="20"/>
          <w:szCs w:val="20"/>
          <w:lang w:eastAsia="pl-PL"/>
        </w:rPr>
      </w:pPr>
      <w:r w:rsidRPr="001F766F">
        <w:rPr>
          <w:rFonts w:cs="Calibri"/>
          <w:bCs/>
          <w:sz w:val="20"/>
          <w:szCs w:val="20"/>
          <w:lang w:eastAsia="pl-PL"/>
        </w:rPr>
        <w:t xml:space="preserve">Zamawiający nie stawia warunków udziału w postępowaniu. </w:t>
      </w:r>
    </w:p>
    <w:p w:rsidR="00EE23CE" w:rsidRPr="001F766F" w:rsidRDefault="00EE23CE" w:rsidP="001F766F">
      <w:pPr>
        <w:autoSpaceDE w:val="0"/>
        <w:autoSpaceDN w:val="0"/>
        <w:adjustRightInd w:val="0"/>
        <w:jc w:val="both"/>
        <w:rPr>
          <w:rFonts w:cs="Calibri"/>
          <w:bCs/>
          <w:sz w:val="20"/>
          <w:szCs w:val="20"/>
        </w:rPr>
      </w:pPr>
      <w:r w:rsidRPr="001F766F">
        <w:rPr>
          <w:rFonts w:cs="Calibri"/>
          <w:bCs/>
          <w:sz w:val="20"/>
          <w:szCs w:val="20"/>
          <w:lang w:eastAsia="pl-PL"/>
        </w:rPr>
        <w:t>O udzielenie zamówienia mogą ubiegać się wykonawcy, którzy nie podlegają wykluczeniu na podstawie art. 108 ust. 1 ustawy Pzp.</w:t>
      </w:r>
      <w:r w:rsidRPr="001F766F">
        <w:rPr>
          <w:rFonts w:cs="Calibri"/>
          <w:bCs/>
          <w:sz w:val="20"/>
          <w:szCs w:val="20"/>
        </w:rPr>
        <w:t xml:space="preserve"> Dodatkowo wykonawca podlega wykluczeniu w wypadkach określonych w art. 7 ust. 1 ustawy z dnia 15 kwietnia 2022 roku o szczególnych rozwiązaniach w zakresie przeciwdziałania wspieraniu agresji na Ukrainę oraz służących ochronie be</w:t>
      </w:r>
      <w:r>
        <w:rPr>
          <w:rFonts w:cs="Calibri"/>
          <w:bCs/>
          <w:sz w:val="20"/>
          <w:szCs w:val="20"/>
        </w:rPr>
        <w:t>zpieczeństwa narodowego.</w:t>
      </w:r>
    </w:p>
    <w:p w:rsidR="00EE23CE" w:rsidRPr="00500D4E" w:rsidRDefault="00EE23CE" w:rsidP="00500D4E">
      <w:pPr>
        <w:spacing w:after="0" w:line="240" w:lineRule="auto"/>
        <w:jc w:val="both"/>
        <w:rPr>
          <w:rFonts w:cs="Calibri"/>
          <w:sz w:val="20"/>
          <w:szCs w:val="20"/>
          <w:lang w:eastAsia="pl-PL"/>
        </w:rPr>
      </w:pPr>
    </w:p>
    <w:p w:rsidR="00EE23CE" w:rsidRPr="00500D4E" w:rsidRDefault="00EE23CE" w:rsidP="00500D4E">
      <w:pPr>
        <w:spacing w:after="0" w:line="240" w:lineRule="auto"/>
        <w:jc w:val="both"/>
        <w:rPr>
          <w:rFonts w:cs="Calibri"/>
          <w:sz w:val="20"/>
          <w:szCs w:val="20"/>
          <w:lang w:eastAsia="pl-PL"/>
        </w:rPr>
      </w:pPr>
    </w:p>
    <w:p w:rsidR="00EE23CE" w:rsidRPr="00500D4E" w:rsidRDefault="00EE23CE"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EE23CE" w:rsidRPr="00500D4E" w:rsidRDefault="00EE23CE"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EE23CE" w:rsidRPr="00500D4E" w:rsidRDefault="00EE23C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EE23CE" w:rsidRPr="00500D4E" w:rsidRDefault="00EE23CE"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E23CE" w:rsidRPr="00500D4E" w:rsidRDefault="00EE23CE"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E23CE" w:rsidRPr="00500D4E" w:rsidRDefault="00EE23CE"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E23C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EE23CE" w:rsidRPr="00500D4E" w:rsidRDefault="00EE23CE"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EE23CE" w:rsidRPr="007D1A86" w:rsidRDefault="00EE23CE" w:rsidP="007D1A86">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EE23CE" w:rsidRPr="007D1A86" w:rsidRDefault="00EE23CE"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EE23CE" w:rsidRPr="007D1A86" w:rsidRDefault="00EE23CE"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EE23CE" w:rsidRPr="007D1A86" w:rsidRDefault="00EE23CE"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EE23CE" w:rsidRPr="007D1A86" w:rsidRDefault="00EE23CE"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EE23CE" w:rsidRPr="007D1A86" w:rsidRDefault="00EE23CE" w:rsidP="007D1A86">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EE23CE" w:rsidRDefault="00EE23CE" w:rsidP="00EF07CA">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Ceny należy podać w PLN. Ceny mają charakter ostateczny i nie mogą ulec zmianie poza przypadkami wprost wskazanymi w SWZ i załącznikami do niej oraz w powszechnie obowiązujących przepisach prawa.  </w:t>
      </w:r>
    </w:p>
    <w:p w:rsidR="00EE23CE" w:rsidRPr="00500D4E" w:rsidRDefault="00EE23CE" w:rsidP="00EF07CA">
      <w:pPr>
        <w:widowControl w:val="0"/>
        <w:spacing w:after="0" w:line="240" w:lineRule="auto"/>
        <w:jc w:val="both"/>
        <w:rPr>
          <w:rFonts w:cs="Calibri"/>
          <w:sz w:val="20"/>
          <w:szCs w:val="20"/>
          <w:lang w:eastAsia="pl-PL"/>
        </w:rPr>
      </w:pPr>
    </w:p>
    <w:p w:rsidR="00EE23CE" w:rsidRPr="00500D4E" w:rsidRDefault="00EE23CE"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EE23CE" w:rsidRPr="00500D4E" w:rsidRDefault="00EE23CE"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EE23CE" w:rsidRPr="00500D4E" w:rsidRDefault="00EE23CE"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EE23CE" w:rsidRPr="00500D4E" w:rsidRDefault="00EE23CE"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EE23CE" w:rsidRPr="00500D4E" w:rsidRDefault="00EE23CE"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EE23CE" w:rsidRPr="00500D4E" w:rsidRDefault="00EE23CE"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EE23CE" w:rsidRPr="00500D4E" w:rsidRDefault="00EE23CE"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EE23CE" w:rsidRDefault="00EE23CE"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ami podanymi poniżej.</w:t>
      </w:r>
    </w:p>
    <w:p w:rsidR="00EE23CE" w:rsidRDefault="00EE23CE" w:rsidP="00500D4E">
      <w:pPr>
        <w:spacing w:after="0" w:line="240" w:lineRule="auto"/>
        <w:jc w:val="both"/>
        <w:rPr>
          <w:rFonts w:cs="Calibri"/>
          <w:sz w:val="20"/>
          <w:szCs w:val="20"/>
          <w:lang w:eastAsia="pl-PL"/>
        </w:rPr>
      </w:pPr>
    </w:p>
    <w:p w:rsidR="00EE23CE" w:rsidRPr="00DC5A35" w:rsidRDefault="00EE23CE" w:rsidP="00DC5A35">
      <w:pPr>
        <w:spacing w:after="0" w:line="240" w:lineRule="auto"/>
        <w:jc w:val="both"/>
        <w:rPr>
          <w:rFonts w:cs="Calibri"/>
          <w:sz w:val="20"/>
          <w:szCs w:val="20"/>
          <w:lang w:eastAsia="pl-PL"/>
        </w:rPr>
      </w:pPr>
      <w:r>
        <w:rPr>
          <w:rFonts w:cs="Calibri"/>
          <w:sz w:val="20"/>
          <w:szCs w:val="20"/>
          <w:lang w:eastAsia="pl-PL"/>
        </w:rPr>
        <w:t xml:space="preserve">Kryteria oceny: </w:t>
      </w:r>
      <w:r w:rsidRPr="00DC5A35">
        <w:rPr>
          <w:rFonts w:cs="Calibri"/>
          <w:sz w:val="20"/>
          <w:szCs w:val="20"/>
          <w:lang w:eastAsia="pl-PL"/>
        </w:rPr>
        <w:t xml:space="preserve"> </w:t>
      </w:r>
    </w:p>
    <w:p w:rsidR="00EE23CE" w:rsidRPr="00DC5A35" w:rsidRDefault="00EE23CE" w:rsidP="00DC5A35">
      <w:pPr>
        <w:spacing w:after="0" w:line="240" w:lineRule="auto"/>
        <w:jc w:val="both"/>
        <w:rPr>
          <w:rFonts w:cs="Calibri"/>
          <w:sz w:val="20"/>
          <w:szCs w:val="20"/>
          <w:lang w:eastAsia="pl-PL"/>
        </w:rPr>
      </w:pPr>
      <w:r>
        <w:rPr>
          <w:rFonts w:cs="Calibri"/>
          <w:sz w:val="20"/>
          <w:szCs w:val="20"/>
          <w:lang w:eastAsia="pl-PL"/>
        </w:rPr>
        <w:t>1.</w:t>
      </w:r>
      <w:r>
        <w:rPr>
          <w:rFonts w:cs="Calibri"/>
          <w:sz w:val="20"/>
          <w:szCs w:val="20"/>
          <w:lang w:eastAsia="pl-PL"/>
        </w:rPr>
        <w:tab/>
        <w:t>Cena: 100 % (100 pkt )</w:t>
      </w:r>
    </w:p>
    <w:p w:rsidR="00EE23CE" w:rsidRDefault="00EE23CE" w:rsidP="00DC5A35">
      <w:pPr>
        <w:spacing w:after="0" w:line="240" w:lineRule="auto"/>
        <w:jc w:val="both"/>
        <w:rPr>
          <w:rFonts w:cs="Calibri"/>
          <w:sz w:val="20"/>
          <w:szCs w:val="20"/>
          <w:lang w:eastAsia="pl-PL"/>
        </w:rPr>
      </w:pPr>
    </w:p>
    <w:p w:rsidR="00EE23CE" w:rsidRPr="00DC5A35" w:rsidRDefault="00EE23CE" w:rsidP="00DC5A35">
      <w:pPr>
        <w:spacing w:after="0" w:line="240" w:lineRule="auto"/>
        <w:jc w:val="both"/>
        <w:rPr>
          <w:rFonts w:cs="Calibri"/>
          <w:sz w:val="20"/>
          <w:szCs w:val="20"/>
          <w:lang w:eastAsia="pl-PL"/>
        </w:rPr>
      </w:pPr>
      <w:r>
        <w:rPr>
          <w:rFonts w:cs="Calibri"/>
          <w:sz w:val="20"/>
          <w:szCs w:val="20"/>
          <w:lang w:eastAsia="pl-PL"/>
        </w:rPr>
        <w:t>Sposób oceny ofert</w:t>
      </w:r>
      <w:r w:rsidRPr="00DC5A35">
        <w:rPr>
          <w:rFonts w:cs="Calibri"/>
          <w:sz w:val="20"/>
          <w:szCs w:val="20"/>
          <w:lang w:eastAsia="pl-PL"/>
        </w:rPr>
        <w:t>:</w:t>
      </w:r>
    </w:p>
    <w:p w:rsidR="00EE23CE" w:rsidRPr="00DC5A35" w:rsidRDefault="00EE23CE" w:rsidP="00DC5A35">
      <w:pPr>
        <w:spacing w:after="0" w:line="240" w:lineRule="auto"/>
        <w:jc w:val="both"/>
        <w:rPr>
          <w:rFonts w:cs="Calibri"/>
          <w:sz w:val="20"/>
          <w:szCs w:val="20"/>
          <w:lang w:eastAsia="pl-PL"/>
        </w:rPr>
      </w:pPr>
      <w:r w:rsidRPr="00DC5A35">
        <w:rPr>
          <w:rFonts w:cs="Calibri"/>
          <w:sz w:val="20"/>
          <w:szCs w:val="20"/>
          <w:lang w:eastAsia="pl-PL"/>
        </w:rPr>
        <w:t>Zamawiający wybierze ofertę najkorzystniejszą na podstawie kryterió</w:t>
      </w:r>
      <w:r>
        <w:rPr>
          <w:rFonts w:cs="Calibri"/>
          <w:sz w:val="20"/>
          <w:szCs w:val="20"/>
          <w:lang w:eastAsia="pl-PL"/>
        </w:rPr>
        <w:t>w oceny ofert określonych w S</w:t>
      </w:r>
      <w:r w:rsidRPr="00DC5A35">
        <w:rPr>
          <w:rFonts w:cs="Calibri"/>
          <w:sz w:val="20"/>
          <w:szCs w:val="20"/>
          <w:lang w:eastAsia="pl-PL"/>
        </w:rPr>
        <w:t>WZ. Za najkorzystniejszą uznana zostanie ta z ocenianych ofert, która uzyska maksymalną ocenę punktową (Wmax) wg poniższego wzoru.</w:t>
      </w:r>
    </w:p>
    <w:p w:rsidR="00EE23CE" w:rsidRPr="00DC5A35" w:rsidRDefault="00EE23CE" w:rsidP="00DC5A35">
      <w:pPr>
        <w:spacing w:after="0" w:line="240" w:lineRule="auto"/>
        <w:jc w:val="both"/>
        <w:rPr>
          <w:rFonts w:cs="Calibri"/>
          <w:sz w:val="20"/>
          <w:szCs w:val="20"/>
          <w:lang w:eastAsia="pl-PL"/>
        </w:rPr>
      </w:pPr>
      <w:r>
        <w:rPr>
          <w:rFonts w:cs="Calibri"/>
          <w:sz w:val="20"/>
          <w:szCs w:val="20"/>
          <w:lang w:eastAsia="pl-PL"/>
        </w:rPr>
        <w:t xml:space="preserve">W = C </w:t>
      </w:r>
    </w:p>
    <w:p w:rsidR="00EE23CE" w:rsidRPr="00DC5A35" w:rsidRDefault="00EE23CE" w:rsidP="00DC5A35">
      <w:pPr>
        <w:spacing w:after="0" w:line="240" w:lineRule="auto"/>
        <w:jc w:val="both"/>
        <w:rPr>
          <w:rFonts w:cs="Calibri"/>
          <w:sz w:val="20"/>
          <w:szCs w:val="20"/>
          <w:lang w:eastAsia="pl-PL"/>
        </w:rPr>
      </w:pPr>
      <w:r w:rsidRPr="00DC5A35">
        <w:rPr>
          <w:rFonts w:cs="Calibri"/>
          <w:sz w:val="20"/>
          <w:szCs w:val="20"/>
          <w:lang w:eastAsia="pl-PL"/>
        </w:rPr>
        <w:tab/>
        <w:t>gdzie:</w:t>
      </w:r>
    </w:p>
    <w:p w:rsidR="00EE23CE" w:rsidRPr="00DC5A35" w:rsidRDefault="00EE23CE" w:rsidP="00DC5A35">
      <w:pPr>
        <w:spacing w:after="0" w:line="240" w:lineRule="auto"/>
        <w:jc w:val="both"/>
        <w:rPr>
          <w:rFonts w:cs="Calibri"/>
          <w:sz w:val="20"/>
          <w:szCs w:val="20"/>
          <w:lang w:eastAsia="pl-PL"/>
        </w:rPr>
      </w:pPr>
      <w:r w:rsidRPr="00DC5A35">
        <w:rPr>
          <w:rFonts w:cs="Calibri"/>
          <w:sz w:val="20"/>
          <w:szCs w:val="20"/>
          <w:lang w:eastAsia="pl-PL"/>
        </w:rPr>
        <w:t>1. kryterium – Cena (C)</w:t>
      </w:r>
    </w:p>
    <w:p w:rsidR="00EE23CE" w:rsidRPr="00DC5A35" w:rsidRDefault="00EE23CE" w:rsidP="00DC5A35">
      <w:pPr>
        <w:spacing w:after="0" w:line="240" w:lineRule="auto"/>
        <w:jc w:val="both"/>
        <w:rPr>
          <w:rFonts w:cs="Calibri"/>
          <w:sz w:val="20"/>
          <w:szCs w:val="20"/>
          <w:lang w:eastAsia="pl-PL"/>
        </w:rPr>
      </w:pPr>
      <w:r w:rsidRPr="00DC5A35">
        <w:rPr>
          <w:rFonts w:cs="Calibri"/>
          <w:sz w:val="20"/>
          <w:szCs w:val="20"/>
          <w:lang w:eastAsia="pl-PL"/>
        </w:rPr>
        <w:tab/>
        <w:t xml:space="preserve">      C = R1 x Cmin / Cb</w:t>
      </w:r>
    </w:p>
    <w:p w:rsidR="00EE23CE" w:rsidRPr="00DC5A35" w:rsidRDefault="00EE23CE" w:rsidP="00DC5A35">
      <w:pPr>
        <w:spacing w:after="0" w:line="240" w:lineRule="auto"/>
        <w:jc w:val="both"/>
        <w:rPr>
          <w:rFonts w:cs="Calibri"/>
          <w:sz w:val="20"/>
          <w:szCs w:val="20"/>
          <w:lang w:eastAsia="pl-PL"/>
        </w:rPr>
      </w:pPr>
      <w:r w:rsidRPr="00DC5A35">
        <w:rPr>
          <w:rFonts w:cs="Calibri"/>
          <w:sz w:val="20"/>
          <w:szCs w:val="20"/>
          <w:lang w:eastAsia="pl-PL"/>
        </w:rPr>
        <w:tab/>
        <w:t xml:space="preserve">      Cmin </w:t>
      </w:r>
      <w:r w:rsidRPr="00DC5A35">
        <w:rPr>
          <w:rFonts w:cs="Calibri"/>
          <w:sz w:val="20"/>
          <w:szCs w:val="20"/>
          <w:lang w:eastAsia="pl-PL"/>
        </w:rPr>
        <w:tab/>
        <w:t xml:space="preserve">– </w:t>
      </w:r>
      <w:r w:rsidRPr="00DC5A35">
        <w:rPr>
          <w:rFonts w:cs="Calibri"/>
          <w:sz w:val="20"/>
          <w:szCs w:val="20"/>
          <w:lang w:eastAsia="pl-PL"/>
        </w:rPr>
        <w:tab/>
        <w:t xml:space="preserve">cena oferty najtańszej </w:t>
      </w:r>
    </w:p>
    <w:p w:rsidR="00EE23CE" w:rsidRPr="00DC5A35" w:rsidRDefault="00EE23CE" w:rsidP="00DC5A35">
      <w:pPr>
        <w:spacing w:after="0" w:line="240" w:lineRule="auto"/>
        <w:jc w:val="both"/>
        <w:rPr>
          <w:rFonts w:cs="Calibri"/>
          <w:sz w:val="20"/>
          <w:szCs w:val="20"/>
          <w:lang w:eastAsia="pl-PL"/>
        </w:rPr>
      </w:pPr>
      <w:r w:rsidRPr="00DC5A35">
        <w:rPr>
          <w:rFonts w:cs="Calibri"/>
          <w:sz w:val="20"/>
          <w:szCs w:val="20"/>
          <w:lang w:eastAsia="pl-PL"/>
        </w:rPr>
        <w:tab/>
        <w:t xml:space="preserve">      Cb</w:t>
      </w:r>
      <w:r w:rsidRPr="00DC5A35">
        <w:rPr>
          <w:rFonts w:cs="Calibri"/>
          <w:sz w:val="20"/>
          <w:szCs w:val="20"/>
          <w:lang w:eastAsia="pl-PL"/>
        </w:rPr>
        <w:tab/>
        <w:t xml:space="preserve">– </w:t>
      </w:r>
      <w:r w:rsidRPr="00DC5A35">
        <w:rPr>
          <w:rFonts w:cs="Calibri"/>
          <w:sz w:val="20"/>
          <w:szCs w:val="20"/>
          <w:lang w:eastAsia="pl-PL"/>
        </w:rPr>
        <w:tab/>
        <w:t>cena oferty badanej</w:t>
      </w:r>
    </w:p>
    <w:p w:rsidR="00EE23CE" w:rsidRPr="00DC5A35" w:rsidRDefault="00EE23CE" w:rsidP="00DC5A35">
      <w:pPr>
        <w:spacing w:after="0" w:line="240" w:lineRule="auto"/>
        <w:jc w:val="both"/>
        <w:rPr>
          <w:rFonts w:cs="Calibri"/>
          <w:sz w:val="20"/>
          <w:szCs w:val="20"/>
          <w:lang w:eastAsia="pl-PL"/>
        </w:rPr>
      </w:pPr>
      <w:r w:rsidRPr="00DC5A35">
        <w:rPr>
          <w:rFonts w:cs="Calibri"/>
          <w:sz w:val="20"/>
          <w:szCs w:val="20"/>
          <w:lang w:eastAsia="pl-PL"/>
        </w:rPr>
        <w:tab/>
        <w:t xml:space="preserve">      R1</w:t>
      </w:r>
      <w:r w:rsidRPr="00DC5A35">
        <w:rPr>
          <w:rFonts w:cs="Calibri"/>
          <w:sz w:val="20"/>
          <w:szCs w:val="20"/>
          <w:lang w:eastAsia="pl-PL"/>
        </w:rPr>
        <w:tab/>
        <w:t xml:space="preserve">– </w:t>
      </w:r>
      <w:r w:rsidRPr="00DC5A35">
        <w:rPr>
          <w:rFonts w:cs="Calibri"/>
          <w:sz w:val="20"/>
          <w:szCs w:val="20"/>
          <w:lang w:eastAsia="pl-PL"/>
        </w:rPr>
        <w:tab/>
        <w:t>znaczenie procentowe kryterium Cena</w:t>
      </w:r>
    </w:p>
    <w:p w:rsidR="00EE23CE" w:rsidRPr="00DC5A35" w:rsidRDefault="00EE23CE" w:rsidP="00DC5A35">
      <w:pPr>
        <w:spacing w:after="0" w:line="240" w:lineRule="auto"/>
        <w:jc w:val="both"/>
        <w:rPr>
          <w:rFonts w:cs="Calibri"/>
          <w:sz w:val="20"/>
          <w:szCs w:val="20"/>
          <w:lang w:eastAsia="pl-PL"/>
        </w:rPr>
      </w:pPr>
    </w:p>
    <w:p w:rsidR="00EE23CE" w:rsidRPr="009F296B" w:rsidRDefault="00EE23CE" w:rsidP="00CB7150">
      <w:pPr>
        <w:spacing w:after="0" w:line="240" w:lineRule="auto"/>
        <w:rPr>
          <w:sz w:val="20"/>
          <w:szCs w:val="20"/>
        </w:rPr>
      </w:pPr>
      <w:r w:rsidRPr="009F296B">
        <w:rPr>
          <w:sz w:val="20"/>
          <w:szCs w:val="20"/>
        </w:rPr>
        <w:t xml:space="preserve">Sposób dokonania wyboru – </w:t>
      </w:r>
      <w:r w:rsidRPr="009F296B">
        <w:rPr>
          <w:b/>
          <w:sz w:val="20"/>
          <w:szCs w:val="20"/>
        </w:rPr>
        <w:t>najwyższa punktacja za cały przedmiot zamówienia.</w:t>
      </w:r>
    </w:p>
    <w:p w:rsidR="00EE23CE" w:rsidRPr="009F296B" w:rsidRDefault="00EE23CE" w:rsidP="00500D4E">
      <w:pPr>
        <w:spacing w:after="0" w:line="240" w:lineRule="auto"/>
        <w:rPr>
          <w:rFonts w:ascii="Verdana" w:hAnsi="Verdana"/>
          <w:sz w:val="20"/>
          <w:szCs w:val="20"/>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EE23CE" w:rsidRPr="00500D4E" w:rsidRDefault="00EE23CE" w:rsidP="00500D4E">
      <w:pPr>
        <w:spacing w:after="0" w:line="240" w:lineRule="auto"/>
        <w:jc w:val="both"/>
        <w:rPr>
          <w:rFonts w:cs="Calibri"/>
          <w:sz w:val="20"/>
          <w:szCs w:val="20"/>
          <w:lang w:eastAsia="pl-PL"/>
        </w:rPr>
      </w:pP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EE23CE" w:rsidRPr="00500D4E" w:rsidRDefault="00EE23CE" w:rsidP="00500D4E">
      <w:pPr>
        <w:spacing w:after="0" w:line="240" w:lineRule="auto"/>
        <w:jc w:val="both"/>
        <w:rPr>
          <w:rFonts w:cs="Calibri"/>
          <w:sz w:val="20"/>
          <w:szCs w:val="20"/>
          <w:lang w:eastAsia="pl-PL"/>
        </w:rPr>
      </w:pPr>
      <w:r>
        <w:rPr>
          <w:rFonts w:cs="Calibri"/>
          <w:sz w:val="20"/>
          <w:szCs w:val="20"/>
          <w:lang w:eastAsia="pl-PL"/>
        </w:rPr>
        <w:t xml:space="preserve">Zamawiający nie dopuszcza składania ofert częściowych. Ofertę należy złożyć na całość przedmiotu zamówienia. Zamówienie stanowi całość pod względem funkcjonalnym i użytkowym. Jego podział skutkowałby rozczłonkowaniem urządzenia i uniemożliwiał zachowanie kompatybilności komponentów. </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EE23CE" w:rsidRPr="00500D4E" w:rsidRDefault="00EE23CE" w:rsidP="00500D4E">
      <w:pPr>
        <w:spacing w:after="0" w:line="240" w:lineRule="auto"/>
        <w:jc w:val="both"/>
        <w:rPr>
          <w:rFonts w:cs="Calibri"/>
          <w:sz w:val="20"/>
          <w:szCs w:val="20"/>
          <w:lang w:eastAsia="pl-PL"/>
        </w:rPr>
      </w:pPr>
      <w:r>
        <w:rPr>
          <w:rFonts w:cs="Calibri"/>
          <w:sz w:val="20"/>
          <w:szCs w:val="20"/>
          <w:lang w:eastAsia="pl-PL"/>
        </w:rPr>
        <w:t>Nie dotyczy.</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EE23CE" w:rsidRPr="00500D4E" w:rsidRDefault="00EE23CE"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EE23CE" w:rsidRPr="00500D4E" w:rsidRDefault="00EE23CE"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EE23C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Default="00EE23CE"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EE23CE" w:rsidRPr="00500D4E" w:rsidRDefault="00EE23CE"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E23CE" w:rsidRPr="00500D4E" w:rsidRDefault="00EE23CE" w:rsidP="00500D4E">
      <w:pPr>
        <w:autoSpaceDE w:val="0"/>
        <w:autoSpaceDN w:val="0"/>
        <w:adjustRightInd w:val="0"/>
        <w:spacing w:after="0" w:line="240" w:lineRule="auto"/>
        <w:ind w:left="284" w:hanging="284"/>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E23CE" w:rsidRPr="00500D4E" w:rsidRDefault="00EE23CE" w:rsidP="00500D4E">
      <w:pPr>
        <w:autoSpaceDE w:val="0"/>
        <w:autoSpaceDN w:val="0"/>
        <w:adjustRightInd w:val="0"/>
        <w:spacing w:after="0" w:line="240" w:lineRule="auto"/>
        <w:ind w:left="284" w:hanging="284"/>
        <w:jc w:val="both"/>
        <w:rPr>
          <w:rFonts w:cs="Calibri"/>
          <w:b/>
          <w:i/>
          <w:color w:val="000000"/>
          <w:sz w:val="20"/>
          <w:szCs w:val="20"/>
          <w:lang w:eastAsia="pl-PL"/>
        </w:rPr>
      </w:pPr>
    </w:p>
    <w:p w:rsidR="00EE23CE" w:rsidRPr="00500D4E" w:rsidRDefault="00EE23CE"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EE23CE" w:rsidRPr="00500D4E" w:rsidRDefault="00EE23CE"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EE23CE" w:rsidRPr="00500D4E" w:rsidRDefault="00EE23CE" w:rsidP="00500D4E">
      <w:pPr>
        <w:autoSpaceDE w:val="0"/>
        <w:autoSpaceDN w:val="0"/>
        <w:adjustRightInd w:val="0"/>
        <w:spacing w:after="0" w:line="240" w:lineRule="auto"/>
        <w:jc w:val="both"/>
        <w:rPr>
          <w:rFonts w:cs="Calibri"/>
          <w:color w:val="000000"/>
          <w:sz w:val="20"/>
          <w:szCs w:val="20"/>
          <w:lang w:eastAsia="pl-PL"/>
        </w:rPr>
      </w:pPr>
    </w:p>
    <w:p w:rsidR="00EE23CE" w:rsidRPr="00500D4E" w:rsidRDefault="00EE23CE"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EE23CE" w:rsidRPr="007F0F69" w:rsidRDefault="00EE23CE"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EE23CE" w:rsidRPr="002C14D1" w:rsidRDefault="00EE23CE"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EE23CE" w:rsidRPr="005C203A" w:rsidRDefault="00EE23CE"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EE23CE" w:rsidRPr="002C14D1" w:rsidRDefault="00EE23CE"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EE23CE" w:rsidRPr="005C203A" w:rsidRDefault="00EE23CE"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EE23CE" w:rsidRPr="002C14D1" w:rsidRDefault="00EE23CE"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EE23CE" w:rsidRPr="00EF7413" w:rsidRDefault="00EE23CE" w:rsidP="00EF7413">
      <w:pPr>
        <w:rPr>
          <w:rFonts w:cs="Calibri"/>
          <w:b/>
          <w:sz w:val="20"/>
          <w:szCs w:val="20"/>
          <w:lang w:eastAsia="pl-PL"/>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 xml:space="preserve">ZP/8/23 </w:t>
      </w:r>
      <w:r>
        <w:rPr>
          <w:rFonts w:cs="Calibri"/>
          <w:b/>
          <w:sz w:val="20"/>
          <w:szCs w:val="20"/>
          <w:lang w:eastAsia="pl-PL"/>
        </w:rPr>
        <w:t>Dostawa spektrofluorymetru</w:t>
      </w:r>
    </w:p>
    <w:p w:rsidR="00EE23CE" w:rsidRPr="00093692" w:rsidRDefault="00EE23CE"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ZP/8</w:t>
      </w:r>
      <w:r w:rsidRPr="00996C25">
        <w:rPr>
          <w:rFonts w:ascii="Verdana" w:hAnsi="Verdana"/>
          <w:b/>
          <w:sz w:val="16"/>
        </w:rPr>
        <w:t>/2</w:t>
      </w:r>
      <w:r>
        <w:rPr>
          <w:rFonts w:ascii="Verdana" w:hAnsi="Verdana"/>
          <w:b/>
          <w:sz w:val="16"/>
        </w:rPr>
        <w:t>3</w:t>
      </w:r>
      <w:r>
        <w:rPr>
          <w:rFonts w:ascii="Cambria" w:hAnsi="Cambria"/>
          <w:sz w:val="20"/>
          <w:szCs w:val="20"/>
        </w:rPr>
        <w:t xml:space="preserve">  prowadzonym w trybie podstawowym</w:t>
      </w:r>
    </w:p>
    <w:p w:rsidR="00EE23CE" w:rsidRPr="002C14D1" w:rsidRDefault="00EE23CE"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EE23CE" w:rsidRPr="002C14D1" w:rsidRDefault="00EE23CE"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EE23CE" w:rsidRPr="002C14D1" w:rsidRDefault="00EE23CE" w:rsidP="00943D4C">
      <w:pPr>
        <w:pStyle w:val="Akapitzlist3"/>
        <w:numPr>
          <w:ilvl w:val="1"/>
          <w:numId w:val="2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EE23CE" w:rsidRPr="002C14D1" w:rsidRDefault="00EE23CE" w:rsidP="00943D4C">
      <w:pPr>
        <w:pStyle w:val="Akapitzlist3"/>
        <w:numPr>
          <w:ilvl w:val="1"/>
          <w:numId w:val="2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EE23CE" w:rsidRPr="002C14D1" w:rsidRDefault="00EE23CE" w:rsidP="00943D4C">
      <w:pPr>
        <w:pStyle w:val="Akapitzlist3"/>
        <w:numPr>
          <w:ilvl w:val="1"/>
          <w:numId w:val="2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EE23CE" w:rsidRPr="002C14D1" w:rsidRDefault="00EE23CE" w:rsidP="00943D4C">
      <w:pPr>
        <w:pStyle w:val="Akapitzlist3"/>
        <w:numPr>
          <w:ilvl w:val="1"/>
          <w:numId w:val="2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EE23CE" w:rsidRPr="002C14D1" w:rsidRDefault="00EE23CE" w:rsidP="00943D4C">
      <w:pPr>
        <w:pStyle w:val="Akapitzlist3"/>
        <w:numPr>
          <w:ilvl w:val="1"/>
          <w:numId w:val="2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EE23CE" w:rsidRPr="000F489C" w:rsidRDefault="00EE23CE"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EE23CE" w:rsidRPr="002C14D1" w:rsidRDefault="00EE23CE"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EE23CE" w:rsidRPr="002C14D1" w:rsidRDefault="00EE23CE"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EE23CE" w:rsidRPr="00B679CD" w:rsidRDefault="00EE23CE"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EE23CE" w:rsidRPr="00B679CD" w:rsidRDefault="00EE23CE"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EE23CE" w:rsidRPr="00B679CD" w:rsidRDefault="00EE23CE" w:rsidP="00943D4C">
      <w:pPr>
        <w:pStyle w:val="divpara"/>
        <w:numPr>
          <w:ilvl w:val="0"/>
          <w:numId w:val="26"/>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EE23CE" w:rsidRPr="00B679CD" w:rsidRDefault="00EE23CE" w:rsidP="00943D4C">
      <w:pPr>
        <w:pStyle w:val="divpara"/>
        <w:numPr>
          <w:ilvl w:val="0"/>
          <w:numId w:val="26"/>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EE23CE" w:rsidRPr="00B679CD" w:rsidRDefault="00EE23CE" w:rsidP="00943D4C">
      <w:pPr>
        <w:pStyle w:val="divpara"/>
        <w:numPr>
          <w:ilvl w:val="0"/>
          <w:numId w:val="2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EE23CE" w:rsidRDefault="00EE23CE" w:rsidP="00943D4C">
      <w:pPr>
        <w:pStyle w:val="divpara"/>
        <w:numPr>
          <w:ilvl w:val="0"/>
          <w:numId w:val="2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EE23CE" w:rsidRDefault="00EE23CE" w:rsidP="00C34697">
      <w:pPr>
        <w:pStyle w:val="Default"/>
        <w:jc w:val="both"/>
        <w:rPr>
          <w:rFonts w:ascii="Cambria" w:hAnsi="Cambria"/>
          <w:sz w:val="20"/>
          <w:szCs w:val="20"/>
        </w:rPr>
      </w:pPr>
    </w:p>
    <w:p w:rsidR="00EE23CE" w:rsidRDefault="00EE23CE"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EE23CE" w:rsidRPr="00B679CD" w:rsidRDefault="00EE23CE"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EE23CE" w:rsidRPr="00B679CD" w:rsidRDefault="00EE23CE" w:rsidP="00943D4C">
      <w:pPr>
        <w:pStyle w:val="divpara"/>
        <w:numPr>
          <w:ilvl w:val="0"/>
          <w:numId w:val="27"/>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EE23CE" w:rsidRPr="00B679CD" w:rsidRDefault="00EE23CE" w:rsidP="00943D4C">
      <w:pPr>
        <w:pStyle w:val="divpara"/>
        <w:numPr>
          <w:ilvl w:val="0"/>
          <w:numId w:val="27"/>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EE23CE" w:rsidRPr="00B679CD" w:rsidRDefault="00EE23CE" w:rsidP="00943D4C">
      <w:pPr>
        <w:pStyle w:val="divpara"/>
        <w:numPr>
          <w:ilvl w:val="0"/>
          <w:numId w:val="27"/>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EE23CE" w:rsidRDefault="00EE23CE" w:rsidP="00C34697">
      <w:pPr>
        <w:pStyle w:val="Default"/>
        <w:ind w:hanging="360"/>
        <w:jc w:val="both"/>
        <w:rPr>
          <w:rFonts w:ascii="Cambria" w:hAnsi="Cambria"/>
          <w:sz w:val="20"/>
          <w:szCs w:val="20"/>
        </w:rPr>
      </w:pPr>
    </w:p>
    <w:p w:rsidR="00EE23CE" w:rsidRPr="002C14D1" w:rsidRDefault="00EE23CE"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EE23CE" w:rsidRPr="00683F08" w:rsidRDefault="00EE23CE"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E23CE" w:rsidRPr="002C14D1" w:rsidRDefault="00EE23CE"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EE23CE" w:rsidRPr="00683F08" w:rsidRDefault="00EE23CE"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EE23CE" w:rsidRPr="0072159C" w:rsidRDefault="00EE23CE" w:rsidP="00C34697">
      <w:pPr>
        <w:rPr>
          <w:rFonts w:ascii="Cambria" w:hAnsi="Cambria"/>
          <w:sz w:val="18"/>
          <w:szCs w:val="18"/>
        </w:rPr>
      </w:pPr>
      <w:r w:rsidRPr="0072159C">
        <w:rPr>
          <w:rFonts w:ascii="Cambria" w:hAnsi="Cambria"/>
          <w:sz w:val="18"/>
          <w:szCs w:val="18"/>
        </w:rPr>
        <w:t>Wyjaśnienie:</w:t>
      </w:r>
    </w:p>
    <w:p w:rsidR="00EE23CE" w:rsidRPr="0072159C" w:rsidRDefault="00EE23CE"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EE23CE" w:rsidRPr="00093692" w:rsidRDefault="00EE23CE"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E23CE" w:rsidRPr="00500D4E" w:rsidRDefault="00EE23CE" w:rsidP="00500D4E">
      <w:pPr>
        <w:spacing w:after="0" w:line="240" w:lineRule="auto"/>
        <w:rPr>
          <w:rFonts w:cs="Calibri"/>
          <w:sz w:val="20"/>
          <w:szCs w:val="20"/>
          <w:lang w:eastAsia="pl-PL"/>
        </w:rPr>
      </w:pPr>
    </w:p>
    <w:p w:rsidR="00EE23CE" w:rsidRPr="00500D4E" w:rsidRDefault="00EE23CE"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EE23CE" w:rsidRPr="00500D4E" w:rsidRDefault="00EE23CE"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EE23CE" w:rsidRPr="00500D4E" w:rsidRDefault="00EE23CE"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EE23CE" w:rsidRPr="00500D4E" w:rsidRDefault="00EE23CE"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EE23CE" w:rsidRPr="00500D4E" w:rsidRDefault="00EE23CE"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EE23CE" w:rsidRPr="00500D4E" w:rsidRDefault="00EE23CE"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EE23CE" w:rsidRPr="00500D4E" w:rsidRDefault="00EE23CE"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EE23CE" w:rsidRDefault="00EE23CE" w:rsidP="00BA48CB">
      <w:pPr>
        <w:tabs>
          <w:tab w:val="left" w:pos="567"/>
        </w:tabs>
        <w:spacing w:after="0" w:line="360" w:lineRule="auto"/>
        <w:jc w:val="center"/>
        <w:rPr>
          <w:rFonts w:cs="Calibri"/>
          <w:b/>
          <w:bCs/>
          <w:iCs/>
          <w:sz w:val="20"/>
          <w:szCs w:val="20"/>
          <w:lang w:eastAsia="pl-PL"/>
        </w:rPr>
      </w:pPr>
    </w:p>
    <w:p w:rsidR="00EE23CE" w:rsidRPr="00BA48CB" w:rsidRDefault="00EE23CE" w:rsidP="00BA48CB">
      <w:pPr>
        <w:tabs>
          <w:tab w:val="left" w:pos="567"/>
        </w:tabs>
        <w:spacing w:after="0" w:line="360" w:lineRule="auto"/>
        <w:jc w:val="center"/>
        <w:rPr>
          <w:rFonts w:cs="Calibri"/>
          <w:bCs/>
          <w:iCs/>
          <w:sz w:val="18"/>
          <w:szCs w:val="18"/>
          <w:lang w:eastAsia="pl-PL"/>
        </w:rPr>
      </w:pP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sidRPr="00BA48CB">
        <w:rPr>
          <w:rFonts w:cs="Calibri"/>
          <w:bCs/>
          <w:iCs/>
          <w:sz w:val="18"/>
          <w:szCs w:val="18"/>
          <w:lang w:eastAsia="pl-PL"/>
        </w:rPr>
        <w:t>Dyrektor Sieć Badawcza Łukasiewicz</w:t>
      </w:r>
    </w:p>
    <w:p w:rsidR="00EE23CE" w:rsidRPr="00BA48CB" w:rsidRDefault="00EE23CE" w:rsidP="00BA48CB">
      <w:pPr>
        <w:tabs>
          <w:tab w:val="left" w:pos="567"/>
        </w:tabs>
        <w:spacing w:after="0" w:line="360" w:lineRule="auto"/>
        <w:jc w:val="center"/>
        <w:rPr>
          <w:rFonts w:cs="Calibri"/>
          <w:bCs/>
          <w:iCs/>
          <w:sz w:val="18"/>
          <w:szCs w:val="18"/>
          <w:lang w:eastAsia="pl-PL"/>
        </w:rPr>
      </w:pP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sidRPr="00BA48CB">
        <w:rPr>
          <w:rFonts w:cs="Calibri"/>
          <w:bCs/>
          <w:iCs/>
          <w:sz w:val="18"/>
          <w:szCs w:val="18"/>
          <w:lang w:eastAsia="pl-PL"/>
        </w:rPr>
        <w:t xml:space="preserve"> – Krakowskiego Instytutu Technologicznego</w:t>
      </w:r>
    </w:p>
    <w:p w:rsidR="00EE23CE" w:rsidRPr="00BA48CB" w:rsidRDefault="00EE23CE" w:rsidP="00BA48CB">
      <w:pPr>
        <w:tabs>
          <w:tab w:val="left" w:pos="567"/>
        </w:tabs>
        <w:spacing w:after="0" w:line="360" w:lineRule="auto"/>
        <w:jc w:val="center"/>
        <w:rPr>
          <w:rFonts w:cs="Calibri"/>
          <w:bCs/>
          <w:iCs/>
          <w:sz w:val="18"/>
          <w:szCs w:val="18"/>
          <w:lang w:eastAsia="pl-PL"/>
        </w:rPr>
      </w:pP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sidRPr="00BA48CB">
        <w:rPr>
          <w:rFonts w:cs="Calibri"/>
          <w:bCs/>
          <w:iCs/>
          <w:sz w:val="18"/>
          <w:szCs w:val="18"/>
          <w:lang w:eastAsia="pl-PL"/>
        </w:rPr>
        <w:t>dr hab. Katarzyna M. Marzec</w:t>
      </w:r>
    </w:p>
    <w:p w:rsidR="00EE23CE" w:rsidRPr="00BA48CB" w:rsidRDefault="00EE23CE" w:rsidP="00BA48CB">
      <w:pPr>
        <w:tabs>
          <w:tab w:val="left" w:pos="567"/>
        </w:tabs>
        <w:spacing w:after="0" w:line="360" w:lineRule="auto"/>
        <w:jc w:val="center"/>
        <w:rPr>
          <w:rFonts w:cs="Calibri"/>
          <w:b/>
          <w:bCs/>
          <w:iCs/>
          <w:sz w:val="20"/>
          <w:szCs w:val="20"/>
          <w:lang w:eastAsia="pl-PL"/>
        </w:rPr>
      </w:pPr>
    </w:p>
    <w:p w:rsidR="00EE23CE" w:rsidRPr="00500D4E" w:rsidRDefault="00EE23CE" w:rsidP="00500D4E">
      <w:pPr>
        <w:tabs>
          <w:tab w:val="left" w:pos="567"/>
        </w:tabs>
        <w:spacing w:after="0" w:line="360" w:lineRule="auto"/>
        <w:jc w:val="center"/>
        <w:rPr>
          <w:rFonts w:cs="Calibri"/>
          <w:b/>
          <w:bCs/>
          <w:iCs/>
          <w:sz w:val="20"/>
          <w:szCs w:val="20"/>
          <w:lang w:eastAsia="pl-PL"/>
        </w:rPr>
      </w:pPr>
    </w:p>
    <w:p w:rsidR="00EE23CE" w:rsidRPr="00500D4E" w:rsidRDefault="00EE23CE" w:rsidP="00500D4E">
      <w:pPr>
        <w:tabs>
          <w:tab w:val="left" w:pos="567"/>
        </w:tabs>
        <w:spacing w:after="0" w:line="360" w:lineRule="auto"/>
        <w:jc w:val="center"/>
        <w:rPr>
          <w:rFonts w:cs="Calibri"/>
          <w:b/>
          <w:bCs/>
          <w:iCs/>
          <w:sz w:val="20"/>
          <w:szCs w:val="20"/>
          <w:lang w:eastAsia="pl-PL"/>
        </w:rPr>
      </w:pPr>
    </w:p>
    <w:p w:rsidR="00EE23CE" w:rsidRDefault="00EE23CE" w:rsidP="00D41BE5">
      <w:pPr>
        <w:tabs>
          <w:tab w:val="left" w:pos="567"/>
        </w:tabs>
        <w:spacing w:after="0" w:line="360" w:lineRule="auto"/>
        <w:jc w:val="center"/>
        <w:rPr>
          <w:rFonts w:cs="Calibri"/>
          <w:b/>
          <w:bCs/>
          <w:iCs/>
          <w:sz w:val="24"/>
          <w:szCs w:val="24"/>
          <w:u w:val="single"/>
          <w:lang w:eastAsia="pl-PL"/>
        </w:rPr>
      </w:pPr>
    </w:p>
    <w:p w:rsidR="00EE23CE" w:rsidRDefault="00EE23CE" w:rsidP="00D41BE5">
      <w:pPr>
        <w:tabs>
          <w:tab w:val="left" w:pos="567"/>
        </w:tabs>
        <w:spacing w:after="0" w:line="360" w:lineRule="auto"/>
        <w:jc w:val="center"/>
        <w:rPr>
          <w:rFonts w:cs="Calibri"/>
          <w:b/>
          <w:bCs/>
          <w:iCs/>
          <w:sz w:val="24"/>
          <w:szCs w:val="24"/>
          <w:u w:val="single"/>
          <w:lang w:eastAsia="pl-PL"/>
        </w:rPr>
      </w:pPr>
    </w:p>
    <w:p w:rsidR="00EE23CE" w:rsidRDefault="00EE23CE" w:rsidP="00D41BE5">
      <w:pPr>
        <w:tabs>
          <w:tab w:val="left" w:pos="567"/>
        </w:tabs>
        <w:spacing w:after="0" w:line="360" w:lineRule="auto"/>
        <w:jc w:val="center"/>
        <w:rPr>
          <w:rFonts w:cs="Calibri"/>
          <w:b/>
          <w:bCs/>
          <w:iCs/>
          <w:sz w:val="24"/>
          <w:szCs w:val="24"/>
          <w:u w:val="single"/>
          <w:lang w:eastAsia="pl-PL"/>
        </w:rPr>
      </w:pPr>
    </w:p>
    <w:p w:rsidR="00EE23CE" w:rsidRDefault="00EE23CE" w:rsidP="00D41BE5">
      <w:pPr>
        <w:tabs>
          <w:tab w:val="left" w:pos="567"/>
        </w:tabs>
        <w:spacing w:after="0" w:line="360" w:lineRule="auto"/>
        <w:jc w:val="center"/>
        <w:rPr>
          <w:rFonts w:cs="Calibri"/>
          <w:b/>
          <w:bCs/>
          <w:iCs/>
          <w:sz w:val="24"/>
          <w:szCs w:val="24"/>
          <w:u w:val="single"/>
          <w:lang w:eastAsia="pl-PL"/>
        </w:rPr>
      </w:pPr>
    </w:p>
    <w:p w:rsidR="00EE23CE" w:rsidRDefault="00EE23CE" w:rsidP="00D41BE5">
      <w:pPr>
        <w:tabs>
          <w:tab w:val="left" w:pos="567"/>
        </w:tabs>
        <w:spacing w:after="0" w:line="360" w:lineRule="auto"/>
        <w:jc w:val="center"/>
        <w:rPr>
          <w:rFonts w:cs="Calibri"/>
          <w:b/>
          <w:bCs/>
          <w:iCs/>
          <w:sz w:val="24"/>
          <w:szCs w:val="24"/>
          <w:u w:val="single"/>
          <w:lang w:eastAsia="pl-PL"/>
        </w:rPr>
      </w:pPr>
    </w:p>
    <w:p w:rsidR="00EE23CE" w:rsidRDefault="00EE23CE" w:rsidP="00D41BE5">
      <w:pPr>
        <w:tabs>
          <w:tab w:val="left" w:pos="567"/>
        </w:tabs>
        <w:spacing w:after="0" w:line="360" w:lineRule="auto"/>
        <w:jc w:val="center"/>
        <w:rPr>
          <w:rFonts w:cs="Calibri"/>
          <w:b/>
          <w:bCs/>
          <w:iCs/>
          <w:sz w:val="24"/>
          <w:szCs w:val="24"/>
          <w:u w:val="single"/>
          <w:lang w:eastAsia="pl-PL"/>
        </w:rPr>
      </w:pPr>
    </w:p>
    <w:p w:rsidR="00EE23CE" w:rsidRDefault="00EE23CE" w:rsidP="00D41BE5">
      <w:pPr>
        <w:tabs>
          <w:tab w:val="left" w:pos="567"/>
        </w:tabs>
        <w:spacing w:after="0" w:line="360" w:lineRule="auto"/>
        <w:jc w:val="center"/>
        <w:rPr>
          <w:rFonts w:cs="Calibri"/>
          <w:b/>
          <w:bCs/>
          <w:iCs/>
          <w:sz w:val="24"/>
          <w:szCs w:val="24"/>
          <w:u w:val="single"/>
          <w:lang w:eastAsia="pl-PL"/>
        </w:rPr>
      </w:pPr>
    </w:p>
    <w:p w:rsidR="00EE23CE" w:rsidRDefault="00EE23CE" w:rsidP="00D41BE5">
      <w:pPr>
        <w:tabs>
          <w:tab w:val="left" w:pos="567"/>
        </w:tabs>
        <w:spacing w:after="0" w:line="360" w:lineRule="auto"/>
        <w:jc w:val="center"/>
        <w:rPr>
          <w:rFonts w:cs="Calibri"/>
          <w:b/>
          <w:bCs/>
          <w:iCs/>
          <w:sz w:val="24"/>
          <w:szCs w:val="24"/>
          <w:u w:val="single"/>
          <w:lang w:eastAsia="pl-PL"/>
        </w:rPr>
      </w:pPr>
    </w:p>
    <w:p w:rsidR="00EE23CE" w:rsidRDefault="00EE23CE" w:rsidP="00BA48CB">
      <w:pPr>
        <w:tabs>
          <w:tab w:val="left" w:pos="567"/>
        </w:tabs>
        <w:spacing w:after="0" w:line="360" w:lineRule="auto"/>
        <w:rPr>
          <w:rFonts w:cs="Calibri"/>
          <w:b/>
          <w:bCs/>
          <w:iCs/>
          <w:sz w:val="24"/>
          <w:szCs w:val="24"/>
          <w:u w:val="single"/>
          <w:lang w:eastAsia="pl-PL"/>
        </w:rPr>
      </w:pPr>
    </w:p>
    <w:p w:rsidR="00EE23CE" w:rsidRPr="00500D4E" w:rsidRDefault="00EE23CE" w:rsidP="00D41BE5">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EE23CE" w:rsidRDefault="00EE23CE" w:rsidP="00D41BE5">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EE23CE" w:rsidRPr="00D877F4" w:rsidRDefault="00EE23CE" w:rsidP="00D41BE5">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EE23CE" w:rsidRPr="00D877F4" w:rsidRDefault="00EE23CE" w:rsidP="00D41BE5">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EE23CE" w:rsidRPr="00500D4E" w:rsidRDefault="00EE23CE" w:rsidP="00D41BE5">
      <w:pPr>
        <w:spacing w:after="0" w:line="240" w:lineRule="auto"/>
        <w:rPr>
          <w:rFonts w:cs="Calibri"/>
          <w:b/>
          <w:bCs/>
          <w:sz w:val="20"/>
          <w:szCs w:val="20"/>
          <w:lang w:eastAsia="pl-PL"/>
        </w:rPr>
      </w:pPr>
      <w:r w:rsidRPr="00500D4E">
        <w:rPr>
          <w:rFonts w:cs="Calibri"/>
          <w:b/>
          <w:bCs/>
          <w:sz w:val="20"/>
          <w:szCs w:val="20"/>
          <w:lang w:eastAsia="pl-PL"/>
        </w:rPr>
        <w:t>Wykonawca:</w:t>
      </w:r>
    </w:p>
    <w:p w:rsidR="00EE23CE" w:rsidRPr="00500D4E" w:rsidRDefault="00EE23CE" w:rsidP="00D41BE5">
      <w:pPr>
        <w:spacing w:after="0" w:line="240" w:lineRule="auto"/>
        <w:rPr>
          <w:rFonts w:cs="Calibri"/>
          <w:b/>
          <w:bCs/>
          <w:sz w:val="20"/>
          <w:szCs w:val="20"/>
          <w:lang w:eastAsia="pl-PL"/>
        </w:rPr>
      </w:pPr>
    </w:p>
    <w:p w:rsidR="00EE23CE" w:rsidRPr="00500D4E" w:rsidRDefault="00EE23CE" w:rsidP="00D41BE5">
      <w:pPr>
        <w:spacing w:after="0" w:line="240" w:lineRule="auto"/>
        <w:ind w:right="5954"/>
        <w:rPr>
          <w:rFonts w:cs="Calibri"/>
          <w:sz w:val="20"/>
          <w:szCs w:val="20"/>
          <w:lang w:eastAsia="pl-PL"/>
        </w:rPr>
      </w:pPr>
      <w:r w:rsidRPr="00500D4E">
        <w:rPr>
          <w:rFonts w:cs="Calibri"/>
          <w:sz w:val="20"/>
          <w:szCs w:val="20"/>
          <w:lang w:eastAsia="pl-PL"/>
        </w:rPr>
        <w:t>………………..………………………………………</w:t>
      </w:r>
    </w:p>
    <w:p w:rsidR="00EE23CE" w:rsidRPr="00500D4E" w:rsidRDefault="00EE23CE" w:rsidP="00D41BE5">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EE23CE" w:rsidRPr="00500D4E" w:rsidRDefault="00EE23CE" w:rsidP="00D41BE5">
      <w:pPr>
        <w:spacing w:after="0" w:line="240" w:lineRule="auto"/>
        <w:ind w:right="5954"/>
        <w:rPr>
          <w:rFonts w:cs="Calibri"/>
          <w:sz w:val="20"/>
          <w:szCs w:val="20"/>
          <w:lang w:eastAsia="pl-PL"/>
        </w:rPr>
      </w:pPr>
      <w:r w:rsidRPr="00500D4E">
        <w:rPr>
          <w:rFonts w:cs="Calibri"/>
          <w:sz w:val="20"/>
          <w:szCs w:val="20"/>
          <w:lang w:eastAsia="pl-PL"/>
        </w:rPr>
        <w:t>………………..………………………………………</w:t>
      </w:r>
    </w:p>
    <w:p w:rsidR="00EE23CE" w:rsidRPr="00500D4E" w:rsidRDefault="00EE23CE" w:rsidP="00D41BE5">
      <w:pPr>
        <w:spacing w:after="0" w:line="240" w:lineRule="auto"/>
        <w:ind w:right="5953"/>
        <w:rPr>
          <w:rFonts w:cs="Calibri"/>
          <w:i/>
          <w:iCs/>
          <w:sz w:val="20"/>
          <w:szCs w:val="20"/>
          <w:lang w:eastAsia="pl-PL"/>
        </w:rPr>
      </w:pPr>
      <w:r w:rsidRPr="00500D4E">
        <w:rPr>
          <w:rFonts w:cs="Calibri"/>
          <w:i/>
          <w:iCs/>
          <w:sz w:val="20"/>
          <w:szCs w:val="20"/>
          <w:lang w:eastAsia="pl-PL"/>
        </w:rPr>
        <w:t>(adres)</w:t>
      </w:r>
    </w:p>
    <w:p w:rsidR="00EE23CE" w:rsidRPr="00500D4E" w:rsidRDefault="00EE23CE" w:rsidP="00D41BE5">
      <w:pPr>
        <w:spacing w:after="0" w:line="240" w:lineRule="auto"/>
        <w:ind w:right="5954"/>
        <w:rPr>
          <w:rFonts w:cs="Calibri"/>
          <w:sz w:val="20"/>
          <w:szCs w:val="20"/>
          <w:lang w:eastAsia="pl-PL"/>
        </w:rPr>
      </w:pPr>
      <w:r w:rsidRPr="00500D4E">
        <w:rPr>
          <w:rFonts w:cs="Calibri"/>
          <w:sz w:val="20"/>
          <w:szCs w:val="20"/>
          <w:lang w:eastAsia="pl-PL"/>
        </w:rPr>
        <w:t>………………..………………………………………</w:t>
      </w:r>
    </w:p>
    <w:p w:rsidR="00EE23CE" w:rsidRPr="00500D4E" w:rsidRDefault="00EE23CE" w:rsidP="00D41BE5">
      <w:pPr>
        <w:spacing w:after="0" w:line="240" w:lineRule="auto"/>
        <w:ind w:right="5953"/>
        <w:rPr>
          <w:rFonts w:cs="Calibri"/>
          <w:i/>
          <w:iCs/>
          <w:sz w:val="20"/>
          <w:szCs w:val="20"/>
          <w:lang w:eastAsia="pl-PL"/>
        </w:rPr>
      </w:pPr>
      <w:r w:rsidRPr="00500D4E">
        <w:rPr>
          <w:rFonts w:cs="Calibri"/>
          <w:i/>
          <w:iCs/>
          <w:sz w:val="20"/>
          <w:szCs w:val="20"/>
          <w:lang w:eastAsia="pl-PL"/>
        </w:rPr>
        <w:t>tel./fax)</w:t>
      </w:r>
    </w:p>
    <w:p w:rsidR="00EE23CE" w:rsidRPr="00500D4E" w:rsidRDefault="00EE23CE" w:rsidP="00D41BE5">
      <w:pPr>
        <w:spacing w:after="0" w:line="240" w:lineRule="auto"/>
        <w:ind w:right="5953"/>
        <w:rPr>
          <w:rFonts w:cs="Calibri"/>
          <w:i/>
          <w:iCs/>
          <w:sz w:val="20"/>
          <w:szCs w:val="20"/>
          <w:lang w:eastAsia="pl-PL"/>
        </w:rPr>
      </w:pPr>
      <w:r w:rsidRPr="00500D4E">
        <w:rPr>
          <w:rFonts w:cs="Calibri"/>
          <w:i/>
          <w:iCs/>
          <w:sz w:val="20"/>
          <w:szCs w:val="20"/>
          <w:lang w:eastAsia="pl-PL"/>
        </w:rPr>
        <w:t>.............................................................</w:t>
      </w:r>
    </w:p>
    <w:p w:rsidR="00EE23CE" w:rsidRPr="00500D4E" w:rsidRDefault="00EE23CE" w:rsidP="00D41BE5">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EE23CE" w:rsidRPr="00500D4E" w:rsidRDefault="00EE23CE" w:rsidP="00D41BE5">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EE23CE" w:rsidRPr="00500D4E" w:rsidRDefault="00EE23CE" w:rsidP="00D41BE5">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EE23CE" w:rsidRPr="00500D4E" w:rsidRDefault="00EE23CE" w:rsidP="00D41BE5">
      <w:pPr>
        <w:spacing w:after="0" w:line="240" w:lineRule="auto"/>
        <w:rPr>
          <w:rFonts w:cs="Calibri"/>
          <w:sz w:val="20"/>
          <w:szCs w:val="20"/>
          <w:u w:val="single"/>
          <w:lang w:eastAsia="pl-PL"/>
        </w:rPr>
      </w:pPr>
    </w:p>
    <w:p w:rsidR="00EE23CE" w:rsidRPr="00500D4E" w:rsidRDefault="00EE23CE" w:rsidP="00D41BE5">
      <w:pPr>
        <w:spacing w:after="0" w:line="240" w:lineRule="auto"/>
        <w:ind w:right="5954"/>
        <w:rPr>
          <w:rFonts w:cs="Calibri"/>
          <w:sz w:val="20"/>
          <w:szCs w:val="20"/>
          <w:lang w:eastAsia="pl-PL"/>
        </w:rPr>
      </w:pPr>
      <w:r w:rsidRPr="00500D4E">
        <w:rPr>
          <w:rFonts w:cs="Calibri"/>
          <w:sz w:val="20"/>
          <w:szCs w:val="20"/>
          <w:lang w:eastAsia="pl-PL"/>
        </w:rPr>
        <w:t>………………….............................……</w:t>
      </w:r>
    </w:p>
    <w:p w:rsidR="00EE23CE" w:rsidRPr="00500D4E" w:rsidRDefault="00EE23CE" w:rsidP="00D41BE5">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EE23CE" w:rsidRPr="00500D4E" w:rsidRDefault="00EE23CE" w:rsidP="00D41BE5">
      <w:pPr>
        <w:spacing w:after="0" w:line="240" w:lineRule="auto"/>
        <w:ind w:right="44"/>
        <w:rPr>
          <w:rFonts w:cs="Calibri"/>
          <w:i/>
          <w:iCs/>
          <w:sz w:val="20"/>
          <w:szCs w:val="20"/>
          <w:lang w:eastAsia="pl-PL"/>
        </w:rPr>
      </w:pPr>
    </w:p>
    <w:p w:rsidR="00EE23CE" w:rsidRPr="00500D4E" w:rsidRDefault="00EE23CE" w:rsidP="00D41BE5">
      <w:pPr>
        <w:spacing w:after="0" w:line="240" w:lineRule="auto"/>
        <w:ind w:right="44"/>
        <w:rPr>
          <w:rFonts w:cs="Calibri"/>
          <w:i/>
          <w:iCs/>
          <w:sz w:val="20"/>
          <w:szCs w:val="20"/>
          <w:lang w:eastAsia="pl-PL"/>
        </w:rPr>
      </w:pPr>
    </w:p>
    <w:p w:rsidR="00EE23CE" w:rsidRPr="00500D4E" w:rsidRDefault="00EE23CE" w:rsidP="00D41BE5">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EE23CE" w:rsidRPr="00500D4E" w:rsidRDefault="00EE23CE" w:rsidP="00D41BE5">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EE23CE" w:rsidRPr="00500D4E" w:rsidRDefault="00EE23CE" w:rsidP="00D41BE5">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EE23CE" w:rsidRPr="00500D4E" w:rsidRDefault="00EE23CE" w:rsidP="00D41BE5">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EE23CE" w:rsidRPr="00500D4E" w:rsidRDefault="00EE23CE" w:rsidP="00D41BE5">
      <w:pPr>
        <w:spacing w:after="0" w:line="360" w:lineRule="auto"/>
        <w:jc w:val="both"/>
        <w:rPr>
          <w:rFonts w:cs="Calibri"/>
          <w:sz w:val="20"/>
          <w:szCs w:val="20"/>
          <w:lang w:eastAsia="pl-PL"/>
        </w:rPr>
      </w:pPr>
    </w:p>
    <w:p w:rsidR="00EE23CE" w:rsidRPr="00A41CF8" w:rsidRDefault="00EE23CE" w:rsidP="00E3614A">
      <w:pPr>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 xml:space="preserve">pn. </w:t>
      </w:r>
      <w:r>
        <w:rPr>
          <w:rFonts w:ascii="Verdana" w:hAnsi="Verdana" w:cs="Tahoma"/>
          <w:b/>
          <w:sz w:val="16"/>
        </w:rPr>
        <w:t xml:space="preserve">ZP/8/23 </w:t>
      </w:r>
      <w:r>
        <w:rPr>
          <w:rFonts w:cs="Calibri"/>
          <w:b/>
          <w:sz w:val="20"/>
          <w:szCs w:val="20"/>
          <w:lang w:eastAsia="pl-PL"/>
        </w:rPr>
        <w:t>Dostawa spektrofluorymetru</w:t>
      </w:r>
    </w:p>
    <w:p w:rsidR="00EE23CE" w:rsidRPr="00CE2DCD" w:rsidRDefault="00EE23CE" w:rsidP="00D41BE5">
      <w:pPr>
        <w:ind w:left="284" w:hanging="284"/>
        <w:jc w:val="both"/>
        <w:rPr>
          <w:rFonts w:ascii="Verdana" w:hAnsi="Verdana" w:cs="Tahoma"/>
          <w:b/>
          <w:sz w:val="16"/>
        </w:rPr>
      </w:pPr>
    </w:p>
    <w:p w:rsidR="00EE23CE" w:rsidRPr="002B1BC5" w:rsidRDefault="00EE23CE" w:rsidP="00D41BE5">
      <w:pPr>
        <w:rPr>
          <w:rFonts w:cs="Calibri"/>
          <w:b/>
          <w:sz w:val="20"/>
          <w:szCs w:val="20"/>
          <w:lang w:eastAsia="pl-PL"/>
        </w:rPr>
      </w:pPr>
      <w:r w:rsidRPr="00CB14BB">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EE23CE" w:rsidRPr="00500D4E" w:rsidRDefault="00EE23CE" w:rsidP="00D41BE5">
      <w:pPr>
        <w:spacing w:after="0" w:line="360" w:lineRule="auto"/>
        <w:jc w:val="both"/>
        <w:rPr>
          <w:rFonts w:cs="Calibri"/>
          <w:sz w:val="20"/>
          <w:szCs w:val="20"/>
          <w:lang w:eastAsia="pl-PL"/>
        </w:rPr>
      </w:pPr>
    </w:p>
    <w:p w:rsidR="00EE23CE" w:rsidRPr="00500D4E" w:rsidRDefault="00EE23CE" w:rsidP="00D41BE5">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EE23CE" w:rsidRDefault="00EE23CE" w:rsidP="00D41BE5">
      <w:pPr>
        <w:spacing w:after="0" w:line="360" w:lineRule="auto"/>
        <w:ind w:left="360"/>
        <w:jc w:val="both"/>
        <w:rPr>
          <w:rFonts w:cs="Calibri"/>
          <w:sz w:val="20"/>
          <w:szCs w:val="20"/>
        </w:rPr>
      </w:pPr>
    </w:p>
    <w:p w:rsidR="00EE23CE" w:rsidRPr="002248F0" w:rsidRDefault="00EE23CE" w:rsidP="00D41BE5">
      <w:pPr>
        <w:numPr>
          <w:ilvl w:val="0"/>
          <w:numId w:val="17"/>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EE23CE" w:rsidRPr="00500D4E" w:rsidRDefault="00EE23CE" w:rsidP="00D41BE5">
      <w:pPr>
        <w:spacing w:after="0" w:line="360" w:lineRule="auto"/>
        <w:jc w:val="both"/>
        <w:rPr>
          <w:rFonts w:cs="Calibri"/>
          <w:i/>
          <w:iCs/>
          <w:sz w:val="20"/>
          <w:szCs w:val="20"/>
          <w:lang w:eastAsia="pl-PL"/>
        </w:rPr>
      </w:pPr>
    </w:p>
    <w:p w:rsidR="00EE23CE" w:rsidRDefault="00EE23CE" w:rsidP="00D41BE5">
      <w:pPr>
        <w:numPr>
          <w:ilvl w:val="0"/>
          <w:numId w:val="17"/>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EE23CE" w:rsidRPr="00DD59F0" w:rsidRDefault="00EE23CE" w:rsidP="00D41BE5">
      <w:pPr>
        <w:pStyle w:val="NormalWeb"/>
        <w:numPr>
          <w:ilvl w:val="0"/>
          <w:numId w:val="17"/>
        </w:numPr>
        <w:spacing w:before="0" w:beforeAutospacing="0" w:after="0" w:afterAutospacing="0" w:line="360" w:lineRule="auto"/>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EE23CE" w:rsidRPr="00683F08" w:rsidRDefault="00EE23CE" w:rsidP="00D41BE5">
      <w:pPr>
        <w:autoSpaceDE w:val="0"/>
        <w:autoSpaceDN w:val="0"/>
        <w:adjustRightInd w:val="0"/>
        <w:spacing w:after="0" w:line="360" w:lineRule="auto"/>
        <w:rPr>
          <w:rFonts w:cs="Calibri"/>
          <w:bCs/>
          <w:sz w:val="20"/>
          <w:szCs w:val="20"/>
          <w:lang w:eastAsia="pl-PL"/>
        </w:rPr>
      </w:pPr>
    </w:p>
    <w:p w:rsidR="00EE23CE" w:rsidRPr="00500D4E" w:rsidRDefault="00EE23CE" w:rsidP="00D41BE5">
      <w:pPr>
        <w:spacing w:after="0" w:line="360" w:lineRule="auto"/>
        <w:jc w:val="both"/>
        <w:rPr>
          <w:rFonts w:cs="Calibri"/>
          <w:sz w:val="20"/>
          <w:szCs w:val="20"/>
          <w:lang w:eastAsia="pl-PL"/>
        </w:rPr>
      </w:pPr>
    </w:p>
    <w:p w:rsidR="00EE23CE" w:rsidRPr="00500D4E" w:rsidRDefault="00EE23CE" w:rsidP="00D41BE5">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EE23CE" w:rsidRPr="00500D4E" w:rsidRDefault="00EE23CE" w:rsidP="00D41BE5">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EE23CE" w:rsidRPr="00500D4E" w:rsidRDefault="00EE23CE" w:rsidP="00D41BE5">
      <w:pPr>
        <w:spacing w:after="0" w:line="360" w:lineRule="auto"/>
        <w:jc w:val="both"/>
        <w:rPr>
          <w:rFonts w:cs="Calibri"/>
          <w:sz w:val="20"/>
          <w:szCs w:val="20"/>
          <w:lang w:eastAsia="pl-PL"/>
        </w:rPr>
      </w:pPr>
    </w:p>
    <w:p w:rsidR="00EE23CE" w:rsidRPr="00500D4E" w:rsidRDefault="00EE23CE" w:rsidP="00D41BE5">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EE23CE" w:rsidRPr="00500D4E" w:rsidRDefault="00EE23CE" w:rsidP="00D41BE5">
      <w:pPr>
        <w:spacing w:after="0" w:line="360" w:lineRule="auto"/>
        <w:rPr>
          <w:rFonts w:cs="Calibri"/>
          <w:bCs/>
          <w:sz w:val="20"/>
          <w:szCs w:val="20"/>
          <w:lang w:eastAsia="pl-PL"/>
        </w:rPr>
      </w:pPr>
    </w:p>
    <w:p w:rsidR="00EE23CE" w:rsidRPr="00500D4E" w:rsidRDefault="00EE23CE" w:rsidP="00D41BE5">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EE23CE" w:rsidRDefault="00EE23CE" w:rsidP="00D41BE5">
      <w:pPr>
        <w:numPr>
          <w:ilvl w:val="0"/>
          <w:numId w:val="17"/>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EE23CE" w:rsidRDefault="00EE23CE" w:rsidP="00D41BE5">
      <w:pPr>
        <w:numPr>
          <w:ilvl w:val="0"/>
          <w:numId w:val="17"/>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EE23CE" w:rsidRPr="00500D4E" w:rsidRDefault="00EE23CE" w:rsidP="00D41BE5">
      <w:pPr>
        <w:numPr>
          <w:ilvl w:val="0"/>
          <w:numId w:val="17"/>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EE23CE" w:rsidRPr="00500D4E" w:rsidRDefault="00EE23CE" w:rsidP="00D41BE5">
      <w:pPr>
        <w:numPr>
          <w:ilvl w:val="0"/>
          <w:numId w:val="17"/>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EE23CE" w:rsidRPr="00500D4E" w:rsidRDefault="00EE23CE" w:rsidP="00D41BE5">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EE23CE" w:rsidRPr="00500D4E" w:rsidRDefault="00EE23CE" w:rsidP="00D41BE5">
      <w:pPr>
        <w:spacing w:after="0" w:line="360" w:lineRule="auto"/>
        <w:rPr>
          <w:rFonts w:cs="Calibri"/>
          <w:bCs/>
          <w:sz w:val="20"/>
          <w:szCs w:val="20"/>
          <w:lang w:eastAsia="pl-PL"/>
        </w:rPr>
      </w:pPr>
    </w:p>
    <w:p w:rsidR="00EE23CE" w:rsidRPr="00500D4E" w:rsidRDefault="00EE23CE" w:rsidP="00D41BE5">
      <w:pPr>
        <w:spacing w:after="0" w:line="360" w:lineRule="auto"/>
        <w:rPr>
          <w:rFonts w:cs="Calibri"/>
          <w:bCs/>
          <w:sz w:val="20"/>
          <w:szCs w:val="20"/>
          <w:lang w:eastAsia="pl-PL"/>
        </w:rPr>
      </w:pPr>
    </w:p>
    <w:p w:rsidR="00EE23CE" w:rsidRDefault="00EE23CE" w:rsidP="003C5390">
      <w:pPr>
        <w:tabs>
          <w:tab w:val="left" w:pos="567"/>
        </w:tabs>
        <w:spacing w:after="0" w:line="360" w:lineRule="auto"/>
        <w:rPr>
          <w:rFonts w:cs="Calibri"/>
          <w:b/>
          <w:bCs/>
          <w:iCs/>
          <w:sz w:val="20"/>
          <w:szCs w:val="20"/>
          <w:lang w:eastAsia="pl-PL"/>
        </w:rPr>
      </w:pPr>
    </w:p>
    <w:p w:rsidR="00EE23CE" w:rsidRDefault="00EE23CE" w:rsidP="003C5390">
      <w:pPr>
        <w:tabs>
          <w:tab w:val="left" w:pos="567"/>
        </w:tabs>
        <w:spacing w:after="0" w:line="360" w:lineRule="auto"/>
        <w:rPr>
          <w:rFonts w:cs="Calibri"/>
          <w:b/>
          <w:bCs/>
          <w:iCs/>
          <w:sz w:val="20"/>
          <w:szCs w:val="20"/>
          <w:lang w:eastAsia="pl-PL"/>
        </w:rPr>
      </w:pPr>
    </w:p>
    <w:p w:rsidR="00EE23CE" w:rsidRDefault="00EE23CE" w:rsidP="00D41BE5">
      <w:pPr>
        <w:spacing w:after="0" w:line="240" w:lineRule="auto"/>
        <w:jc w:val="both"/>
        <w:rPr>
          <w:rFonts w:ascii="Arial" w:hAnsi="Arial" w:cs="Arial"/>
          <w:sz w:val="16"/>
          <w:szCs w:val="16"/>
        </w:rPr>
      </w:pPr>
    </w:p>
    <w:p w:rsidR="00EE23CE" w:rsidRPr="00A82964" w:rsidRDefault="00EE23CE" w:rsidP="00D41BE5">
      <w:pPr>
        <w:spacing w:after="0" w:line="240" w:lineRule="auto"/>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EE23CE" w:rsidRPr="00A82964" w:rsidRDefault="00EE23CE" w:rsidP="00D41BE5">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E23CE" w:rsidRPr="00A82964" w:rsidRDefault="00EE23CE" w:rsidP="00D41BE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E23CE" w:rsidRDefault="00EE23CE" w:rsidP="00D41BE5">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E23CE" w:rsidRDefault="00EE23CE" w:rsidP="003C5390">
      <w:pPr>
        <w:tabs>
          <w:tab w:val="left" w:pos="567"/>
        </w:tabs>
        <w:spacing w:after="0" w:line="360" w:lineRule="auto"/>
        <w:rPr>
          <w:rFonts w:cs="Calibri"/>
          <w:b/>
          <w:bCs/>
          <w:sz w:val="24"/>
          <w:szCs w:val="24"/>
          <w:u w:val="single"/>
          <w:lang w:eastAsia="pl-PL"/>
        </w:rPr>
      </w:pPr>
    </w:p>
    <w:p w:rsidR="00EE23CE" w:rsidRDefault="00EE23CE" w:rsidP="00500D4E">
      <w:pPr>
        <w:tabs>
          <w:tab w:val="left" w:pos="567"/>
        </w:tabs>
        <w:spacing w:after="0" w:line="360" w:lineRule="auto"/>
        <w:jc w:val="center"/>
        <w:rPr>
          <w:rFonts w:cs="Calibri"/>
          <w:b/>
          <w:bCs/>
          <w:sz w:val="24"/>
          <w:szCs w:val="24"/>
          <w:u w:val="single"/>
          <w:lang w:eastAsia="pl-PL"/>
        </w:rPr>
      </w:pPr>
    </w:p>
    <w:p w:rsidR="00EE23CE" w:rsidRDefault="00EE23CE" w:rsidP="00500D4E">
      <w:pPr>
        <w:tabs>
          <w:tab w:val="left" w:pos="567"/>
        </w:tabs>
        <w:spacing w:after="0" w:line="360" w:lineRule="auto"/>
        <w:jc w:val="center"/>
        <w:rPr>
          <w:rFonts w:cs="Calibri"/>
          <w:b/>
          <w:bCs/>
          <w:sz w:val="24"/>
          <w:szCs w:val="24"/>
          <w:u w:val="single"/>
          <w:lang w:eastAsia="pl-PL"/>
        </w:rPr>
      </w:pPr>
    </w:p>
    <w:p w:rsidR="00EE23CE" w:rsidRDefault="00EE23CE" w:rsidP="00500D4E">
      <w:pPr>
        <w:tabs>
          <w:tab w:val="left" w:pos="567"/>
        </w:tabs>
        <w:spacing w:after="0" w:line="360" w:lineRule="auto"/>
        <w:jc w:val="center"/>
        <w:rPr>
          <w:rFonts w:cs="Calibri"/>
          <w:b/>
          <w:bCs/>
          <w:sz w:val="24"/>
          <w:szCs w:val="24"/>
          <w:u w:val="single"/>
          <w:lang w:eastAsia="pl-PL"/>
        </w:rPr>
      </w:pPr>
    </w:p>
    <w:p w:rsidR="00EE23CE" w:rsidRDefault="00EE23CE" w:rsidP="00500D4E">
      <w:pPr>
        <w:tabs>
          <w:tab w:val="left" w:pos="567"/>
        </w:tabs>
        <w:spacing w:after="0" w:line="360" w:lineRule="auto"/>
        <w:jc w:val="center"/>
        <w:rPr>
          <w:rFonts w:cs="Calibri"/>
          <w:b/>
          <w:bCs/>
          <w:sz w:val="24"/>
          <w:szCs w:val="24"/>
          <w:u w:val="single"/>
          <w:lang w:eastAsia="pl-PL"/>
        </w:rPr>
      </w:pPr>
    </w:p>
    <w:p w:rsidR="00EE23CE" w:rsidRDefault="00EE23CE" w:rsidP="00500D4E">
      <w:pPr>
        <w:tabs>
          <w:tab w:val="left" w:pos="567"/>
        </w:tabs>
        <w:spacing w:after="0" w:line="360" w:lineRule="auto"/>
        <w:jc w:val="center"/>
        <w:rPr>
          <w:rFonts w:cs="Calibri"/>
          <w:b/>
          <w:bCs/>
          <w:sz w:val="24"/>
          <w:szCs w:val="24"/>
          <w:u w:val="single"/>
          <w:lang w:eastAsia="pl-PL"/>
        </w:rPr>
      </w:pPr>
    </w:p>
    <w:p w:rsidR="00EE23CE" w:rsidRDefault="00EE23CE" w:rsidP="00500D4E">
      <w:pPr>
        <w:tabs>
          <w:tab w:val="left" w:pos="567"/>
        </w:tabs>
        <w:spacing w:after="0" w:line="360" w:lineRule="auto"/>
        <w:jc w:val="center"/>
        <w:rPr>
          <w:rFonts w:cs="Calibri"/>
          <w:b/>
          <w:bCs/>
          <w:sz w:val="24"/>
          <w:szCs w:val="24"/>
          <w:u w:val="single"/>
          <w:lang w:eastAsia="pl-PL"/>
        </w:rPr>
      </w:pPr>
    </w:p>
    <w:p w:rsidR="00EE23CE" w:rsidRDefault="00EE23CE" w:rsidP="00500D4E">
      <w:pPr>
        <w:tabs>
          <w:tab w:val="left" w:pos="567"/>
        </w:tabs>
        <w:spacing w:after="0" w:line="360" w:lineRule="auto"/>
        <w:jc w:val="center"/>
        <w:rPr>
          <w:rFonts w:cs="Calibri"/>
          <w:b/>
          <w:bCs/>
          <w:sz w:val="24"/>
          <w:szCs w:val="24"/>
          <w:u w:val="single"/>
          <w:lang w:eastAsia="pl-PL"/>
        </w:rPr>
      </w:pPr>
    </w:p>
    <w:p w:rsidR="00EE23CE" w:rsidRDefault="00EE23CE" w:rsidP="00500D4E">
      <w:pPr>
        <w:tabs>
          <w:tab w:val="left" w:pos="567"/>
        </w:tabs>
        <w:spacing w:after="0" w:line="360" w:lineRule="auto"/>
        <w:jc w:val="center"/>
        <w:rPr>
          <w:rFonts w:cs="Calibri"/>
          <w:b/>
          <w:bCs/>
          <w:sz w:val="24"/>
          <w:szCs w:val="24"/>
          <w:u w:val="single"/>
          <w:lang w:eastAsia="pl-PL"/>
        </w:rPr>
      </w:pPr>
    </w:p>
    <w:p w:rsidR="00EE23CE" w:rsidRDefault="00EE23CE" w:rsidP="00EE6EF1">
      <w:pPr>
        <w:tabs>
          <w:tab w:val="left" w:pos="567"/>
        </w:tabs>
        <w:spacing w:after="0" w:line="360" w:lineRule="auto"/>
        <w:rPr>
          <w:rFonts w:cs="Calibri"/>
          <w:b/>
          <w:bCs/>
          <w:sz w:val="24"/>
          <w:szCs w:val="24"/>
          <w:u w:val="single"/>
          <w:lang w:eastAsia="pl-PL"/>
        </w:rPr>
      </w:pPr>
    </w:p>
    <w:p w:rsidR="00EE23CE" w:rsidRPr="00500D4E" w:rsidRDefault="00EE23CE"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EE23CE" w:rsidRDefault="00EE23CE" w:rsidP="00A8346E">
      <w:pPr>
        <w:jc w:val="both"/>
        <w:rPr>
          <w:rFonts w:ascii="Verdana" w:hAnsi="Verdana" w:cs="Tahoma"/>
          <w:sz w:val="20"/>
          <w:szCs w:val="20"/>
        </w:rPr>
      </w:pPr>
      <w:r>
        <w:rPr>
          <w:rFonts w:ascii="Verdana" w:hAnsi="Verdana" w:cs="Tahoma"/>
          <w:sz w:val="20"/>
          <w:szCs w:val="20"/>
        </w:rPr>
        <w:t>Umowa zawarta w Krakowie dnia .......................... pomiędzy:</w:t>
      </w:r>
    </w:p>
    <w:p w:rsidR="00EE23CE" w:rsidRDefault="00EE23CE" w:rsidP="00A8346E">
      <w:pPr>
        <w:autoSpaceDE w:val="0"/>
        <w:autoSpaceDN w:val="0"/>
        <w:adjustRightInd w:val="0"/>
        <w:rPr>
          <w:rFonts w:ascii="Arial" w:hAnsi="Arial" w:cs="Arial"/>
          <w:color w:val="000000"/>
          <w:sz w:val="24"/>
          <w:szCs w:val="24"/>
        </w:rPr>
      </w:pPr>
    </w:p>
    <w:p w:rsidR="00EE23CE" w:rsidRDefault="00EE23CE" w:rsidP="00A8346E">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EE23CE" w:rsidRDefault="00EE23CE" w:rsidP="00A8346E">
      <w:pPr>
        <w:jc w:val="both"/>
        <w:rPr>
          <w:rFonts w:ascii="Verdana" w:hAnsi="Verdana" w:cs="Tahoma"/>
          <w:sz w:val="20"/>
          <w:szCs w:val="20"/>
        </w:rPr>
      </w:pPr>
      <w:r>
        <w:rPr>
          <w:rFonts w:ascii="Verdana" w:hAnsi="Verdana" w:cs="Arial"/>
          <w:color w:val="000000"/>
          <w:sz w:val="20"/>
          <w:szCs w:val="20"/>
        </w:rPr>
        <w:t>………………………………………………………………………………………………………………………</w:t>
      </w:r>
    </w:p>
    <w:p w:rsidR="00EE23CE" w:rsidRDefault="00EE23CE" w:rsidP="00A8346E">
      <w:pPr>
        <w:jc w:val="both"/>
        <w:rPr>
          <w:rFonts w:ascii="Verdana" w:hAnsi="Verdana" w:cs="Tahoma"/>
          <w:sz w:val="20"/>
          <w:szCs w:val="20"/>
        </w:rPr>
      </w:pPr>
    </w:p>
    <w:p w:rsidR="00EE23CE" w:rsidRDefault="00EE23CE" w:rsidP="00A8346E">
      <w:pPr>
        <w:jc w:val="both"/>
        <w:rPr>
          <w:rFonts w:ascii="Verdana" w:hAnsi="Verdana" w:cs="Tahoma"/>
          <w:sz w:val="20"/>
          <w:szCs w:val="20"/>
        </w:rPr>
      </w:pPr>
      <w:r>
        <w:rPr>
          <w:rFonts w:ascii="Verdana" w:hAnsi="Verdana" w:cs="Tahoma"/>
          <w:sz w:val="20"/>
          <w:szCs w:val="20"/>
        </w:rPr>
        <w:t xml:space="preserve">a:............................... </w:t>
      </w:r>
    </w:p>
    <w:p w:rsidR="00EE23CE" w:rsidRDefault="00EE23CE" w:rsidP="00A8346E">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EE23CE" w:rsidRDefault="00EE23CE" w:rsidP="00A8346E">
      <w:pPr>
        <w:jc w:val="both"/>
        <w:rPr>
          <w:rFonts w:ascii="Verdana" w:hAnsi="Verdana" w:cs="Tahoma"/>
          <w:i/>
          <w:sz w:val="20"/>
          <w:szCs w:val="20"/>
        </w:rPr>
      </w:pPr>
    </w:p>
    <w:p w:rsidR="00EE23CE" w:rsidRDefault="00EE23CE" w:rsidP="00A8346E">
      <w:pPr>
        <w:jc w:val="both"/>
        <w:rPr>
          <w:rFonts w:ascii="Verdana" w:hAnsi="Verdana" w:cs="Tahoma"/>
          <w:i/>
          <w:sz w:val="20"/>
          <w:szCs w:val="20"/>
        </w:rPr>
      </w:pPr>
      <w:r>
        <w:rPr>
          <w:rFonts w:ascii="Verdana" w:hAnsi="Verdana" w:cs="Tahoma"/>
          <w:i/>
          <w:sz w:val="20"/>
          <w:szCs w:val="20"/>
        </w:rPr>
        <w:t xml:space="preserve">W wyniku udzielenia zamówienia publicznego w trybie podstawowym o – postępowanie nr </w:t>
      </w:r>
      <w:r>
        <w:rPr>
          <w:rFonts w:ascii="Verdana" w:hAnsi="Verdana" w:cs="Tahoma"/>
          <w:b/>
          <w:i/>
          <w:color w:val="000000"/>
          <w:sz w:val="20"/>
          <w:szCs w:val="20"/>
        </w:rPr>
        <w:t>ZP/8</w:t>
      </w:r>
      <w:r w:rsidRPr="00515A8C">
        <w:rPr>
          <w:rFonts w:ascii="Verdana" w:hAnsi="Verdana" w:cs="Tahoma"/>
          <w:b/>
          <w:i/>
          <w:color w:val="000000"/>
          <w:sz w:val="20"/>
          <w:szCs w:val="20"/>
        </w:rPr>
        <w:t>/</w:t>
      </w:r>
      <w:r>
        <w:rPr>
          <w:rFonts w:ascii="Verdana" w:hAnsi="Verdana" w:cs="Tahoma"/>
          <w:b/>
          <w:i/>
          <w:color w:val="000000"/>
          <w:sz w:val="20"/>
          <w:szCs w:val="20"/>
        </w:rPr>
        <w:t>23</w:t>
      </w:r>
      <w:r>
        <w:rPr>
          <w:rFonts w:ascii="Verdana" w:hAnsi="Verdana" w:cs="Tahoma"/>
          <w:i/>
          <w:sz w:val="20"/>
          <w:szCs w:val="20"/>
        </w:rPr>
        <w:t xml:space="preserve"> o następującej treści:</w:t>
      </w:r>
    </w:p>
    <w:p w:rsidR="00EE23CE" w:rsidRDefault="00EE23CE" w:rsidP="00A8346E">
      <w:pPr>
        <w:jc w:val="both"/>
        <w:rPr>
          <w:rFonts w:ascii="Verdana" w:hAnsi="Verdana" w:cs="Tahoma"/>
          <w:sz w:val="20"/>
          <w:szCs w:val="20"/>
        </w:rPr>
      </w:pPr>
    </w:p>
    <w:p w:rsidR="00EE23CE" w:rsidRDefault="00EE23CE" w:rsidP="00A8346E">
      <w:pPr>
        <w:ind w:left="2832" w:firstLine="708"/>
        <w:jc w:val="both"/>
        <w:rPr>
          <w:rFonts w:ascii="Verdana" w:hAnsi="Verdana" w:cs="Tahoma"/>
          <w:b/>
          <w:sz w:val="20"/>
          <w:szCs w:val="20"/>
        </w:rPr>
      </w:pPr>
      <w:r>
        <w:rPr>
          <w:rFonts w:ascii="Verdana" w:hAnsi="Verdana" w:cs="Tahoma"/>
          <w:b/>
          <w:sz w:val="20"/>
          <w:szCs w:val="20"/>
        </w:rPr>
        <w:t>§ 1 Przedmiot umowy</w:t>
      </w:r>
    </w:p>
    <w:p w:rsidR="00EE23CE" w:rsidRDefault="00EE23CE" w:rsidP="00943D4C">
      <w:pPr>
        <w:numPr>
          <w:ilvl w:val="0"/>
          <w:numId w:val="20"/>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cs="Tahoma"/>
          <w:sz w:val="20"/>
          <w:szCs w:val="20"/>
        </w:rP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jego dostawę, rozładunek w miejscu wskazanym przez Zamawiającego, przeniesienie własności, instalację, uruchomienie. </w:t>
      </w:r>
    </w:p>
    <w:p w:rsidR="00EE23CE" w:rsidRDefault="00EE23CE" w:rsidP="00943D4C">
      <w:pPr>
        <w:numPr>
          <w:ilvl w:val="0"/>
          <w:numId w:val="20"/>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EE23CE" w:rsidRDefault="00EE23CE" w:rsidP="00943D4C">
      <w:pPr>
        <w:numPr>
          <w:ilvl w:val="0"/>
          <w:numId w:val="20"/>
        </w:numPr>
        <w:tabs>
          <w:tab w:val="num" w:pos="426"/>
        </w:tabs>
        <w:spacing w:after="0" w:line="240" w:lineRule="auto"/>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załącznikach nr 1 i 2 do umowy. </w:t>
      </w:r>
    </w:p>
    <w:p w:rsidR="00EE23CE" w:rsidRDefault="00EE23CE" w:rsidP="00A8346E">
      <w:pPr>
        <w:rPr>
          <w:rFonts w:ascii="Verdana" w:hAnsi="Verdana" w:cs="Tahoma"/>
          <w:b/>
          <w:sz w:val="20"/>
          <w:szCs w:val="20"/>
        </w:rPr>
      </w:pPr>
    </w:p>
    <w:p w:rsidR="00EE23CE" w:rsidRDefault="00EE23CE" w:rsidP="00A8346E">
      <w:pPr>
        <w:jc w:val="center"/>
        <w:rPr>
          <w:rFonts w:ascii="Verdana" w:hAnsi="Verdana" w:cs="Tahoma"/>
          <w:b/>
          <w:sz w:val="20"/>
          <w:szCs w:val="20"/>
        </w:rPr>
      </w:pPr>
      <w:r>
        <w:rPr>
          <w:rFonts w:ascii="Verdana" w:hAnsi="Verdana" w:cs="Tahoma"/>
          <w:b/>
          <w:sz w:val="20"/>
          <w:szCs w:val="20"/>
        </w:rPr>
        <w:t>§ 2 Cena i termin warunki wykonania umowy</w:t>
      </w:r>
    </w:p>
    <w:p w:rsidR="00EE23CE" w:rsidRDefault="00EE23CE" w:rsidP="00943D4C">
      <w:pPr>
        <w:numPr>
          <w:ilvl w:val="0"/>
          <w:numId w:val="24"/>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EE23CE" w:rsidRDefault="00EE23CE" w:rsidP="00943D4C">
      <w:pPr>
        <w:numPr>
          <w:ilvl w:val="0"/>
          <w:numId w:val="24"/>
        </w:numPr>
        <w:spacing w:after="0" w:line="240" w:lineRule="auto"/>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dostawy przedmiotu zamówienia Wykonawca zawiadomi Zamawiającego z co najmniej 1 - dniowym wyprzedzeniem. </w:t>
      </w:r>
    </w:p>
    <w:p w:rsidR="00EE23CE" w:rsidRDefault="00EE23CE" w:rsidP="00943D4C">
      <w:pPr>
        <w:numPr>
          <w:ilvl w:val="0"/>
          <w:numId w:val="24"/>
        </w:numPr>
        <w:spacing w:after="0" w:line="240" w:lineRule="auto"/>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EE23CE" w:rsidRPr="002342B8" w:rsidRDefault="00EE23CE" w:rsidP="002342B8">
      <w:pPr>
        <w:ind w:left="426"/>
        <w:jc w:val="both"/>
        <w:rPr>
          <w:rFonts w:ascii="Verdana" w:hAnsi="Verdana" w:cs="Tahoma"/>
          <w:sz w:val="20"/>
          <w:szCs w:val="20"/>
        </w:rPr>
      </w:pPr>
      <w:r>
        <w:rPr>
          <w:rFonts w:ascii="Verdana" w:hAnsi="Verdana" w:cs="Tahoma"/>
          <w:sz w:val="20"/>
          <w:szCs w:val="20"/>
        </w:rPr>
        <w:t xml:space="preserve"> </w:t>
      </w:r>
    </w:p>
    <w:p w:rsidR="00EE23CE" w:rsidRDefault="00EE23CE" w:rsidP="00A8346E">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EE23CE" w:rsidRDefault="00EE23CE" w:rsidP="00943D4C">
      <w:pPr>
        <w:numPr>
          <w:ilvl w:val="0"/>
          <w:numId w:val="19"/>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EE23CE" w:rsidRDefault="00EE23CE" w:rsidP="00943D4C">
      <w:pPr>
        <w:numPr>
          <w:ilvl w:val="0"/>
          <w:numId w:val="19"/>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EE23CE" w:rsidRDefault="00EE23CE" w:rsidP="00943D4C">
      <w:pPr>
        <w:numPr>
          <w:ilvl w:val="0"/>
          <w:numId w:val="19"/>
        </w:numPr>
        <w:tabs>
          <w:tab w:val="clear" w:pos="720"/>
        </w:tabs>
        <w:spacing w:after="0" w:line="240" w:lineRule="auto"/>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EE23CE" w:rsidRPr="00CD225C" w:rsidRDefault="00EE23CE" w:rsidP="00943D4C">
      <w:pPr>
        <w:widowControl w:val="0"/>
        <w:numPr>
          <w:ilvl w:val="0"/>
          <w:numId w:val="19"/>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EE23CE" w:rsidRDefault="00EE23CE" w:rsidP="00943D4C">
      <w:pPr>
        <w:widowControl w:val="0"/>
        <w:numPr>
          <w:ilvl w:val="0"/>
          <w:numId w:val="19"/>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Osobą odpowiedzialną ze strony Zamawiającego ze realizacje umowy jest…………. Zmiana osoby w tym zakresie nie powoduje zmiany umowy i nie wymaga sporządzenia aneksu.</w:t>
      </w:r>
    </w:p>
    <w:p w:rsidR="00EE23CE" w:rsidRDefault="00EE23CE" w:rsidP="002342B8">
      <w:pPr>
        <w:rPr>
          <w:rFonts w:ascii="Verdana" w:hAnsi="Verdana" w:cs="Tahoma"/>
          <w:b/>
          <w:sz w:val="20"/>
          <w:szCs w:val="20"/>
        </w:rPr>
      </w:pPr>
    </w:p>
    <w:p w:rsidR="00EE23CE" w:rsidRDefault="00EE23CE" w:rsidP="00A8346E">
      <w:pPr>
        <w:jc w:val="center"/>
        <w:rPr>
          <w:rFonts w:ascii="Verdana" w:hAnsi="Verdana" w:cs="Tahoma"/>
          <w:b/>
          <w:sz w:val="20"/>
          <w:szCs w:val="20"/>
        </w:rPr>
      </w:pPr>
      <w:r>
        <w:rPr>
          <w:rFonts w:ascii="Verdana" w:hAnsi="Verdana" w:cs="Tahoma"/>
          <w:b/>
          <w:sz w:val="20"/>
          <w:szCs w:val="20"/>
        </w:rPr>
        <w:t>§ 4 Odpowiedzialność odszkodowawcza.</w:t>
      </w:r>
    </w:p>
    <w:p w:rsidR="00EE23CE" w:rsidRDefault="00EE23CE" w:rsidP="00943D4C">
      <w:pPr>
        <w:numPr>
          <w:ilvl w:val="0"/>
          <w:numId w:val="21"/>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EE23CE" w:rsidRDefault="00EE23CE" w:rsidP="00943D4C">
      <w:pPr>
        <w:numPr>
          <w:ilvl w:val="0"/>
          <w:numId w:val="21"/>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W razie nieterminowej realizacji przedmiotu zamówienia, Zamawiający może również </w:t>
      </w:r>
      <w:r>
        <w:rPr>
          <w:rFonts w:ascii="Verdana" w:hAnsi="Verdana" w:cs="Verdana"/>
          <w:color w:val="000000"/>
          <w:sz w:val="20"/>
          <w:szCs w:val="20"/>
        </w:rPr>
        <w:t>za uprzednim pisemnym wyznaczeniem dodatkowego 14-dniowego terminu na realizację zamówienia</w:t>
      </w:r>
      <w:r>
        <w:rPr>
          <w:rFonts w:ascii="Verdana" w:hAnsi="Verdana" w:cs="Tahoma"/>
          <w:sz w:val="20"/>
          <w:szCs w:val="20"/>
        </w:rPr>
        <w:t xml:space="preserve"> od umowy odstąpić na ogólnych zasadach kodeksu cywilnego, naliczając z tego tytułu karę umowną w wysokości 10 % kwoty określonej w § 2 ust. 1 zachowując prawo do kary umownej naliczonej na podstawie ust. 1, do dnia odstąpienia. </w:t>
      </w:r>
    </w:p>
    <w:p w:rsidR="00EE23CE" w:rsidRPr="008A6484" w:rsidRDefault="00EE23CE" w:rsidP="00943D4C">
      <w:pPr>
        <w:numPr>
          <w:ilvl w:val="0"/>
          <w:numId w:val="21"/>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EE23CE" w:rsidRDefault="00EE23CE" w:rsidP="00943D4C">
      <w:pPr>
        <w:numPr>
          <w:ilvl w:val="0"/>
          <w:numId w:val="21"/>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Maksymalna wysokość kar umownych, jakich można dochodzić na podstawie niniejszej umowy wynosi 30 % kwoty, o której mowa w </w:t>
      </w:r>
      <w:r>
        <w:rPr>
          <w:rFonts w:ascii="Verdana" w:hAnsi="Verdana" w:cs="Tahoma"/>
          <w:b/>
          <w:sz w:val="20"/>
          <w:szCs w:val="20"/>
        </w:rPr>
        <w:t>§ 2.1.</w:t>
      </w:r>
    </w:p>
    <w:p w:rsidR="00EE23CE" w:rsidRDefault="00EE23CE" w:rsidP="00943D4C">
      <w:pPr>
        <w:numPr>
          <w:ilvl w:val="0"/>
          <w:numId w:val="21"/>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EE23CE" w:rsidRDefault="00EE23CE" w:rsidP="00A8346E">
      <w:pPr>
        <w:jc w:val="both"/>
        <w:rPr>
          <w:rFonts w:ascii="Verdana" w:hAnsi="Verdana" w:cs="Tahoma"/>
          <w:b/>
          <w:sz w:val="20"/>
          <w:szCs w:val="20"/>
        </w:rPr>
      </w:pPr>
    </w:p>
    <w:p w:rsidR="00EE23CE" w:rsidRDefault="00EE23CE" w:rsidP="00A8346E">
      <w:pPr>
        <w:jc w:val="center"/>
        <w:rPr>
          <w:rFonts w:ascii="Verdana" w:hAnsi="Verdana" w:cs="Tahoma"/>
          <w:b/>
          <w:sz w:val="20"/>
          <w:szCs w:val="20"/>
        </w:rPr>
      </w:pPr>
      <w:r>
        <w:rPr>
          <w:rFonts w:ascii="Verdana" w:hAnsi="Verdana" w:cs="Tahoma"/>
          <w:b/>
          <w:sz w:val="20"/>
          <w:szCs w:val="20"/>
        </w:rPr>
        <w:t>§ 5 Postanowienia dodatkowe</w:t>
      </w:r>
    </w:p>
    <w:p w:rsidR="00EE23CE" w:rsidRDefault="00EE23CE" w:rsidP="00943D4C">
      <w:pPr>
        <w:numPr>
          <w:ilvl w:val="0"/>
          <w:numId w:val="22"/>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EE23CE" w:rsidRDefault="00EE23CE" w:rsidP="00943D4C">
      <w:pPr>
        <w:numPr>
          <w:ilvl w:val="0"/>
          <w:numId w:val="22"/>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EE23CE" w:rsidRDefault="00EE23CE" w:rsidP="00943D4C">
      <w:pPr>
        <w:numPr>
          <w:ilvl w:val="0"/>
          <w:numId w:val="22"/>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EE23CE" w:rsidRDefault="00EE23CE" w:rsidP="00943D4C">
      <w:pPr>
        <w:numPr>
          <w:ilvl w:val="0"/>
          <w:numId w:val="22"/>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EE23CE" w:rsidRDefault="00EE23CE" w:rsidP="00A8346E">
      <w:pPr>
        <w:rPr>
          <w:rFonts w:ascii="Verdana" w:hAnsi="Verdana" w:cs="Tahoma"/>
          <w:b/>
          <w:sz w:val="20"/>
          <w:szCs w:val="20"/>
        </w:rPr>
      </w:pPr>
    </w:p>
    <w:p w:rsidR="00EE23CE" w:rsidRDefault="00EE23CE" w:rsidP="00A8346E">
      <w:pPr>
        <w:jc w:val="center"/>
        <w:rPr>
          <w:rFonts w:ascii="Verdana" w:hAnsi="Verdana" w:cs="Tahoma"/>
          <w:b/>
          <w:sz w:val="20"/>
          <w:szCs w:val="20"/>
        </w:rPr>
      </w:pPr>
      <w:r>
        <w:rPr>
          <w:rFonts w:ascii="Verdana" w:hAnsi="Verdana" w:cs="Tahoma"/>
          <w:b/>
          <w:sz w:val="20"/>
          <w:szCs w:val="20"/>
        </w:rPr>
        <w:t>§ 6 Postanowienia końcowe.</w:t>
      </w:r>
    </w:p>
    <w:p w:rsidR="00EE23CE" w:rsidRDefault="00EE23CE" w:rsidP="00943D4C">
      <w:pPr>
        <w:numPr>
          <w:ilvl w:val="0"/>
          <w:numId w:val="23"/>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EE23CE" w:rsidRDefault="00EE23CE" w:rsidP="00943D4C">
      <w:pPr>
        <w:numPr>
          <w:ilvl w:val="0"/>
          <w:numId w:val="23"/>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EE23CE" w:rsidRDefault="00EE23CE" w:rsidP="00943D4C">
      <w:pPr>
        <w:numPr>
          <w:ilvl w:val="0"/>
          <w:numId w:val="23"/>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rsidR="00EE23CE" w:rsidRDefault="00EE23CE" w:rsidP="00A8346E">
      <w:pPr>
        <w:numPr>
          <w:ilvl w:val="1"/>
          <w:numId w:val="23"/>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rsidR="00EE23CE" w:rsidRDefault="00EE23CE" w:rsidP="00A8346E">
      <w:pPr>
        <w:numPr>
          <w:ilvl w:val="1"/>
          <w:numId w:val="23"/>
        </w:numPr>
        <w:spacing w:after="0" w:line="240" w:lineRule="auto"/>
        <w:jc w:val="both"/>
        <w:rPr>
          <w:rFonts w:ascii="Verdana" w:hAnsi="Verdana" w:cs="Tahoma"/>
          <w:sz w:val="20"/>
          <w:szCs w:val="20"/>
        </w:rPr>
      </w:pPr>
      <w:r>
        <w:rPr>
          <w:rFonts w:ascii="Verdana" w:hAnsi="Verdana" w:cs="Tahoma"/>
          <w:sz w:val="20"/>
          <w:szCs w:val="20"/>
        </w:rPr>
        <w:t>załącznik nr 2 – Formularz cenowy,</w:t>
      </w:r>
    </w:p>
    <w:p w:rsidR="00EE23CE" w:rsidRDefault="00EE23CE" w:rsidP="00605B8B">
      <w:pPr>
        <w:numPr>
          <w:ilvl w:val="1"/>
          <w:numId w:val="23"/>
        </w:numPr>
        <w:spacing w:after="0" w:line="240" w:lineRule="auto"/>
        <w:jc w:val="both"/>
        <w:rPr>
          <w:rFonts w:ascii="Verdana" w:hAnsi="Verdana" w:cs="Tahoma"/>
          <w:sz w:val="20"/>
          <w:szCs w:val="20"/>
        </w:rPr>
      </w:pPr>
      <w:r>
        <w:rPr>
          <w:rFonts w:ascii="Verdana" w:hAnsi="Verdana" w:cs="Tahoma"/>
          <w:sz w:val="20"/>
          <w:szCs w:val="20"/>
        </w:rPr>
        <w:t>załącznik nr 3 – Informacja dla pracowników wykonawcy – Wykonawca jest zobligowany przekazać załącznik swoim pracownikom, których dane udostępnił Zamawiającemu</w:t>
      </w:r>
    </w:p>
    <w:p w:rsidR="00EE23CE" w:rsidRDefault="00EE23CE" w:rsidP="00943D4C">
      <w:pPr>
        <w:numPr>
          <w:ilvl w:val="0"/>
          <w:numId w:val="23"/>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EE23CE" w:rsidRDefault="00EE23CE" w:rsidP="00A8346E">
      <w:pPr>
        <w:jc w:val="both"/>
        <w:rPr>
          <w:rFonts w:ascii="Verdana" w:hAnsi="Verdana" w:cs="Tahoma"/>
          <w:sz w:val="20"/>
          <w:szCs w:val="20"/>
        </w:rPr>
      </w:pPr>
    </w:p>
    <w:p w:rsidR="00EE23CE" w:rsidRDefault="00EE23CE" w:rsidP="00A8346E">
      <w:pPr>
        <w:jc w:val="both"/>
        <w:rPr>
          <w:rFonts w:ascii="Verdana" w:hAnsi="Verdana" w:cs="Tahoma"/>
          <w:sz w:val="20"/>
          <w:szCs w:val="20"/>
        </w:rPr>
      </w:pPr>
    </w:p>
    <w:p w:rsidR="00EE23CE" w:rsidRDefault="00EE23CE" w:rsidP="00A8346E">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EE23CE" w:rsidRPr="003C5390" w:rsidRDefault="00EE23CE" w:rsidP="003C5390">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rsidR="00EE23CE" w:rsidRPr="0005614F" w:rsidRDefault="00EE23CE" w:rsidP="00801242">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EE23CE" w:rsidRDefault="00EE23CE" w:rsidP="00801242">
      <w:pPr>
        <w:spacing w:after="0" w:line="240" w:lineRule="auto"/>
        <w:jc w:val="center"/>
        <w:outlineLvl w:val="1"/>
        <w:rPr>
          <w:rFonts w:ascii="Verdana" w:hAnsi="Verdana"/>
          <w:b/>
          <w:bCs/>
          <w:sz w:val="18"/>
          <w:szCs w:val="18"/>
          <w:lang w:eastAsia="pl-PL"/>
        </w:rPr>
      </w:pPr>
    </w:p>
    <w:p w:rsidR="00EE23CE" w:rsidRPr="009D5E9D" w:rsidRDefault="00EE23CE" w:rsidP="00801242">
      <w:pPr>
        <w:spacing w:after="0" w:line="240" w:lineRule="auto"/>
        <w:jc w:val="center"/>
        <w:outlineLvl w:val="1"/>
        <w:rPr>
          <w:rFonts w:ascii="Verdana" w:hAnsi="Verdana"/>
          <w:b/>
          <w:bCs/>
          <w:sz w:val="18"/>
          <w:szCs w:val="18"/>
          <w:lang w:eastAsia="pl-PL"/>
        </w:rPr>
      </w:pPr>
    </w:p>
    <w:p w:rsidR="00EE23CE" w:rsidRPr="009D5E9D" w:rsidRDefault="00EE23CE" w:rsidP="00801242">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EE23CE" w:rsidRDefault="00EE23CE" w:rsidP="00801242">
      <w:pPr>
        <w:spacing w:after="0" w:line="240" w:lineRule="auto"/>
        <w:jc w:val="center"/>
        <w:outlineLvl w:val="1"/>
        <w:rPr>
          <w:rFonts w:ascii="Verdana" w:hAnsi="Verdana"/>
          <w:b/>
          <w:bCs/>
          <w:sz w:val="18"/>
          <w:szCs w:val="18"/>
          <w:lang w:eastAsia="pl-PL"/>
        </w:rPr>
      </w:pPr>
    </w:p>
    <w:p w:rsidR="00EE23CE" w:rsidRDefault="00EE23CE" w:rsidP="00801242">
      <w:pPr>
        <w:spacing w:after="0" w:line="240" w:lineRule="auto"/>
        <w:jc w:val="center"/>
        <w:outlineLvl w:val="1"/>
        <w:rPr>
          <w:rFonts w:ascii="Verdana" w:hAnsi="Verdana"/>
          <w:b/>
          <w:bCs/>
          <w:sz w:val="18"/>
          <w:szCs w:val="18"/>
          <w:lang w:eastAsia="pl-PL"/>
        </w:rPr>
      </w:pPr>
    </w:p>
    <w:p w:rsidR="00EE23CE" w:rsidRPr="009D5E9D" w:rsidRDefault="00EE23CE" w:rsidP="00801242">
      <w:pPr>
        <w:spacing w:after="0" w:line="240" w:lineRule="auto"/>
        <w:jc w:val="center"/>
        <w:outlineLvl w:val="1"/>
        <w:rPr>
          <w:rFonts w:ascii="Verdana" w:hAnsi="Verdana"/>
          <w:b/>
          <w:bCs/>
          <w:sz w:val="18"/>
          <w:szCs w:val="18"/>
          <w:lang w:eastAsia="pl-PL"/>
        </w:rPr>
      </w:pPr>
    </w:p>
    <w:p w:rsidR="00EE23CE" w:rsidRPr="009D5E9D" w:rsidRDefault="00EE23CE" w:rsidP="00801242">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EE23CE" w:rsidRPr="009704C7" w:rsidRDefault="00EE23CE" w:rsidP="00801242">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EE23CE" w:rsidRPr="009D5E9D" w:rsidRDefault="00EE23CE"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EE23CE" w:rsidRPr="009D5E9D" w:rsidRDefault="00EE23CE"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EE23CE" w:rsidRPr="009D5E9D" w:rsidRDefault="00EE23CE"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EE23CE" w:rsidRPr="009D5E9D" w:rsidRDefault="00EE23CE"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EE23CE" w:rsidRPr="009D5E9D" w:rsidRDefault="00EE23CE"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EE23CE" w:rsidRPr="009D5E9D" w:rsidRDefault="00EE23CE" w:rsidP="00801242">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EE23CE" w:rsidRDefault="00EE23CE" w:rsidP="00801242"/>
    <w:p w:rsidR="00EE23CE" w:rsidRPr="0054448A" w:rsidRDefault="00EE23CE" w:rsidP="00801242">
      <w:pPr>
        <w:jc w:val="center"/>
        <w:rPr>
          <w:rFonts w:ascii="Verdana" w:hAnsi="Verdana" w:cs="Tahoma"/>
          <w:i/>
          <w:sz w:val="20"/>
          <w:szCs w:val="20"/>
        </w:rPr>
      </w:pPr>
    </w:p>
    <w:p w:rsidR="00EE23CE" w:rsidRDefault="00EE23CE" w:rsidP="00801242">
      <w:pPr>
        <w:tabs>
          <w:tab w:val="left" w:pos="567"/>
        </w:tabs>
        <w:spacing w:after="0" w:line="360" w:lineRule="auto"/>
        <w:rPr>
          <w:rFonts w:cs="Calibri"/>
          <w:b/>
          <w:bCs/>
          <w:sz w:val="24"/>
          <w:szCs w:val="24"/>
          <w:u w:val="single"/>
          <w:lang w:eastAsia="pl-PL"/>
        </w:rPr>
      </w:pPr>
    </w:p>
    <w:p w:rsidR="00EE23CE" w:rsidRDefault="00EE23CE" w:rsidP="00801242">
      <w:pPr>
        <w:tabs>
          <w:tab w:val="left" w:pos="567"/>
        </w:tabs>
        <w:spacing w:after="0" w:line="360" w:lineRule="auto"/>
        <w:jc w:val="center"/>
        <w:rPr>
          <w:rFonts w:cs="Calibri"/>
          <w:b/>
          <w:bCs/>
          <w:sz w:val="24"/>
          <w:szCs w:val="24"/>
          <w:u w:val="single"/>
          <w:lang w:eastAsia="pl-PL"/>
        </w:rPr>
      </w:pPr>
    </w:p>
    <w:p w:rsidR="00EE23CE" w:rsidRDefault="00EE23CE" w:rsidP="00801242">
      <w:pPr>
        <w:tabs>
          <w:tab w:val="left" w:pos="567"/>
        </w:tabs>
        <w:spacing w:after="0" w:line="360" w:lineRule="auto"/>
        <w:jc w:val="center"/>
        <w:rPr>
          <w:rFonts w:cs="Calibri"/>
          <w:b/>
          <w:bCs/>
          <w:sz w:val="24"/>
          <w:szCs w:val="24"/>
          <w:u w:val="single"/>
          <w:lang w:eastAsia="pl-PL"/>
        </w:rPr>
      </w:pPr>
    </w:p>
    <w:p w:rsidR="00EE23CE" w:rsidRDefault="00EE23CE" w:rsidP="00801242">
      <w:pPr>
        <w:tabs>
          <w:tab w:val="left" w:pos="567"/>
        </w:tabs>
        <w:spacing w:after="0" w:line="360" w:lineRule="auto"/>
        <w:jc w:val="center"/>
        <w:rPr>
          <w:rFonts w:cs="Calibri"/>
          <w:b/>
          <w:bCs/>
          <w:sz w:val="24"/>
          <w:szCs w:val="24"/>
          <w:u w:val="single"/>
          <w:lang w:eastAsia="pl-PL"/>
        </w:rPr>
      </w:pPr>
    </w:p>
    <w:p w:rsidR="00EE23CE" w:rsidRDefault="00EE23CE" w:rsidP="00CF1890">
      <w:pPr>
        <w:tabs>
          <w:tab w:val="left" w:pos="567"/>
        </w:tabs>
        <w:spacing w:after="0" w:line="360" w:lineRule="auto"/>
        <w:rPr>
          <w:rFonts w:cs="Calibri"/>
          <w:b/>
          <w:bCs/>
          <w:sz w:val="24"/>
          <w:szCs w:val="24"/>
          <w:u w:val="single"/>
          <w:lang w:eastAsia="pl-PL"/>
        </w:rPr>
      </w:pPr>
    </w:p>
    <w:p w:rsidR="00EE23CE" w:rsidRDefault="00EE23CE" w:rsidP="00500D4E">
      <w:pPr>
        <w:tabs>
          <w:tab w:val="left" w:pos="567"/>
        </w:tabs>
        <w:spacing w:after="0" w:line="360" w:lineRule="auto"/>
        <w:jc w:val="center"/>
        <w:rPr>
          <w:rFonts w:cs="Calibri"/>
          <w:b/>
          <w:bCs/>
          <w:sz w:val="24"/>
          <w:szCs w:val="24"/>
          <w:u w:val="single"/>
          <w:lang w:eastAsia="pl-PL"/>
        </w:rPr>
      </w:pPr>
    </w:p>
    <w:p w:rsidR="00EE23CE" w:rsidRDefault="00EE23CE" w:rsidP="00500D4E">
      <w:pPr>
        <w:tabs>
          <w:tab w:val="left" w:pos="567"/>
        </w:tabs>
        <w:spacing w:after="0" w:line="360" w:lineRule="auto"/>
        <w:jc w:val="center"/>
        <w:rPr>
          <w:rFonts w:cs="Calibri"/>
          <w:b/>
          <w:bCs/>
          <w:sz w:val="24"/>
          <w:szCs w:val="24"/>
          <w:u w:val="single"/>
          <w:lang w:eastAsia="pl-PL"/>
        </w:rPr>
      </w:pPr>
    </w:p>
    <w:p w:rsidR="00EE23CE" w:rsidRPr="00500D4E" w:rsidRDefault="00EE23CE"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EE23CE" w:rsidRPr="0011739D" w:rsidRDefault="00EE23CE" w:rsidP="0011739D">
      <w:pPr>
        <w:tabs>
          <w:tab w:val="left" w:pos="567"/>
        </w:tabs>
        <w:spacing w:after="0" w:line="360" w:lineRule="auto"/>
        <w:jc w:val="center"/>
        <w:rPr>
          <w:b/>
          <w:lang w:eastAsia="pl-PL"/>
        </w:rPr>
      </w:pPr>
      <w:r w:rsidRPr="0011739D">
        <w:rPr>
          <w:b/>
          <w:lang w:eastAsia="pl-PL"/>
        </w:rPr>
        <w:t>Opis przedmiotu zamówienia</w:t>
      </w:r>
    </w:p>
    <w:p w:rsidR="00EE23CE" w:rsidRPr="004125E2" w:rsidRDefault="00EE23CE" w:rsidP="00F91F30">
      <w:pPr>
        <w:rPr>
          <w:b/>
          <w:sz w:val="28"/>
          <w:szCs w:val="28"/>
        </w:rPr>
      </w:pPr>
      <w:r w:rsidRPr="004125E2">
        <w:rPr>
          <w:b/>
          <w:sz w:val="28"/>
          <w:szCs w:val="28"/>
        </w:rPr>
        <w:t>Parametry techniczne spektrofluorymetru.</w:t>
      </w:r>
    </w:p>
    <w:p w:rsidR="00EE23CE" w:rsidRDefault="00EE23CE" w:rsidP="00F91F30">
      <w:pPr>
        <w:jc w:val="both"/>
        <w:rPr>
          <w:rFonts w:cs="Calibri"/>
          <w:b/>
          <w:bCs/>
        </w:rPr>
      </w:pPr>
      <w:r>
        <w:rPr>
          <w:rFonts w:cs="Calibri"/>
          <w:b/>
          <w:bCs/>
        </w:rPr>
        <w:t>Spektrofluorymetr do akwizycji fluorescencji w stanie stacjonarnym, umożliwiający przyszłą rozbudowę o system do pomiaru TCSPC w zakresie ps-ns przy użyciu pikosekundowych źródeł impulsowych, drugi kanał detekcji do 1700 nm oraz akcesorium PLQY oparte na wykorzystaniu kuli całkującej.</w:t>
      </w:r>
    </w:p>
    <w:p w:rsidR="00EE23CE" w:rsidRDefault="00EE23CE" w:rsidP="00F91F30">
      <w:pPr>
        <w:rPr>
          <w:rFonts w:cs="Calibri"/>
          <w:b/>
        </w:rPr>
      </w:pPr>
      <w:r>
        <w:rPr>
          <w:rFonts w:cs="Calibri"/>
          <w:b/>
        </w:rPr>
        <w:t>Główne cechy systemu:</w:t>
      </w:r>
    </w:p>
    <w:p w:rsidR="00EE23CE" w:rsidRDefault="00EE23CE" w:rsidP="00F91F30">
      <w:pPr>
        <w:rPr>
          <w:rFonts w:cs="Calibri"/>
          <w:bCs/>
        </w:rPr>
      </w:pPr>
      <w:r>
        <w:rPr>
          <w:rFonts w:cs="Calibri"/>
          <w:bCs/>
        </w:rPr>
        <w:t>- System ma być kompatybilny z lokalną siecią elektryczną</w:t>
      </w:r>
    </w:p>
    <w:p w:rsidR="00EE23CE" w:rsidRDefault="00EE23CE" w:rsidP="00F91F30">
      <w:pPr>
        <w:rPr>
          <w:rFonts w:cs="Calibri"/>
          <w:bCs/>
        </w:rPr>
      </w:pPr>
      <w:r>
        <w:rPr>
          <w:rFonts w:cs="Calibri"/>
          <w:bCs/>
        </w:rPr>
        <w:t>- Warunki pracy: od +15 do 25°C</w:t>
      </w:r>
    </w:p>
    <w:p w:rsidR="00EE23CE" w:rsidRDefault="00EE23CE" w:rsidP="00F91F30">
      <w:pPr>
        <w:jc w:val="both"/>
        <w:rPr>
          <w:rFonts w:cs="Calibri"/>
          <w:bCs/>
        </w:rPr>
      </w:pPr>
      <w:r>
        <w:rPr>
          <w:rFonts w:cs="Calibri"/>
          <w:bCs/>
        </w:rPr>
        <w:t>- Kompaktowy spektrofluorymetr do ustawienia na stole laboratoryjnym o niewielkiej powierzchni, jego głębokość nie może przekraczać 50 cm.</w:t>
      </w:r>
    </w:p>
    <w:p w:rsidR="00EE23CE" w:rsidRDefault="00EE23CE" w:rsidP="00F91F30">
      <w:pPr>
        <w:rPr>
          <w:rFonts w:cs="Calibri"/>
          <w:b/>
          <w:bCs/>
        </w:rPr>
      </w:pPr>
      <w:r>
        <w:rPr>
          <w:rFonts w:cs="Calibri"/>
          <w:b/>
          <w:bCs/>
        </w:rPr>
        <w:t>Czułość spektrofluorometru:</w:t>
      </w:r>
    </w:p>
    <w:p w:rsidR="00EE23CE" w:rsidRDefault="00EE23CE" w:rsidP="00F91F30">
      <w:pPr>
        <w:jc w:val="both"/>
        <w:rPr>
          <w:rFonts w:cs="Calibri"/>
        </w:rPr>
      </w:pPr>
      <w:r>
        <w:rPr>
          <w:rFonts w:cs="Calibri"/>
        </w:rPr>
        <w:t>Minimum 10 000:1 (SQRT) oznaczona dla ramanowskiego pasma wody, mierzona za pomocą standardowego fotopowielacza obejmującego minimalny zakres długości fali 200-900 nm w warunkach standardowych: długość fali wzbudzenia 350nm, szczelina dla kanałów wzbudzenia i emisji 5nm, czas całkowania na punkt - 1s, tylko jeden skan (bez średniej z kilku skanów)) bez filtrów optycznych, bez dodatkowej obróbki danych i bez powtórzeń skanowania.</w:t>
      </w:r>
    </w:p>
    <w:p w:rsidR="00EE23CE" w:rsidRDefault="00EE23CE" w:rsidP="00F91F30">
      <w:pPr>
        <w:rPr>
          <w:rFonts w:cs="Calibri"/>
        </w:rPr>
      </w:pPr>
      <w:r>
        <w:rPr>
          <w:rFonts w:cs="Calibri"/>
          <w:b/>
          <w:bCs/>
        </w:rPr>
        <w:t>Optyka:</w:t>
      </w:r>
    </w:p>
    <w:p w:rsidR="00EE23CE" w:rsidRDefault="00EE23CE" w:rsidP="00F91F30">
      <w:pPr>
        <w:jc w:val="both"/>
        <w:rPr>
          <w:rFonts w:cs="Calibri"/>
          <w:bCs/>
        </w:rPr>
      </w:pPr>
      <w:r>
        <w:rPr>
          <w:rFonts w:cs="Calibri"/>
        </w:rPr>
        <w:t xml:space="preserve">całkowicie refleksyjna </w:t>
      </w:r>
      <w:r>
        <w:rPr>
          <w:rFonts w:cs="Calibri"/>
          <w:bCs/>
        </w:rPr>
        <w:t>na całej drodze światła, od lampy do detektorów</w:t>
      </w:r>
      <w:r>
        <w:rPr>
          <w:rFonts w:cs="Calibri"/>
        </w:rPr>
        <w:t xml:space="preserve">, achromatyczna w całym zakresie długości fal, </w:t>
      </w:r>
      <w:r>
        <w:rPr>
          <w:rFonts w:cs="Calibri"/>
          <w:bCs/>
        </w:rPr>
        <w:t>umożliwiająca doskonałe ogniskowanie dla wszystkich długości fali od głębokiego UV do NIR dla małych próbek</w:t>
      </w:r>
    </w:p>
    <w:p w:rsidR="00EE23CE" w:rsidRDefault="00EE23CE" w:rsidP="00F91F30">
      <w:pPr>
        <w:rPr>
          <w:rFonts w:cs="Calibri"/>
          <w:b/>
          <w:bCs/>
        </w:rPr>
      </w:pPr>
      <w:r>
        <w:rPr>
          <w:rFonts w:cs="Calibri"/>
          <w:b/>
          <w:bCs/>
        </w:rPr>
        <w:t>Źródło wzbudzenia:</w:t>
      </w:r>
    </w:p>
    <w:p w:rsidR="00EE23CE" w:rsidRDefault="00EE23CE" w:rsidP="00F91F30">
      <w:pPr>
        <w:jc w:val="both"/>
        <w:rPr>
          <w:rFonts w:cs="Calibri"/>
        </w:rPr>
      </w:pPr>
      <w:r>
        <w:rPr>
          <w:rFonts w:cs="Calibri"/>
        </w:rPr>
        <w:t>Bezozonowa lampa ksenonowa o mocy ciągłej minimum 150W, emitująca od 230nm do NIR. Sprzężenie między lampą a monochromatorem wzbudzenia zapewnione przez optykę odblaskową.</w:t>
      </w:r>
    </w:p>
    <w:p w:rsidR="00EE23CE" w:rsidRDefault="00EE23CE" w:rsidP="00F91F30">
      <w:pPr>
        <w:pStyle w:val="NoSpacing"/>
        <w:rPr>
          <w:rFonts w:cs="Calibri"/>
          <w:b/>
          <w:bCs/>
        </w:rPr>
      </w:pPr>
      <w:r>
        <w:rPr>
          <w:rFonts w:cs="Calibri"/>
          <w:b/>
          <w:bCs/>
        </w:rPr>
        <w:t>Monochromatory wzbudzenia i emisji:</w:t>
      </w:r>
    </w:p>
    <w:p w:rsidR="00EE23CE" w:rsidRDefault="00EE23CE" w:rsidP="00F91F30">
      <w:pPr>
        <w:pStyle w:val="NoSpacing"/>
        <w:rPr>
          <w:rFonts w:cs="Calibri"/>
        </w:rPr>
      </w:pPr>
      <w:r>
        <w:rPr>
          <w:rFonts w:cs="Calibri"/>
        </w:rPr>
        <w:t xml:space="preserve">- Monochromatory Czerny-Turnera o długości ogniskowej nie większej, niż 190 mm dla obu kanałów – wzbudzenia i emisji oraz zapewniające czułość fluorescencji nie gorszą, niż 10 000:1 (SQRT) </w:t>
      </w:r>
    </w:p>
    <w:p w:rsidR="00EE23CE" w:rsidRDefault="00EE23CE" w:rsidP="00F91F30">
      <w:pPr>
        <w:pStyle w:val="NoSpacing"/>
        <w:rPr>
          <w:rFonts w:cs="Calibri"/>
        </w:rPr>
      </w:pPr>
      <w:r>
        <w:rPr>
          <w:rFonts w:cs="Calibri"/>
        </w:rPr>
        <w:t>- Siatki dyfrakcyjne o gęstości linii 1200/mm, optymalizowane dla 300 nm dla wzbudzenia i 500 nm dla emisji</w:t>
      </w:r>
    </w:p>
    <w:p w:rsidR="00EE23CE" w:rsidRDefault="00EE23CE" w:rsidP="00F91F30">
      <w:pPr>
        <w:pStyle w:val="ListParagraph"/>
        <w:ind w:left="0"/>
        <w:rPr>
          <w:rFonts w:cs="Calibri"/>
        </w:rPr>
      </w:pPr>
      <w:r>
        <w:rPr>
          <w:rFonts w:cs="Calibri"/>
        </w:rPr>
        <w:t>- Szerokość pasma zarówno dla toru wzbudzenia, jak i emisji sterowana komputerowo w sposób ciągły w zakresie od  0 do min 20nm</w:t>
      </w:r>
    </w:p>
    <w:p w:rsidR="00EE23CE" w:rsidRDefault="00EE23CE" w:rsidP="00F91F30">
      <w:pPr>
        <w:pStyle w:val="NoSpacing"/>
        <w:rPr>
          <w:rFonts w:cs="Calibri"/>
        </w:rPr>
      </w:pPr>
      <w:r>
        <w:rPr>
          <w:rFonts w:cs="Calibri"/>
        </w:rPr>
        <w:t>- Dokładność długości fali: nie gorsza, niż +/- 0,5 nm</w:t>
      </w:r>
    </w:p>
    <w:p w:rsidR="00EE23CE" w:rsidRDefault="00EE23CE" w:rsidP="00F91F30">
      <w:pPr>
        <w:jc w:val="both"/>
        <w:rPr>
          <w:rFonts w:cs="Calibri"/>
        </w:rPr>
      </w:pPr>
      <w:r>
        <w:rPr>
          <w:rFonts w:cs="Calibri"/>
        </w:rPr>
        <w:t>- Rozdzielczość widmowa: 0,3 nm lub lepsza.</w:t>
      </w:r>
    </w:p>
    <w:p w:rsidR="00EE23CE" w:rsidRDefault="00EE23CE" w:rsidP="00F91F30">
      <w:pPr>
        <w:pStyle w:val="ListParagraph"/>
        <w:ind w:left="0"/>
        <w:rPr>
          <w:rFonts w:cs="Calibri"/>
          <w:b/>
          <w:bCs/>
        </w:rPr>
      </w:pPr>
      <w:r>
        <w:rPr>
          <w:rFonts w:cs="Calibri"/>
          <w:b/>
          <w:bCs/>
        </w:rPr>
        <w:t xml:space="preserve">Detektory: </w:t>
      </w:r>
    </w:p>
    <w:p w:rsidR="00EE23CE" w:rsidRDefault="00EE23CE" w:rsidP="00F91F30">
      <w:pPr>
        <w:pStyle w:val="ListParagraph"/>
        <w:ind w:left="0"/>
        <w:rPr>
          <w:rFonts w:cs="Calibri"/>
        </w:rPr>
      </w:pPr>
      <w:r>
        <w:rPr>
          <w:rFonts w:cs="Calibri"/>
        </w:rPr>
        <w:t>- Detektor fluorescencji - wysokoczuły fotopowielacz (PMT) do rejestracji sygnału fluorescencyjnego, o wydajności w zakresie 200-900nm, pracujący w trybie zliczania fotonów; ciągły wybór czasu integracji w zakresie od 1 ms do 100 s</w:t>
      </w:r>
    </w:p>
    <w:p w:rsidR="00EE23CE" w:rsidRDefault="00EE23CE" w:rsidP="00F91F30">
      <w:pPr>
        <w:jc w:val="both"/>
        <w:rPr>
          <w:rFonts w:cs="Calibri"/>
          <w:bCs/>
          <w:iCs/>
        </w:rPr>
      </w:pPr>
      <w:r>
        <w:rPr>
          <w:rFonts w:cs="Calibri"/>
          <w:bCs/>
          <w:iCs/>
        </w:rPr>
        <w:t>- Detektor referencyjny - odbierający ułamek światła wzbudzającego w celu normalizacji sygnału fluorescencji i korekcji fluktuacji lampy, o zakresie wydajności 200-1000nm.</w:t>
      </w:r>
    </w:p>
    <w:p w:rsidR="00EE23CE" w:rsidRDefault="00EE23CE" w:rsidP="00F91F30">
      <w:pPr>
        <w:pStyle w:val="ListParagraph"/>
        <w:ind w:left="0"/>
        <w:jc w:val="both"/>
        <w:rPr>
          <w:rFonts w:cs="Calibri"/>
          <w:b/>
          <w:bCs/>
        </w:rPr>
      </w:pPr>
      <w:r>
        <w:rPr>
          <w:rFonts w:cs="Calibri"/>
          <w:b/>
          <w:bCs/>
        </w:rPr>
        <w:t>Uchwyty na próbki:</w:t>
      </w:r>
    </w:p>
    <w:p w:rsidR="00EE23CE" w:rsidRDefault="00EE23CE" w:rsidP="00F91F30">
      <w:pPr>
        <w:pStyle w:val="ListParagraph"/>
        <w:ind w:left="0"/>
        <w:jc w:val="both"/>
        <w:rPr>
          <w:rFonts w:cs="Calibri"/>
        </w:rPr>
      </w:pPr>
      <w:r>
        <w:rPr>
          <w:rFonts w:cs="Calibri"/>
        </w:rPr>
        <w:t>- Uchwyty na próbki do próbek ciekłych i stałych (folie, proszki, masy)</w:t>
      </w:r>
    </w:p>
    <w:p w:rsidR="00EE23CE" w:rsidRDefault="00EE23CE" w:rsidP="00F91F30">
      <w:pPr>
        <w:jc w:val="both"/>
        <w:rPr>
          <w:rFonts w:cs="Calibri"/>
        </w:rPr>
      </w:pPr>
      <w:r>
        <w:rPr>
          <w:rFonts w:cs="Calibri"/>
        </w:rPr>
        <w:t>- Możliwość rozbudowy o termostatowany uchwyt 4-pozycyjny do próbek ciekłych (autosampler) z mieszadłem magnetycznym</w:t>
      </w:r>
    </w:p>
    <w:p w:rsidR="00EE23CE" w:rsidRDefault="00EE23CE" w:rsidP="00F91F30">
      <w:pPr>
        <w:pStyle w:val="ListParagraph"/>
        <w:ind w:left="0"/>
        <w:jc w:val="both"/>
        <w:rPr>
          <w:rFonts w:cs="Calibri"/>
          <w:b/>
          <w:bCs/>
        </w:rPr>
      </w:pPr>
      <w:bookmarkStart w:id="11" w:name="_Hlk141880857"/>
      <w:r>
        <w:rPr>
          <w:rFonts w:cs="Calibri"/>
          <w:b/>
          <w:bCs/>
        </w:rPr>
        <w:t>Oprogramowanie do akwizycji i przetwarzania danych:</w:t>
      </w:r>
    </w:p>
    <w:p w:rsidR="00EE23CE" w:rsidRDefault="00EE23CE" w:rsidP="00F91F30">
      <w:pPr>
        <w:pStyle w:val="ListParagraph"/>
        <w:ind w:left="0"/>
        <w:jc w:val="both"/>
        <w:rPr>
          <w:rFonts w:cs="Calibri"/>
        </w:rPr>
      </w:pPr>
      <w:r>
        <w:rPr>
          <w:rFonts w:cs="Calibri"/>
        </w:rPr>
        <w:t>- Oprogramowanie do pełnej kontroli spektrofluorometru i przetwarzania danych. Musi umożliwiać wszystkie klasyczne tryby akwizycji, takie jak widma wzbudzenia i emisji, widma synchroniczne, akwizycje oparte na czasie i kinetykę, pomiary ratiometryczne i kinetykę, określanie wydajności kwantowej.</w:t>
      </w:r>
    </w:p>
    <w:p w:rsidR="00EE23CE" w:rsidRDefault="00EE23CE" w:rsidP="00F91F30">
      <w:pPr>
        <w:pStyle w:val="ListParagraph"/>
        <w:ind w:left="0"/>
        <w:jc w:val="both"/>
        <w:rPr>
          <w:rFonts w:cs="Calibri"/>
        </w:rPr>
      </w:pPr>
      <w:r>
        <w:rPr>
          <w:rFonts w:cs="Calibri"/>
        </w:rPr>
        <w:t>- Wszystkie klasyczne obliczenia przetwarzania danych i funkcje, takie jak matematyczne manipulacje widmami (np. stosunek widm), identyfikacja pików, obliczenia pochodne i całkowe.</w:t>
      </w:r>
    </w:p>
    <w:p w:rsidR="00EE23CE" w:rsidRDefault="00EE23CE" w:rsidP="00F91F30">
      <w:pPr>
        <w:jc w:val="both"/>
        <w:rPr>
          <w:rFonts w:cs="Calibri"/>
        </w:rPr>
      </w:pPr>
      <w:r>
        <w:rPr>
          <w:rFonts w:cs="Calibri"/>
        </w:rPr>
        <w:t>-</w:t>
      </w:r>
      <w:bookmarkStart w:id="12" w:name="_Hlk143095504"/>
      <w:r>
        <w:rPr>
          <w:rFonts w:cs="Calibri"/>
        </w:rPr>
        <w:t>Oparte na interfejsie graficznym, zapewniającym kompatybilność ze stosowanymi przez zamawiającego  oprogramowaniami Origin oraz Excel do obróbki danych w laboratorium.</w:t>
      </w:r>
    </w:p>
    <w:bookmarkEnd w:id="12"/>
    <w:p w:rsidR="00EE23CE" w:rsidRDefault="00EE23CE" w:rsidP="00F91F30">
      <w:pPr>
        <w:pStyle w:val="ListParagraph"/>
        <w:ind w:left="0"/>
        <w:rPr>
          <w:rFonts w:cs="Calibri"/>
          <w:b/>
          <w:bCs/>
        </w:rPr>
      </w:pPr>
      <w:r>
        <w:rPr>
          <w:rFonts w:cs="Calibri"/>
          <w:b/>
          <w:bCs/>
        </w:rPr>
        <w:t xml:space="preserve">Kontroler: </w:t>
      </w:r>
    </w:p>
    <w:p w:rsidR="00EE23CE" w:rsidRDefault="00EE23CE" w:rsidP="00F91F30">
      <w:pPr>
        <w:jc w:val="both"/>
        <w:rPr>
          <w:rFonts w:cs="Calibri"/>
        </w:rPr>
      </w:pPr>
      <w:r>
        <w:rPr>
          <w:rFonts w:cs="Calibri"/>
        </w:rPr>
        <w:t>- komputer PC wyposażony w oprogramowanie do sterowania urządzeniem bazujące na interfejsie graficznym , monitor, klawiatura, myszka</w:t>
      </w:r>
    </w:p>
    <w:bookmarkEnd w:id="11"/>
    <w:p w:rsidR="00EE23CE" w:rsidRDefault="00EE23CE" w:rsidP="00F91F30">
      <w:pPr>
        <w:pStyle w:val="ListParagraph"/>
        <w:ind w:left="0"/>
        <w:rPr>
          <w:rFonts w:cs="Calibri"/>
          <w:b/>
          <w:bCs/>
        </w:rPr>
      </w:pPr>
      <w:r>
        <w:rPr>
          <w:rFonts w:cs="Calibri"/>
          <w:b/>
          <w:bCs/>
        </w:rPr>
        <w:t>Zapewniona możliwość rozbudowy w przyszłości o:</w:t>
      </w:r>
    </w:p>
    <w:p w:rsidR="00EE23CE" w:rsidRDefault="00EE23CE" w:rsidP="00F91F30">
      <w:pPr>
        <w:pStyle w:val="ListParagraph"/>
        <w:ind w:left="0"/>
        <w:rPr>
          <w:rFonts w:cs="Calibri"/>
        </w:rPr>
      </w:pPr>
      <w:r>
        <w:rPr>
          <w:rFonts w:cs="Calibri"/>
        </w:rPr>
        <w:t>- Opcję pomiaru czasów życia fluorescencji TCSPC:</w:t>
      </w:r>
    </w:p>
    <w:p w:rsidR="00EE23CE" w:rsidRDefault="00EE23CE" w:rsidP="00F91F30">
      <w:pPr>
        <w:pStyle w:val="ListParagraph"/>
        <w:ind w:left="0"/>
        <w:rPr>
          <w:rFonts w:cs="Calibri"/>
        </w:rPr>
      </w:pPr>
      <w:r>
        <w:rPr>
          <w:rFonts w:cs="Calibri"/>
        </w:rPr>
        <w:t>Elektronika pojedynczego rozrządu obejmująca zakres czasu od pikosekund do sekund, w tym tryby MCS i TCSPC w tym samym sterowniku elektronicznym i automatyczne przechodzenie z trybu włączenia do drugiego bez zmiany i inicjalizacji oprogramowania lub sprzętu. Bardzo krótki czas reakcji elektroniki TCSPC z czasem martwym 10 ns lub mniej, aby dopasować częstotliwość powtarzania diody 100 MHz. Elektronika czasowa zdolna do przesyłania strumieniowego do 1000 rozpadów na sekundę przez USB.</w:t>
      </w:r>
    </w:p>
    <w:p w:rsidR="00EE23CE" w:rsidRDefault="00EE23CE" w:rsidP="00F91F30">
      <w:pPr>
        <w:pStyle w:val="ListParagraph"/>
        <w:ind w:left="0"/>
        <w:rPr>
          <w:rFonts w:cs="Calibri"/>
        </w:rPr>
      </w:pPr>
    </w:p>
    <w:p w:rsidR="00EE23CE" w:rsidRDefault="00EE23CE" w:rsidP="00F91F30">
      <w:pPr>
        <w:pStyle w:val="ListParagraph"/>
        <w:ind w:left="0"/>
        <w:rPr>
          <w:rFonts w:cs="Calibri"/>
        </w:rPr>
      </w:pPr>
      <w:r>
        <w:rPr>
          <w:rFonts w:cs="Calibri"/>
        </w:rPr>
        <w:t xml:space="preserve">- Dodatkowy kanał emisji, umożliwiający </w:t>
      </w:r>
    </w:p>
    <w:p w:rsidR="00EE23CE" w:rsidRDefault="00EE23CE" w:rsidP="00F91F30">
      <w:pPr>
        <w:pStyle w:val="ListParagraph"/>
        <w:ind w:left="0"/>
        <w:rPr>
          <w:rFonts w:cs="Calibri"/>
        </w:rPr>
      </w:pPr>
      <w:r>
        <w:rPr>
          <w:rFonts w:cs="Calibri"/>
        </w:rPr>
        <w:t>rozszerzenie zakresu długości fali emisji do 1700 nm przy użyciu detektora półprzewodnikowego NIR InGaAs , chłodzonego ciekłym azotem dla maksymalnej redukcji szumów ciemnych,  zamontowanego na achromatycznym interfejsie optycznym.</w:t>
      </w:r>
    </w:p>
    <w:p w:rsidR="00EE23CE" w:rsidRDefault="00EE23CE" w:rsidP="00F91F30">
      <w:pPr>
        <w:pStyle w:val="ListParagraph"/>
        <w:ind w:left="0"/>
        <w:rPr>
          <w:rFonts w:cs="Calibri"/>
        </w:rPr>
      </w:pPr>
    </w:p>
    <w:p w:rsidR="00EE23CE" w:rsidRDefault="00EE23CE" w:rsidP="00F91F30">
      <w:pPr>
        <w:pStyle w:val="ListParagraph"/>
        <w:ind w:left="0"/>
        <w:rPr>
          <w:rFonts w:cs="Calibri"/>
        </w:rPr>
      </w:pPr>
      <w:r>
        <w:rPr>
          <w:rFonts w:cs="Calibri"/>
        </w:rPr>
        <w:t>- Sfera integrująca dla PLQY:</w:t>
      </w:r>
    </w:p>
    <w:p w:rsidR="00EE23CE" w:rsidRDefault="00EE23CE" w:rsidP="00F91F30">
      <w:pPr>
        <w:pStyle w:val="ListParagraph"/>
        <w:ind w:left="0"/>
        <w:rPr>
          <w:rFonts w:cs="Calibri"/>
        </w:rPr>
      </w:pPr>
      <w:r>
        <w:rPr>
          <w:rFonts w:cs="Calibri"/>
        </w:rPr>
        <w:t>Akcesorium PLQY do próbek ciekłych i stałych, oparte na zastosowaniu kuli całkującej ze Spectralonu lub materiału równoważnego o</w:t>
      </w:r>
      <w:r w:rsidRPr="000F0B78">
        <w:t xml:space="preserve"> </w:t>
      </w:r>
      <w:r w:rsidRPr="000F0B78">
        <w:rPr>
          <w:rFonts w:cs="Calibri"/>
        </w:rPr>
        <w:t>współczynnik</w:t>
      </w:r>
      <w:r>
        <w:rPr>
          <w:rFonts w:cs="Calibri"/>
        </w:rPr>
        <w:t>u</w:t>
      </w:r>
      <w:r w:rsidRPr="000F0B78">
        <w:rPr>
          <w:rFonts w:cs="Calibri"/>
        </w:rPr>
        <w:t xml:space="preserve"> odbicia rozproszonego (dyfuzyjnego)</w:t>
      </w:r>
      <w:r>
        <w:rPr>
          <w:rFonts w:cs="Calibri"/>
        </w:rPr>
        <w:t xml:space="preserve">  większego niż </w:t>
      </w:r>
      <w:r w:rsidRPr="000F0B78">
        <w:rPr>
          <w:rFonts w:cs="Calibri"/>
        </w:rPr>
        <w:t>99%</w:t>
      </w:r>
      <w:r>
        <w:rPr>
          <w:rFonts w:cs="Calibri"/>
        </w:rPr>
        <w:t xml:space="preserve"> o średnicy co najmniej 120 mm, wyposażonej w ładowaną od dołu tacę na próbki ciał stałych lub proszków.</w:t>
      </w:r>
    </w:p>
    <w:p w:rsidR="00EE23CE" w:rsidRDefault="00EE23CE" w:rsidP="00F91F30">
      <w:pPr>
        <w:pStyle w:val="ListParagraph"/>
        <w:ind w:left="0"/>
        <w:rPr>
          <w:rFonts w:cs="Calibri"/>
        </w:rPr>
      </w:pPr>
    </w:p>
    <w:p w:rsidR="00EE23CE" w:rsidRDefault="00EE23CE" w:rsidP="00F91F30">
      <w:pPr>
        <w:jc w:val="both"/>
        <w:rPr>
          <w:rFonts w:cs="Calibri"/>
          <w:b/>
          <w:bCs/>
        </w:rPr>
      </w:pPr>
      <w:r w:rsidRPr="00657189">
        <w:rPr>
          <w:rFonts w:cs="Calibri"/>
          <w:b/>
          <w:bCs/>
        </w:rPr>
        <w:t>Wszystkie wymienione możliwe przyszłe rozszerzenia muszą być dostępne</w:t>
      </w:r>
      <w:r>
        <w:rPr>
          <w:rFonts w:cs="Calibri"/>
          <w:b/>
          <w:bCs/>
        </w:rPr>
        <w:t xml:space="preserve"> u producenta urządzenia w momencie składania oferty. </w:t>
      </w:r>
    </w:p>
    <w:p w:rsidR="00EE23CE" w:rsidRDefault="00EE23CE" w:rsidP="00F91F30">
      <w:pPr>
        <w:pStyle w:val="ListParagraph"/>
        <w:ind w:left="0"/>
        <w:rPr>
          <w:rFonts w:cs="Calibri"/>
          <w:b/>
          <w:bCs/>
        </w:rPr>
      </w:pPr>
      <w:r>
        <w:rPr>
          <w:rFonts w:cs="Calibri"/>
          <w:b/>
          <w:bCs/>
        </w:rPr>
        <w:t xml:space="preserve">Realizacja </w:t>
      </w:r>
      <w:r w:rsidRPr="00E35E68">
        <w:rPr>
          <w:rFonts w:cs="Calibri"/>
        </w:rPr>
        <w:t>w terminie do 2</w:t>
      </w:r>
      <w:r>
        <w:rPr>
          <w:rFonts w:cs="Calibri"/>
        </w:rPr>
        <w:t>4</w:t>
      </w:r>
      <w:r w:rsidRPr="00E35E68">
        <w:rPr>
          <w:rFonts w:cs="Calibri"/>
        </w:rPr>
        <w:t xml:space="preserve"> tygodni od daty zł</w:t>
      </w:r>
      <w:r>
        <w:rPr>
          <w:rFonts w:cs="Calibri"/>
        </w:rPr>
        <w:t>o</w:t>
      </w:r>
      <w:r w:rsidRPr="00E35E68">
        <w:rPr>
          <w:rFonts w:cs="Calibri"/>
        </w:rPr>
        <w:t>żenia zamówienia</w:t>
      </w:r>
      <w:r>
        <w:rPr>
          <w:rFonts w:cs="Calibri"/>
        </w:rPr>
        <w:t>.</w:t>
      </w:r>
    </w:p>
    <w:p w:rsidR="00EE23CE" w:rsidRPr="00E35E68" w:rsidRDefault="00EE23CE" w:rsidP="00F91F30">
      <w:pPr>
        <w:pStyle w:val="ListParagraph"/>
        <w:ind w:left="0"/>
        <w:rPr>
          <w:rFonts w:cs="Calibri"/>
        </w:rPr>
      </w:pPr>
      <w:r w:rsidRPr="00E35E68">
        <w:rPr>
          <w:rFonts w:cs="Calibri"/>
          <w:b/>
        </w:rPr>
        <w:t>Instalacja, uruchomienie i szkolenie</w:t>
      </w:r>
      <w:r>
        <w:rPr>
          <w:rFonts w:cs="Calibri"/>
        </w:rPr>
        <w:t xml:space="preserve"> z obsługi w siedzibie zamawiającego w cenie urządzenia.</w:t>
      </w:r>
    </w:p>
    <w:p w:rsidR="00EE23CE" w:rsidRDefault="00EE23CE" w:rsidP="00F91F30">
      <w:pPr>
        <w:spacing w:line="360" w:lineRule="auto"/>
        <w:rPr>
          <w:rFonts w:ascii="Arial" w:hAnsi="Arial" w:cs="Arial"/>
          <w:b/>
        </w:rPr>
      </w:pPr>
    </w:p>
    <w:p w:rsidR="00EE23CE" w:rsidRPr="00ED0B13" w:rsidRDefault="00EE23CE" w:rsidP="00F91F30">
      <w:pPr>
        <w:spacing w:line="360" w:lineRule="auto"/>
        <w:rPr>
          <w:rFonts w:ascii="Arial" w:hAnsi="Arial" w:cs="Arial"/>
        </w:rPr>
      </w:pPr>
      <w:r w:rsidRPr="00ED0B13">
        <w:rPr>
          <w:rFonts w:ascii="Arial" w:hAnsi="Arial" w:cs="Arial"/>
          <w:b/>
        </w:rPr>
        <w:t xml:space="preserve">Gwarancja i </w:t>
      </w:r>
      <w:r>
        <w:rPr>
          <w:rFonts w:ascii="Arial" w:hAnsi="Arial" w:cs="Arial"/>
          <w:b/>
        </w:rPr>
        <w:t>serwis</w:t>
      </w:r>
    </w:p>
    <w:p w:rsidR="00EE23CE" w:rsidRPr="00276220" w:rsidRDefault="00EE23CE" w:rsidP="00F91F30">
      <w:pPr>
        <w:numPr>
          <w:ilvl w:val="0"/>
          <w:numId w:val="37"/>
        </w:numPr>
        <w:spacing w:line="360" w:lineRule="auto"/>
        <w:contextualSpacing/>
        <w:rPr>
          <w:rFonts w:cs="Arial"/>
        </w:rPr>
      </w:pPr>
      <w:r w:rsidRPr="00276220">
        <w:rPr>
          <w:rFonts w:cs="Arial"/>
        </w:rPr>
        <w:t xml:space="preserve">gwarancja co najmniej 12 </w:t>
      </w:r>
      <w:r>
        <w:rPr>
          <w:rFonts w:cs="Arial"/>
        </w:rPr>
        <w:t>miesię</w:t>
      </w:r>
      <w:r w:rsidRPr="00276220">
        <w:rPr>
          <w:rFonts w:cs="Arial"/>
        </w:rPr>
        <w:t>cy od daty uruchomienia maszyny</w:t>
      </w:r>
    </w:p>
    <w:p w:rsidR="00EE23CE" w:rsidRPr="00276220" w:rsidRDefault="00EE23CE" w:rsidP="00F91F30">
      <w:pPr>
        <w:numPr>
          <w:ilvl w:val="0"/>
          <w:numId w:val="37"/>
        </w:numPr>
        <w:spacing w:line="360" w:lineRule="auto"/>
        <w:contextualSpacing/>
        <w:rPr>
          <w:rFonts w:cs="Arial"/>
        </w:rPr>
      </w:pPr>
      <w:r w:rsidRPr="00276220">
        <w:rPr>
          <w:rFonts w:cs="Arial"/>
        </w:rPr>
        <w:t>dostępność części zamiennych przez co najmniej 10 lat od daty uruchomienia maszyny</w:t>
      </w:r>
    </w:p>
    <w:p w:rsidR="00EE23CE" w:rsidRPr="00276220" w:rsidRDefault="00EE23CE" w:rsidP="00F91F30">
      <w:pPr>
        <w:numPr>
          <w:ilvl w:val="0"/>
          <w:numId w:val="37"/>
        </w:numPr>
        <w:spacing w:before="100" w:beforeAutospacing="1" w:after="100" w:afterAutospacing="1" w:line="240" w:lineRule="auto"/>
        <w:rPr>
          <w:rFonts w:cs="Arial"/>
          <w:sz w:val="24"/>
          <w:szCs w:val="24"/>
          <w:lang w:eastAsia="pl-PL"/>
        </w:rPr>
      </w:pPr>
      <w:r w:rsidRPr="00276220">
        <w:rPr>
          <w:rFonts w:cs="Arial"/>
          <w:lang w:eastAsia="pl-PL"/>
        </w:rPr>
        <w:t>serwis gwarancyjny w siedzibie zamawiającego </w:t>
      </w:r>
    </w:p>
    <w:p w:rsidR="00EE23CE" w:rsidRPr="00276220" w:rsidRDefault="00EE23CE" w:rsidP="00F91F30">
      <w:pPr>
        <w:numPr>
          <w:ilvl w:val="0"/>
          <w:numId w:val="37"/>
        </w:numPr>
        <w:spacing w:before="100" w:beforeAutospacing="1" w:after="100" w:afterAutospacing="1" w:line="240" w:lineRule="auto"/>
        <w:rPr>
          <w:rFonts w:cs="Arial"/>
          <w:sz w:val="24"/>
          <w:szCs w:val="24"/>
          <w:lang w:eastAsia="pl-PL"/>
        </w:rPr>
      </w:pPr>
      <w:r w:rsidRPr="00276220">
        <w:rPr>
          <w:rFonts w:cs="Arial"/>
          <w:lang w:eastAsia="pl-PL"/>
        </w:rPr>
        <w:t>możliwość całodobowego przez 7 dni w tygodniu zgłaszania awarii do serwisu w trybie telefonicznym lub mailowym </w:t>
      </w:r>
    </w:p>
    <w:p w:rsidR="00EE23CE" w:rsidRPr="00276220" w:rsidRDefault="00EE23CE" w:rsidP="00F91F30">
      <w:pPr>
        <w:numPr>
          <w:ilvl w:val="0"/>
          <w:numId w:val="37"/>
        </w:numPr>
        <w:spacing w:before="100" w:beforeAutospacing="1" w:after="100" w:afterAutospacing="1" w:line="240" w:lineRule="auto"/>
        <w:rPr>
          <w:rFonts w:cs="Arial"/>
          <w:sz w:val="24"/>
          <w:szCs w:val="24"/>
          <w:lang w:eastAsia="pl-PL"/>
        </w:rPr>
      </w:pPr>
      <w:r w:rsidRPr="00276220">
        <w:rPr>
          <w:rFonts w:cs="Arial"/>
          <w:lang w:eastAsia="pl-PL"/>
        </w:rPr>
        <w:t>maksymalny czas reakcji serwisu (</w:t>
      </w:r>
      <w:r>
        <w:t>k</w:t>
      </w:r>
      <w:r w:rsidRPr="00276220">
        <w:t>ontakt mailowy, tel</w:t>
      </w:r>
      <w:r>
        <w:t>.</w:t>
      </w:r>
      <w:r w:rsidRPr="00276220">
        <w:rPr>
          <w:rFonts w:cs="Arial"/>
          <w:color w:val="FF0000"/>
          <w:lang w:eastAsia="pl-PL"/>
        </w:rPr>
        <w:t xml:space="preserve"> </w:t>
      </w:r>
      <w:r>
        <w:rPr>
          <w:rFonts w:cs="Arial"/>
          <w:color w:val="000000"/>
          <w:lang w:eastAsia="pl-PL"/>
        </w:rPr>
        <w:t>do</w:t>
      </w:r>
      <w:r w:rsidRPr="00276220">
        <w:rPr>
          <w:rFonts w:cs="Arial"/>
          <w:color w:val="000000"/>
          <w:lang w:eastAsia="pl-PL"/>
        </w:rPr>
        <w:t xml:space="preserve"> siedziby</w:t>
      </w:r>
      <w:r w:rsidRPr="00276220">
        <w:rPr>
          <w:rFonts w:cs="Arial"/>
          <w:lang w:eastAsia="pl-PL"/>
        </w:rPr>
        <w:t xml:space="preserve"> zamawiającego) 72 h od zgłoszenia przez zamawiającego </w:t>
      </w:r>
    </w:p>
    <w:p w:rsidR="00EE23CE" w:rsidRPr="00276220" w:rsidRDefault="00EE23CE" w:rsidP="00F91F30">
      <w:pPr>
        <w:numPr>
          <w:ilvl w:val="0"/>
          <w:numId w:val="37"/>
        </w:numPr>
        <w:spacing w:before="100" w:beforeAutospacing="1" w:after="100" w:afterAutospacing="1" w:line="240" w:lineRule="auto"/>
        <w:rPr>
          <w:rFonts w:cs="Arial"/>
          <w:sz w:val="24"/>
          <w:szCs w:val="24"/>
          <w:lang w:eastAsia="pl-PL"/>
        </w:rPr>
      </w:pPr>
      <w:r w:rsidRPr="00276220">
        <w:rPr>
          <w:rFonts w:cs="Arial"/>
          <w:lang w:eastAsia="pl-PL"/>
        </w:rPr>
        <w:t>maksymalny okres usunięcia usterki bez konieczności zapewnienia urządzenia zastępczego do siedziby zamawiającego – 10 tygodni </w:t>
      </w:r>
    </w:p>
    <w:p w:rsidR="00EE23CE" w:rsidRPr="00F91F30" w:rsidRDefault="00EE23CE" w:rsidP="00F91F30">
      <w:pPr>
        <w:numPr>
          <w:ilvl w:val="0"/>
          <w:numId w:val="37"/>
        </w:numPr>
        <w:spacing w:before="100" w:beforeAutospacing="1" w:after="100" w:afterAutospacing="1" w:line="240" w:lineRule="auto"/>
        <w:rPr>
          <w:rFonts w:cs="Arial"/>
          <w:sz w:val="24"/>
          <w:szCs w:val="24"/>
          <w:lang w:eastAsia="pl-PL"/>
        </w:rPr>
      </w:pPr>
      <w:r w:rsidRPr="00276220">
        <w:rPr>
          <w:rFonts w:cs="Arial"/>
          <w:lang w:eastAsia="pl-PL"/>
        </w:rPr>
        <w:t>w wypadku gdy jednorazowe usunięcie awarii przekroczy 10 tygodni lub suma okresów u</w:t>
      </w:r>
      <w:r>
        <w:rPr>
          <w:rFonts w:cs="Arial"/>
          <w:lang w:eastAsia="pl-PL"/>
        </w:rPr>
        <w:t>suwania awarii w przeciągu 6 miesięcy</w:t>
      </w:r>
      <w:r w:rsidRPr="00276220">
        <w:rPr>
          <w:rFonts w:cs="Arial"/>
          <w:lang w:eastAsia="pl-PL"/>
        </w:rPr>
        <w:t xml:space="preserve"> przekroczy 10 tygodni wykonawca zapewni zamawiającemu w jego siedzibie urządzenie zastępcze o parametrach nie gorsz</w:t>
      </w:r>
      <w:r>
        <w:rPr>
          <w:rFonts w:cs="Arial"/>
          <w:lang w:eastAsia="pl-PL"/>
        </w:rPr>
        <w:t>ych od urządzenia zastępowanego.</w:t>
      </w:r>
    </w:p>
    <w:p w:rsidR="00EE23CE" w:rsidRDefault="00EE23CE" w:rsidP="0011739D">
      <w:pPr>
        <w:tabs>
          <w:tab w:val="left" w:pos="567"/>
        </w:tabs>
        <w:spacing w:after="0" w:line="360" w:lineRule="auto"/>
        <w:jc w:val="center"/>
        <w:rPr>
          <w:lang w:eastAsia="pl-PL"/>
        </w:rPr>
      </w:pPr>
    </w:p>
    <w:p w:rsidR="00EE23CE" w:rsidRDefault="00EE23CE" w:rsidP="0011739D">
      <w:pPr>
        <w:tabs>
          <w:tab w:val="left" w:pos="567"/>
        </w:tabs>
        <w:spacing w:after="0" w:line="360" w:lineRule="auto"/>
        <w:jc w:val="center"/>
        <w:rPr>
          <w:rFonts w:cs="Calibri"/>
          <w:b/>
          <w:sz w:val="20"/>
          <w:szCs w:val="20"/>
          <w:lang w:eastAsia="pl-PL"/>
        </w:rPr>
      </w:pPr>
    </w:p>
    <w:p w:rsidR="00EE23CE" w:rsidRPr="0011739D" w:rsidRDefault="00EE23CE" w:rsidP="0011739D">
      <w:pPr>
        <w:tabs>
          <w:tab w:val="left" w:pos="567"/>
        </w:tabs>
        <w:spacing w:after="0" w:line="360" w:lineRule="auto"/>
        <w:jc w:val="center"/>
        <w:rPr>
          <w:rFonts w:cs="Calibri"/>
          <w:b/>
          <w:sz w:val="20"/>
          <w:szCs w:val="20"/>
          <w:lang w:eastAsia="pl-PL"/>
        </w:rPr>
      </w:pPr>
      <w:r>
        <w:rPr>
          <w:rFonts w:cs="Calibri"/>
          <w:b/>
          <w:sz w:val="20"/>
          <w:szCs w:val="20"/>
          <w:lang w:eastAsia="pl-PL"/>
        </w:rPr>
        <w:t>Parametry techniczne komputera</w:t>
      </w:r>
    </w:p>
    <w:tbl>
      <w:tblPr>
        <w:tblW w:w="9015" w:type="dxa"/>
        <w:tblInd w:w="105" w:type="dxa"/>
        <w:tblLayout w:type="fixed"/>
        <w:tblLook w:val="01E0"/>
      </w:tblPr>
      <w:tblGrid>
        <w:gridCol w:w="3009"/>
        <w:gridCol w:w="6006"/>
      </w:tblGrid>
      <w:tr w:rsidR="00EE23CE" w:rsidRPr="00E6077C" w:rsidTr="00CC24D7">
        <w:trPr>
          <w:trHeight w:val="300"/>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b/>
                <w:bCs/>
              </w:rPr>
              <w:t>Nazwa parametru/podzespołu</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b/>
                <w:bCs/>
              </w:rPr>
              <w:t>Wymagane minimalne parametry techniczne</w:t>
            </w:r>
          </w:p>
        </w:tc>
      </w:tr>
      <w:tr w:rsidR="00EE23CE" w:rsidRPr="00E6077C" w:rsidTr="00CC24D7">
        <w:trPr>
          <w:trHeight w:val="300"/>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Typ</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Komputer przenośny typu mobilna stacja robocza</w:t>
            </w:r>
          </w:p>
        </w:tc>
      </w:tr>
      <w:tr w:rsidR="00EE23CE" w:rsidRPr="00E6077C" w:rsidTr="00CC24D7">
        <w:trPr>
          <w:trHeight w:val="1110"/>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Zastosowanie</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Komputer będzie wykorzystywany do pracy naukowo-badawczej, do obsługi spektrofluorymetru i zbierania danych z pomiarów.</w:t>
            </w:r>
          </w:p>
        </w:tc>
      </w:tr>
      <w:tr w:rsidR="00EE23CE" w:rsidRPr="00E6077C" w:rsidTr="00CC24D7">
        <w:trPr>
          <w:trHeight w:val="690"/>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Procesor</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Ilość rdzeni: min. 10</w:t>
            </w:r>
          </w:p>
        </w:tc>
      </w:tr>
      <w:tr w:rsidR="00EE23CE" w:rsidRPr="00E6077C" w:rsidTr="00CC24D7">
        <w:trPr>
          <w:trHeight w:val="555"/>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Pamięć operacyjna</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Pojemność zainstalowanej pamięci: 16 GB (dwa gniazda pamięci)</w:t>
            </w:r>
          </w:p>
          <w:p w:rsidR="00EE23CE" w:rsidRPr="00E6077C" w:rsidRDefault="00EE23CE" w:rsidP="00CC24D7">
            <w:pPr>
              <w:jc w:val="both"/>
            </w:pPr>
            <w:r>
              <w:rPr>
                <w:rFonts w:cs="Calibri"/>
              </w:rPr>
              <w:t>Rodzaj: nie gorzej niż DDR4 3200MHz</w:t>
            </w:r>
          </w:p>
        </w:tc>
      </w:tr>
      <w:tr w:rsidR="00EE23CE" w:rsidRPr="00E6077C" w:rsidTr="00CC24D7">
        <w:trPr>
          <w:trHeight w:val="435"/>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Płyta główna</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 xml:space="preserve">Musi umożliwiać pracę procesora z maksymalną wydajnością, wyposażona w zintegrowaną kartę graficzną </w:t>
            </w:r>
          </w:p>
        </w:tc>
      </w:tr>
      <w:tr w:rsidR="00EE23CE" w:rsidRPr="00E6077C" w:rsidTr="00CC24D7">
        <w:trPr>
          <w:trHeight w:val="1484"/>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Dysk twardy</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Co najmniej jeden dysk twardy o parametrach nie gorszych niż:</w:t>
            </w:r>
          </w:p>
          <w:p w:rsidR="00EE23CE" w:rsidRPr="00E6077C" w:rsidRDefault="00EE23CE" w:rsidP="00CC24D7">
            <w:pPr>
              <w:jc w:val="both"/>
            </w:pPr>
            <w:r>
              <w:rPr>
                <w:rFonts w:cs="Calibri"/>
              </w:rPr>
              <w:t>Typ: SSD</w:t>
            </w:r>
          </w:p>
          <w:p w:rsidR="00EE23CE" w:rsidRPr="00E6077C" w:rsidRDefault="00EE23CE" w:rsidP="00CC24D7">
            <w:pPr>
              <w:jc w:val="both"/>
            </w:pPr>
            <w:r>
              <w:rPr>
                <w:rFonts w:cs="Calibri"/>
              </w:rPr>
              <w:t>Pojemność: 512 GB</w:t>
            </w:r>
          </w:p>
          <w:p w:rsidR="00EE23CE" w:rsidRPr="00E6077C" w:rsidRDefault="00EE23CE" w:rsidP="00CC24D7">
            <w:pPr>
              <w:jc w:val="both"/>
            </w:pPr>
            <w:r>
              <w:rPr>
                <w:rFonts w:cs="Calibri"/>
              </w:rPr>
              <w:t>Możliwość montażu dysku M.2 PCIe (elementy montażowe w zestawie)</w:t>
            </w:r>
          </w:p>
        </w:tc>
      </w:tr>
      <w:tr w:rsidR="00EE23CE" w:rsidRPr="00E6077C" w:rsidTr="00CC24D7">
        <w:trPr>
          <w:trHeight w:val="971"/>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 xml:space="preserve">Karta graficzna </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Default="00EE23CE" w:rsidP="00CC24D7">
            <w:pPr>
              <w:jc w:val="both"/>
              <w:rPr>
                <w:rFonts w:cs="Calibri"/>
              </w:rPr>
            </w:pPr>
            <w:r>
              <w:rPr>
                <w:rFonts w:cs="Calibri"/>
              </w:rPr>
              <w:t>Zintegrowana</w:t>
            </w:r>
          </w:p>
          <w:p w:rsidR="00EE23CE" w:rsidRPr="00E6077C" w:rsidRDefault="00EE23CE" w:rsidP="00CC24D7">
            <w:pPr>
              <w:jc w:val="both"/>
            </w:pPr>
          </w:p>
        </w:tc>
      </w:tr>
      <w:tr w:rsidR="00EE23CE" w:rsidRPr="00E6077C" w:rsidTr="00CC24D7">
        <w:trPr>
          <w:trHeight w:val="840"/>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Karta dźwiękowa</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Wbudowany głośnik stereo</w:t>
            </w:r>
          </w:p>
          <w:p w:rsidR="00EE23CE" w:rsidRPr="00E6077C" w:rsidRDefault="00EE23CE" w:rsidP="00CC24D7">
            <w:pPr>
              <w:jc w:val="both"/>
            </w:pPr>
            <w:r>
              <w:rPr>
                <w:rFonts w:cs="Calibri"/>
              </w:rPr>
              <w:t>Wbudowane dwa mikrofony</w:t>
            </w:r>
          </w:p>
        </w:tc>
      </w:tr>
      <w:tr w:rsidR="00EE23CE" w:rsidRPr="00C84B36" w:rsidTr="00CC24D7">
        <w:trPr>
          <w:trHeight w:val="570"/>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Komunikacja</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Default="00EE23CE" w:rsidP="00CC24D7">
            <w:pPr>
              <w:jc w:val="both"/>
              <w:rPr>
                <w:rFonts w:cs="Calibri"/>
                <w:lang w:val="en-US"/>
              </w:rPr>
            </w:pPr>
            <w:r>
              <w:rPr>
                <w:rFonts w:cs="Calibri"/>
                <w:lang w:val="en-US"/>
              </w:rPr>
              <w:t>LAN 1GB/s</w:t>
            </w:r>
          </w:p>
          <w:p w:rsidR="00EE23CE" w:rsidRDefault="00EE23CE" w:rsidP="00CC24D7">
            <w:pPr>
              <w:jc w:val="both"/>
              <w:rPr>
                <w:rFonts w:cs="Calibri"/>
                <w:lang w:val="en-US"/>
              </w:rPr>
            </w:pPr>
            <w:r>
              <w:rPr>
                <w:rFonts w:cs="Calibri"/>
                <w:lang w:val="en-US"/>
              </w:rPr>
              <w:t>Wi-Fi 6E</w:t>
            </w:r>
          </w:p>
          <w:p w:rsidR="00EE23CE" w:rsidRPr="00E6077C" w:rsidRDefault="00EE23CE" w:rsidP="00CC24D7">
            <w:pPr>
              <w:jc w:val="both"/>
              <w:rPr>
                <w:lang w:val="en-US"/>
              </w:rPr>
            </w:pPr>
            <w:r>
              <w:rPr>
                <w:rFonts w:cs="Calibri"/>
                <w:lang w:val="en-US"/>
              </w:rPr>
              <w:t>Moduł Bluetooth 5.2</w:t>
            </w:r>
          </w:p>
        </w:tc>
      </w:tr>
      <w:tr w:rsidR="00EE23CE" w:rsidRPr="00E6077C" w:rsidTr="00CC24D7">
        <w:trPr>
          <w:trHeight w:val="795"/>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Ekran</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Przekątna ekranu: 15,6 cala</w:t>
            </w:r>
          </w:p>
          <w:p w:rsidR="00EE23CE" w:rsidRPr="00E6077C" w:rsidRDefault="00EE23CE" w:rsidP="00CC24D7">
            <w:pPr>
              <w:jc w:val="both"/>
            </w:pPr>
            <w:r>
              <w:rPr>
                <w:rFonts w:cs="Calibri"/>
              </w:rPr>
              <w:t>Rozdzielczość ekranu: 1920 x 1080 pikseli (Full HD)</w:t>
            </w:r>
          </w:p>
          <w:p w:rsidR="00EE23CE" w:rsidRPr="00E6077C" w:rsidRDefault="00EE23CE" w:rsidP="00CC24D7">
            <w:pPr>
              <w:jc w:val="both"/>
            </w:pPr>
            <w:r>
              <w:rPr>
                <w:rFonts w:cs="Calibri"/>
              </w:rPr>
              <w:t>Technologia: matowa matryca</w:t>
            </w:r>
          </w:p>
          <w:p w:rsidR="00EE23CE" w:rsidRPr="00E6077C" w:rsidRDefault="00EE23CE" w:rsidP="00CC24D7">
            <w:pPr>
              <w:jc w:val="both"/>
            </w:pPr>
            <w:r>
              <w:rPr>
                <w:rFonts w:cs="Calibri"/>
              </w:rPr>
              <w:t>Jasność matrycy: co najmniej 250 cd/m</w:t>
            </w:r>
            <w:r>
              <w:rPr>
                <w:rFonts w:cs="Calibri"/>
                <w:vertAlign w:val="superscript"/>
              </w:rPr>
              <w:t>2</w:t>
            </w:r>
          </w:p>
          <w:p w:rsidR="00EE23CE" w:rsidRPr="00E6077C" w:rsidRDefault="00EE23CE" w:rsidP="00CC24D7">
            <w:pPr>
              <w:jc w:val="both"/>
            </w:pPr>
            <w:r>
              <w:rPr>
                <w:rFonts w:cs="Calibri"/>
              </w:rPr>
              <w:t xml:space="preserve">Podświetlenie: LED </w:t>
            </w:r>
          </w:p>
        </w:tc>
      </w:tr>
      <w:tr w:rsidR="00EE23CE" w:rsidRPr="00E6077C" w:rsidTr="00CC24D7">
        <w:trPr>
          <w:trHeight w:val="1395"/>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Porty i złącza</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4051C4" w:rsidRDefault="00EE23CE" w:rsidP="00CC24D7">
            <w:pPr>
              <w:jc w:val="both"/>
              <w:rPr>
                <w:rFonts w:cs="Calibri"/>
                <w:b/>
                <w:bCs/>
              </w:rPr>
            </w:pPr>
            <w:r w:rsidRPr="004051C4">
              <w:rPr>
                <w:rFonts w:cs="Calibri"/>
                <w:b/>
                <w:bCs/>
              </w:rPr>
              <w:t>Co najmniej:</w:t>
            </w:r>
          </w:p>
          <w:p w:rsidR="00EE23CE" w:rsidRDefault="00EE23CE" w:rsidP="00CC24D7">
            <w:pPr>
              <w:jc w:val="both"/>
              <w:rPr>
                <w:rFonts w:cs="Calibri"/>
              </w:rPr>
            </w:pPr>
            <w:r>
              <w:rPr>
                <w:rFonts w:cs="Calibri"/>
              </w:rPr>
              <w:t xml:space="preserve">1 x USB 3.2 Gen 1 </w:t>
            </w:r>
          </w:p>
          <w:p w:rsidR="00EE23CE" w:rsidRPr="004827E0" w:rsidRDefault="00EE23CE" w:rsidP="00CC24D7">
            <w:pPr>
              <w:jc w:val="both"/>
              <w:rPr>
                <w:lang w:val="en-US"/>
              </w:rPr>
            </w:pPr>
            <w:r w:rsidRPr="004827E0">
              <w:rPr>
                <w:rFonts w:cs="Calibri"/>
                <w:lang w:val="en-US"/>
              </w:rPr>
              <w:t>1 x USB 3.2 Gen.1 (z PowerShare)</w:t>
            </w:r>
          </w:p>
          <w:p w:rsidR="00EE23CE" w:rsidRPr="00E6077C" w:rsidRDefault="00EE23CE" w:rsidP="00CC24D7">
            <w:pPr>
              <w:jc w:val="both"/>
            </w:pPr>
            <w:r>
              <w:rPr>
                <w:rFonts w:cs="Calibri"/>
              </w:rPr>
              <w:t xml:space="preserve">2 x USB Type-C z obsługą Thunederbolt™ 4  </w:t>
            </w:r>
          </w:p>
          <w:p w:rsidR="00EE23CE" w:rsidRPr="00E6077C" w:rsidRDefault="00EE23CE" w:rsidP="00CC24D7">
            <w:pPr>
              <w:jc w:val="both"/>
            </w:pPr>
            <w:r>
              <w:rPr>
                <w:rFonts w:cs="Calibri"/>
              </w:rPr>
              <w:t>1 x HDMI 2.0</w:t>
            </w:r>
          </w:p>
          <w:p w:rsidR="00EE23CE" w:rsidRPr="00E6077C" w:rsidRDefault="00EE23CE" w:rsidP="00CC24D7">
            <w:pPr>
              <w:jc w:val="both"/>
            </w:pPr>
            <w:r>
              <w:rPr>
                <w:rFonts w:cs="Calibri"/>
              </w:rPr>
              <w:t>1 x RJ-45 (LAN)</w:t>
            </w:r>
          </w:p>
          <w:p w:rsidR="00EE23CE" w:rsidRDefault="00EE23CE" w:rsidP="00CC24D7">
            <w:pPr>
              <w:jc w:val="both"/>
              <w:rPr>
                <w:rFonts w:cs="Calibri"/>
              </w:rPr>
            </w:pPr>
            <w:r>
              <w:rPr>
                <w:rFonts w:cs="Calibri"/>
              </w:rPr>
              <w:t>1 x Czytnik Smart Card</w:t>
            </w:r>
          </w:p>
          <w:p w:rsidR="00EE23CE" w:rsidRPr="00E6077C" w:rsidRDefault="00EE23CE" w:rsidP="00CC24D7">
            <w:pPr>
              <w:jc w:val="both"/>
            </w:pPr>
            <w:r>
              <w:rPr>
                <w:rFonts w:cs="Calibri"/>
              </w:rPr>
              <w:t>1 x Czytnik kart pamięci mikroSD</w:t>
            </w:r>
          </w:p>
          <w:p w:rsidR="00EE23CE" w:rsidRPr="00E6077C" w:rsidRDefault="00EE23CE" w:rsidP="00CC24D7">
            <w:pPr>
              <w:jc w:val="both"/>
            </w:pPr>
            <w:r>
              <w:rPr>
                <w:rFonts w:cs="Calibri"/>
              </w:rPr>
              <w:t>1 x Wyjście słuchawkowe/wejście mikrofonowe</w:t>
            </w:r>
          </w:p>
        </w:tc>
      </w:tr>
      <w:tr w:rsidR="00EE23CE" w:rsidRPr="00E6077C" w:rsidTr="00CC24D7">
        <w:trPr>
          <w:trHeight w:val="555"/>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Bateria i zasilacz</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Pojemność baterii: min. 3625 mAh</w:t>
            </w:r>
          </w:p>
          <w:p w:rsidR="00EE23CE" w:rsidRPr="00E6077C" w:rsidRDefault="00EE23CE" w:rsidP="00CC24D7">
            <w:pPr>
              <w:jc w:val="both"/>
            </w:pPr>
            <w:r>
              <w:rPr>
                <w:rFonts w:cs="Calibri"/>
              </w:rPr>
              <w:t>Zasilacz dedykowany do oferowanego laptopa</w:t>
            </w:r>
          </w:p>
        </w:tc>
      </w:tr>
      <w:tr w:rsidR="00EE23CE" w:rsidRPr="00E6077C" w:rsidTr="00CC24D7">
        <w:trPr>
          <w:trHeight w:val="300"/>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Bezpieczeństwo</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Co najmniej moduł TPM</w:t>
            </w:r>
          </w:p>
          <w:p w:rsidR="00EE23CE" w:rsidRPr="00E6077C" w:rsidRDefault="00EE23CE" w:rsidP="00CC24D7">
            <w:pPr>
              <w:jc w:val="both"/>
            </w:pPr>
            <w:r>
              <w:rPr>
                <w:rFonts w:cs="Calibri"/>
              </w:rPr>
              <w:t>Czytnik linii papilarnych</w:t>
            </w:r>
          </w:p>
        </w:tc>
      </w:tr>
      <w:tr w:rsidR="00EE23CE" w:rsidRPr="00E6077C" w:rsidTr="00CC24D7">
        <w:trPr>
          <w:trHeight w:val="300"/>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Kamera</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lang w:eastAsia="pl-PL"/>
              </w:rPr>
              <w:t>Typ: FHD 1080p </w:t>
            </w:r>
          </w:p>
        </w:tc>
      </w:tr>
      <w:tr w:rsidR="00EE23CE" w:rsidRPr="00E6077C" w:rsidTr="00CC24D7">
        <w:trPr>
          <w:trHeight w:val="1811"/>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Klawiatura</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Default="00EE23CE" w:rsidP="00CC24D7">
            <w:pPr>
              <w:jc w:val="both"/>
              <w:rPr>
                <w:rFonts w:cs="Calibri"/>
              </w:rPr>
            </w:pPr>
            <w:r>
              <w:rPr>
                <w:rFonts w:cs="Calibri"/>
              </w:rPr>
              <w:t>Wydzielona klawiatura numeryczna</w:t>
            </w:r>
          </w:p>
          <w:p w:rsidR="00EE23CE" w:rsidRPr="00E6077C" w:rsidRDefault="00EE23CE" w:rsidP="00CC24D7">
            <w:pPr>
              <w:jc w:val="both"/>
            </w:pPr>
            <w:r>
              <w:rPr>
                <w:rFonts w:cs="Calibri"/>
              </w:rPr>
              <w:t>Wielodotykowy, intuicyjny touchpad</w:t>
            </w:r>
          </w:p>
          <w:p w:rsidR="00EE23CE" w:rsidRPr="00E6077C" w:rsidRDefault="00EE23CE" w:rsidP="00CC24D7">
            <w:pPr>
              <w:jc w:val="both"/>
            </w:pPr>
            <w:r>
              <w:rPr>
                <w:rFonts w:cs="Calibri"/>
              </w:rPr>
              <w:t>Podświetlana klawiatura, kolor podświetlenia biały</w:t>
            </w:r>
          </w:p>
          <w:p w:rsidR="00EE23CE" w:rsidRPr="00E6077C" w:rsidRDefault="00EE23CE" w:rsidP="00CC24D7">
            <w:pPr>
              <w:jc w:val="both"/>
            </w:pPr>
            <w:r>
              <w:rPr>
                <w:rFonts w:cs="Calibri"/>
              </w:rPr>
              <w:t xml:space="preserve"> </w:t>
            </w:r>
          </w:p>
        </w:tc>
      </w:tr>
      <w:tr w:rsidR="00EE23CE" w:rsidRPr="00E6077C" w:rsidTr="00CC24D7">
        <w:trPr>
          <w:trHeight w:val="300"/>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Waga</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Maksymalnie 2 kg (z baterią)</w:t>
            </w:r>
          </w:p>
        </w:tc>
      </w:tr>
      <w:tr w:rsidR="00EE23CE" w:rsidRPr="00E6077C" w:rsidTr="00CC24D7">
        <w:trPr>
          <w:trHeight w:val="1504"/>
        </w:trPr>
        <w:tc>
          <w:tcPr>
            <w:tcW w:w="3009" w:type="dxa"/>
            <w:tcBorders>
              <w:top w:val="single" w:sz="8" w:space="0" w:color="000000"/>
              <w:left w:val="single" w:sz="8" w:space="0" w:color="000000"/>
              <w:bottom w:val="nil"/>
              <w:right w:val="single" w:sz="8" w:space="0" w:color="000000"/>
            </w:tcBorders>
            <w:vAlign w:val="center"/>
          </w:tcPr>
          <w:p w:rsidR="00EE23CE" w:rsidRPr="00E6077C" w:rsidRDefault="00EE23CE" w:rsidP="00CC24D7">
            <w:pPr>
              <w:jc w:val="both"/>
            </w:pPr>
            <w:r>
              <w:rPr>
                <w:rFonts w:cs="Calibri"/>
              </w:rPr>
              <w:t>Zainstalowany system operacyjny</w:t>
            </w:r>
          </w:p>
        </w:tc>
        <w:tc>
          <w:tcPr>
            <w:tcW w:w="6006" w:type="dxa"/>
            <w:tcBorders>
              <w:top w:val="single" w:sz="8" w:space="0" w:color="000000"/>
              <w:left w:val="single" w:sz="8" w:space="0" w:color="000000"/>
              <w:bottom w:val="nil"/>
              <w:right w:val="single" w:sz="8" w:space="0" w:color="000000"/>
            </w:tcBorders>
            <w:vAlign w:val="center"/>
          </w:tcPr>
          <w:p w:rsidR="00EE23CE" w:rsidRPr="00EF7B23" w:rsidRDefault="00EE23CE" w:rsidP="00CC24D7">
            <w:pPr>
              <w:spacing w:before="100" w:beforeAutospacing="1" w:after="240" w:line="240" w:lineRule="auto"/>
              <w:rPr>
                <w:rFonts w:ascii="Times New Roman" w:hAnsi="Times New Roman"/>
                <w:sz w:val="24"/>
                <w:szCs w:val="24"/>
                <w:lang w:eastAsia="pl-PL"/>
              </w:rPr>
            </w:pPr>
            <w:r w:rsidRPr="00EF7B23">
              <w:rPr>
                <w:rFonts w:ascii="Times New Roman" w:hAnsi="Times New Roman"/>
                <w:sz w:val="24"/>
                <w:szCs w:val="24"/>
                <w:lang w:eastAsia="pl-PL"/>
              </w:rPr>
              <w:t>Fabrycznie nowy, nieużywany i nieaktywowany nigdy wcześniej na innym</w:t>
            </w:r>
            <w:r>
              <w:rPr>
                <w:rFonts w:ascii="Times New Roman" w:hAnsi="Times New Roman"/>
                <w:sz w:val="24"/>
                <w:szCs w:val="24"/>
                <w:lang w:eastAsia="pl-PL"/>
              </w:rPr>
              <w:t xml:space="preserve"> </w:t>
            </w:r>
            <w:r w:rsidRPr="00EF7B23">
              <w:rPr>
                <w:rFonts w:ascii="Times New Roman" w:hAnsi="Times New Roman"/>
                <w:sz w:val="24"/>
                <w:szCs w:val="24"/>
                <w:lang w:eastAsia="pl-PL"/>
              </w:rPr>
              <w:t>urządzeniu system operacyjny Microsoft Windows 11 Professional (wersja 64- bitowa) lub równoważny, kompatybilny ze sprzętem i dołączonymi sterownikami, system w polskiej wersji językowej wraz z licencją nieograniczoną w czasie. Parametry spełniające warunki równoważności:</w:t>
            </w:r>
          </w:p>
          <w:p w:rsidR="00EE23CE" w:rsidRPr="00EF7B23" w:rsidRDefault="00EE23CE" w:rsidP="00CC24D7">
            <w:pPr>
              <w:numPr>
                <w:ilvl w:val="0"/>
                <w:numId w:val="36"/>
              </w:numPr>
              <w:spacing w:before="100" w:beforeAutospacing="1" w:after="100" w:afterAutospacing="1" w:line="240" w:lineRule="auto"/>
              <w:rPr>
                <w:rFonts w:ascii="Times New Roman" w:hAnsi="Times New Roman"/>
                <w:sz w:val="24"/>
                <w:szCs w:val="24"/>
                <w:lang w:eastAsia="pl-PL"/>
              </w:rPr>
            </w:pPr>
            <w:r w:rsidRPr="00EF7B23">
              <w:rPr>
                <w:rFonts w:ascii="Times New Roman" w:hAnsi="Times New Roman"/>
                <w:sz w:val="24"/>
                <w:szCs w:val="24"/>
                <w:lang w:eastAsia="pl-PL"/>
              </w:rPr>
              <w:t>Pełna integracja z domeną Active Directory posiadaną przez Zamawiającego.</w:t>
            </w:r>
          </w:p>
          <w:p w:rsidR="00EE23CE" w:rsidRPr="00EF7B23" w:rsidRDefault="00EE23CE" w:rsidP="00CC24D7">
            <w:pPr>
              <w:numPr>
                <w:ilvl w:val="0"/>
                <w:numId w:val="36"/>
              </w:numPr>
              <w:spacing w:before="100" w:beforeAutospacing="1" w:after="100" w:afterAutospacing="1" w:line="240" w:lineRule="auto"/>
              <w:rPr>
                <w:rFonts w:ascii="Times New Roman" w:hAnsi="Times New Roman"/>
                <w:sz w:val="24"/>
                <w:szCs w:val="24"/>
                <w:lang w:eastAsia="pl-PL"/>
              </w:rPr>
            </w:pPr>
            <w:r w:rsidRPr="00EF7B23">
              <w:rPr>
                <w:rFonts w:ascii="Times New Roman" w:hAnsi="Times New Roman"/>
                <w:sz w:val="24"/>
                <w:szCs w:val="24"/>
                <w:lang w:eastAsia="pl-PL"/>
              </w:rPr>
              <w:t>Zarządzanie poprzez Zasady Grupy (GPO) Active Directory posiadaną przez Zamawiającego.</w:t>
            </w:r>
          </w:p>
          <w:p w:rsidR="00EE23CE" w:rsidRPr="00EF7B23" w:rsidRDefault="00EE23CE" w:rsidP="00CC24D7">
            <w:pPr>
              <w:numPr>
                <w:ilvl w:val="0"/>
                <w:numId w:val="36"/>
              </w:numPr>
              <w:spacing w:before="100" w:beforeAutospacing="1" w:after="100" w:afterAutospacing="1" w:line="240" w:lineRule="auto"/>
              <w:rPr>
                <w:rFonts w:ascii="Times New Roman" w:hAnsi="Times New Roman"/>
                <w:sz w:val="24"/>
                <w:szCs w:val="24"/>
                <w:lang w:eastAsia="pl-PL"/>
              </w:rPr>
            </w:pPr>
            <w:r w:rsidRPr="00EF7B23">
              <w:rPr>
                <w:rFonts w:ascii="Times New Roman" w:hAnsi="Times New Roman"/>
                <w:sz w:val="24"/>
                <w:szCs w:val="24"/>
                <w:lang w:eastAsia="pl-PL"/>
              </w:rPr>
              <w:t>Współpraca z procesorami o architekturze x86-64.</w:t>
            </w:r>
          </w:p>
          <w:p w:rsidR="00EE23CE" w:rsidRPr="00EF7B23" w:rsidRDefault="00EE23CE" w:rsidP="00CC24D7">
            <w:pPr>
              <w:numPr>
                <w:ilvl w:val="0"/>
                <w:numId w:val="36"/>
              </w:numPr>
              <w:spacing w:before="100" w:beforeAutospacing="1" w:after="100" w:afterAutospacing="1" w:line="240" w:lineRule="auto"/>
              <w:rPr>
                <w:rFonts w:ascii="Times New Roman" w:hAnsi="Times New Roman"/>
                <w:sz w:val="24"/>
                <w:szCs w:val="24"/>
                <w:lang w:eastAsia="pl-PL"/>
              </w:rPr>
            </w:pPr>
            <w:r w:rsidRPr="00EF7B23">
              <w:rPr>
                <w:rFonts w:ascii="Times New Roman" w:hAnsi="Times New Roman"/>
                <w:sz w:val="24"/>
                <w:szCs w:val="24"/>
                <w:lang w:eastAsia="pl-PL"/>
              </w:rPr>
              <w:t>Możliwość wykonywania kopii zapasowej i przywracania do i z zasobów sieciowych.</w:t>
            </w:r>
          </w:p>
          <w:p w:rsidR="00EE23CE" w:rsidRPr="00EF7B23" w:rsidRDefault="00EE23CE" w:rsidP="00CC24D7">
            <w:pPr>
              <w:numPr>
                <w:ilvl w:val="0"/>
                <w:numId w:val="36"/>
              </w:numPr>
              <w:spacing w:before="100" w:beforeAutospacing="1" w:after="100" w:afterAutospacing="1" w:line="240" w:lineRule="auto"/>
              <w:rPr>
                <w:rFonts w:ascii="Times New Roman" w:hAnsi="Times New Roman"/>
                <w:sz w:val="24"/>
                <w:szCs w:val="24"/>
                <w:lang w:eastAsia="pl-PL"/>
              </w:rPr>
            </w:pPr>
            <w:r w:rsidRPr="00EF7B23">
              <w:rPr>
                <w:rFonts w:ascii="Times New Roman" w:hAnsi="Times New Roman"/>
                <w:sz w:val="24"/>
                <w:szCs w:val="24"/>
                <w:lang w:eastAsia="pl-PL"/>
              </w:rPr>
              <w:t>Dostępność aktualizacji i poprawek do systemu operacyjnego u producenta systemu bezpłatnie i bez dodatkowych opłat licencyjnych z możliwością wyboru instalowanych poprawek.</w:t>
            </w:r>
          </w:p>
          <w:p w:rsidR="00EE23CE" w:rsidRPr="00EF7B23" w:rsidRDefault="00EE23CE" w:rsidP="00CC24D7">
            <w:pPr>
              <w:numPr>
                <w:ilvl w:val="0"/>
                <w:numId w:val="36"/>
              </w:numPr>
              <w:spacing w:before="100" w:beforeAutospacing="1" w:after="100" w:afterAutospacing="1" w:line="240" w:lineRule="auto"/>
              <w:rPr>
                <w:rFonts w:ascii="Times New Roman" w:hAnsi="Times New Roman"/>
                <w:sz w:val="24"/>
                <w:szCs w:val="24"/>
                <w:lang w:eastAsia="pl-PL"/>
              </w:rPr>
            </w:pPr>
            <w:r w:rsidRPr="00EF7B23">
              <w:rPr>
                <w:rFonts w:ascii="Times New Roman" w:hAnsi="Times New Roman"/>
                <w:sz w:val="24"/>
                <w:szCs w:val="24"/>
                <w:lang w:eastAsia="pl-PL"/>
              </w:rPr>
              <w:t>Możliwość instalacji i poprawnego działania oprogramowania dostępnego w ramach posiadanych przez Zamawiającego licencji Microsoft Office 2019.</w:t>
            </w:r>
          </w:p>
          <w:p w:rsidR="00EE23CE" w:rsidRPr="00EF7B23" w:rsidRDefault="00EE23CE" w:rsidP="00CC24D7">
            <w:pPr>
              <w:numPr>
                <w:ilvl w:val="0"/>
                <w:numId w:val="36"/>
              </w:numPr>
              <w:spacing w:before="100" w:beforeAutospacing="1" w:after="100" w:afterAutospacing="1" w:line="240" w:lineRule="auto"/>
              <w:rPr>
                <w:rFonts w:ascii="Times New Roman" w:hAnsi="Times New Roman"/>
                <w:sz w:val="24"/>
                <w:szCs w:val="24"/>
                <w:lang w:eastAsia="pl-PL"/>
              </w:rPr>
            </w:pPr>
            <w:r w:rsidRPr="00EF7B23">
              <w:rPr>
                <w:rFonts w:ascii="Times New Roman" w:hAnsi="Times New Roman"/>
                <w:sz w:val="24"/>
                <w:szCs w:val="24"/>
                <w:lang w:eastAsia="pl-PL"/>
              </w:rPr>
              <w:t>Możliwość udostępniania i przejmowania pulpitu zdalnego. </w:t>
            </w:r>
          </w:p>
          <w:p w:rsidR="00EE23CE" w:rsidRPr="00EF7B23" w:rsidRDefault="00EE23CE" w:rsidP="00CC24D7">
            <w:pPr>
              <w:spacing w:before="100" w:beforeAutospacing="1" w:after="240" w:line="240" w:lineRule="auto"/>
              <w:rPr>
                <w:rFonts w:ascii="Times New Roman" w:hAnsi="Times New Roman"/>
                <w:sz w:val="24"/>
                <w:szCs w:val="24"/>
                <w:lang w:eastAsia="pl-PL"/>
              </w:rPr>
            </w:pPr>
            <w:r w:rsidRPr="00EF7B23">
              <w:rPr>
                <w:rFonts w:ascii="Times New Roman" w:hAnsi="Times New Roman"/>
                <w:sz w:val="24"/>
                <w:szCs w:val="24"/>
                <w:lang w:eastAsia="pl-PL"/>
              </w:rPr>
              <w:t> </w:t>
            </w:r>
          </w:p>
          <w:p w:rsidR="00EE23CE" w:rsidRPr="00EF7B23" w:rsidRDefault="00EE23CE" w:rsidP="00CC24D7">
            <w:pPr>
              <w:spacing w:before="100" w:beforeAutospacing="1" w:after="240" w:line="240" w:lineRule="auto"/>
              <w:rPr>
                <w:rFonts w:ascii="Times New Roman" w:hAnsi="Times New Roman"/>
                <w:sz w:val="24"/>
                <w:szCs w:val="24"/>
                <w:lang w:eastAsia="pl-PL"/>
              </w:rPr>
            </w:pPr>
            <w:r w:rsidRPr="00EF7B23">
              <w:rPr>
                <w:rFonts w:ascii="Times New Roman" w:hAnsi="Times New Roman"/>
                <w:sz w:val="24"/>
                <w:szCs w:val="24"/>
                <w:lang w:eastAsia="pl-PL"/>
              </w:rPr>
              <w:t>Wykonawca oferując równoważny system operacyjny zobowiązany jest wykazać jego równoważność do wyżej wymienionych kryteriów oraz dokonać przeszkolenia użytkowników w wymiarze 10 godzin w siedzibie Zamawiającego.</w:t>
            </w:r>
          </w:p>
          <w:p w:rsidR="00EE23CE" w:rsidRPr="00E6077C" w:rsidRDefault="00EE23CE" w:rsidP="00CC24D7">
            <w:pPr>
              <w:jc w:val="both"/>
            </w:pPr>
          </w:p>
        </w:tc>
      </w:tr>
      <w:tr w:rsidR="00EE23CE" w:rsidRPr="00E6077C" w:rsidTr="00CC24D7">
        <w:trPr>
          <w:trHeight w:val="60"/>
        </w:trPr>
        <w:tc>
          <w:tcPr>
            <w:tcW w:w="3009"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Gwarancja</w:t>
            </w:r>
          </w:p>
        </w:tc>
        <w:tc>
          <w:tcPr>
            <w:tcW w:w="6006" w:type="dxa"/>
            <w:tcBorders>
              <w:top w:val="single" w:sz="8" w:space="0" w:color="000000"/>
              <w:left w:val="single" w:sz="8" w:space="0" w:color="000000"/>
              <w:bottom w:val="single" w:sz="8" w:space="0" w:color="000000"/>
              <w:right w:val="single" w:sz="8" w:space="0" w:color="000000"/>
            </w:tcBorders>
            <w:vAlign w:val="center"/>
          </w:tcPr>
          <w:p w:rsidR="00EE23CE" w:rsidRPr="00E6077C" w:rsidRDefault="00EE23CE" w:rsidP="00CC24D7">
            <w:pPr>
              <w:jc w:val="both"/>
            </w:pPr>
            <w:r>
              <w:rPr>
                <w:rFonts w:cs="Calibri"/>
              </w:rPr>
              <w:t>Czas: 36 miesięcy (gwarancja producenta)</w:t>
            </w:r>
          </w:p>
        </w:tc>
      </w:tr>
    </w:tbl>
    <w:p w:rsidR="00EE23CE" w:rsidRPr="004827E0" w:rsidRDefault="00EE23CE" w:rsidP="0011739D">
      <w:pPr>
        <w:rPr>
          <w:b/>
        </w:rPr>
      </w:pPr>
    </w:p>
    <w:p w:rsidR="00EE23CE" w:rsidRDefault="00EE23CE" w:rsidP="00B841FC">
      <w:pPr>
        <w:tabs>
          <w:tab w:val="left" w:pos="9071"/>
        </w:tabs>
        <w:suppressAutoHyphens/>
        <w:rPr>
          <w:rFonts w:ascii="Verdana" w:hAnsi="Verdana"/>
          <w:b/>
          <w:color w:val="000000"/>
          <w:sz w:val="20"/>
          <w:szCs w:val="28"/>
          <w:lang w:eastAsia="ar-SA"/>
        </w:rPr>
      </w:pPr>
    </w:p>
    <w:p w:rsidR="00EE23CE" w:rsidRDefault="00EE23CE" w:rsidP="003572B3">
      <w:pPr>
        <w:tabs>
          <w:tab w:val="left" w:pos="9071"/>
        </w:tabs>
        <w:suppressAutoHyphens/>
        <w:jc w:val="center"/>
        <w:rPr>
          <w:rFonts w:ascii="Verdana" w:hAnsi="Verdana"/>
          <w:b/>
          <w:color w:val="000000"/>
          <w:sz w:val="20"/>
          <w:szCs w:val="28"/>
          <w:lang w:eastAsia="ar-SA"/>
        </w:rPr>
      </w:pPr>
    </w:p>
    <w:p w:rsidR="00EE23CE" w:rsidRDefault="00EE23CE" w:rsidP="003572B3">
      <w:pPr>
        <w:tabs>
          <w:tab w:val="left" w:pos="9071"/>
        </w:tabs>
        <w:suppressAutoHyphens/>
        <w:jc w:val="center"/>
        <w:rPr>
          <w:rFonts w:ascii="Verdana" w:hAnsi="Verdana"/>
          <w:b/>
          <w:color w:val="000000"/>
          <w:sz w:val="20"/>
          <w:szCs w:val="28"/>
          <w:lang w:eastAsia="ar-SA"/>
        </w:rPr>
      </w:pPr>
    </w:p>
    <w:p w:rsidR="00EE23CE" w:rsidRDefault="00EE23CE" w:rsidP="003572B3">
      <w:pPr>
        <w:tabs>
          <w:tab w:val="left" w:pos="9071"/>
        </w:tabs>
        <w:suppressAutoHyphens/>
        <w:jc w:val="center"/>
        <w:rPr>
          <w:rFonts w:ascii="Verdana" w:hAnsi="Verdana"/>
          <w:b/>
          <w:color w:val="000000"/>
          <w:sz w:val="20"/>
          <w:szCs w:val="28"/>
          <w:lang w:eastAsia="ar-SA"/>
        </w:rPr>
      </w:pPr>
    </w:p>
    <w:p w:rsidR="00EE23CE" w:rsidRDefault="00EE23CE" w:rsidP="003572B3">
      <w:pPr>
        <w:tabs>
          <w:tab w:val="left" w:pos="9071"/>
        </w:tabs>
        <w:suppressAutoHyphens/>
        <w:jc w:val="center"/>
        <w:rPr>
          <w:rFonts w:ascii="Verdana" w:hAnsi="Verdana"/>
          <w:b/>
          <w:color w:val="000000"/>
          <w:sz w:val="20"/>
          <w:szCs w:val="28"/>
          <w:lang w:eastAsia="ar-SA"/>
        </w:rPr>
      </w:pPr>
    </w:p>
    <w:p w:rsidR="00EE23CE" w:rsidRDefault="00EE23CE" w:rsidP="003572B3">
      <w:pPr>
        <w:tabs>
          <w:tab w:val="left" w:pos="9071"/>
        </w:tabs>
        <w:suppressAutoHyphens/>
        <w:jc w:val="center"/>
        <w:rPr>
          <w:rFonts w:ascii="Verdana" w:hAnsi="Verdana"/>
          <w:b/>
          <w:color w:val="000000"/>
          <w:sz w:val="20"/>
          <w:szCs w:val="28"/>
          <w:lang w:eastAsia="ar-SA"/>
        </w:rPr>
      </w:pPr>
    </w:p>
    <w:p w:rsidR="00EE23CE" w:rsidRDefault="00EE23CE" w:rsidP="003572B3">
      <w:pPr>
        <w:tabs>
          <w:tab w:val="left" w:pos="9071"/>
        </w:tabs>
        <w:suppressAutoHyphens/>
        <w:jc w:val="center"/>
        <w:rPr>
          <w:rFonts w:ascii="Verdana" w:hAnsi="Verdana"/>
          <w:b/>
          <w:color w:val="000000"/>
          <w:sz w:val="20"/>
          <w:szCs w:val="28"/>
          <w:lang w:eastAsia="ar-SA"/>
        </w:rPr>
      </w:pPr>
    </w:p>
    <w:p w:rsidR="00EE23CE" w:rsidRDefault="00EE23CE" w:rsidP="003572B3">
      <w:pPr>
        <w:tabs>
          <w:tab w:val="left" w:pos="9071"/>
        </w:tabs>
        <w:suppressAutoHyphens/>
        <w:jc w:val="center"/>
        <w:rPr>
          <w:rFonts w:ascii="Verdana" w:hAnsi="Verdana"/>
          <w:b/>
          <w:color w:val="000000"/>
          <w:sz w:val="20"/>
          <w:szCs w:val="28"/>
          <w:lang w:eastAsia="ar-SA"/>
        </w:rPr>
      </w:pPr>
    </w:p>
    <w:p w:rsidR="00EE23CE" w:rsidRDefault="00EE23CE" w:rsidP="003572B3">
      <w:pPr>
        <w:tabs>
          <w:tab w:val="left" w:pos="9071"/>
        </w:tabs>
        <w:suppressAutoHyphens/>
        <w:jc w:val="center"/>
        <w:rPr>
          <w:rFonts w:ascii="Verdana" w:hAnsi="Verdana"/>
          <w:b/>
          <w:color w:val="000000"/>
          <w:sz w:val="20"/>
          <w:szCs w:val="28"/>
          <w:lang w:eastAsia="ar-SA"/>
        </w:rPr>
      </w:pPr>
    </w:p>
    <w:p w:rsidR="00EE23CE" w:rsidRDefault="00EE23CE" w:rsidP="003572B3">
      <w:pPr>
        <w:tabs>
          <w:tab w:val="left" w:pos="9071"/>
        </w:tabs>
        <w:suppressAutoHyphens/>
        <w:jc w:val="center"/>
        <w:rPr>
          <w:rFonts w:ascii="Verdana" w:hAnsi="Verdana"/>
          <w:b/>
          <w:color w:val="000000"/>
          <w:sz w:val="20"/>
          <w:szCs w:val="28"/>
          <w:lang w:eastAsia="ar-SA"/>
        </w:rPr>
      </w:pPr>
    </w:p>
    <w:p w:rsidR="00EE23CE" w:rsidRDefault="00EE23CE" w:rsidP="003572B3">
      <w:pPr>
        <w:tabs>
          <w:tab w:val="left" w:pos="9071"/>
        </w:tabs>
        <w:suppressAutoHyphens/>
        <w:jc w:val="center"/>
        <w:rPr>
          <w:rFonts w:ascii="Verdana" w:hAnsi="Verdana"/>
          <w:b/>
          <w:color w:val="000000"/>
          <w:sz w:val="20"/>
          <w:szCs w:val="28"/>
          <w:lang w:eastAsia="ar-SA"/>
        </w:rPr>
      </w:pPr>
    </w:p>
    <w:p w:rsidR="00EE23CE" w:rsidRDefault="00EE23CE" w:rsidP="003572B3">
      <w:pPr>
        <w:tabs>
          <w:tab w:val="left" w:pos="9071"/>
        </w:tabs>
        <w:suppressAutoHyphens/>
        <w:jc w:val="center"/>
        <w:rPr>
          <w:rFonts w:ascii="Verdana" w:hAnsi="Verdana"/>
          <w:b/>
          <w:color w:val="000000"/>
          <w:sz w:val="20"/>
          <w:szCs w:val="28"/>
          <w:lang w:eastAsia="ar-SA"/>
        </w:rPr>
      </w:pPr>
    </w:p>
    <w:p w:rsidR="00EE23CE" w:rsidRDefault="00EE23CE" w:rsidP="003572B3">
      <w:pPr>
        <w:tabs>
          <w:tab w:val="left" w:pos="9071"/>
        </w:tabs>
        <w:suppressAutoHyphens/>
        <w:jc w:val="center"/>
        <w:rPr>
          <w:rFonts w:ascii="Verdana" w:hAnsi="Verdana"/>
          <w:b/>
          <w:color w:val="000000"/>
          <w:sz w:val="20"/>
          <w:szCs w:val="28"/>
          <w:lang w:eastAsia="ar-SA"/>
        </w:rPr>
      </w:pPr>
    </w:p>
    <w:p w:rsidR="00EE23CE" w:rsidRDefault="00EE23CE" w:rsidP="00F91F30">
      <w:pPr>
        <w:tabs>
          <w:tab w:val="left" w:pos="9071"/>
        </w:tabs>
        <w:suppressAutoHyphens/>
        <w:rPr>
          <w:rFonts w:ascii="Verdana" w:hAnsi="Verdana"/>
          <w:b/>
          <w:color w:val="000000"/>
          <w:sz w:val="20"/>
          <w:szCs w:val="28"/>
          <w:lang w:eastAsia="ar-SA"/>
        </w:rPr>
      </w:pPr>
    </w:p>
    <w:p w:rsidR="00EE23CE" w:rsidRDefault="00EE23CE"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EE23CE" w:rsidRPr="00B841FC" w:rsidRDefault="00EE23CE" w:rsidP="00B841FC">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EE23CE" w:rsidRPr="005C2544" w:rsidRDefault="00EE23CE" w:rsidP="009D60E5">
      <w:pPr>
        <w:rPr>
          <w:rFonts w:cs="Calibri"/>
          <w:b/>
          <w:sz w:val="20"/>
          <w:szCs w:val="20"/>
          <w:lang w:eastAsia="pl-PL"/>
        </w:rPr>
      </w:pPr>
      <w:r>
        <w:rPr>
          <w:rFonts w:cs="Calibri"/>
          <w:b/>
          <w:sz w:val="20"/>
          <w:szCs w:val="20"/>
          <w:lang w:eastAsia="pl-PL"/>
        </w:rPr>
        <w:t>Dostawa spektrofluorymetru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21"/>
        <w:gridCol w:w="3261"/>
      </w:tblGrid>
      <w:tr w:rsidR="00EE23CE" w:rsidTr="00874679">
        <w:trPr>
          <w:trHeight w:val="255"/>
          <w:jc w:val="center"/>
        </w:trPr>
        <w:tc>
          <w:tcPr>
            <w:tcW w:w="3316" w:type="pct"/>
            <w:shd w:val="clear" w:color="auto" w:fill="D9D9D9"/>
            <w:noWrap/>
            <w:vAlign w:val="center"/>
          </w:tcPr>
          <w:p w:rsidR="00EE23CE" w:rsidRDefault="00EE23CE" w:rsidP="00E80DFB">
            <w:pPr>
              <w:suppressAutoHyphens/>
              <w:jc w:val="center"/>
              <w:rPr>
                <w:rFonts w:ascii="Arial" w:hAnsi="Arial" w:cs="Arial"/>
                <w:bCs/>
                <w:sz w:val="16"/>
                <w:lang w:eastAsia="ar-SA"/>
              </w:rPr>
            </w:pPr>
            <w:r>
              <w:rPr>
                <w:rFonts w:ascii="Arial" w:hAnsi="Arial" w:cs="Arial"/>
                <w:bCs/>
                <w:sz w:val="16"/>
                <w:lang w:eastAsia="ar-SA"/>
              </w:rPr>
              <w:t>Nazwa własna urządzenia ( producent, typ, model )</w:t>
            </w:r>
          </w:p>
          <w:p w:rsidR="00EE23CE" w:rsidRDefault="00EE23CE" w:rsidP="00E80DFB">
            <w:pPr>
              <w:suppressAutoHyphens/>
              <w:jc w:val="center"/>
              <w:rPr>
                <w:rFonts w:ascii="Arial" w:hAnsi="Arial" w:cs="Arial"/>
                <w:bCs/>
                <w:sz w:val="16"/>
                <w:lang w:eastAsia="ar-SA"/>
              </w:rPr>
            </w:pPr>
            <w:r>
              <w:rPr>
                <w:rFonts w:ascii="Arial" w:hAnsi="Arial" w:cs="Arial"/>
                <w:bCs/>
                <w:sz w:val="16"/>
                <w:lang w:eastAsia="ar-SA"/>
              </w:rPr>
              <w:t xml:space="preserve">oraz </w:t>
            </w:r>
          </w:p>
          <w:p w:rsidR="00EE23CE" w:rsidRPr="00F91F30" w:rsidRDefault="00EE23CE" w:rsidP="00E80DFB">
            <w:pPr>
              <w:suppressAutoHyphens/>
              <w:jc w:val="center"/>
              <w:rPr>
                <w:rFonts w:ascii="Arial" w:hAnsi="Arial" w:cs="Arial"/>
                <w:bCs/>
                <w:sz w:val="16"/>
                <w:lang w:eastAsia="ar-SA"/>
              </w:rPr>
            </w:pPr>
            <w:r>
              <w:rPr>
                <w:rFonts w:ascii="Arial" w:hAnsi="Arial" w:cs="Arial"/>
                <w:bCs/>
                <w:sz w:val="16"/>
                <w:lang w:eastAsia="ar-SA"/>
              </w:rPr>
              <w:t>Nazwa własna oprogramowania</w:t>
            </w:r>
            <w:r w:rsidRPr="00F91F30">
              <w:rPr>
                <w:rFonts w:ascii="Arial" w:hAnsi="Arial" w:cs="Arial"/>
                <w:bCs/>
                <w:sz w:val="16"/>
                <w:lang w:eastAsia="ar-SA"/>
              </w:rPr>
              <w:t xml:space="preserve"> do akwizycji i przetwarzania danych</w:t>
            </w:r>
          </w:p>
        </w:tc>
        <w:tc>
          <w:tcPr>
            <w:tcW w:w="1684" w:type="pct"/>
            <w:shd w:val="clear" w:color="auto" w:fill="D9D9D9"/>
            <w:noWrap/>
            <w:vAlign w:val="center"/>
          </w:tcPr>
          <w:p w:rsidR="00EE23CE" w:rsidRDefault="00EE23CE" w:rsidP="00874679">
            <w:pPr>
              <w:suppressAutoHyphens/>
              <w:jc w:val="center"/>
              <w:rPr>
                <w:rFonts w:ascii="Arial" w:hAnsi="Arial" w:cs="Arial"/>
                <w:sz w:val="16"/>
                <w:lang w:eastAsia="ar-SA"/>
              </w:rPr>
            </w:pPr>
            <w:r>
              <w:rPr>
                <w:rFonts w:ascii="Arial" w:hAnsi="Arial" w:cs="Arial"/>
                <w:sz w:val="16"/>
                <w:lang w:eastAsia="ar-SA"/>
              </w:rPr>
              <w:t xml:space="preserve">CENA </w:t>
            </w:r>
          </w:p>
          <w:p w:rsidR="00EE23CE" w:rsidRDefault="00EE23CE" w:rsidP="00874679">
            <w:pPr>
              <w:suppressAutoHyphens/>
              <w:jc w:val="center"/>
              <w:rPr>
                <w:rFonts w:ascii="Arial" w:hAnsi="Arial" w:cs="Arial"/>
                <w:sz w:val="16"/>
                <w:lang w:eastAsia="ar-SA"/>
              </w:rPr>
            </w:pPr>
            <w:r>
              <w:rPr>
                <w:rFonts w:ascii="Arial" w:hAnsi="Arial" w:cs="Arial"/>
                <w:sz w:val="16"/>
                <w:lang w:eastAsia="ar-SA"/>
              </w:rPr>
              <w:t>(z vat)</w:t>
            </w:r>
          </w:p>
          <w:p w:rsidR="00EE23CE" w:rsidRDefault="00EE23CE" w:rsidP="00874679">
            <w:pPr>
              <w:suppressAutoHyphens/>
              <w:jc w:val="center"/>
              <w:rPr>
                <w:rFonts w:ascii="Arial" w:hAnsi="Arial" w:cs="Arial"/>
                <w:sz w:val="16"/>
                <w:lang w:eastAsia="ar-SA"/>
              </w:rPr>
            </w:pPr>
            <w:r>
              <w:rPr>
                <w:rFonts w:ascii="Arial" w:hAnsi="Arial" w:cs="Arial"/>
                <w:sz w:val="16"/>
                <w:lang w:eastAsia="ar-SA"/>
              </w:rPr>
              <w:t>[PLN]</w:t>
            </w:r>
          </w:p>
          <w:p w:rsidR="00EE23CE" w:rsidRDefault="00EE23CE" w:rsidP="00874679">
            <w:pPr>
              <w:suppressAutoHyphens/>
              <w:rPr>
                <w:rFonts w:ascii="Arial" w:hAnsi="Arial" w:cs="Arial"/>
                <w:sz w:val="16"/>
                <w:lang w:eastAsia="ar-SA"/>
              </w:rPr>
            </w:pPr>
          </w:p>
        </w:tc>
      </w:tr>
      <w:tr w:rsidR="00EE23CE" w:rsidTr="00874679">
        <w:trPr>
          <w:trHeight w:hRule="exact" w:val="1066"/>
          <w:jc w:val="center"/>
        </w:trPr>
        <w:tc>
          <w:tcPr>
            <w:tcW w:w="3316" w:type="pct"/>
            <w:vAlign w:val="center"/>
          </w:tcPr>
          <w:p w:rsidR="00EE23CE" w:rsidRDefault="00EE23CE" w:rsidP="00874679">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EE23CE" w:rsidRDefault="00EE23CE" w:rsidP="00874679">
            <w:pPr>
              <w:tabs>
                <w:tab w:val="left" w:pos="9071"/>
              </w:tabs>
              <w:suppressAutoHyphens/>
              <w:rPr>
                <w:rFonts w:ascii="Arial" w:hAnsi="Arial" w:cs="Arial"/>
                <w:b/>
                <w:sz w:val="20"/>
                <w:szCs w:val="20"/>
                <w:lang w:eastAsia="ar-SA"/>
              </w:rPr>
            </w:pPr>
          </w:p>
          <w:p w:rsidR="00EE23CE" w:rsidRDefault="00EE23CE" w:rsidP="00874679">
            <w:pPr>
              <w:tabs>
                <w:tab w:val="left" w:pos="9071"/>
              </w:tabs>
              <w:suppressAutoHyphens/>
              <w:rPr>
                <w:rFonts w:ascii="Arial" w:hAnsi="Arial" w:cs="Arial"/>
                <w:b/>
                <w:sz w:val="20"/>
                <w:szCs w:val="20"/>
                <w:lang w:eastAsia="ar-SA"/>
              </w:rPr>
            </w:pPr>
          </w:p>
          <w:p w:rsidR="00EE23CE" w:rsidRDefault="00EE23CE" w:rsidP="00874679">
            <w:pPr>
              <w:tabs>
                <w:tab w:val="left" w:pos="9071"/>
              </w:tabs>
              <w:suppressAutoHyphens/>
              <w:rPr>
                <w:rFonts w:ascii="Arial" w:hAnsi="Arial" w:cs="Arial"/>
                <w:b/>
                <w:sz w:val="20"/>
                <w:szCs w:val="20"/>
                <w:lang w:eastAsia="ar-SA"/>
              </w:rPr>
            </w:pPr>
          </w:p>
          <w:p w:rsidR="00EE23CE" w:rsidRDefault="00EE23CE" w:rsidP="00874679">
            <w:pPr>
              <w:tabs>
                <w:tab w:val="left" w:pos="9071"/>
              </w:tabs>
              <w:suppressAutoHyphens/>
              <w:rPr>
                <w:rFonts w:ascii="Arial" w:hAnsi="Arial" w:cs="Arial"/>
                <w:b/>
                <w:sz w:val="20"/>
                <w:szCs w:val="20"/>
                <w:lang w:eastAsia="ar-SA"/>
              </w:rPr>
            </w:pPr>
          </w:p>
          <w:p w:rsidR="00EE23CE" w:rsidRDefault="00EE23CE" w:rsidP="00874679">
            <w:pPr>
              <w:tabs>
                <w:tab w:val="left" w:pos="9071"/>
              </w:tabs>
              <w:suppressAutoHyphens/>
              <w:rPr>
                <w:rFonts w:ascii="Arial" w:hAnsi="Arial" w:cs="Arial"/>
                <w:b/>
                <w:sz w:val="20"/>
                <w:szCs w:val="20"/>
                <w:lang w:eastAsia="ar-SA"/>
              </w:rPr>
            </w:pPr>
          </w:p>
          <w:p w:rsidR="00EE23CE" w:rsidRDefault="00EE23CE" w:rsidP="00874679">
            <w:pPr>
              <w:tabs>
                <w:tab w:val="left" w:pos="9071"/>
              </w:tabs>
              <w:suppressAutoHyphens/>
              <w:rPr>
                <w:rFonts w:ascii="Arial" w:hAnsi="Arial" w:cs="Arial"/>
                <w:b/>
                <w:sz w:val="20"/>
                <w:szCs w:val="20"/>
                <w:lang w:eastAsia="ar-SA"/>
              </w:rPr>
            </w:pPr>
          </w:p>
          <w:p w:rsidR="00EE23CE" w:rsidRDefault="00EE23CE" w:rsidP="00874679">
            <w:pPr>
              <w:tabs>
                <w:tab w:val="left" w:pos="9071"/>
              </w:tabs>
              <w:suppressAutoHyphens/>
              <w:rPr>
                <w:rFonts w:ascii="Arial" w:hAnsi="Arial" w:cs="Arial"/>
                <w:b/>
                <w:sz w:val="20"/>
                <w:szCs w:val="20"/>
                <w:lang w:eastAsia="ar-SA"/>
              </w:rPr>
            </w:pPr>
          </w:p>
          <w:p w:rsidR="00EE23CE" w:rsidRDefault="00EE23CE" w:rsidP="00874679">
            <w:pPr>
              <w:tabs>
                <w:tab w:val="left" w:pos="9071"/>
              </w:tabs>
              <w:suppressAutoHyphens/>
              <w:rPr>
                <w:rFonts w:ascii="Arial" w:hAnsi="Arial" w:cs="Arial"/>
                <w:b/>
                <w:sz w:val="20"/>
                <w:szCs w:val="20"/>
                <w:lang w:eastAsia="ar-SA"/>
              </w:rPr>
            </w:pPr>
          </w:p>
          <w:p w:rsidR="00EE23CE" w:rsidRDefault="00EE23CE" w:rsidP="00874679">
            <w:pPr>
              <w:tabs>
                <w:tab w:val="left" w:pos="9071"/>
              </w:tabs>
              <w:suppressAutoHyphens/>
              <w:rPr>
                <w:rFonts w:ascii="Arial" w:hAnsi="Arial" w:cs="Arial"/>
                <w:b/>
                <w:sz w:val="20"/>
                <w:szCs w:val="20"/>
                <w:lang w:eastAsia="ar-SA"/>
              </w:rPr>
            </w:pPr>
          </w:p>
          <w:p w:rsidR="00EE23CE" w:rsidRDefault="00EE23CE" w:rsidP="00874679">
            <w:pPr>
              <w:tabs>
                <w:tab w:val="left" w:pos="9071"/>
              </w:tabs>
              <w:suppressAutoHyphens/>
              <w:rPr>
                <w:rFonts w:ascii="Arial" w:hAnsi="Arial" w:cs="Arial"/>
                <w:b/>
                <w:sz w:val="20"/>
                <w:szCs w:val="20"/>
                <w:lang w:eastAsia="ar-SA"/>
              </w:rPr>
            </w:pPr>
          </w:p>
          <w:p w:rsidR="00EE23CE" w:rsidRDefault="00EE23CE" w:rsidP="00874679">
            <w:pPr>
              <w:tabs>
                <w:tab w:val="left" w:pos="9071"/>
              </w:tabs>
              <w:suppressAutoHyphens/>
              <w:rPr>
                <w:rFonts w:ascii="Arial" w:hAnsi="Arial" w:cs="Arial"/>
                <w:b/>
                <w:sz w:val="20"/>
                <w:szCs w:val="20"/>
                <w:lang w:eastAsia="ar-SA"/>
              </w:rPr>
            </w:pPr>
          </w:p>
          <w:p w:rsidR="00EE23CE" w:rsidRDefault="00EE23CE" w:rsidP="00874679">
            <w:pPr>
              <w:tabs>
                <w:tab w:val="left" w:pos="9071"/>
              </w:tabs>
              <w:suppressAutoHyphens/>
              <w:rPr>
                <w:rFonts w:ascii="Arial" w:hAnsi="Arial" w:cs="Arial"/>
                <w:b/>
                <w:sz w:val="20"/>
                <w:szCs w:val="20"/>
                <w:lang w:eastAsia="ar-SA"/>
              </w:rPr>
            </w:pPr>
          </w:p>
        </w:tc>
        <w:tc>
          <w:tcPr>
            <w:tcW w:w="1684" w:type="pct"/>
            <w:noWrap/>
            <w:vAlign w:val="center"/>
          </w:tcPr>
          <w:p w:rsidR="00EE23CE" w:rsidRDefault="00EE23CE" w:rsidP="00874679">
            <w:pPr>
              <w:suppressAutoHyphens/>
              <w:jc w:val="center"/>
              <w:rPr>
                <w:rFonts w:ascii="Arial" w:hAnsi="Arial" w:cs="Arial"/>
                <w:sz w:val="16"/>
                <w:lang w:eastAsia="ar-SA"/>
              </w:rPr>
            </w:pPr>
          </w:p>
        </w:tc>
      </w:tr>
    </w:tbl>
    <w:p w:rsidR="00EE23CE" w:rsidRDefault="00EE23CE" w:rsidP="009D60E5">
      <w:pPr>
        <w:tabs>
          <w:tab w:val="left" w:pos="9071"/>
        </w:tabs>
        <w:suppressAutoHyphens/>
        <w:spacing w:line="360" w:lineRule="auto"/>
        <w:rPr>
          <w:rFonts w:ascii="Arial" w:hAnsi="Arial" w:cs="Arial"/>
          <w:b/>
          <w:sz w:val="18"/>
          <w:szCs w:val="18"/>
          <w:lang w:eastAsia="ar-SA"/>
        </w:rPr>
      </w:pPr>
    </w:p>
    <w:p w:rsidR="00EE23CE" w:rsidRPr="00DC5A35" w:rsidRDefault="00EE23CE" w:rsidP="00EA6CB2">
      <w:pPr>
        <w:spacing w:after="0" w:line="240" w:lineRule="auto"/>
        <w:jc w:val="both"/>
        <w:rPr>
          <w:rFonts w:cs="Calibri"/>
          <w:sz w:val="20"/>
          <w:szCs w:val="20"/>
          <w:lang w:eastAsia="pl-PL"/>
        </w:rPr>
      </w:pPr>
    </w:p>
    <w:p w:rsidR="00EE23CE" w:rsidRPr="00427D89" w:rsidRDefault="00EE23CE" w:rsidP="009D60E5">
      <w:pPr>
        <w:jc w:val="both"/>
        <w:rPr>
          <w:rFonts w:ascii="Verdana" w:hAnsi="Verdana"/>
          <w:bCs/>
          <w:sz w:val="16"/>
          <w:szCs w:val="16"/>
        </w:rPr>
      </w:pPr>
      <w:r w:rsidRPr="00427D89">
        <w:rPr>
          <w:rFonts w:ascii="Verdana" w:hAnsi="Verdana"/>
          <w:b/>
          <w:bCs/>
          <w:sz w:val="16"/>
          <w:szCs w:val="16"/>
        </w:rPr>
        <w:t>Uwaga:</w:t>
      </w:r>
      <w:r w:rsidRPr="00427D89">
        <w:rPr>
          <w:rFonts w:ascii="Verdana" w:hAnsi="Verdana"/>
          <w:bCs/>
          <w:sz w:val="16"/>
          <w:szCs w:val="16"/>
        </w:rPr>
        <w:t xml:space="preserve"> Zamawiający żąda wskazania przez wykonawcę części zamówienia, których wykonanie zamierza powierzyć podwykonawcom i podania przez wykonawcę firm podwykonawców</w:t>
      </w:r>
    </w:p>
    <w:p w:rsidR="00EE23CE" w:rsidRDefault="00EE23CE" w:rsidP="009D60E5">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EE23CE" w:rsidRPr="000776F8" w:rsidTr="00874679">
        <w:tc>
          <w:tcPr>
            <w:tcW w:w="2453" w:type="pct"/>
            <w:vAlign w:val="center"/>
          </w:tcPr>
          <w:p w:rsidR="00EE23CE" w:rsidRPr="000776F8" w:rsidRDefault="00EE23CE" w:rsidP="00874679">
            <w:pPr>
              <w:jc w:val="center"/>
              <w:rPr>
                <w:rFonts w:ascii="Verdana" w:hAnsi="Verdana"/>
                <w:b/>
                <w:sz w:val="16"/>
                <w:szCs w:val="16"/>
              </w:rPr>
            </w:pPr>
            <w:r w:rsidRPr="000776F8">
              <w:rPr>
                <w:rFonts w:ascii="Verdana" w:hAnsi="Verdana" w:cs="Tahoma"/>
                <w:b/>
                <w:sz w:val="16"/>
                <w:szCs w:val="16"/>
              </w:rPr>
              <w:t>Następującą część zamówienia zamierzam powierzyć podwykonawcy:</w:t>
            </w:r>
          </w:p>
        </w:tc>
        <w:tc>
          <w:tcPr>
            <w:tcW w:w="2547" w:type="pct"/>
            <w:vAlign w:val="center"/>
          </w:tcPr>
          <w:p w:rsidR="00EE23CE" w:rsidRPr="000776F8" w:rsidRDefault="00EE23CE" w:rsidP="00874679">
            <w:pPr>
              <w:jc w:val="center"/>
              <w:rPr>
                <w:rFonts w:ascii="Verdana" w:hAnsi="Verdana"/>
                <w:b/>
                <w:sz w:val="16"/>
                <w:szCs w:val="16"/>
              </w:rPr>
            </w:pPr>
            <w:r w:rsidRPr="000776F8">
              <w:rPr>
                <w:rFonts w:ascii="Verdana" w:hAnsi="Verdana"/>
                <w:b/>
                <w:sz w:val="16"/>
                <w:szCs w:val="16"/>
              </w:rPr>
              <w:t>Nazwy firm podwykonawców:</w:t>
            </w:r>
          </w:p>
        </w:tc>
      </w:tr>
      <w:tr w:rsidR="00EE23CE" w:rsidRPr="000776F8" w:rsidTr="00874679">
        <w:trPr>
          <w:trHeight w:val="810"/>
        </w:trPr>
        <w:tc>
          <w:tcPr>
            <w:tcW w:w="2453" w:type="pct"/>
          </w:tcPr>
          <w:p w:rsidR="00EE23CE" w:rsidRPr="000776F8" w:rsidRDefault="00EE23CE" w:rsidP="00874679">
            <w:pPr>
              <w:jc w:val="center"/>
              <w:rPr>
                <w:rFonts w:ascii="Verdana" w:hAnsi="Verdana"/>
                <w:sz w:val="16"/>
                <w:szCs w:val="16"/>
              </w:rPr>
            </w:pPr>
          </w:p>
        </w:tc>
        <w:tc>
          <w:tcPr>
            <w:tcW w:w="2547" w:type="pct"/>
          </w:tcPr>
          <w:p w:rsidR="00EE23CE" w:rsidRPr="000776F8" w:rsidRDefault="00EE23CE" w:rsidP="00874679">
            <w:pPr>
              <w:rPr>
                <w:rFonts w:ascii="Verdana" w:hAnsi="Verdana"/>
                <w:sz w:val="16"/>
                <w:szCs w:val="16"/>
              </w:rPr>
            </w:pPr>
          </w:p>
        </w:tc>
      </w:tr>
    </w:tbl>
    <w:p w:rsidR="00EE23CE" w:rsidRPr="000776F8" w:rsidRDefault="00EE23CE" w:rsidP="009D60E5">
      <w:pPr>
        <w:rPr>
          <w:rFonts w:ascii="Verdana" w:hAnsi="Verdana"/>
          <w:sz w:val="16"/>
          <w:szCs w:val="16"/>
        </w:rPr>
      </w:pPr>
    </w:p>
    <w:p w:rsidR="00EE23CE" w:rsidRDefault="00EE23CE" w:rsidP="009D60E5">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EE23CE" w:rsidRDefault="00EE23CE" w:rsidP="009D60E5">
      <w:pPr>
        <w:pStyle w:val="ListParagraph"/>
        <w:spacing w:after="120" w:line="240" w:lineRule="auto"/>
        <w:jc w:val="both"/>
      </w:pPr>
    </w:p>
    <w:p w:rsidR="00EE23CE" w:rsidRPr="00F33D6D" w:rsidRDefault="00EE23CE" w:rsidP="00DC1053">
      <w:pPr>
        <w:tabs>
          <w:tab w:val="left" w:pos="426"/>
        </w:tabs>
        <w:ind w:right="70"/>
        <w:jc w:val="both"/>
        <w:rPr>
          <w:rFonts w:ascii="Arial" w:hAnsi="Arial" w:cs="Arial"/>
        </w:rPr>
      </w:pPr>
      <w:r w:rsidRPr="00F33D6D">
        <w:rPr>
          <w:rFonts w:ascii="Arial" w:hAnsi="Arial" w:cs="Arial"/>
        </w:rPr>
        <w:t>Oświadczam, że przyjąłem do wiadomości zasady przetwarzania danych osobowych (</w:t>
      </w:r>
      <w:r w:rsidRPr="00F33D6D">
        <w:rPr>
          <w:rFonts w:ascii="Arial" w:hAnsi="Arial" w:cs="Arial"/>
          <w:i/>
        </w:rPr>
        <w:t>pkt 40 SWZ</w:t>
      </w:r>
      <w:r w:rsidRPr="00F33D6D">
        <w:rPr>
          <w:rFonts w:ascii="Arial" w:hAnsi="Arial" w:cs="Arial"/>
        </w:rPr>
        <w:t xml:space="preserve">) przez </w:t>
      </w:r>
      <w:r w:rsidRPr="00F33D6D">
        <w:rPr>
          <w:rFonts w:ascii="Arial" w:hAnsi="Arial" w:cs="Arial"/>
          <w:b/>
        </w:rPr>
        <w:t>Sieć Badawczą Łukasiewicz – Krakowski Instytut Technologiczny</w:t>
      </w:r>
      <w:r w:rsidRPr="00F33D6D">
        <w:rPr>
          <w:rFonts w:ascii="Arial" w:hAnsi="Arial" w:cs="Arial"/>
        </w:rPr>
        <w:t xml:space="preserve"> i oświadczam, że </w:t>
      </w:r>
      <w:r w:rsidRPr="00F33D6D">
        <w:rPr>
          <w:rStyle w:val="Strong"/>
          <w:rFonts w:ascii="Arial" w:hAnsi="Arial" w:cs="Arial"/>
          <w:b w:val="0"/>
        </w:rPr>
        <w:t>wypełniłem obowiązki informacyjne przewidziane w art. 13 lub art. 14 RODO</w:t>
      </w:r>
      <w:r w:rsidRPr="00F33D6D">
        <w:rPr>
          <w:rStyle w:val="Strong"/>
          <w:rFonts w:ascii="Arial" w:hAnsi="Arial" w:cs="Arial"/>
        </w:rPr>
        <w:t xml:space="preserve"> </w:t>
      </w:r>
      <w:r w:rsidRPr="00F33D6D">
        <w:rPr>
          <w:rFonts w:ascii="Arial" w:hAnsi="Arial" w:cs="Arial"/>
        </w:rPr>
        <w:t>wobec osób fizycznych, od których dane osobowe bezpośrednio lub pośrednio pozyskałem w celu ubiegania się o udzielenie zamówienia publicznego w niniejszym postępowaniu.</w:t>
      </w:r>
    </w:p>
    <w:p w:rsidR="00EE23CE" w:rsidRPr="00F33D6D" w:rsidRDefault="00EE23CE" w:rsidP="00DC1053">
      <w:pPr>
        <w:tabs>
          <w:tab w:val="left" w:pos="426"/>
        </w:tabs>
        <w:ind w:right="70"/>
        <w:jc w:val="both"/>
        <w:rPr>
          <w:rFonts w:ascii="Arial" w:hAnsi="Arial" w:cs="Arial"/>
          <w:sz w:val="24"/>
          <w:szCs w:val="24"/>
        </w:rPr>
      </w:pPr>
    </w:p>
    <w:p w:rsidR="00EE23CE" w:rsidRPr="00D375AC" w:rsidRDefault="00EE23CE" w:rsidP="00DC1053">
      <w:pPr>
        <w:jc w:val="both"/>
        <w:rPr>
          <w:rFonts w:ascii="Times New Roman" w:hAnsi="Times New Roman"/>
          <w:sz w:val="20"/>
          <w:szCs w:val="20"/>
        </w:rPr>
      </w:pPr>
      <w:r>
        <w:rPr>
          <w:rFonts w:ascii="Times New Roman" w:hAnsi="Times New Roman"/>
          <w:sz w:val="20"/>
          <w:szCs w:val="20"/>
        </w:rPr>
        <w:t>(</w:t>
      </w:r>
      <w:r w:rsidRPr="00D375AC">
        <w:rPr>
          <w:rFonts w:ascii="Times New Roman" w:hAnsi="Times New Roman"/>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E23CE" w:rsidRPr="00D375AC" w:rsidRDefault="00EE23CE" w:rsidP="00DC1053">
      <w:pPr>
        <w:jc w:val="both"/>
        <w:rPr>
          <w:rFonts w:ascii="Times New Roman" w:hAnsi="Times New Roman"/>
          <w:sz w:val="20"/>
          <w:szCs w:val="20"/>
        </w:rPr>
      </w:pPr>
      <w:r w:rsidRPr="00D375AC">
        <w:rPr>
          <w:rFonts w:ascii="Times New Roman" w:hAnsi="Times New Roman"/>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EE23CE" w:rsidRPr="00D375AC" w:rsidRDefault="00EE23CE" w:rsidP="00DC1053">
      <w:pPr>
        <w:jc w:val="both"/>
        <w:rPr>
          <w:rFonts w:ascii="Times New Roman" w:hAnsi="Times New Roman"/>
          <w:sz w:val="20"/>
          <w:szCs w:val="20"/>
        </w:rPr>
      </w:pPr>
      <w:r w:rsidRPr="00D375AC">
        <w:rPr>
          <w:rFonts w:ascii="Times New Roman" w:hAnsi="Times New Roman"/>
          <w:sz w:val="20"/>
          <w:szCs w:val="20"/>
        </w:rPr>
        <w:t>W celu zapewnienia, że wykonawca wypełnił ww. obowiązki informacyjne oraz ochrony prawnie uzasadnionych interesów osoby trzeciej, której dane zostały przekazane w związku z udziałem wykonawcy w postępowaniu, wykonawca zobowiązany jest  do złożenia w postępowaniu o udzielenie zamówienia publicznego oświadczenia o wypełnieniu przez niego obowiązków informacyjnych przewidzianych w art. 13 lub art. 14 RODO.</w:t>
      </w:r>
      <w:r>
        <w:rPr>
          <w:rFonts w:ascii="Times New Roman" w:hAnsi="Times New Roman"/>
          <w:sz w:val="20"/>
          <w:szCs w:val="20"/>
        </w:rPr>
        <w:t>)</w:t>
      </w:r>
    </w:p>
    <w:p w:rsidR="00EE23CE" w:rsidRDefault="00EE23CE" w:rsidP="00EB7ECD">
      <w:pPr>
        <w:tabs>
          <w:tab w:val="left" w:pos="567"/>
        </w:tabs>
        <w:spacing w:after="0" w:line="360" w:lineRule="auto"/>
        <w:jc w:val="center"/>
        <w:rPr>
          <w:rFonts w:cs="Calibri"/>
          <w:sz w:val="20"/>
          <w:szCs w:val="20"/>
          <w:lang w:eastAsia="pl-PL"/>
        </w:rPr>
      </w:pPr>
    </w:p>
    <w:sectPr w:rsidR="00EE23CE"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CE" w:rsidRDefault="00EE23CE">
      <w:pPr>
        <w:spacing w:after="0" w:line="240" w:lineRule="auto"/>
      </w:pPr>
      <w:r>
        <w:separator/>
      </w:r>
    </w:p>
  </w:endnote>
  <w:endnote w:type="continuationSeparator" w:id="0">
    <w:p w:rsidR="00EE23CE" w:rsidRDefault="00EE2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CE" w:rsidRDefault="00EE23CE">
      <w:pPr>
        <w:spacing w:after="0" w:line="240" w:lineRule="auto"/>
      </w:pPr>
      <w:r>
        <w:separator/>
      </w:r>
    </w:p>
  </w:footnote>
  <w:footnote w:type="continuationSeparator" w:id="0">
    <w:p w:rsidR="00EE23CE" w:rsidRDefault="00EE23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F7C6D5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010A3A"/>
    <w:multiLevelType w:val="hybridMultilevel"/>
    <w:tmpl w:val="20BC304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404047D"/>
    <w:multiLevelType w:val="multilevel"/>
    <w:tmpl w:val="A6F0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66309F"/>
    <w:multiLevelType w:val="hybridMultilevel"/>
    <w:tmpl w:val="090C73E2"/>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6">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32C271DF"/>
    <w:multiLevelType w:val="multilevel"/>
    <w:tmpl w:val="85A0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7035C"/>
    <w:multiLevelType w:val="hybridMultilevel"/>
    <w:tmpl w:val="3B28C26A"/>
    <w:lvl w:ilvl="0" w:tplc="04150001">
      <w:start w:val="1"/>
      <w:numFmt w:val="bullet"/>
      <w:lvlText w:val=""/>
      <w:lvlJc w:val="left"/>
      <w:pPr>
        <w:tabs>
          <w:tab w:val="num" w:pos="1440"/>
        </w:tabs>
        <w:ind w:left="1440" w:hanging="360"/>
      </w:pPr>
      <w:rPr>
        <w:rFonts w:ascii="Symbol" w:hAnsi="Symbol" w:hint="default"/>
      </w:rPr>
    </w:lvl>
    <w:lvl w:ilvl="1" w:tplc="255223AE">
      <w:start w:val="7"/>
      <w:numFmt w:val="decimal"/>
      <w:lvlText w:val="%2."/>
      <w:lvlJc w:val="left"/>
      <w:pPr>
        <w:tabs>
          <w:tab w:val="num" w:pos="2160"/>
        </w:tabs>
        <w:ind w:left="2160" w:hanging="360"/>
      </w:pPr>
      <w:rPr>
        <w:rFonts w:cs="Times New Roman"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0">
    <w:nsid w:val="458C3D86"/>
    <w:multiLevelType w:val="hybridMultilevel"/>
    <w:tmpl w:val="3876646E"/>
    <w:lvl w:ilvl="0" w:tplc="0415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4D5B5A3E"/>
    <w:multiLevelType w:val="hybridMultilevel"/>
    <w:tmpl w:val="56569CB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54587B0E"/>
    <w:multiLevelType w:val="hybridMultilevel"/>
    <w:tmpl w:val="2E36156A"/>
    <w:lvl w:ilvl="0" w:tplc="0415000F">
      <w:start w:val="1"/>
      <w:numFmt w:val="decimal"/>
      <w:lvlText w:val="%1."/>
      <w:lvlJc w:val="left"/>
      <w:pPr>
        <w:tabs>
          <w:tab w:val="num" w:pos="1440"/>
        </w:tabs>
        <w:ind w:left="1440" w:hanging="360"/>
      </w:pPr>
      <w:rPr>
        <w:rFonts w:cs="Times New Roman"/>
      </w:rPr>
    </w:lvl>
    <w:lvl w:ilvl="1" w:tplc="04150001">
      <w:start w:val="1"/>
      <w:numFmt w:val="bullet"/>
      <w:lvlText w:val=""/>
      <w:lvlJc w:val="left"/>
      <w:pPr>
        <w:tabs>
          <w:tab w:val="num" w:pos="2160"/>
        </w:tabs>
        <w:ind w:left="2160" w:hanging="360"/>
      </w:pPr>
      <w:rPr>
        <w:rFonts w:ascii="Symbol" w:hAnsi="Symbol" w:hint="default"/>
      </w:rPr>
    </w:lvl>
    <w:lvl w:ilvl="2" w:tplc="5B22A778">
      <w:start w:val="1"/>
      <w:numFmt w:val="bullet"/>
      <w:lvlText w:val=""/>
      <w:lvlJc w:val="left"/>
      <w:pPr>
        <w:tabs>
          <w:tab w:val="num" w:pos="3060"/>
        </w:tabs>
        <w:ind w:left="3060" w:hanging="360"/>
      </w:pPr>
      <w:rPr>
        <w:rFonts w:ascii="Wingdings" w:hAnsi="Wingdings" w:hint="default"/>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4">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74644E6"/>
    <w:multiLevelType w:val="hybridMultilevel"/>
    <w:tmpl w:val="017C3204"/>
    <w:lvl w:ilvl="0" w:tplc="04150001">
      <w:start w:val="1"/>
      <w:numFmt w:val="bullet"/>
      <w:lvlText w:val=""/>
      <w:lvlJc w:val="left"/>
      <w:pPr>
        <w:tabs>
          <w:tab w:val="num" w:pos="3060"/>
        </w:tabs>
        <w:ind w:left="3060" w:hanging="360"/>
      </w:pPr>
      <w:rPr>
        <w:rFonts w:ascii="Symbol" w:hAnsi="Symbol" w:hint="default"/>
      </w:rPr>
    </w:lvl>
    <w:lvl w:ilvl="1" w:tplc="04150003" w:tentative="1">
      <w:start w:val="1"/>
      <w:numFmt w:val="bullet"/>
      <w:lvlText w:val="o"/>
      <w:lvlJc w:val="left"/>
      <w:pPr>
        <w:tabs>
          <w:tab w:val="num" w:pos="3780"/>
        </w:tabs>
        <w:ind w:left="3780" w:hanging="360"/>
      </w:pPr>
      <w:rPr>
        <w:rFonts w:ascii="Courier New" w:hAnsi="Courier New" w:hint="default"/>
      </w:rPr>
    </w:lvl>
    <w:lvl w:ilvl="2" w:tplc="04150005" w:tentative="1">
      <w:start w:val="1"/>
      <w:numFmt w:val="bullet"/>
      <w:lvlText w:val=""/>
      <w:lvlJc w:val="left"/>
      <w:pPr>
        <w:tabs>
          <w:tab w:val="num" w:pos="4500"/>
        </w:tabs>
        <w:ind w:left="4500" w:hanging="360"/>
      </w:pPr>
      <w:rPr>
        <w:rFonts w:ascii="Wingdings" w:hAnsi="Wingdings" w:hint="default"/>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27">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6DA65A79"/>
    <w:multiLevelType w:val="hybridMultilevel"/>
    <w:tmpl w:val="4D262362"/>
    <w:lvl w:ilvl="0" w:tplc="04150001">
      <w:start w:val="1"/>
      <w:numFmt w:val="bullet"/>
      <w:lvlText w:val=""/>
      <w:lvlJc w:val="left"/>
      <w:pPr>
        <w:tabs>
          <w:tab w:val="num" w:pos="1440"/>
        </w:tabs>
        <w:ind w:left="1440" w:hanging="360"/>
      </w:pPr>
      <w:rPr>
        <w:rFonts w:ascii="Symbol" w:hAnsi="Symbol" w:hint="default"/>
      </w:rPr>
    </w:lvl>
    <w:lvl w:ilvl="1" w:tplc="255223AE">
      <w:start w:val="7"/>
      <w:numFmt w:val="decimal"/>
      <w:lvlText w:val="%2."/>
      <w:lvlJc w:val="left"/>
      <w:pPr>
        <w:tabs>
          <w:tab w:val="num" w:pos="2160"/>
        </w:tabs>
        <w:ind w:left="2160" w:hanging="360"/>
      </w:pPr>
      <w:rPr>
        <w:rFonts w:cs="Times New Roman" w:hint="default"/>
      </w:rPr>
    </w:lvl>
    <w:lvl w:ilvl="2" w:tplc="04150001">
      <w:start w:val="1"/>
      <w:numFmt w:val="bullet"/>
      <w:lvlText w:val=""/>
      <w:lvlJc w:val="left"/>
      <w:pPr>
        <w:tabs>
          <w:tab w:val="num" w:pos="2880"/>
        </w:tabs>
        <w:ind w:left="2880" w:hanging="360"/>
      </w:pPr>
      <w:rPr>
        <w:rFonts w:ascii="Symbol" w:hAnsi="Symbol" w:hint="default"/>
      </w:rPr>
    </w:lvl>
    <w:lvl w:ilvl="3" w:tplc="255223AE">
      <w:start w:val="7"/>
      <w:numFmt w:val="decimal"/>
      <w:lvlText w:val="%4."/>
      <w:lvlJc w:val="left"/>
      <w:pPr>
        <w:tabs>
          <w:tab w:val="num" w:pos="3600"/>
        </w:tabs>
        <w:ind w:left="3600" w:hanging="360"/>
      </w:pPr>
      <w:rPr>
        <w:rFonts w:cs="Times New Roman" w:hint="default"/>
      </w:rPr>
    </w:lvl>
    <w:lvl w:ilvl="4" w:tplc="04150001">
      <w:start w:val="1"/>
      <w:numFmt w:val="bullet"/>
      <w:lvlText w:val=""/>
      <w:lvlJc w:val="left"/>
      <w:pPr>
        <w:tabs>
          <w:tab w:val="num" w:pos="4320"/>
        </w:tabs>
        <w:ind w:left="4320" w:hanging="360"/>
      </w:pPr>
      <w:rPr>
        <w:rFonts w:ascii="Symbol" w:hAnsi="Symbol" w:hint="default"/>
      </w:rPr>
    </w:lvl>
    <w:lvl w:ilvl="5" w:tplc="26422824">
      <w:start w:val="1"/>
      <w:numFmt w:val="decimal"/>
      <w:lvlText w:val="%6."/>
      <w:lvlJc w:val="left"/>
      <w:pPr>
        <w:tabs>
          <w:tab w:val="num" w:pos="3600"/>
        </w:tabs>
        <w:ind w:left="3600" w:hanging="360"/>
      </w:pPr>
      <w:rPr>
        <w:rFonts w:cs="Times New Roman"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9">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2"/>
    <w:lvlOverride w:ilvl="0">
      <w:lvl w:ilvl="0">
        <w:start w:val="17"/>
        <w:numFmt w:val="bullet"/>
        <w:pStyle w:val="ListBullet3"/>
        <w:lvlText w:val="-"/>
        <w:legacy w:legacy="1" w:legacySpace="120" w:legacyIndent="360"/>
        <w:lvlJc w:val="left"/>
        <w:pPr>
          <w:ind w:left="360" w:hanging="360"/>
        </w:pPr>
      </w:lvl>
    </w:lvlOverride>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30"/>
  </w:num>
  <w:num w:numId="27">
    <w:abstractNumId w:val="25"/>
  </w:num>
  <w:num w:numId="28">
    <w:abstractNumId w:val="23"/>
  </w:num>
  <w:num w:numId="29">
    <w:abstractNumId w:val="9"/>
  </w:num>
  <w:num w:numId="30">
    <w:abstractNumId w:val="28"/>
  </w:num>
  <w:num w:numId="31">
    <w:abstractNumId w:val="19"/>
  </w:num>
  <w:num w:numId="32">
    <w:abstractNumId w:val="26"/>
  </w:num>
  <w:num w:numId="33">
    <w:abstractNumId w:val="15"/>
  </w:num>
  <w:num w:numId="34">
    <w:abstractNumId w:val="20"/>
  </w:num>
  <w:num w:numId="35">
    <w:abstractNumId w:val="18"/>
  </w:num>
  <w:num w:numId="36">
    <w:abstractNumId w:val="13"/>
  </w:num>
  <w:num w:numId="37">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6212"/>
    <w:rsid w:val="00011E14"/>
    <w:rsid w:val="0001660E"/>
    <w:rsid w:val="00017FDD"/>
    <w:rsid w:val="00021803"/>
    <w:rsid w:val="00021FF9"/>
    <w:rsid w:val="00025F22"/>
    <w:rsid w:val="00036225"/>
    <w:rsid w:val="0005614F"/>
    <w:rsid w:val="00057A18"/>
    <w:rsid w:val="00062CAB"/>
    <w:rsid w:val="000776F8"/>
    <w:rsid w:val="00082BEF"/>
    <w:rsid w:val="000850B8"/>
    <w:rsid w:val="00086A52"/>
    <w:rsid w:val="00092239"/>
    <w:rsid w:val="00093692"/>
    <w:rsid w:val="00093CCD"/>
    <w:rsid w:val="00095165"/>
    <w:rsid w:val="000A20E0"/>
    <w:rsid w:val="000B4B52"/>
    <w:rsid w:val="000D6125"/>
    <w:rsid w:val="000E1D94"/>
    <w:rsid w:val="000E33D1"/>
    <w:rsid w:val="000E5B1F"/>
    <w:rsid w:val="000F0B78"/>
    <w:rsid w:val="000F3523"/>
    <w:rsid w:val="000F489C"/>
    <w:rsid w:val="000F6953"/>
    <w:rsid w:val="000F7CB6"/>
    <w:rsid w:val="00114FA4"/>
    <w:rsid w:val="0011739D"/>
    <w:rsid w:val="0012279A"/>
    <w:rsid w:val="00132AA8"/>
    <w:rsid w:val="00143EBC"/>
    <w:rsid w:val="00150115"/>
    <w:rsid w:val="001540EA"/>
    <w:rsid w:val="00156742"/>
    <w:rsid w:val="00157C41"/>
    <w:rsid w:val="00161CF8"/>
    <w:rsid w:val="0016319A"/>
    <w:rsid w:val="0017022A"/>
    <w:rsid w:val="0019222B"/>
    <w:rsid w:val="00194D57"/>
    <w:rsid w:val="001976BC"/>
    <w:rsid w:val="001A1A24"/>
    <w:rsid w:val="001A245E"/>
    <w:rsid w:val="001A2ECF"/>
    <w:rsid w:val="001B128D"/>
    <w:rsid w:val="001B3DD0"/>
    <w:rsid w:val="001B596A"/>
    <w:rsid w:val="001D3560"/>
    <w:rsid w:val="001D3668"/>
    <w:rsid w:val="001E3B90"/>
    <w:rsid w:val="001E4E66"/>
    <w:rsid w:val="001F766F"/>
    <w:rsid w:val="002248F0"/>
    <w:rsid w:val="00232559"/>
    <w:rsid w:val="002342B8"/>
    <w:rsid w:val="00234C35"/>
    <w:rsid w:val="00235DF4"/>
    <w:rsid w:val="0025084E"/>
    <w:rsid w:val="002516AE"/>
    <w:rsid w:val="0025172E"/>
    <w:rsid w:val="0025553B"/>
    <w:rsid w:val="00256316"/>
    <w:rsid w:val="00256D7D"/>
    <w:rsid w:val="00266901"/>
    <w:rsid w:val="00274E81"/>
    <w:rsid w:val="00276220"/>
    <w:rsid w:val="00285812"/>
    <w:rsid w:val="002A1810"/>
    <w:rsid w:val="002A22DC"/>
    <w:rsid w:val="002B0BDF"/>
    <w:rsid w:val="002B1BC5"/>
    <w:rsid w:val="002B262B"/>
    <w:rsid w:val="002B39C1"/>
    <w:rsid w:val="002B52AC"/>
    <w:rsid w:val="002C14D1"/>
    <w:rsid w:val="002C4D83"/>
    <w:rsid w:val="002C56ED"/>
    <w:rsid w:val="002C75C1"/>
    <w:rsid w:val="002D1210"/>
    <w:rsid w:val="002D6EE5"/>
    <w:rsid w:val="002D7220"/>
    <w:rsid w:val="002E0EA1"/>
    <w:rsid w:val="002E4462"/>
    <w:rsid w:val="002E7069"/>
    <w:rsid w:val="002F098B"/>
    <w:rsid w:val="002F0A68"/>
    <w:rsid w:val="002F4476"/>
    <w:rsid w:val="00306958"/>
    <w:rsid w:val="0031287B"/>
    <w:rsid w:val="00312B7A"/>
    <w:rsid w:val="0033032A"/>
    <w:rsid w:val="003329C0"/>
    <w:rsid w:val="00337B73"/>
    <w:rsid w:val="003413C0"/>
    <w:rsid w:val="00341781"/>
    <w:rsid w:val="003572B3"/>
    <w:rsid w:val="00363BB5"/>
    <w:rsid w:val="00374A6D"/>
    <w:rsid w:val="003804E5"/>
    <w:rsid w:val="00381482"/>
    <w:rsid w:val="00381B5A"/>
    <w:rsid w:val="003972CA"/>
    <w:rsid w:val="00397EE2"/>
    <w:rsid w:val="003A2CA3"/>
    <w:rsid w:val="003A53A5"/>
    <w:rsid w:val="003C5390"/>
    <w:rsid w:val="003D05C8"/>
    <w:rsid w:val="003D4440"/>
    <w:rsid w:val="003D5C2E"/>
    <w:rsid w:val="003E3C29"/>
    <w:rsid w:val="003F3B00"/>
    <w:rsid w:val="003F5153"/>
    <w:rsid w:val="003F72F5"/>
    <w:rsid w:val="00403573"/>
    <w:rsid w:val="004051C4"/>
    <w:rsid w:val="004125E2"/>
    <w:rsid w:val="00413113"/>
    <w:rsid w:val="0041383F"/>
    <w:rsid w:val="00415840"/>
    <w:rsid w:val="00415933"/>
    <w:rsid w:val="0041719D"/>
    <w:rsid w:val="0042190A"/>
    <w:rsid w:val="00427D89"/>
    <w:rsid w:val="0044295E"/>
    <w:rsid w:val="00442E28"/>
    <w:rsid w:val="00444660"/>
    <w:rsid w:val="00451EFA"/>
    <w:rsid w:val="004645AA"/>
    <w:rsid w:val="00475A63"/>
    <w:rsid w:val="00475E41"/>
    <w:rsid w:val="004773B7"/>
    <w:rsid w:val="004827E0"/>
    <w:rsid w:val="00487381"/>
    <w:rsid w:val="004930C3"/>
    <w:rsid w:val="004A441C"/>
    <w:rsid w:val="004A7FC5"/>
    <w:rsid w:val="004B400B"/>
    <w:rsid w:val="004C137D"/>
    <w:rsid w:val="004C1394"/>
    <w:rsid w:val="004C27A2"/>
    <w:rsid w:val="004C2B30"/>
    <w:rsid w:val="004C4BBF"/>
    <w:rsid w:val="004C6C0E"/>
    <w:rsid w:val="004D341F"/>
    <w:rsid w:val="004F5D48"/>
    <w:rsid w:val="004F62F6"/>
    <w:rsid w:val="005003B4"/>
    <w:rsid w:val="005005D7"/>
    <w:rsid w:val="00500D4E"/>
    <w:rsid w:val="00502B1F"/>
    <w:rsid w:val="005066D6"/>
    <w:rsid w:val="00515A8C"/>
    <w:rsid w:val="00527164"/>
    <w:rsid w:val="005352D3"/>
    <w:rsid w:val="00542F1F"/>
    <w:rsid w:val="0054448A"/>
    <w:rsid w:val="00544EC9"/>
    <w:rsid w:val="00550413"/>
    <w:rsid w:val="00575FFA"/>
    <w:rsid w:val="005801D8"/>
    <w:rsid w:val="005829FC"/>
    <w:rsid w:val="00584622"/>
    <w:rsid w:val="00591D05"/>
    <w:rsid w:val="005946BC"/>
    <w:rsid w:val="005A5EDE"/>
    <w:rsid w:val="005C054F"/>
    <w:rsid w:val="005C203A"/>
    <w:rsid w:val="005C2544"/>
    <w:rsid w:val="005C2D3E"/>
    <w:rsid w:val="005C4BD9"/>
    <w:rsid w:val="005C6EB0"/>
    <w:rsid w:val="005D0C7B"/>
    <w:rsid w:val="005D0ED0"/>
    <w:rsid w:val="005E34CC"/>
    <w:rsid w:val="005E3CF5"/>
    <w:rsid w:val="005F451B"/>
    <w:rsid w:val="005F658B"/>
    <w:rsid w:val="00600428"/>
    <w:rsid w:val="0060044E"/>
    <w:rsid w:val="0060059E"/>
    <w:rsid w:val="00603576"/>
    <w:rsid w:val="00605B8B"/>
    <w:rsid w:val="006075D0"/>
    <w:rsid w:val="00614BEA"/>
    <w:rsid w:val="006202DD"/>
    <w:rsid w:val="00623EE2"/>
    <w:rsid w:val="00627395"/>
    <w:rsid w:val="00627F66"/>
    <w:rsid w:val="0063305D"/>
    <w:rsid w:val="00636E18"/>
    <w:rsid w:val="00640D1C"/>
    <w:rsid w:val="00641238"/>
    <w:rsid w:val="00652585"/>
    <w:rsid w:val="00657189"/>
    <w:rsid w:val="00663DB4"/>
    <w:rsid w:val="00665193"/>
    <w:rsid w:val="00667F64"/>
    <w:rsid w:val="00673B46"/>
    <w:rsid w:val="00683F08"/>
    <w:rsid w:val="00685CFF"/>
    <w:rsid w:val="00692683"/>
    <w:rsid w:val="00693F3D"/>
    <w:rsid w:val="006B3373"/>
    <w:rsid w:val="006C4FD5"/>
    <w:rsid w:val="006D1E99"/>
    <w:rsid w:val="006E1CA8"/>
    <w:rsid w:val="006F32EF"/>
    <w:rsid w:val="00706546"/>
    <w:rsid w:val="0072159C"/>
    <w:rsid w:val="00722E42"/>
    <w:rsid w:val="00733913"/>
    <w:rsid w:val="0073494C"/>
    <w:rsid w:val="00741A30"/>
    <w:rsid w:val="007632DC"/>
    <w:rsid w:val="00767F21"/>
    <w:rsid w:val="007704A1"/>
    <w:rsid w:val="00773E92"/>
    <w:rsid w:val="00776A80"/>
    <w:rsid w:val="00783B92"/>
    <w:rsid w:val="0079496D"/>
    <w:rsid w:val="007971AA"/>
    <w:rsid w:val="00797C6F"/>
    <w:rsid w:val="007A2149"/>
    <w:rsid w:val="007A4CC1"/>
    <w:rsid w:val="007A54AD"/>
    <w:rsid w:val="007B4623"/>
    <w:rsid w:val="007C3148"/>
    <w:rsid w:val="007D043C"/>
    <w:rsid w:val="007D1A86"/>
    <w:rsid w:val="007D1D5A"/>
    <w:rsid w:val="007D5AFA"/>
    <w:rsid w:val="007D6BF0"/>
    <w:rsid w:val="007D7FBF"/>
    <w:rsid w:val="007E3C23"/>
    <w:rsid w:val="007E697E"/>
    <w:rsid w:val="007F0CFE"/>
    <w:rsid w:val="007F0F69"/>
    <w:rsid w:val="008002FC"/>
    <w:rsid w:val="008005E6"/>
    <w:rsid w:val="00801242"/>
    <w:rsid w:val="00816845"/>
    <w:rsid w:val="00827DA3"/>
    <w:rsid w:val="008305DE"/>
    <w:rsid w:val="00830F39"/>
    <w:rsid w:val="008360A7"/>
    <w:rsid w:val="00855C93"/>
    <w:rsid w:val="00857CF0"/>
    <w:rsid w:val="00874679"/>
    <w:rsid w:val="00880CF6"/>
    <w:rsid w:val="008A2818"/>
    <w:rsid w:val="008A6484"/>
    <w:rsid w:val="008C70CD"/>
    <w:rsid w:val="008E2AA0"/>
    <w:rsid w:val="008E5DF1"/>
    <w:rsid w:val="008F0175"/>
    <w:rsid w:val="008F711E"/>
    <w:rsid w:val="009035B6"/>
    <w:rsid w:val="00907544"/>
    <w:rsid w:val="00917B9A"/>
    <w:rsid w:val="00922728"/>
    <w:rsid w:val="00922897"/>
    <w:rsid w:val="009258C1"/>
    <w:rsid w:val="009278F5"/>
    <w:rsid w:val="00927CBA"/>
    <w:rsid w:val="00940910"/>
    <w:rsid w:val="00942C40"/>
    <w:rsid w:val="00943D4C"/>
    <w:rsid w:val="00952563"/>
    <w:rsid w:val="0095677E"/>
    <w:rsid w:val="009704C7"/>
    <w:rsid w:val="00980474"/>
    <w:rsid w:val="00980B32"/>
    <w:rsid w:val="00981298"/>
    <w:rsid w:val="00996C25"/>
    <w:rsid w:val="009A10B4"/>
    <w:rsid w:val="009A16BA"/>
    <w:rsid w:val="009A7440"/>
    <w:rsid w:val="009C50B9"/>
    <w:rsid w:val="009D2CCA"/>
    <w:rsid w:val="009D5E9D"/>
    <w:rsid w:val="009D60E5"/>
    <w:rsid w:val="009D6A4D"/>
    <w:rsid w:val="009F12CB"/>
    <w:rsid w:val="009F296B"/>
    <w:rsid w:val="009F6A81"/>
    <w:rsid w:val="009F785B"/>
    <w:rsid w:val="00A07D18"/>
    <w:rsid w:val="00A11EC5"/>
    <w:rsid w:val="00A21CB5"/>
    <w:rsid w:val="00A25D63"/>
    <w:rsid w:val="00A35B05"/>
    <w:rsid w:val="00A37163"/>
    <w:rsid w:val="00A3774C"/>
    <w:rsid w:val="00A41CF8"/>
    <w:rsid w:val="00A53E4D"/>
    <w:rsid w:val="00A65D14"/>
    <w:rsid w:val="00A71A17"/>
    <w:rsid w:val="00A80CF7"/>
    <w:rsid w:val="00A82964"/>
    <w:rsid w:val="00A8346E"/>
    <w:rsid w:val="00A9399E"/>
    <w:rsid w:val="00AA2473"/>
    <w:rsid w:val="00AC25C9"/>
    <w:rsid w:val="00AC6083"/>
    <w:rsid w:val="00AD1180"/>
    <w:rsid w:val="00AD6689"/>
    <w:rsid w:val="00AD6B6A"/>
    <w:rsid w:val="00AF05E7"/>
    <w:rsid w:val="00AF090A"/>
    <w:rsid w:val="00AF705D"/>
    <w:rsid w:val="00AF7406"/>
    <w:rsid w:val="00B0292C"/>
    <w:rsid w:val="00B13B64"/>
    <w:rsid w:val="00B152E1"/>
    <w:rsid w:val="00B202C8"/>
    <w:rsid w:val="00B21AB9"/>
    <w:rsid w:val="00B25ADC"/>
    <w:rsid w:val="00B2620F"/>
    <w:rsid w:val="00B338F7"/>
    <w:rsid w:val="00B3615C"/>
    <w:rsid w:val="00B43BDC"/>
    <w:rsid w:val="00B43C3B"/>
    <w:rsid w:val="00B47779"/>
    <w:rsid w:val="00B503B9"/>
    <w:rsid w:val="00B6039E"/>
    <w:rsid w:val="00B61B42"/>
    <w:rsid w:val="00B66ACB"/>
    <w:rsid w:val="00B66DDB"/>
    <w:rsid w:val="00B679CD"/>
    <w:rsid w:val="00B7634F"/>
    <w:rsid w:val="00B841FC"/>
    <w:rsid w:val="00B94116"/>
    <w:rsid w:val="00BA48CB"/>
    <w:rsid w:val="00BA4DC1"/>
    <w:rsid w:val="00BB53DF"/>
    <w:rsid w:val="00BB7F44"/>
    <w:rsid w:val="00BC5923"/>
    <w:rsid w:val="00BD0A35"/>
    <w:rsid w:val="00BE16E6"/>
    <w:rsid w:val="00BE1A90"/>
    <w:rsid w:val="00BE41AB"/>
    <w:rsid w:val="00BE4678"/>
    <w:rsid w:val="00BF6F44"/>
    <w:rsid w:val="00C028DC"/>
    <w:rsid w:val="00C04238"/>
    <w:rsid w:val="00C14402"/>
    <w:rsid w:val="00C15BA8"/>
    <w:rsid w:val="00C1764C"/>
    <w:rsid w:val="00C20B8D"/>
    <w:rsid w:val="00C21D56"/>
    <w:rsid w:val="00C30148"/>
    <w:rsid w:val="00C3271B"/>
    <w:rsid w:val="00C34697"/>
    <w:rsid w:val="00C371D9"/>
    <w:rsid w:val="00C44910"/>
    <w:rsid w:val="00C5134D"/>
    <w:rsid w:val="00C530B1"/>
    <w:rsid w:val="00C56B56"/>
    <w:rsid w:val="00C755D4"/>
    <w:rsid w:val="00C83332"/>
    <w:rsid w:val="00C84B36"/>
    <w:rsid w:val="00C96042"/>
    <w:rsid w:val="00CB14BB"/>
    <w:rsid w:val="00CB4C53"/>
    <w:rsid w:val="00CB4CF0"/>
    <w:rsid w:val="00CB7150"/>
    <w:rsid w:val="00CC0FE9"/>
    <w:rsid w:val="00CC24D7"/>
    <w:rsid w:val="00CC457E"/>
    <w:rsid w:val="00CD225C"/>
    <w:rsid w:val="00CD3941"/>
    <w:rsid w:val="00CE1C2B"/>
    <w:rsid w:val="00CE2DCD"/>
    <w:rsid w:val="00CE3735"/>
    <w:rsid w:val="00CE5D41"/>
    <w:rsid w:val="00CE6296"/>
    <w:rsid w:val="00CF1890"/>
    <w:rsid w:val="00D05882"/>
    <w:rsid w:val="00D304AC"/>
    <w:rsid w:val="00D35392"/>
    <w:rsid w:val="00D375AC"/>
    <w:rsid w:val="00D41A2F"/>
    <w:rsid w:val="00D41BE5"/>
    <w:rsid w:val="00D46497"/>
    <w:rsid w:val="00D47390"/>
    <w:rsid w:val="00D47942"/>
    <w:rsid w:val="00D50575"/>
    <w:rsid w:val="00D55018"/>
    <w:rsid w:val="00D562FD"/>
    <w:rsid w:val="00D614AA"/>
    <w:rsid w:val="00D81A2B"/>
    <w:rsid w:val="00D82B6D"/>
    <w:rsid w:val="00D877F4"/>
    <w:rsid w:val="00D929AC"/>
    <w:rsid w:val="00D95FC9"/>
    <w:rsid w:val="00D96C99"/>
    <w:rsid w:val="00DA0D9D"/>
    <w:rsid w:val="00DA3AD8"/>
    <w:rsid w:val="00DA620E"/>
    <w:rsid w:val="00DB1003"/>
    <w:rsid w:val="00DB6F52"/>
    <w:rsid w:val="00DB77E6"/>
    <w:rsid w:val="00DC1053"/>
    <w:rsid w:val="00DC3CD5"/>
    <w:rsid w:val="00DC5A35"/>
    <w:rsid w:val="00DD0053"/>
    <w:rsid w:val="00DD4783"/>
    <w:rsid w:val="00DD59F0"/>
    <w:rsid w:val="00DF037A"/>
    <w:rsid w:val="00E02043"/>
    <w:rsid w:val="00E02A5D"/>
    <w:rsid w:val="00E02C9A"/>
    <w:rsid w:val="00E07118"/>
    <w:rsid w:val="00E07E90"/>
    <w:rsid w:val="00E17D0F"/>
    <w:rsid w:val="00E2067B"/>
    <w:rsid w:val="00E325BB"/>
    <w:rsid w:val="00E3388C"/>
    <w:rsid w:val="00E34D10"/>
    <w:rsid w:val="00E3555A"/>
    <w:rsid w:val="00E35E68"/>
    <w:rsid w:val="00E3614A"/>
    <w:rsid w:val="00E52DEB"/>
    <w:rsid w:val="00E53762"/>
    <w:rsid w:val="00E5657A"/>
    <w:rsid w:val="00E6077C"/>
    <w:rsid w:val="00E60934"/>
    <w:rsid w:val="00E80DFB"/>
    <w:rsid w:val="00EA24D7"/>
    <w:rsid w:val="00EA6CB2"/>
    <w:rsid w:val="00EB1F97"/>
    <w:rsid w:val="00EB32E3"/>
    <w:rsid w:val="00EB6A9A"/>
    <w:rsid w:val="00EB71F3"/>
    <w:rsid w:val="00EB7ECD"/>
    <w:rsid w:val="00EC14D0"/>
    <w:rsid w:val="00ED0B13"/>
    <w:rsid w:val="00ED7B59"/>
    <w:rsid w:val="00EE23CE"/>
    <w:rsid w:val="00EE4AD5"/>
    <w:rsid w:val="00EE6EF1"/>
    <w:rsid w:val="00EF07CA"/>
    <w:rsid w:val="00EF10F3"/>
    <w:rsid w:val="00EF7413"/>
    <w:rsid w:val="00EF7B23"/>
    <w:rsid w:val="00F162B2"/>
    <w:rsid w:val="00F22757"/>
    <w:rsid w:val="00F22E38"/>
    <w:rsid w:val="00F23C9D"/>
    <w:rsid w:val="00F26591"/>
    <w:rsid w:val="00F2665C"/>
    <w:rsid w:val="00F33D6D"/>
    <w:rsid w:val="00F37479"/>
    <w:rsid w:val="00F41B15"/>
    <w:rsid w:val="00F428B0"/>
    <w:rsid w:val="00F519C9"/>
    <w:rsid w:val="00F51EBB"/>
    <w:rsid w:val="00F569BC"/>
    <w:rsid w:val="00F64A0A"/>
    <w:rsid w:val="00F705B1"/>
    <w:rsid w:val="00F7266C"/>
    <w:rsid w:val="00F81447"/>
    <w:rsid w:val="00F8651E"/>
    <w:rsid w:val="00F87F43"/>
    <w:rsid w:val="00F91F30"/>
    <w:rsid w:val="00FA1F1C"/>
    <w:rsid w:val="00FA2AB7"/>
    <w:rsid w:val="00FA2FD8"/>
    <w:rsid w:val="00FA3A53"/>
    <w:rsid w:val="00FA4945"/>
    <w:rsid w:val="00FA686A"/>
    <w:rsid w:val="00FA7415"/>
    <w:rsid w:val="00FA7815"/>
    <w:rsid w:val="00FC717D"/>
    <w:rsid w:val="00FD38C9"/>
    <w:rsid w:val="00FD55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28B0"/>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16"/>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AkapitzlistArial">
    <w:name w:val="Akapit z listą + Arial"/>
    <w:basedOn w:val="ListParagraph"/>
    <w:uiPriority w:val="99"/>
    <w:rsid w:val="00011E14"/>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256670150">
      <w:marLeft w:val="0"/>
      <w:marRight w:val="0"/>
      <w:marTop w:val="0"/>
      <w:marBottom w:val="0"/>
      <w:divBdr>
        <w:top w:val="none" w:sz="0" w:space="0" w:color="auto"/>
        <w:left w:val="none" w:sz="0" w:space="0" w:color="auto"/>
        <w:bottom w:val="none" w:sz="0" w:space="0" w:color="auto"/>
        <w:right w:val="none" w:sz="0" w:space="0" w:color="auto"/>
      </w:divBdr>
    </w:div>
    <w:div w:id="256670151">
      <w:marLeft w:val="0"/>
      <w:marRight w:val="0"/>
      <w:marTop w:val="0"/>
      <w:marBottom w:val="0"/>
      <w:divBdr>
        <w:top w:val="none" w:sz="0" w:space="0" w:color="auto"/>
        <w:left w:val="none" w:sz="0" w:space="0" w:color="auto"/>
        <w:bottom w:val="none" w:sz="0" w:space="0" w:color="auto"/>
        <w:right w:val="none" w:sz="0" w:space="0" w:color="auto"/>
      </w:divBdr>
    </w:div>
    <w:div w:id="256670153">
      <w:marLeft w:val="0"/>
      <w:marRight w:val="0"/>
      <w:marTop w:val="0"/>
      <w:marBottom w:val="0"/>
      <w:divBdr>
        <w:top w:val="none" w:sz="0" w:space="0" w:color="auto"/>
        <w:left w:val="none" w:sz="0" w:space="0" w:color="auto"/>
        <w:bottom w:val="none" w:sz="0" w:space="0" w:color="auto"/>
        <w:right w:val="none" w:sz="0" w:space="0" w:color="auto"/>
      </w:divBdr>
      <w:divsChild>
        <w:div w:id="256670152">
          <w:marLeft w:val="0"/>
          <w:marRight w:val="0"/>
          <w:marTop w:val="0"/>
          <w:marBottom w:val="0"/>
          <w:divBdr>
            <w:top w:val="none" w:sz="0" w:space="0" w:color="auto"/>
            <w:left w:val="none" w:sz="0" w:space="0" w:color="auto"/>
            <w:bottom w:val="none" w:sz="0" w:space="0" w:color="auto"/>
            <w:right w:val="none" w:sz="0" w:space="0" w:color="auto"/>
          </w:divBdr>
        </w:div>
      </w:divsChild>
    </w:div>
    <w:div w:id="256670154">
      <w:marLeft w:val="0"/>
      <w:marRight w:val="0"/>
      <w:marTop w:val="0"/>
      <w:marBottom w:val="0"/>
      <w:divBdr>
        <w:top w:val="none" w:sz="0" w:space="0" w:color="auto"/>
        <w:left w:val="none" w:sz="0" w:space="0" w:color="auto"/>
        <w:bottom w:val="none" w:sz="0" w:space="0" w:color="auto"/>
        <w:right w:val="none" w:sz="0" w:space="0" w:color="auto"/>
      </w:divBdr>
      <w:divsChild>
        <w:div w:id="256670155">
          <w:marLeft w:val="0"/>
          <w:marRight w:val="0"/>
          <w:marTop w:val="0"/>
          <w:marBottom w:val="0"/>
          <w:divBdr>
            <w:top w:val="none" w:sz="0" w:space="0" w:color="auto"/>
            <w:left w:val="none" w:sz="0" w:space="0" w:color="auto"/>
            <w:bottom w:val="none" w:sz="0" w:space="0" w:color="auto"/>
            <w:right w:val="none" w:sz="0" w:space="0" w:color="auto"/>
          </w:divBdr>
        </w:div>
        <w:div w:id="256670157">
          <w:marLeft w:val="0"/>
          <w:marRight w:val="0"/>
          <w:marTop w:val="0"/>
          <w:marBottom w:val="0"/>
          <w:divBdr>
            <w:top w:val="none" w:sz="0" w:space="0" w:color="auto"/>
            <w:left w:val="none" w:sz="0" w:space="0" w:color="auto"/>
            <w:bottom w:val="none" w:sz="0" w:space="0" w:color="auto"/>
            <w:right w:val="none" w:sz="0" w:space="0" w:color="auto"/>
          </w:divBdr>
        </w:div>
      </w:divsChild>
    </w:div>
    <w:div w:id="256670156">
      <w:marLeft w:val="0"/>
      <w:marRight w:val="0"/>
      <w:marTop w:val="0"/>
      <w:marBottom w:val="0"/>
      <w:divBdr>
        <w:top w:val="none" w:sz="0" w:space="0" w:color="auto"/>
        <w:left w:val="none" w:sz="0" w:space="0" w:color="auto"/>
        <w:bottom w:val="none" w:sz="0" w:space="0" w:color="auto"/>
        <w:right w:val="none" w:sz="0" w:space="0" w:color="auto"/>
      </w:divBdr>
    </w:div>
    <w:div w:id="256670158">
      <w:marLeft w:val="0"/>
      <w:marRight w:val="0"/>
      <w:marTop w:val="0"/>
      <w:marBottom w:val="0"/>
      <w:divBdr>
        <w:top w:val="none" w:sz="0" w:space="0" w:color="auto"/>
        <w:left w:val="none" w:sz="0" w:space="0" w:color="auto"/>
        <w:bottom w:val="none" w:sz="0" w:space="0" w:color="auto"/>
        <w:right w:val="none" w:sz="0" w:space="0" w:color="auto"/>
      </w:divBdr>
    </w:div>
    <w:div w:id="256670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24</Pages>
  <Words>9888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23</cp:revision>
  <cp:lastPrinted>2023-08-18T09:12:00Z</cp:lastPrinted>
  <dcterms:created xsi:type="dcterms:W3CDTF">2023-08-16T12:44:00Z</dcterms:created>
  <dcterms:modified xsi:type="dcterms:W3CDTF">2023-08-22T08:40:00Z</dcterms:modified>
</cp:coreProperties>
</file>