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7549" w14:textId="77777777" w:rsidR="00202619" w:rsidRPr="000E00D6" w:rsidRDefault="00202619" w:rsidP="00202619">
      <w:pPr>
        <w:spacing w:after="0" w:line="240" w:lineRule="auto"/>
        <w:jc w:val="center"/>
        <w:rPr>
          <w:b/>
          <w:color w:val="000000" w:themeColor="text1"/>
        </w:rPr>
      </w:pPr>
      <w:r w:rsidRPr="000E00D6">
        <w:rPr>
          <w:b/>
          <w:color w:val="000000" w:themeColor="text1"/>
        </w:rPr>
        <w:t>OPIS PRZEDMIOTU ZAMÓWIENIA</w:t>
      </w:r>
    </w:p>
    <w:p w14:paraId="54109321" w14:textId="7CD7760D" w:rsidR="009D0AB2" w:rsidRPr="000E00D6" w:rsidRDefault="00202619" w:rsidP="00202619">
      <w:pPr>
        <w:spacing w:after="0" w:line="240" w:lineRule="auto"/>
        <w:jc w:val="center"/>
        <w:rPr>
          <w:b/>
          <w:color w:val="000000" w:themeColor="text1"/>
        </w:rPr>
      </w:pPr>
      <w:r w:rsidRPr="000E00D6">
        <w:rPr>
          <w:b/>
          <w:color w:val="000000" w:themeColor="text1"/>
        </w:rPr>
        <w:t>Oprogramowania</w:t>
      </w:r>
      <w:r w:rsidR="009D0AB2" w:rsidRPr="000E00D6">
        <w:rPr>
          <w:b/>
          <w:color w:val="000000" w:themeColor="text1"/>
        </w:rPr>
        <w:t xml:space="preserve"> </w:t>
      </w:r>
      <w:r w:rsidRPr="000E00D6">
        <w:rPr>
          <w:b/>
          <w:color w:val="000000" w:themeColor="text1"/>
        </w:rPr>
        <w:t>SZK JAŚMIN –System Zarządzania Kryzysowego</w:t>
      </w:r>
    </w:p>
    <w:p w14:paraId="2AA26539" w14:textId="77777777" w:rsidR="000E00D6" w:rsidRPr="002D588A" w:rsidRDefault="000E00D6" w:rsidP="00202619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43E8F0FC" w14:textId="77777777" w:rsidR="00A44350" w:rsidRPr="002D588A" w:rsidRDefault="009D0AB2" w:rsidP="00A44350">
      <w:pPr>
        <w:pStyle w:val="Nagwek2"/>
        <w:shd w:val="clear" w:color="auto" w:fill="FFFFFF"/>
        <w:spacing w:before="12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2D588A">
        <w:rPr>
          <w:color w:val="000000" w:themeColor="text1"/>
          <w:sz w:val="20"/>
          <w:szCs w:val="20"/>
        </w:rPr>
        <w:t xml:space="preserve">Program </w:t>
      </w:r>
      <w:r w:rsidR="00A44350" w:rsidRPr="002D588A">
        <w:rPr>
          <w:color w:val="000000" w:themeColor="text1"/>
          <w:sz w:val="20"/>
          <w:szCs w:val="20"/>
          <w:u w:val="single"/>
        </w:rPr>
        <w:t>SZK JAŚMIN</w:t>
      </w:r>
      <w:r w:rsidR="00A44350" w:rsidRPr="002D588A">
        <w:rPr>
          <w:b w:val="0"/>
          <w:bCs w:val="0"/>
          <w:color w:val="000000" w:themeColor="text1"/>
          <w:sz w:val="20"/>
          <w:szCs w:val="20"/>
        </w:rPr>
        <w:t xml:space="preserve"> - System Zarządzania Kryzysowego</w:t>
      </w:r>
    </w:p>
    <w:p w14:paraId="1AE936A7" w14:textId="533B321A" w:rsidR="009D0AB2" w:rsidRPr="002D588A" w:rsidRDefault="009D0AB2" w:rsidP="009D0AB2">
      <w:pPr>
        <w:rPr>
          <w:color w:val="000000" w:themeColor="text1"/>
          <w:sz w:val="20"/>
          <w:szCs w:val="20"/>
        </w:rPr>
      </w:pPr>
      <w:r w:rsidRPr="002D588A">
        <w:rPr>
          <w:color w:val="000000" w:themeColor="text1"/>
          <w:sz w:val="20"/>
          <w:szCs w:val="20"/>
        </w:rPr>
        <w:t xml:space="preserve"> </w:t>
      </w:r>
      <w:r w:rsidR="00A44350" w:rsidRPr="002D588A">
        <w:rPr>
          <w:color w:val="000000" w:themeColor="text1"/>
          <w:sz w:val="20"/>
          <w:szCs w:val="20"/>
        </w:rPr>
        <w:t>Wykożystywany przez służby i instytucje państwowe</w:t>
      </w:r>
      <w:r w:rsidRPr="002D588A">
        <w:rPr>
          <w:color w:val="000000" w:themeColor="text1"/>
          <w:sz w:val="20"/>
          <w:szCs w:val="20"/>
        </w:rPr>
        <w:t>:</w:t>
      </w:r>
    </w:p>
    <w:p w14:paraId="28829A2C" w14:textId="38FE44D1" w:rsidR="00202619" w:rsidRDefault="00202619" w:rsidP="00202619">
      <w:pPr>
        <w:spacing w:before="120" w:after="120" w:line="240" w:lineRule="auto"/>
        <w:rPr>
          <w:rFonts w:eastAsia="Calibri"/>
          <w:color w:val="000000" w:themeColor="text1"/>
          <w:sz w:val="20"/>
          <w:szCs w:val="20"/>
        </w:rPr>
      </w:pPr>
      <w:r w:rsidRPr="00202619">
        <w:rPr>
          <w:rFonts w:eastAsia="Calibri"/>
          <w:b/>
          <w:color w:val="000000" w:themeColor="text1"/>
          <w:sz w:val="20"/>
          <w:szCs w:val="20"/>
        </w:rPr>
        <w:t>RAZEM</w:t>
      </w:r>
      <w:r>
        <w:rPr>
          <w:rFonts w:eastAsia="Calibri"/>
          <w:color w:val="000000" w:themeColor="text1"/>
          <w:sz w:val="20"/>
          <w:szCs w:val="20"/>
        </w:rPr>
        <w:t xml:space="preserve"> Ilość o</w:t>
      </w:r>
      <w:r w:rsidRPr="00202619">
        <w:rPr>
          <w:rFonts w:eastAsia="Calibri"/>
          <w:color w:val="000000" w:themeColor="text1"/>
          <w:sz w:val="20"/>
          <w:szCs w:val="20"/>
        </w:rPr>
        <w:t>programowania</w:t>
      </w:r>
      <w:r w:rsidR="00E37AE2">
        <w:rPr>
          <w:rFonts w:eastAsia="Calibri"/>
          <w:color w:val="000000" w:themeColor="text1"/>
          <w:sz w:val="20"/>
          <w:szCs w:val="20"/>
        </w:rPr>
        <w:t>: 10</w:t>
      </w:r>
      <w:r>
        <w:rPr>
          <w:rFonts w:eastAsia="Calibri"/>
          <w:color w:val="000000" w:themeColor="text1"/>
          <w:sz w:val="20"/>
          <w:szCs w:val="20"/>
        </w:rPr>
        <w:t xml:space="preserve"> szt. </w:t>
      </w:r>
    </w:p>
    <w:p w14:paraId="710F0C0D" w14:textId="77777777" w:rsidR="00202619" w:rsidRDefault="00202619" w:rsidP="00202619">
      <w:pPr>
        <w:spacing w:before="120" w:after="120" w:line="240" w:lineRule="auto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w tym: </w:t>
      </w:r>
    </w:p>
    <w:p w14:paraId="79510D35" w14:textId="32C9F1E5" w:rsidR="00202619" w:rsidRDefault="00202619" w:rsidP="00202619">
      <w:pPr>
        <w:spacing w:before="120" w:after="120" w:line="240" w:lineRule="auto"/>
        <w:rPr>
          <w:rFonts w:eastAsia="Calibri"/>
          <w:color w:val="000000" w:themeColor="text1"/>
          <w:sz w:val="20"/>
          <w:szCs w:val="20"/>
        </w:rPr>
      </w:pPr>
      <w:r w:rsidRPr="002D588A">
        <w:rPr>
          <w:rFonts w:eastAsia="Calibri"/>
          <w:color w:val="000000" w:themeColor="text1"/>
          <w:sz w:val="20"/>
          <w:szCs w:val="20"/>
        </w:rPr>
        <w:t xml:space="preserve">Ilość licencji </w:t>
      </w:r>
      <w:r w:rsidRPr="002D588A">
        <w:rPr>
          <w:rFonts w:eastAsia="Calibri"/>
          <w:b/>
          <w:bCs/>
          <w:color w:val="000000" w:themeColor="text1"/>
          <w:sz w:val="20"/>
          <w:szCs w:val="20"/>
        </w:rPr>
        <w:t>klienckich</w:t>
      </w:r>
      <w:r w:rsidR="00E37AE2">
        <w:rPr>
          <w:rFonts w:eastAsia="Calibri"/>
          <w:color w:val="000000" w:themeColor="text1"/>
          <w:sz w:val="20"/>
          <w:szCs w:val="20"/>
        </w:rPr>
        <w:t>: 10</w:t>
      </w:r>
      <w:r w:rsidRPr="002D588A">
        <w:rPr>
          <w:rFonts w:eastAsia="Calibri"/>
          <w:color w:val="000000" w:themeColor="text1"/>
          <w:sz w:val="20"/>
          <w:szCs w:val="20"/>
        </w:rPr>
        <w:t xml:space="preserve"> szt</w:t>
      </w:r>
      <w:r>
        <w:rPr>
          <w:rFonts w:eastAsia="Calibri"/>
          <w:color w:val="000000" w:themeColor="text1"/>
          <w:sz w:val="20"/>
          <w:szCs w:val="20"/>
        </w:rPr>
        <w:t xml:space="preserve">., </w:t>
      </w:r>
    </w:p>
    <w:p w14:paraId="4A4FCEB8" w14:textId="0D3A9169" w:rsidR="00202619" w:rsidRDefault="00202619" w:rsidP="00202619">
      <w:pPr>
        <w:spacing w:before="120" w:after="120" w:line="240" w:lineRule="auto"/>
        <w:rPr>
          <w:rFonts w:eastAsia="Calibri"/>
          <w:color w:val="000000" w:themeColor="text1"/>
          <w:sz w:val="20"/>
          <w:szCs w:val="20"/>
        </w:rPr>
      </w:pPr>
      <w:r w:rsidRPr="002D588A">
        <w:rPr>
          <w:rFonts w:eastAsia="Calibri"/>
          <w:color w:val="000000" w:themeColor="text1"/>
          <w:sz w:val="20"/>
          <w:szCs w:val="20"/>
        </w:rPr>
        <w:t xml:space="preserve">Ilość licencji </w:t>
      </w:r>
      <w:r w:rsidRPr="002D588A">
        <w:rPr>
          <w:rFonts w:eastAsia="Calibri"/>
          <w:b/>
          <w:bCs/>
          <w:color w:val="000000" w:themeColor="text1"/>
          <w:sz w:val="20"/>
          <w:szCs w:val="20"/>
        </w:rPr>
        <w:t>serwerowych</w:t>
      </w:r>
      <w:r w:rsidR="00E37AE2">
        <w:rPr>
          <w:rFonts w:eastAsia="Calibri"/>
          <w:color w:val="000000" w:themeColor="text1"/>
          <w:sz w:val="20"/>
          <w:szCs w:val="20"/>
        </w:rPr>
        <w:t>: 2</w:t>
      </w:r>
      <w:bookmarkStart w:id="0" w:name="_GoBack"/>
      <w:bookmarkEnd w:id="0"/>
      <w:r w:rsidRPr="002D588A">
        <w:rPr>
          <w:rFonts w:eastAsia="Calibri"/>
          <w:color w:val="000000" w:themeColor="text1"/>
          <w:sz w:val="20"/>
          <w:szCs w:val="20"/>
        </w:rPr>
        <w:t xml:space="preserve"> szt</w:t>
      </w:r>
      <w:r>
        <w:rPr>
          <w:rFonts w:eastAsia="Calibri"/>
          <w:color w:val="000000" w:themeColor="text1"/>
          <w:sz w:val="20"/>
          <w:szCs w:val="20"/>
        </w:rPr>
        <w:t xml:space="preserve">. </w:t>
      </w:r>
    </w:p>
    <w:p w14:paraId="29A711C1" w14:textId="77777777" w:rsidR="009D0AB2" w:rsidRPr="002D588A" w:rsidRDefault="009D0AB2" w:rsidP="009D0AB2">
      <w:pPr>
        <w:spacing w:before="120" w:after="120" w:line="240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2D588A">
        <w:rPr>
          <w:rFonts w:eastAsia="Calibri"/>
          <w:color w:val="000000" w:themeColor="text1"/>
          <w:sz w:val="22"/>
          <w:szCs w:val="22"/>
        </w:rPr>
        <w:t xml:space="preserve">Zamawiający dopuszcza systemy równoważne w zakresie wszystkich funkcji: </w:t>
      </w:r>
    </w:p>
    <w:p w14:paraId="3F6FF422" w14:textId="350D0576" w:rsidR="00A44350" w:rsidRPr="002D588A" w:rsidRDefault="009D0AB2" w:rsidP="004170C1">
      <w:pPr>
        <w:spacing w:before="120" w:after="120" w:line="240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D588A">
        <w:rPr>
          <w:rFonts w:eastAsia="Calibri"/>
          <w:color w:val="000000" w:themeColor="text1"/>
          <w:sz w:val="22"/>
          <w:szCs w:val="22"/>
        </w:rPr>
        <w:t xml:space="preserve">Program do </w:t>
      </w:r>
      <w:r w:rsidR="00A44350" w:rsidRPr="002D588A">
        <w:rPr>
          <w:rFonts w:eastAsia="Calibri"/>
          <w:color w:val="000000" w:themeColor="text1"/>
          <w:sz w:val="22"/>
          <w:szCs w:val="22"/>
        </w:rPr>
        <w:t>zarządzania kryzysowego</w:t>
      </w:r>
      <w:r w:rsidRPr="002D588A">
        <w:rPr>
          <w:rFonts w:eastAsia="Calibri"/>
          <w:color w:val="000000" w:themeColor="text1"/>
          <w:sz w:val="22"/>
          <w:szCs w:val="22"/>
        </w:rPr>
        <w:t xml:space="preserve">. Oferowany program w języku angielskim lub polskim musi umożliwiać </w:t>
      </w:r>
      <w:r w:rsidR="00A44350" w:rsidRPr="002D588A">
        <w:rPr>
          <w:color w:val="000000" w:themeColor="text1"/>
          <w:sz w:val="22"/>
          <w:szCs w:val="22"/>
          <w:shd w:val="clear" w:color="auto" w:fill="FFFFFF"/>
        </w:rPr>
        <w:t>kompleksowe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teleinformatyczne wsparcie</w:t>
      </w:r>
      <w:r w:rsidR="00A44350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 </w:t>
      </w:r>
      <w:r w:rsidR="00A44350" w:rsidRPr="002D588A">
        <w:rPr>
          <w:color w:val="000000" w:themeColor="text1"/>
          <w:sz w:val="22"/>
          <w:szCs w:val="22"/>
          <w:shd w:val="clear" w:color="auto" w:fill="FFFFFF"/>
        </w:rPr>
        <w:t>działań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 administracji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publicznej</w:t>
      </w:r>
      <w:r w:rsidRPr="002D588A">
        <w:rPr>
          <w:rFonts w:eastAsia="Calibri"/>
          <w:b/>
          <w:bCs/>
          <w:color w:val="000000" w:themeColor="text1"/>
          <w:sz w:val="22"/>
          <w:szCs w:val="22"/>
        </w:rPr>
        <w:t xml:space="preserve">i </w:t>
      </w:r>
      <w:r w:rsidR="00DE7C29" w:rsidRPr="002D588A">
        <w:rPr>
          <w:rFonts w:eastAsia="Calibri"/>
          <w:b/>
          <w:bCs/>
          <w:color w:val="000000" w:themeColor="text1"/>
          <w:sz w:val="22"/>
          <w:szCs w:val="22"/>
        </w:rPr>
        <w:br/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i samorządowej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podczas sytuacji ratowniczych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i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/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lub kryzysowych oraz związanych z realizacją zadań prewencyjnych</w:t>
      </w:r>
      <w:r w:rsidRPr="002D588A">
        <w:rPr>
          <w:rFonts w:eastAsia="Calibri"/>
          <w:b/>
          <w:bCs/>
          <w:color w:val="000000" w:themeColor="text1"/>
          <w:sz w:val="22"/>
          <w:szCs w:val="22"/>
        </w:rPr>
        <w:t xml:space="preserve">. 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System ten powinien wspierać procesy zarządzania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, </w:t>
      </w:r>
      <w:r w:rsidR="001E6EFF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planowania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,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dowodzenia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,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kierowania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="00A44350" w:rsidRPr="002D588A">
        <w:rPr>
          <w:color w:val="000000" w:themeColor="text1"/>
          <w:sz w:val="22"/>
          <w:szCs w:val="22"/>
          <w:shd w:val="clear" w:color="auto" w:fill="FFFFFF"/>
        </w:rPr>
        <w:t xml:space="preserve"> a także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monitorowania</w:t>
      </w:r>
      <w:r w:rsidR="00A44350" w:rsidRPr="002D588A">
        <w:rPr>
          <w:color w:val="000000" w:themeColor="text1"/>
          <w:sz w:val="22"/>
          <w:szCs w:val="22"/>
          <w:shd w:val="clear" w:color="auto" w:fill="FFFFFF"/>
        </w:rPr>
        <w:t> (obrazowania) rzeczywistych 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zagrożeń o charakterze polityczno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-</w:t>
      </w:r>
      <w:r w:rsidR="00A44350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militarnym oraz niemilitarnym</w:t>
      </w:r>
      <w:r w:rsidR="00A44350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.</w:t>
      </w:r>
      <w:r w:rsidR="00A44350" w:rsidRPr="002D588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D588A">
        <w:rPr>
          <w:rFonts w:eastAsia="Calibri"/>
          <w:color w:val="000000" w:themeColor="text1"/>
          <w:sz w:val="22"/>
          <w:szCs w:val="22"/>
        </w:rPr>
        <w:t xml:space="preserve">Tworzenie powinno odbywać się na dowolnym komputerze lub urządzeniu przenośnym </w:t>
      </w:r>
      <w:r w:rsidR="0021083D" w:rsidRPr="002D588A">
        <w:rPr>
          <w:rFonts w:eastAsia="Calibri"/>
          <w:color w:val="000000" w:themeColor="text1"/>
          <w:sz w:val="22"/>
          <w:szCs w:val="22"/>
        </w:rPr>
        <w:t>podłączonym do sieci, a sytuacje naniesione do programu powinny zostać automatycznie przesłane na inne stanowiska zarządzania.</w:t>
      </w:r>
      <w:r w:rsidRPr="002D588A">
        <w:rPr>
          <w:rFonts w:eastAsia="Calibri"/>
          <w:color w:val="000000" w:themeColor="text1"/>
          <w:sz w:val="22"/>
          <w:szCs w:val="22"/>
        </w:rPr>
        <w:t xml:space="preserve"> </w:t>
      </w:r>
      <w:r w:rsidR="0021083D" w:rsidRPr="002D588A">
        <w:rPr>
          <w:rFonts w:eastAsia="Calibri"/>
          <w:color w:val="000000" w:themeColor="text1"/>
          <w:sz w:val="22"/>
          <w:szCs w:val="22"/>
        </w:rPr>
        <w:t xml:space="preserve">Opisywany program powinien być wykorzystywany przez inne komórki organizacyje służb publicznych </w:t>
      </w:r>
      <w:r w:rsidR="0021083D" w:rsidRPr="002D588A">
        <w:rPr>
          <w:color w:val="000000" w:themeColor="text1"/>
          <w:sz w:val="22"/>
          <w:szCs w:val="22"/>
          <w:shd w:val="clear" w:color="auto" w:fill="FFFFFF"/>
        </w:rPr>
        <w:t>(m.in.: Policji, Straży Pożarnej, Straży Granicznej, Ratownictwa Medycznego, Centrów Zarządzania Kryzysowego wszystkich szczebli oraz pozostałych struktur działających w czasie sytuacji kryzysowych), 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a także</w:t>
      </w:r>
      <w:r w:rsidR="0021083D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resortu Obrony Narodowej</w:t>
      </w:r>
      <w:r w:rsidR="0021083D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 </w:t>
      </w:r>
      <w:r w:rsidR="0021083D" w:rsidRPr="002D588A">
        <w:rPr>
          <w:color w:val="000000" w:themeColor="text1"/>
          <w:sz w:val="22"/>
          <w:szCs w:val="22"/>
          <w:shd w:val="clear" w:color="auto" w:fill="FFFFFF"/>
        </w:rPr>
        <w:t xml:space="preserve">(np.: Sztabu Kryzysowego, Centrów i Zespołów Zarządzania Kryzysowego oraz Wojskowych Zgrupowań Zadaniowych). 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Systemem powinien składać się ze specjalistycznego oprogramowania</w:t>
      </w:r>
      <w:r w:rsidR="0021083D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 </w:t>
      </w:r>
      <w:r w:rsidR="0021083D" w:rsidRPr="002D588A">
        <w:rPr>
          <w:color w:val="000000" w:themeColor="text1"/>
          <w:sz w:val="22"/>
          <w:szCs w:val="22"/>
          <w:shd w:val="clear" w:color="auto" w:fill="FFFFFF"/>
        </w:rPr>
        <w:t>/ Wielośrodowiskowego Zautomatyzowanego Systemu Zarządzania Kryzysowego -  (głównego komponentu omawianego rozwiązania) oraz dedykowanego sprzętu IT, 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umożliwiającego globalne zarządzanie kryzysowe</w:t>
      </w:r>
      <w:r w:rsidR="0021083D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 </w:t>
      </w:r>
      <w:r w:rsidR="0021083D" w:rsidRPr="002D588A">
        <w:rPr>
          <w:color w:val="000000" w:themeColor="text1"/>
          <w:sz w:val="22"/>
          <w:szCs w:val="22"/>
          <w:shd w:val="clear" w:color="auto" w:fill="FFFFFF"/>
        </w:rPr>
        <w:t>- w tym monitorowanie stanu sił i środków wydzielonych do reagowania kryzysowego - np. 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na terenie całego kraju. System ten powinien współpracować z pozostałymi </w:t>
      </w:r>
      <w:proofErr w:type="spellStart"/>
      <w:r w:rsidR="002D588A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A</w:t>
      </w:r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systemami</w:t>
      </w:r>
      <w:proofErr w:type="spellEnd"/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kompomentami</w:t>
      </w:r>
      <w:proofErr w:type="spellEnd"/>
      <w:r w:rsidR="0021083D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programowymi wykorzystywanym w siłach zbrojnych RP</w:t>
      </w:r>
      <w:r w:rsidR="004170C1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 xml:space="preserve">(w zależności od potrzeb powinien też np. wykorzystać wybrane ich funkcjonalności) oraz posiadać system bezpiecznej wymiany informacji (SBWI), który jest 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eksploatowany w strukturach rządowych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>jednostkach i instytucjach im podległych, 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w tym w MON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>, gdzie funkcjonuje pod skróconą nazwą </w:t>
      </w:r>
      <w:hyperlink r:id="rId5" w:tooltip="System Bezpiecznej Wymiany Informacji (SBWI – SARON)" w:history="1">
        <w:r w:rsidR="004170C1" w:rsidRPr="002D588A">
          <w:rPr>
            <w:rStyle w:val="Hipercze"/>
            <w:color w:val="000000" w:themeColor="text1"/>
            <w:sz w:val="22"/>
            <w:szCs w:val="22"/>
          </w:rPr>
          <w:t>SARON</w:t>
        </w:r>
      </w:hyperlink>
      <w:r w:rsidR="004170C1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 xml:space="preserve"> i 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stanowi zasadniczą resortową platformę 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/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 sieć teleinformatyczną,</w:t>
      </w:r>
      <w:r w:rsidR="00DE7C29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>która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zapewnia</w:t>
      </w:r>
      <w:r w:rsidR="00DE7C29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br/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 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>m.in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.: 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grupowe powiadamianie i alarmowanie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, 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a także wymianę informacji</w:t>
      </w:r>
      <w:r w:rsidR="004170C1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 </w:t>
      </w:r>
      <w:r w:rsidR="004170C1" w:rsidRPr="002D588A">
        <w:rPr>
          <w:color w:val="000000" w:themeColor="text1"/>
          <w:sz w:val="22"/>
          <w:szCs w:val="22"/>
          <w:shd w:val="clear" w:color="auto" w:fill="FFFFFF"/>
        </w:rPr>
        <w:t>(w przypadku potrzeby </w:t>
      </w:r>
      <w:r w:rsidR="004170C1" w:rsidRPr="002D588A">
        <w:rPr>
          <w:rStyle w:val="Pogrubienie"/>
          <w:color w:val="000000" w:themeColor="text1"/>
          <w:sz w:val="22"/>
          <w:szCs w:val="22"/>
          <w:shd w:val="clear" w:color="auto" w:fill="FFFFFF"/>
        </w:rPr>
        <w:t>r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ównież niejawnych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)</w:t>
      </w:r>
      <w:r w:rsidR="004170C1" w:rsidRPr="002D588A">
        <w:rPr>
          <w:rStyle w:val="Pogrubienie"/>
          <w:b w:val="0"/>
          <w:bCs w:val="0"/>
          <w:color w:val="000000" w:themeColor="text1"/>
          <w:sz w:val="22"/>
          <w:szCs w:val="22"/>
          <w:shd w:val="clear" w:color="auto" w:fill="FFFFFF"/>
        </w:rPr>
        <w:t> pomiędzy dyżurnymi służbami operacyjnymi</w:t>
      </w:r>
      <w:r w:rsidR="004170C1" w:rsidRPr="002D588A">
        <w:rPr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550B077F" w14:textId="77777777" w:rsidR="00F26AFC" w:rsidRPr="002D588A" w:rsidRDefault="00F26AFC" w:rsidP="00F26AFC">
      <w:pPr>
        <w:jc w:val="both"/>
        <w:rPr>
          <w:b/>
          <w:color w:val="000000" w:themeColor="text1"/>
          <w:sz w:val="22"/>
          <w:szCs w:val="22"/>
        </w:rPr>
      </w:pPr>
      <w:r w:rsidRPr="002D588A">
        <w:rPr>
          <w:b/>
          <w:color w:val="000000" w:themeColor="text1"/>
          <w:sz w:val="22"/>
          <w:szCs w:val="22"/>
        </w:rPr>
        <w:t xml:space="preserve">OPROGRAMOWANIE </w:t>
      </w:r>
    </w:p>
    <w:p w14:paraId="1009EBB8" w14:textId="6EF892E8" w:rsidR="004170C1" w:rsidRPr="002D588A" w:rsidRDefault="004170C1" w:rsidP="004170C1">
      <w:pPr>
        <w:shd w:val="clear" w:color="auto" w:fill="FFFFFF"/>
        <w:spacing w:after="150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Główne funkcjonalności oprogramowania</w:t>
      </w:r>
      <w:r w:rsidR="00DE7C29" w:rsidRPr="002D588A">
        <w:rPr>
          <w:rFonts w:eastAsia="Times New Roman"/>
          <w:color w:val="000000" w:themeColor="text1"/>
          <w:sz w:val="22"/>
          <w:szCs w:val="22"/>
          <w:lang w:eastAsia="pl-PL"/>
        </w:rPr>
        <w:t xml:space="preserve"> powinno zawierać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67A4BA4C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planowanie, wsparcie, kierowanie, koordynacja i kontrola działań, poprzez m.in.: mechanizmy optymalizacji rozwiązań (narzędzia kalkulacji, weryfikacji i symulacji), dynamiczne tworzenie zestawienia sił i środków, opracowywanie wariantów działań, plany zabezpieczenia logistycznego itp.;</w:t>
      </w:r>
    </w:p>
    <w:p w14:paraId="358BE840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bieżące gromadzenie, przetwarzanie, agregacja i dystrybucja informacji o prowadzonych akcjach ratowniczych w zakresie:</w:t>
      </w:r>
    </w:p>
    <w:p w14:paraId="5359B5A4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incydentów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 (np.: zakłóceń bezpieczeństwa i porządku publicznego),</w:t>
      </w:r>
    </w:p>
    <w:p w14:paraId="339A3EFA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zdarzeń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 (np.: skażeń ujęć wody oraz pożarów lasów i/lub terenów przemysłowych),</w:t>
      </w:r>
    </w:p>
    <w:p w14:paraId="3F6ED3F6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zagrożeń 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(np.: epidemiologicznych, terrorystycznych lub związanych z procesami migracyjnymi oraz możliwością zawalenia mostów),</w:t>
      </w:r>
    </w:p>
    <w:p w14:paraId="19C667BA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informacji o terenie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 (np.: obszarach zalewowych, stanie wałów przeciwpowodziowych oraz skażeniu chemicznym),</w:t>
      </w:r>
    </w:p>
    <w:p w14:paraId="6B85F880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danych o ludności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 (np.: lokalizacji i ilości osób pozostających w budynkach lub obszarach działania, w celu dostarczenia im żywności lub ewakuacji),</w:t>
      </w:r>
    </w:p>
    <w:p w14:paraId="0D9B2D9B" w14:textId="77777777" w:rsidR="004170C1" w:rsidRPr="002D588A" w:rsidRDefault="004170C1" w:rsidP="004170C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informacji o zasobach</w:t>
      </w: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 (np.: ludzkich, obiektach, jednostkach, sprzęcie i środkach ochrony);</w:t>
      </w:r>
    </w:p>
    <w:p w14:paraId="15314464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lastRenderedPageBreak/>
        <w:t>automatyczne i bieżące raportowanie o stanie prowadzonych działań oraz dostępnych zasobach w zespołach ratowniczych;</w:t>
      </w:r>
    </w:p>
    <w:p w14:paraId="1E1962D5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sprawne przekazywanie wybranym adresatom (strukturom, jednostkom oraz ich stanom osobowym, a także w razie potrzeby ludności) ważnych w danej chwili informacji (alarmów, różnego rodzaju powiadomień o zagrożeniach, poleceń, rozkazów, meldunków, raportów itp.) praktycznie w dowolne miejsce ich aktualnego usytuowania;</w:t>
      </w:r>
    </w:p>
    <w:p w14:paraId="4EF14930" w14:textId="53A891F6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współpraca z systemami innych resortów (w tym: Rządowego Centrum Bezpieczeństwa, Instytutu Meteorologii i Gospodarki Wodnej, Państwowej Straży Pożarnej, Policji, Straży Granicznej, Państwowego Ratownictwa Medycznego itp.) poprzez zastosowanie scentralizowanego portalu WWW - , umożliwiającego m.in. współdzielenie dokumentów i zautomatyzowaną dwukierunkową wymianę danych;</w:t>
      </w:r>
    </w:p>
    <w:p w14:paraId="19919F0A" w14:textId="5E1543AA" w:rsidR="004170C1" w:rsidRPr="002D588A" w:rsidRDefault="00DE7C29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 xml:space="preserve">zapewnić </w:t>
      </w:r>
      <w:r w:rsidR="004170C1" w:rsidRPr="002D588A">
        <w:rPr>
          <w:rFonts w:eastAsia="Times New Roman"/>
          <w:color w:val="000000" w:themeColor="text1"/>
          <w:sz w:val="22"/>
          <w:szCs w:val="22"/>
          <w:lang w:eastAsia="pl-PL"/>
        </w:rPr>
        <w:t>wysoki poziom bezpieczeństwa poprzez zapewnienie wieloklauzulowej wymiany i przetwarzania informacji (w tym również w sieciach niejawnych) poprzez zastosowanie odpowiednich mechanizmów: etykietowania, szyfrowania, uwierzytelniania i kontroli dostępu w sieciach teleinformatycznych (np.: zgodnych z koncepcją NATO XML Labelling, infrastruktury klucza publicznego PKI, VPN, IPSec i TLS/SSL);</w:t>
      </w:r>
    </w:p>
    <w:p w14:paraId="028F0BFE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obrazowanie i monitorowanie na cyfrowych podkładach mapowych rzeczywistych sytuacji ratowniczych / kryzysowych na podstawie informacji GPS, danych wprowadzonych przez m.in. żołnierzy / funkcjonariuszy / ratowników oraz obrazów video i zdjęć z miejsca akcji;</w:t>
      </w:r>
    </w:p>
    <w:p w14:paraId="44CBBC15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integracja i współpraca z bezzałogowymi statkami powietrznymi w zakresie bieżącej transmisji obrazu wideo z terenów / obszarów objętych blokadą, kwarantanną, akcjami poszukiwawczo-ratowniczymi, pożarami, powodziami itp.;</w:t>
      </w:r>
    </w:p>
    <w:p w14:paraId="56FB3CEF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modułowa architektura systemu zapewniająca dedykowane: oprogramowanie klienckie i serwerowe, funkcjonalności oraz usługi dla personelu lokalnego (realizującego proces zarządzania kryzysowego) i zdalnego (działającego w terenie), a także umożliwiająca elastyczną i łatwą rozbudowę o nowe możliwości oraz dodatkowe miejsca pracy;</w:t>
      </w:r>
    </w:p>
    <w:p w14:paraId="7F5D7C5B" w14:textId="645F1308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szeroka interoperacyjność systemu powinna gwarantować wymianę informacji z systemami resortu Obrony Narodowej, NATO i UE, dzięki zaimplementowanym standardom: MIP DEM B3.1, NFFI i FFI-MTF (STANAG 5527), Link 16 - JREAP-C (STANAG 5516 i STANAG 5518), VMF, NVG i JIPS, ADatP-3 (B11C/F, B12.2, B13.1 i B14) - STANAG 5510, JDSSEM (STANAG 4677), BRM (autorski i unikalny protokół replikacji danych na wąskopasmowych środkach łączności), HLA, DIS, SMTP, CBRN (ATP45), OTH-GOLD, WMS i WMF oraz APP-6(A)/(C);</w:t>
      </w:r>
    </w:p>
    <w:p w14:paraId="40789F9A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szeroki wachlarz usług sieciowych: rozmowy głosowe w technologii IP (VoIP), wideokonferencje (VTC), transmisje strumieniowe audio/wideo (RTMP), poczta elektroniczna (e-mail), portal WWW, rozmowy tekstowe (CHAT), FAX itp.;</w:t>
      </w:r>
    </w:p>
    <w:p w14:paraId="6E8FAA30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automatyczna i efektywna wymiana informacji poprzez dowolne środki radiowe (również w kanałach o niskiej przepustowości i wysokich zakłóceniach);</w:t>
      </w:r>
    </w:p>
    <w:p w14:paraId="1880EC13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wykorzystanie dostępnych mediów telekomunikacyjnych, np. sieci komórkowych GSM/LTE/CDMA i publicznych PSTN oraz VoIP;</w:t>
      </w:r>
    </w:p>
    <w:p w14:paraId="24ED5977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zarządzanie wszystkimi zasobami systemu (usługami, urządzeniami teleinformatycznymi i kontami użytkowników);</w:t>
      </w:r>
    </w:p>
    <w:p w14:paraId="408DE56D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zautomatyzowane mechanizmy i usługi replikacji oraz archiwizacji danych (wszystkich zdarzeń) w całym systemie;</w:t>
      </w:r>
    </w:p>
    <w:p w14:paraId="1EA74D1C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zdolność szybkiego i wygodnego dołączania służb ratowniczych i kryzysowych do systemu poprzez wykorzystanie aplikacji mobilnej zainstalowanej na współczesnych smartfonach, co umożliwia znaczące zautomatyzowanie procesu pozyskiwania informacji bezpośrednio od np. ratowników uczestniczących w akcji;</w:t>
      </w:r>
    </w:p>
    <w:p w14:paraId="1345DBBA" w14:textId="77777777" w:rsidR="004170C1" w:rsidRPr="002D588A" w:rsidRDefault="004170C1" w:rsidP="00417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2D588A">
        <w:rPr>
          <w:rFonts w:eastAsia="Times New Roman"/>
          <w:color w:val="000000" w:themeColor="text1"/>
          <w:sz w:val="22"/>
          <w:szCs w:val="22"/>
          <w:lang w:eastAsia="pl-PL"/>
        </w:rPr>
        <w:t>monitorowanie osób przebywających na kwarantannie poprzez śledzenie ich miejsca pobytu;</w:t>
      </w:r>
    </w:p>
    <w:p w14:paraId="5A961122" w14:textId="1CD6EBEB" w:rsidR="002D588A" w:rsidRDefault="004170C1" w:rsidP="00FC35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E54AF3">
        <w:rPr>
          <w:rFonts w:eastAsia="Times New Roman"/>
          <w:color w:val="000000" w:themeColor="text1"/>
          <w:sz w:val="22"/>
          <w:szCs w:val="22"/>
          <w:lang w:eastAsia="pl-PL"/>
        </w:rPr>
        <w:t>współpraca z systemami symulacyjnymi umożliwiająca: wielokrotne odtwarzanie wielu różnych wariantów działań, sytuacji, zachowań i efektów podejmowania decyzji oraz efektywną realizację szkoleń dla Użytkowników w zakresie m.in. skutecznego wykorzystania systemu oraz przygotowania się na eliminację i/lub minimalizację skutków praktycznie dowolnego zdarzenia kryzysowego</w:t>
      </w:r>
      <w:r w:rsidRPr="00E54AF3">
        <w:rPr>
          <w:rFonts w:eastAsia="Times New Roman"/>
          <w:color w:val="000000" w:themeColor="text1"/>
          <w:sz w:val="20"/>
          <w:szCs w:val="20"/>
          <w:lang w:eastAsia="pl-PL"/>
        </w:rPr>
        <w:t>.</w:t>
      </w:r>
    </w:p>
    <w:p w14:paraId="4EBADC3D" w14:textId="77777777" w:rsidR="00202619" w:rsidRDefault="00202619" w:rsidP="005519FA">
      <w:pPr>
        <w:rPr>
          <w:sz w:val="20"/>
          <w:szCs w:val="20"/>
        </w:rPr>
      </w:pPr>
    </w:p>
    <w:p w14:paraId="53203C49" w14:textId="2B3FEEDA" w:rsidR="005519FA" w:rsidRPr="00E54AF3" w:rsidRDefault="005519FA" w:rsidP="005519FA">
      <w:pPr>
        <w:rPr>
          <w:sz w:val="20"/>
          <w:szCs w:val="20"/>
        </w:rPr>
      </w:pPr>
      <w:r w:rsidRPr="00E54AF3">
        <w:rPr>
          <w:sz w:val="20"/>
          <w:szCs w:val="20"/>
        </w:rPr>
        <w:t>Opracował: st. chor. Paweł MIKORSKI, tel. 261-658-235</w:t>
      </w:r>
    </w:p>
    <w:sectPr w:rsidR="005519FA" w:rsidRPr="00E54AF3" w:rsidSect="00CA63D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2367"/>
    <w:multiLevelType w:val="hybridMultilevel"/>
    <w:tmpl w:val="9E00D40C"/>
    <w:lvl w:ilvl="0" w:tplc="5350B2E2">
      <w:start w:val="10"/>
      <w:numFmt w:val="decimal"/>
      <w:lvlText w:val="%1."/>
      <w:lvlJc w:val="left"/>
      <w:pPr>
        <w:ind w:left="0" w:firstLine="0"/>
      </w:pPr>
    </w:lvl>
    <w:lvl w:ilvl="1" w:tplc="1E2E47D8">
      <w:start w:val="1"/>
      <w:numFmt w:val="lowerLetter"/>
      <w:lvlText w:val="%2"/>
      <w:lvlJc w:val="left"/>
      <w:pPr>
        <w:ind w:left="0" w:firstLine="0"/>
      </w:pPr>
    </w:lvl>
    <w:lvl w:ilvl="2" w:tplc="B8BEF8D8">
      <w:start w:val="1"/>
      <w:numFmt w:val="lowerLetter"/>
      <w:lvlText w:val="%3."/>
      <w:lvlJc w:val="left"/>
      <w:pPr>
        <w:ind w:left="0" w:firstLine="0"/>
      </w:pPr>
    </w:lvl>
    <w:lvl w:ilvl="3" w:tplc="0FDA6114">
      <w:numFmt w:val="decimal"/>
      <w:lvlText w:val=""/>
      <w:lvlJc w:val="left"/>
      <w:pPr>
        <w:ind w:left="0" w:firstLine="0"/>
      </w:pPr>
    </w:lvl>
    <w:lvl w:ilvl="4" w:tplc="B5A64094">
      <w:numFmt w:val="decimal"/>
      <w:lvlText w:val=""/>
      <w:lvlJc w:val="left"/>
      <w:pPr>
        <w:ind w:left="0" w:firstLine="0"/>
      </w:pPr>
    </w:lvl>
    <w:lvl w:ilvl="5" w:tplc="D1EA7F22">
      <w:numFmt w:val="decimal"/>
      <w:lvlText w:val=""/>
      <w:lvlJc w:val="left"/>
      <w:pPr>
        <w:ind w:left="0" w:firstLine="0"/>
      </w:pPr>
    </w:lvl>
    <w:lvl w:ilvl="6" w:tplc="D3EEE0E4">
      <w:numFmt w:val="decimal"/>
      <w:lvlText w:val=""/>
      <w:lvlJc w:val="left"/>
      <w:pPr>
        <w:ind w:left="0" w:firstLine="0"/>
      </w:pPr>
    </w:lvl>
    <w:lvl w:ilvl="7" w:tplc="38662EFC">
      <w:numFmt w:val="decimal"/>
      <w:lvlText w:val=""/>
      <w:lvlJc w:val="left"/>
      <w:pPr>
        <w:ind w:left="0" w:firstLine="0"/>
      </w:pPr>
    </w:lvl>
    <w:lvl w:ilvl="8" w:tplc="DD0A47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4823E"/>
    <w:multiLevelType w:val="hybridMultilevel"/>
    <w:tmpl w:val="BE484A3A"/>
    <w:lvl w:ilvl="0" w:tplc="0FE07318">
      <w:start w:val="18"/>
      <w:numFmt w:val="decimal"/>
      <w:lvlText w:val="%1."/>
      <w:lvlJc w:val="left"/>
      <w:pPr>
        <w:ind w:left="0" w:firstLine="0"/>
      </w:pPr>
    </w:lvl>
    <w:lvl w:ilvl="1" w:tplc="E8CA1698">
      <w:start w:val="1"/>
      <w:numFmt w:val="lowerLetter"/>
      <w:lvlText w:val="%2."/>
      <w:lvlJc w:val="left"/>
      <w:pPr>
        <w:ind w:left="0" w:firstLine="0"/>
      </w:pPr>
    </w:lvl>
    <w:lvl w:ilvl="2" w:tplc="1BC6BA34">
      <w:numFmt w:val="decimal"/>
      <w:lvlText w:val=""/>
      <w:lvlJc w:val="left"/>
      <w:pPr>
        <w:ind w:left="0" w:firstLine="0"/>
      </w:pPr>
    </w:lvl>
    <w:lvl w:ilvl="3" w:tplc="E90E65FA">
      <w:numFmt w:val="decimal"/>
      <w:lvlText w:val=""/>
      <w:lvlJc w:val="left"/>
      <w:pPr>
        <w:ind w:left="0" w:firstLine="0"/>
      </w:pPr>
    </w:lvl>
    <w:lvl w:ilvl="4" w:tplc="96968250">
      <w:numFmt w:val="decimal"/>
      <w:lvlText w:val=""/>
      <w:lvlJc w:val="left"/>
      <w:pPr>
        <w:ind w:left="0" w:firstLine="0"/>
      </w:pPr>
    </w:lvl>
    <w:lvl w:ilvl="5" w:tplc="C06EECB8">
      <w:numFmt w:val="decimal"/>
      <w:lvlText w:val=""/>
      <w:lvlJc w:val="left"/>
      <w:pPr>
        <w:ind w:left="0" w:firstLine="0"/>
      </w:pPr>
    </w:lvl>
    <w:lvl w:ilvl="6" w:tplc="CD7A55C2">
      <w:numFmt w:val="decimal"/>
      <w:lvlText w:val=""/>
      <w:lvlJc w:val="left"/>
      <w:pPr>
        <w:ind w:left="0" w:firstLine="0"/>
      </w:pPr>
    </w:lvl>
    <w:lvl w:ilvl="7" w:tplc="6AD26A0E">
      <w:numFmt w:val="decimal"/>
      <w:lvlText w:val=""/>
      <w:lvlJc w:val="left"/>
      <w:pPr>
        <w:ind w:left="0" w:firstLine="0"/>
      </w:pPr>
    </w:lvl>
    <w:lvl w:ilvl="8" w:tplc="29B2052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304DBF"/>
    <w:multiLevelType w:val="hybridMultilevel"/>
    <w:tmpl w:val="8DE2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7590"/>
    <w:multiLevelType w:val="multilevel"/>
    <w:tmpl w:val="CB9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BADFC"/>
    <w:multiLevelType w:val="hybridMultilevel"/>
    <w:tmpl w:val="6F8CA6D6"/>
    <w:lvl w:ilvl="0" w:tplc="FEE2A95A">
      <w:start w:val="1"/>
      <w:numFmt w:val="decimal"/>
      <w:lvlText w:val="%1."/>
      <w:lvlJc w:val="left"/>
      <w:pPr>
        <w:ind w:left="0" w:firstLine="0"/>
      </w:pPr>
    </w:lvl>
    <w:lvl w:ilvl="1" w:tplc="90A47690">
      <w:start w:val="1"/>
      <w:numFmt w:val="lowerLetter"/>
      <w:lvlText w:val="%2."/>
      <w:lvlJc w:val="left"/>
      <w:pPr>
        <w:ind w:left="0" w:firstLine="0"/>
      </w:pPr>
    </w:lvl>
    <w:lvl w:ilvl="2" w:tplc="0E481D02">
      <w:numFmt w:val="decimal"/>
      <w:lvlText w:val=""/>
      <w:lvlJc w:val="left"/>
      <w:pPr>
        <w:ind w:left="0" w:firstLine="0"/>
      </w:pPr>
    </w:lvl>
    <w:lvl w:ilvl="3" w:tplc="2EF837C0">
      <w:numFmt w:val="decimal"/>
      <w:lvlText w:val=""/>
      <w:lvlJc w:val="left"/>
      <w:pPr>
        <w:ind w:left="0" w:firstLine="0"/>
      </w:pPr>
    </w:lvl>
    <w:lvl w:ilvl="4" w:tplc="1040C4FA">
      <w:numFmt w:val="decimal"/>
      <w:lvlText w:val=""/>
      <w:lvlJc w:val="left"/>
      <w:pPr>
        <w:ind w:left="0" w:firstLine="0"/>
      </w:pPr>
    </w:lvl>
    <w:lvl w:ilvl="5" w:tplc="41A24538">
      <w:numFmt w:val="decimal"/>
      <w:lvlText w:val=""/>
      <w:lvlJc w:val="left"/>
      <w:pPr>
        <w:ind w:left="0" w:firstLine="0"/>
      </w:pPr>
    </w:lvl>
    <w:lvl w:ilvl="6" w:tplc="FB7EB05C">
      <w:numFmt w:val="decimal"/>
      <w:lvlText w:val=""/>
      <w:lvlJc w:val="left"/>
      <w:pPr>
        <w:ind w:left="0" w:firstLine="0"/>
      </w:pPr>
    </w:lvl>
    <w:lvl w:ilvl="7" w:tplc="37C84E16">
      <w:numFmt w:val="decimal"/>
      <w:lvlText w:val=""/>
      <w:lvlJc w:val="left"/>
      <w:pPr>
        <w:ind w:left="0" w:firstLine="0"/>
      </w:pPr>
    </w:lvl>
    <w:lvl w:ilvl="8" w:tplc="29CA88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690840"/>
    <w:multiLevelType w:val="hybridMultilevel"/>
    <w:tmpl w:val="12DC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6329"/>
    <w:multiLevelType w:val="hybridMultilevel"/>
    <w:tmpl w:val="AEFED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65F01"/>
    <w:multiLevelType w:val="hybridMultilevel"/>
    <w:tmpl w:val="902A27B0"/>
    <w:lvl w:ilvl="0" w:tplc="E3523E7C">
      <w:start w:val="29"/>
      <w:numFmt w:val="decimal"/>
      <w:lvlText w:val="%1."/>
      <w:lvlJc w:val="left"/>
      <w:pPr>
        <w:ind w:left="0" w:firstLine="0"/>
      </w:pPr>
    </w:lvl>
    <w:lvl w:ilvl="1" w:tplc="9130767A">
      <w:start w:val="1"/>
      <w:numFmt w:val="lowerLetter"/>
      <w:lvlText w:val="%2."/>
      <w:lvlJc w:val="left"/>
      <w:pPr>
        <w:ind w:left="0" w:firstLine="0"/>
      </w:pPr>
    </w:lvl>
    <w:lvl w:ilvl="2" w:tplc="C9D0E90E">
      <w:numFmt w:val="decimal"/>
      <w:lvlText w:val=""/>
      <w:lvlJc w:val="left"/>
      <w:pPr>
        <w:ind w:left="0" w:firstLine="0"/>
      </w:pPr>
    </w:lvl>
    <w:lvl w:ilvl="3" w:tplc="4438676E">
      <w:numFmt w:val="decimal"/>
      <w:lvlText w:val=""/>
      <w:lvlJc w:val="left"/>
      <w:pPr>
        <w:ind w:left="0" w:firstLine="0"/>
      </w:pPr>
    </w:lvl>
    <w:lvl w:ilvl="4" w:tplc="3FF8972A">
      <w:numFmt w:val="decimal"/>
      <w:lvlText w:val=""/>
      <w:lvlJc w:val="left"/>
      <w:pPr>
        <w:ind w:left="0" w:firstLine="0"/>
      </w:pPr>
    </w:lvl>
    <w:lvl w:ilvl="5" w:tplc="8A86D28C">
      <w:numFmt w:val="decimal"/>
      <w:lvlText w:val=""/>
      <w:lvlJc w:val="left"/>
      <w:pPr>
        <w:ind w:left="0" w:firstLine="0"/>
      </w:pPr>
    </w:lvl>
    <w:lvl w:ilvl="6" w:tplc="04741BF6">
      <w:numFmt w:val="decimal"/>
      <w:lvlText w:val=""/>
      <w:lvlJc w:val="left"/>
      <w:pPr>
        <w:ind w:left="0" w:firstLine="0"/>
      </w:pPr>
    </w:lvl>
    <w:lvl w:ilvl="7" w:tplc="0FF0AAD4">
      <w:numFmt w:val="decimal"/>
      <w:lvlText w:val=""/>
      <w:lvlJc w:val="left"/>
      <w:pPr>
        <w:ind w:left="0" w:firstLine="0"/>
      </w:pPr>
    </w:lvl>
    <w:lvl w:ilvl="8" w:tplc="0D826F10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B2"/>
    <w:rsid w:val="000E00D6"/>
    <w:rsid w:val="000E6B82"/>
    <w:rsid w:val="001E6EFF"/>
    <w:rsid w:val="00202619"/>
    <w:rsid w:val="0021083D"/>
    <w:rsid w:val="002857E6"/>
    <w:rsid w:val="002D588A"/>
    <w:rsid w:val="004170C1"/>
    <w:rsid w:val="005519FA"/>
    <w:rsid w:val="006034A4"/>
    <w:rsid w:val="006E1C7C"/>
    <w:rsid w:val="00952029"/>
    <w:rsid w:val="009D0AB2"/>
    <w:rsid w:val="00A44350"/>
    <w:rsid w:val="00BB65E2"/>
    <w:rsid w:val="00C82D4A"/>
    <w:rsid w:val="00CA63D8"/>
    <w:rsid w:val="00CC4216"/>
    <w:rsid w:val="00DE7C29"/>
    <w:rsid w:val="00E37AE2"/>
    <w:rsid w:val="00E54AF3"/>
    <w:rsid w:val="00F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07A3"/>
  <w15:chartTrackingRefBased/>
  <w15:docId w15:val="{8D9B7164-CB16-44D6-B2CE-EE7EBC6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B2"/>
  </w:style>
  <w:style w:type="paragraph" w:styleId="Nagwek2">
    <w:name w:val="heading 2"/>
    <w:basedOn w:val="Normalny"/>
    <w:link w:val="Nagwek2Znak"/>
    <w:uiPriority w:val="9"/>
    <w:qFormat/>
    <w:rsid w:val="00A4435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9D0AB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rsid w:val="009D0AB2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4350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435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443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dat.com.pl/oferta/produkty/systemy/101-sbwi-sar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1117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WSOWL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Konopka Konrad</cp:lastModifiedBy>
  <cp:revision>7</cp:revision>
  <dcterms:created xsi:type="dcterms:W3CDTF">2023-10-31T09:11:00Z</dcterms:created>
  <dcterms:modified xsi:type="dcterms:W3CDTF">2024-08-06T11:43:00Z</dcterms:modified>
</cp:coreProperties>
</file>