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6E6D" w14:textId="77777777" w:rsidR="00870986" w:rsidRDefault="00870986" w:rsidP="008709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Opis przedmiotu zamówienia</w:t>
      </w:r>
      <w:r>
        <w:rPr>
          <w:rStyle w:val="eop"/>
          <w:rFonts w:ascii="Arial Narrow" w:hAnsi="Arial Narrow" w:cs="Segoe UI"/>
        </w:rPr>
        <w:t> </w:t>
      </w:r>
    </w:p>
    <w:p w14:paraId="4CE5389E" w14:textId="77777777" w:rsidR="00870986" w:rsidRDefault="00870986" w:rsidP="008709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10B9EA54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Przedmiotem zamówienia jest :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475F65B1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31CD1496" w14:textId="77777777" w:rsidR="00870986" w:rsidRDefault="00870986" w:rsidP="00870986">
      <w:pPr>
        <w:pStyle w:val="paragraph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 Narrow" w:hAnsi="Arial Narrow" w:cs="Calibri"/>
          <w:b/>
          <w:bCs/>
          <w:sz w:val="22"/>
          <w:szCs w:val="22"/>
        </w:rPr>
        <w:t>usługa dzierżawy przez Rzeszowską Agencję Rozwoju Regionalnego S.A. "ciemnego" włókna światłowodowego</w:t>
      </w:r>
      <w:r>
        <w:rPr>
          <w:rStyle w:val="normaltextrun"/>
          <w:rFonts w:ascii="Arial Narrow" w:hAnsi="Arial Narrow" w:cs="Calibri"/>
          <w:sz w:val="22"/>
          <w:szCs w:val="22"/>
        </w:rPr>
        <w:t xml:space="preserve"> w relacji serwerownia RARR S.A. ul. Szopena 51, 35-959 Rzeszów - serwerownia Podkarpacki Park Naukowo-Technologiczny </w:t>
      </w:r>
      <w:proofErr w:type="spellStart"/>
      <w:r>
        <w:rPr>
          <w:rStyle w:val="normaltextrun"/>
          <w:rFonts w:ascii="Arial Narrow" w:hAnsi="Arial Narrow" w:cs="Calibri"/>
          <w:sz w:val="22"/>
          <w:szCs w:val="22"/>
        </w:rPr>
        <w:t>Aeropolis</w:t>
      </w:r>
      <w:proofErr w:type="spellEnd"/>
      <w:r>
        <w:rPr>
          <w:rStyle w:val="normaltextrun"/>
          <w:rFonts w:ascii="Arial Narrow" w:hAnsi="Arial Narrow" w:cs="Calibri"/>
          <w:sz w:val="22"/>
          <w:szCs w:val="22"/>
        </w:rPr>
        <w:t xml:space="preserve"> bud. IT, Jasionka 954, 36-002 Jasionka. Zamawiający wymaga zakończenia włókna światłowodowego jedno-modowego na przełącznicach ODF stykiem SC/APC. Zamawiający wyraża zgodę na zestawienie łącza w technologii CWDM. </w:t>
      </w:r>
      <w:r>
        <w:rPr>
          <w:rStyle w:val="eop"/>
          <w:rFonts w:ascii="Arial Narrow" w:hAnsi="Arial Narrow" w:cs="Calibri"/>
          <w:sz w:val="22"/>
          <w:szCs w:val="22"/>
        </w:rPr>
        <w:t> </w:t>
      </w:r>
    </w:p>
    <w:p w14:paraId="239B9DCE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019D1D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Parametry zestawionego włókna muszą pozwalać na zestawienie transmisji poprzez użycie standardowych wkładek SFP. Zamawiający wymaga czasu reakcji na Awarię max. 4 h oraz czasu usunięcia awarii max. 24 h. Dostępność nie może być na niższym poziomie niż 99,6%.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CF51AA1" w14:textId="77777777" w:rsidR="00870986" w:rsidRDefault="00870986" w:rsidP="008709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20B7C11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W ramach umowy Zamawiający wymaga jednomiesięcznego okresu w którym nie będą naliczane opłaty za usługę w celu dostosowania posiadanych systemów.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DA3491A" w14:textId="77777777" w:rsidR="00870986" w:rsidRDefault="00870986" w:rsidP="008709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C385BBC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Zamawiający podpisze umowę na wzorze Wykonawcy, z zastrzeżeniem zawarcia w umowie zapisu dot. prawa Zamawiającego do zerwania umowy w czasie jej trwania bez żadnych skutków po stronie Zamawiającego w przypadku przekroczenia czasów usunięcia awarii lub dostępności.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9242DB6" w14:textId="77777777" w:rsidR="00870986" w:rsidRDefault="00870986" w:rsidP="008709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BFA86F7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518A8A4" w14:textId="77777777" w:rsidR="00870986" w:rsidRDefault="00870986" w:rsidP="00870986">
      <w:pPr>
        <w:pStyle w:val="paragraph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 Narrow" w:hAnsi="Arial Narrow" w:cs="Calibri"/>
          <w:b/>
          <w:bCs/>
          <w:sz w:val="22"/>
          <w:szCs w:val="22"/>
        </w:rPr>
        <w:t>usługa świadczenia dostępu do Internetu w lokalizacji Jasionka 954 – Podkarpacki Park Naukowo-Technologiczny “</w:t>
      </w:r>
      <w:proofErr w:type="spellStart"/>
      <w:r>
        <w:rPr>
          <w:rStyle w:val="normaltextrun"/>
          <w:rFonts w:ascii="Arial Narrow" w:hAnsi="Arial Narrow" w:cs="Calibri"/>
          <w:b/>
          <w:bCs/>
          <w:sz w:val="22"/>
          <w:szCs w:val="22"/>
        </w:rPr>
        <w:t>Aeropolis</w:t>
      </w:r>
      <w:proofErr w:type="spellEnd"/>
      <w:r>
        <w:rPr>
          <w:rStyle w:val="normaltextrun"/>
          <w:rFonts w:ascii="Arial Narrow" w:hAnsi="Arial Narrow" w:cs="Calibri"/>
          <w:b/>
          <w:bCs/>
          <w:sz w:val="22"/>
          <w:szCs w:val="22"/>
        </w:rPr>
        <w:t>”, budynek IT. </w:t>
      </w:r>
      <w:r>
        <w:rPr>
          <w:rStyle w:val="eop"/>
          <w:rFonts w:ascii="Arial Narrow" w:hAnsi="Arial Narrow" w:cs="Calibri"/>
          <w:sz w:val="22"/>
          <w:szCs w:val="22"/>
        </w:rPr>
        <w:t> </w:t>
      </w:r>
    </w:p>
    <w:p w14:paraId="2E0A7F9C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63CE49F4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 xml:space="preserve">Zamawiający wymaga gwarantowanej przepustowości 500mbit/s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download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oraz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upload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do zasobów polskich </w:t>
      </w:r>
      <w:proofErr w:type="spellStart"/>
      <w:r>
        <w:rPr>
          <w:rStyle w:val="normaltextrun"/>
          <w:rFonts w:ascii="Arial Narrow" w:hAnsi="Arial Narrow" w:cs="Segoe UI"/>
          <w:sz w:val="22"/>
          <w:szCs w:val="22"/>
        </w:rPr>
        <w:t>wezłów</w:t>
      </w:r>
      <w:proofErr w:type="spellEnd"/>
      <w:r>
        <w:rPr>
          <w:rStyle w:val="normaltextrun"/>
          <w:rFonts w:ascii="Arial Narrow" w:hAnsi="Arial Narrow" w:cs="Segoe UI"/>
          <w:sz w:val="22"/>
          <w:szCs w:val="22"/>
        </w:rPr>
        <w:t xml:space="preserve"> międzyoperatorskich typu IXP oraz do operatora międzynarodowego typu Tier1 wraz z klasą adresową /24 oraz protokołem BGP. Zamawiający oświadcza, iż używa obecnie klasy adresowej /24 w modelu sponsor lir i wymaga utrzymania posiadanej adresacji. Łącze nie może posiadać ograniczeń transferu oraz nie może posiadać zablokowanych portów.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BF7FE03" w14:textId="77777777" w:rsidR="00870986" w:rsidRDefault="00870986" w:rsidP="008709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73D8BA43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Zamawiający wymaga zakończenia łącza na przełącznicy światłowodowej lub RJ45.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C6EA23C" w14:textId="77777777" w:rsidR="00870986" w:rsidRDefault="00870986" w:rsidP="008709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1B52C86B" w14:textId="77777777" w:rsidR="00870986" w:rsidRDefault="00870986" w:rsidP="0087098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sz w:val="22"/>
          <w:szCs w:val="22"/>
        </w:rPr>
        <w:t>Zamawiający wymaga czasu reakcji na Awarię max. 4 h oraz czasu usunięcia awarii max. 24 h. Dostępność nie może być na niższym poziomie niż 99,6%. </w:t>
      </w:r>
      <w:r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51DF6492" w14:textId="77777777" w:rsidR="00870986" w:rsidRDefault="00870986" w:rsidP="008709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2F08DEC4" w14:textId="77777777" w:rsidR="005A00F9" w:rsidRDefault="005A00F9"/>
    <w:sectPr w:rsidR="005A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0207"/>
    <w:multiLevelType w:val="multilevel"/>
    <w:tmpl w:val="E1C6E63C"/>
    <w:lvl w:ilvl="0">
      <w:start w:val="1"/>
      <w:numFmt w:val="lowerLetter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" w15:restartNumberingAfterBreak="0">
    <w:nsid w:val="516B3BBC"/>
    <w:multiLevelType w:val="multilevel"/>
    <w:tmpl w:val="A288EDA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811721">
    <w:abstractNumId w:val="0"/>
  </w:num>
  <w:num w:numId="2" w16cid:durableId="163043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86"/>
    <w:rsid w:val="005A00F9"/>
    <w:rsid w:val="00870986"/>
    <w:rsid w:val="00B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C019"/>
  <w15:chartTrackingRefBased/>
  <w15:docId w15:val="{E2554C52-C747-403E-BBAA-9588B3F7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70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870986"/>
  </w:style>
  <w:style w:type="character" w:customStyle="1" w:styleId="eop">
    <w:name w:val="eop"/>
    <w:basedOn w:val="Domylnaczcionkaakapitu"/>
    <w:rsid w:val="0087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</cp:revision>
  <dcterms:created xsi:type="dcterms:W3CDTF">2023-06-20T12:27:00Z</dcterms:created>
  <dcterms:modified xsi:type="dcterms:W3CDTF">2023-06-20T12:28:00Z</dcterms:modified>
</cp:coreProperties>
</file>