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30066C35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C2C99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8C2C99">
        <w:rPr>
          <w:rFonts w:cs="Arial"/>
          <w:b/>
          <w:bCs/>
          <w:szCs w:val="24"/>
        </w:rPr>
        <w:t>IV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A31FFB0" w:rsidR="00074D31" w:rsidRPr="008C2C99" w:rsidRDefault="00074D31" w:rsidP="008C2C99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C2C99" w:rsidRPr="008C2C99">
        <w:rPr>
          <w:rFonts w:cs="Arial"/>
          <w:b/>
          <w:bCs/>
          <w:szCs w:val="24"/>
        </w:rPr>
        <w:t>Oświetlmy najniebezpieczniejsze zakamarki w Bieńczycach</w:t>
      </w:r>
      <w:r w:rsidR="001B431E">
        <w:rPr>
          <w:rFonts w:cs="Arial"/>
          <w:szCs w:val="24"/>
        </w:rPr>
        <w:t>: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4D8093B1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8C2C99" w:rsidRPr="008C2C99">
        <w:rPr>
          <w:rFonts w:cs="Arial"/>
          <w:b/>
          <w:bCs/>
          <w:szCs w:val="24"/>
        </w:rPr>
        <w:t>5 miesięcy od dnia przekazania Wykonawcy terenu budowy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1E47293" w14:textId="5BA1806E" w:rsidR="00321972" w:rsidRDefault="0032197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21972">
        <w:rPr>
          <w:rFonts w:cs="Arial"/>
          <w:szCs w:val="24"/>
        </w:rPr>
        <w:t xml:space="preserve">W przypadku wyboru naszej oferty </w:t>
      </w:r>
      <w:r w:rsidRPr="00321972">
        <w:rPr>
          <w:rFonts w:cs="Arial"/>
          <w:b/>
          <w:bCs/>
          <w:szCs w:val="24"/>
        </w:rPr>
        <w:t>zobowiązujemy się do wniesienia zabezpieczenia należytego wykonania umowy</w:t>
      </w:r>
      <w:r w:rsidRPr="00321972">
        <w:rPr>
          <w:rFonts w:cs="Arial"/>
          <w:szCs w:val="24"/>
        </w:rPr>
        <w:t xml:space="preserve"> w wysokości określonej w SWZ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30CD3C" w14:textId="78448B41" w:rsidR="008C2C99" w:rsidRPr="008C2C99" w:rsidRDefault="008C2C99" w:rsidP="008C2C99">
      <w:pPr>
        <w:pStyle w:val="Akapitzlist"/>
        <w:numPr>
          <w:ilvl w:val="0"/>
          <w:numId w:val="1"/>
        </w:numPr>
        <w:tabs>
          <w:tab w:val="left" w:leader="underscore" w:pos="3261"/>
          <w:tab w:val="right" w:leader="underscore" w:pos="9072"/>
        </w:tabs>
        <w:ind w:left="283" w:hanging="357"/>
        <w:rPr>
          <w:rFonts w:cs="Arial"/>
          <w:szCs w:val="24"/>
        </w:rPr>
      </w:pPr>
      <w:r w:rsidRPr="008C2C99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8C2C99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 w:rsidRPr="008C2C99">
        <w:rPr>
          <w:rFonts w:cs="Arial"/>
          <w:szCs w:val="24"/>
        </w:rPr>
        <w:lastRenderedPageBreak/>
        <w:t>przedmiotowego zamówienia będzie wynosić co najmniej (</w:t>
      </w:r>
      <w:r w:rsidRPr="008C2C99">
        <w:rPr>
          <w:rFonts w:cs="Arial"/>
          <w:b/>
          <w:bCs/>
          <w:szCs w:val="24"/>
        </w:rPr>
        <w:t>wpisać ilość pojazdów</w:t>
      </w:r>
      <w:r w:rsidRPr="008C2C99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D56026">
        <w:rPr>
          <w:rFonts w:cs="Arial"/>
          <w:b/>
          <w:bCs/>
          <w:szCs w:val="24"/>
        </w:rPr>
        <w:t>sztuk</w:t>
      </w:r>
      <w:r w:rsidRPr="008C2C99">
        <w:rPr>
          <w:rFonts w:cs="Arial"/>
          <w:szCs w:val="24"/>
        </w:rPr>
        <w:t>, to jest nie mniej niż 10%.</w:t>
      </w:r>
    </w:p>
    <w:p w14:paraId="2A3E42B3" w14:textId="77777777" w:rsidR="008C2C99" w:rsidRPr="008C2C99" w:rsidRDefault="008C2C99" w:rsidP="008C2C99">
      <w:pPr>
        <w:pStyle w:val="Akapitzlist"/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</w:p>
    <w:p w14:paraId="3191A6F1" w14:textId="77777777" w:rsidR="008C2C99" w:rsidRPr="008C2C99" w:rsidRDefault="008C2C99" w:rsidP="008C2C99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8C2C99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3BBE4431" w14:textId="77777777" w:rsidR="008C2C99" w:rsidRPr="008C2C99" w:rsidRDefault="008C2C99" w:rsidP="008C2C99">
      <w:pPr>
        <w:pStyle w:val="Akapitzlist"/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</w:p>
    <w:p w14:paraId="20036DAF" w14:textId="644C1073" w:rsidR="001C7A79" w:rsidRPr="008C2C99" w:rsidRDefault="008C2C99" w:rsidP="008C2C99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8C2C99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2C99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B535D"/>
    <w:rsid w:val="00CC0E6F"/>
    <w:rsid w:val="00CC5AA3"/>
    <w:rsid w:val="00CF195A"/>
    <w:rsid w:val="00D16065"/>
    <w:rsid w:val="00D56026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13</cp:revision>
  <cp:lastPrinted>2023-02-14T08:34:00Z</cp:lastPrinted>
  <dcterms:created xsi:type="dcterms:W3CDTF">2023-02-22T07:56:00Z</dcterms:created>
  <dcterms:modified xsi:type="dcterms:W3CDTF">2023-04-28T08:25:00Z</dcterms:modified>
</cp:coreProperties>
</file>