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52FD59DF" w14:textId="60B06E0C" w:rsidR="00C41989" w:rsidRPr="00C41989" w:rsidRDefault="00EE7270" w:rsidP="00C41989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wyposażenie świetlicy w </w:t>
      </w:r>
      <w:proofErr w:type="spellStart"/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F92FCE" w:rsidRPr="00F92FCE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14:paraId="5C6D9953" w14:textId="77777777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240"/>
        <w:gridCol w:w="1134"/>
        <w:gridCol w:w="1327"/>
        <w:gridCol w:w="941"/>
      </w:tblGrid>
      <w:tr w:rsidR="00564A81" w:rsidRPr="00351756" w14:paraId="183C0691" w14:textId="77777777" w:rsidTr="00564A81">
        <w:trPr>
          <w:trHeight w:val="300"/>
        </w:trPr>
        <w:tc>
          <w:tcPr>
            <w:tcW w:w="5240" w:type="dxa"/>
            <w:noWrap/>
          </w:tcPr>
          <w:p w14:paraId="341B5B9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Zakres</w:t>
            </w:r>
          </w:p>
        </w:tc>
        <w:tc>
          <w:tcPr>
            <w:tcW w:w="1134" w:type="dxa"/>
            <w:noWrap/>
          </w:tcPr>
          <w:p w14:paraId="18957BD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iloć</w:t>
            </w:r>
            <w:proofErr w:type="spellEnd"/>
          </w:p>
        </w:tc>
        <w:tc>
          <w:tcPr>
            <w:tcW w:w="1327" w:type="dxa"/>
          </w:tcPr>
          <w:p w14:paraId="39BC7B43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jednostkowa netto</w:t>
            </w:r>
          </w:p>
        </w:tc>
        <w:tc>
          <w:tcPr>
            <w:tcW w:w="941" w:type="dxa"/>
          </w:tcPr>
          <w:p w14:paraId="0ED18DD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</w:tr>
      <w:tr w:rsidR="00564A81" w:rsidRPr="00351756" w14:paraId="3AD3C1F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1D4B3C1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patelnia do racuchów 29cm na 7 racuchów stal nieprzywierająca </w:t>
            </w:r>
          </w:p>
          <w:p w14:paraId="6800CD1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93E0F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Idealny do smażenia placków i racuchów</w:t>
            </w:r>
          </w:p>
          <w:p w14:paraId="205E703C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Posiada specjalnie 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profilowane dno z otworami na 7 perfekcyjnych placuszków </w:t>
            </w:r>
          </w:p>
          <w:p w14:paraId="62047CC6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Solidny aluminiowy korpus równomiernie rozprowadza temperaturę</w:t>
            </w:r>
          </w:p>
          <w:p w14:paraId="613393A4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Energooszczędne, szybko nagrzewające się dno</w:t>
            </w:r>
          </w:p>
          <w:p w14:paraId="12B3E102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 z tworzywa sztucznego</w:t>
            </w:r>
          </w:p>
          <w:p w14:paraId="19CBC8D2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Łatwy w czyszczeniu –</w:t>
            </w:r>
            <w:r w:rsidRPr="00FA5FF0">
              <w:rPr>
                <w:rFonts w:ascii="Tahoma" w:hAnsi="Tahoma" w:cs="Tahoma"/>
                <w:bCs/>
                <w:sz w:val="20"/>
                <w:szCs w:val="20"/>
              </w:rPr>
              <w:t> można myć w zmywarce</w:t>
            </w:r>
          </w:p>
          <w:p w14:paraId="39E3D185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Trwała, nieprzywierająca </w:t>
            </w:r>
          </w:p>
          <w:p w14:paraId="73E99BC0" w14:textId="77777777" w:rsidR="00564A81" w:rsidRPr="00FA5FF0" w:rsidRDefault="00564A81" w:rsidP="00B951A4">
            <w:pPr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bCs/>
                <w:sz w:val="20"/>
                <w:szCs w:val="20"/>
              </w:rPr>
              <w:t>Nadaje się do użycia na wszystkich rodzajach kuchenek</w:t>
            </w:r>
          </w:p>
          <w:p w14:paraId="64091D0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CAC186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0131B08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6A4D842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4EF57B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8C4A79F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 patelnia do naleśników 24cm</w:t>
            </w:r>
          </w:p>
          <w:p w14:paraId="5B5F73E0" w14:textId="77777777" w:rsidR="00564A81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bezpieczna powłoka bez PFOA, ołowiu i kadmu</w:t>
            </w:r>
          </w:p>
          <w:p w14:paraId="77ED2E8A" w14:textId="77777777" w:rsidR="00564A81" w:rsidRPr="00FA5FF0" w:rsidRDefault="00564A81" w:rsidP="00B951A4">
            <w:pPr>
              <w:pStyle w:val="Akapitzlist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>
              <w:t>solidny nitowany uchwyt ze stali nierdzewnej</w:t>
            </w:r>
          </w:p>
          <w:p w14:paraId="611F5FFD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BB2507E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52C6B49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C0B9F6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D36632B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7D04AF6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Opiekacz 4kanapki Sandwich Toster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Xxl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 -1500W </w:t>
            </w:r>
          </w:p>
          <w:p w14:paraId="37CA6E98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018513" w14:textId="77777777" w:rsidR="00564A81" w:rsidRPr="00FA5FF0" w:rsidRDefault="00564A81" w:rsidP="00B951A4">
            <w:pPr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Płyty grzewcze pokryte nieprzywierającą powłoką ceramiczną</w:t>
            </w:r>
          </w:p>
          <w:p w14:paraId="115B0B2A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Opiekacz na 4 kanapki</w:t>
            </w:r>
          </w:p>
          <w:p w14:paraId="6CC7F50A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zasilania</w:t>
            </w:r>
          </w:p>
          <w:p w14:paraId="4E1075F8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Wskaźnik gotowości do pracy</w:t>
            </w:r>
          </w:p>
          <w:p w14:paraId="688A9650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Nienagrzewający się uchwyt</w:t>
            </w:r>
          </w:p>
          <w:p w14:paraId="27B5787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Powłoka ceramiczna</w:t>
            </w:r>
          </w:p>
          <w:p w14:paraId="77DC5628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Ochrona przed przegrzaniem</w:t>
            </w:r>
          </w:p>
          <w:p w14:paraId="5AE23B4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Obudowa z tworzywa sztucznego</w:t>
            </w:r>
          </w:p>
          <w:p w14:paraId="340A2C6D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Kontrola termostatyczna</w:t>
            </w:r>
          </w:p>
          <w:p w14:paraId="05572C91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Antypoślizgowe stopki</w:t>
            </w:r>
          </w:p>
          <w:p w14:paraId="7C55576B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Przechowywanie w pozycji pionowej</w:t>
            </w:r>
          </w:p>
          <w:p w14:paraId="71078C2B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Moc maksymalna: min  1500 W</w:t>
            </w:r>
          </w:p>
          <w:p w14:paraId="499947D4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Zasilanie: 220 ~ 240 V; 50/60 </w:t>
            </w:r>
            <w:proofErr w:type="spellStart"/>
            <w:r w:rsidRPr="00FA5FF0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  <w:p w14:paraId="186573BF" w14:textId="77777777" w:rsidR="00564A81" w:rsidRPr="00FA5FF0" w:rsidRDefault="00564A81" w:rsidP="00B951A4">
            <w:pPr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Długość przewodu: min 70 cm</w:t>
            </w:r>
          </w:p>
          <w:p w14:paraId="0716372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4EF26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1B5BFA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7485E432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F90486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F6E649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A875AF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Gofrownica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1600W </w:t>
            </w:r>
          </w:p>
          <w:p w14:paraId="15B9706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9DB84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Moc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min. </w:t>
            </w:r>
            <w:r w:rsidRPr="00FA5FF0">
              <w:rPr>
                <w:rFonts w:ascii="Tahoma" w:hAnsi="Tahoma" w:cs="Tahoma"/>
                <w:sz w:val="20"/>
                <w:szCs w:val="20"/>
              </w:rPr>
              <w:t>1600 W</w:t>
            </w:r>
          </w:p>
          <w:p w14:paraId="2906FDFE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Kształt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Prostokąt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4AC51B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Liczba gofrów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FF0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2B784964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Nieprzywierająca powłoka</w:t>
            </w:r>
          </w:p>
          <w:p w14:paraId="40A45E17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Komunikacja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A5FF0">
              <w:rPr>
                <w:rFonts w:ascii="Tahoma" w:hAnsi="Tahoma" w:cs="Tahoma"/>
                <w:sz w:val="20"/>
                <w:szCs w:val="20"/>
              </w:rPr>
              <w:t>lampka kontrolna, wskaźnik zasilania</w:t>
            </w:r>
          </w:p>
          <w:p w14:paraId="7CBA6D3F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Bezpieczeństwo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A5FF0">
              <w:rPr>
                <w:rFonts w:ascii="Tahoma" w:hAnsi="Tahoma" w:cs="Tahoma"/>
                <w:sz w:val="20"/>
                <w:szCs w:val="20"/>
              </w:rPr>
              <w:t>automatyczne wyłączanie, nienagrzewający się uchwyt, zabezpieczenie przed przegrzaniem</w:t>
            </w:r>
          </w:p>
          <w:p w14:paraId="16FE0260" w14:textId="77777777" w:rsidR="00564A81" w:rsidRPr="00FA5FF0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>•</w:t>
            </w:r>
            <w:r w:rsidRPr="00FA5FF0">
              <w:rPr>
                <w:rFonts w:ascii="Tahoma" w:hAnsi="Tahoma" w:cs="Tahoma"/>
                <w:sz w:val="20"/>
                <w:szCs w:val="20"/>
              </w:rPr>
              <w:tab/>
              <w:t>Cechy dodatkowe</w:t>
            </w:r>
          </w:p>
          <w:p w14:paraId="29ADD359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lastRenderedPageBreak/>
              <w:t>przechowywanie w pozycji pionowej, łatwa do czyszczenia</w:t>
            </w:r>
          </w:p>
          <w:p w14:paraId="0C91D93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246212A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14:paraId="6773257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477144E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CB147C6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2915873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Cerata na stoły w rolkach 20mx140 cm</w:t>
            </w:r>
          </w:p>
          <w:p w14:paraId="39F10FB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F4A4F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FA5FF0">
              <w:rPr>
                <w:rFonts w:ascii="Tahoma" w:hAnsi="Tahoma" w:cs="Tahoma"/>
                <w:sz w:val="20"/>
                <w:szCs w:val="20"/>
              </w:rPr>
              <w:t xml:space="preserve">Cerata stołowa na podkładzie z włókniny w rolkach o szerokości 140 cm i długości 20 m. Skład: drukowana folia, 100% PCV na podłożu ze 100% włókniny PP. </w:t>
            </w:r>
          </w:p>
          <w:p w14:paraId="176873A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D29162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4C4372CA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5297980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77B81122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581B45F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zegar naścienny 30cm </w:t>
            </w:r>
          </w:p>
          <w:p w14:paraId="295879D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7D84B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dominujący – tworzywo sztuczne</w:t>
            </w:r>
          </w:p>
          <w:p w14:paraId="59419A40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okrągły</w:t>
            </w:r>
          </w:p>
          <w:p w14:paraId="44C75D65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Tarcza analogowa</w:t>
            </w:r>
          </w:p>
          <w:p w14:paraId="2F56C4DB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liczbowy cyfry arabskie</w:t>
            </w:r>
          </w:p>
          <w:p w14:paraId="2ECAE53E" w14:textId="77777777" w:rsid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kwarcowy</w:t>
            </w:r>
          </w:p>
          <w:p w14:paraId="38C953A4" w14:textId="77777777" w:rsidR="00564A81" w:rsidRPr="00564A81" w:rsidRDefault="00564A81" w:rsidP="00B951A4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min. 30 cm</w:t>
            </w:r>
          </w:p>
        </w:tc>
        <w:tc>
          <w:tcPr>
            <w:tcW w:w="1134" w:type="dxa"/>
            <w:noWrap/>
            <w:hideMark/>
          </w:tcPr>
          <w:p w14:paraId="1E9A856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8FDB86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89859C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46E9B6E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B76454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  deska do prasowania </w:t>
            </w:r>
          </w:p>
          <w:p w14:paraId="334BAAD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E637BF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Regulacja wysokości: Tak </w:t>
            </w:r>
          </w:p>
          <w:p w14:paraId="32F59053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Wymiary blatu [cm]: 120 x 38 </w:t>
            </w:r>
          </w:p>
          <w:p w14:paraId="11AE9666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Wysokość maksymalna [cm]: 96 </w:t>
            </w:r>
          </w:p>
          <w:p w14:paraId="71CC7D26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Antenka podtrzymująca przewód: Nie </w:t>
            </w:r>
          </w:p>
          <w:p w14:paraId="4CEA208D" w14:textId="77777777" w:rsidR="00564A81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Podstawka pod żelazko: Tak </w:t>
            </w:r>
          </w:p>
          <w:p w14:paraId="4CEFA3E7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Półka na wyprasowaną bieliznę: Nie </w:t>
            </w:r>
          </w:p>
          <w:p w14:paraId="206FB73A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proofErr w:type="spellStart"/>
            <w:r w:rsidRPr="0058226D">
              <w:rPr>
                <w:rFonts w:eastAsia="Times New Roman"/>
                <w:lang w:eastAsia="pl-PL"/>
              </w:rPr>
              <w:t>Rękawnik</w:t>
            </w:r>
            <w:proofErr w:type="spellEnd"/>
            <w:r w:rsidRPr="0058226D">
              <w:rPr>
                <w:rFonts w:eastAsia="Times New Roman"/>
                <w:lang w:eastAsia="pl-PL"/>
              </w:rPr>
              <w:t>: Nie </w:t>
            </w:r>
          </w:p>
          <w:p w14:paraId="78D4EB88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Uchwyt na wieszaki: Nie </w:t>
            </w:r>
          </w:p>
          <w:p w14:paraId="1B5CBAD7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Wykonanie blatu: Siatka metalowa </w:t>
            </w:r>
          </w:p>
          <w:p w14:paraId="4F789C73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Zintegrowany przedłużacz: Nie </w:t>
            </w:r>
          </w:p>
          <w:p w14:paraId="6116D984" w14:textId="77777777" w:rsidR="00564A81" w:rsidRPr="0058226D" w:rsidRDefault="00564A81" w:rsidP="00B951A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58226D">
              <w:rPr>
                <w:rFonts w:eastAsia="Times New Roman"/>
                <w:lang w:eastAsia="pl-PL"/>
              </w:rPr>
              <w:t>Rodzaj deski: Nieelektryczna</w:t>
            </w:r>
          </w:p>
          <w:p w14:paraId="44A392D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2442B0D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1C34645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0FB516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564A81" w14:paraId="695645A8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024DC1F3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 regał stojący 40x180x30 </w:t>
            </w:r>
          </w:p>
          <w:p w14:paraId="7C164BD5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68324C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5E918E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Kolorowa szafka na zabawki dla dzieci</w:t>
            </w:r>
          </w:p>
          <w:p w14:paraId="0D02EFD9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Pojemniki w zasięgu dziecięcej rączki</w:t>
            </w:r>
          </w:p>
          <w:p w14:paraId="44B803AA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 różnych intensywnych kolorach</w:t>
            </w:r>
          </w:p>
          <w:p w14:paraId="6271748F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Na książki, klocki, maskotki itp.</w:t>
            </w:r>
          </w:p>
          <w:p w14:paraId="3591900E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Do pokoju dziecięcego i sali zabaw</w:t>
            </w:r>
          </w:p>
          <w:p w14:paraId="2C503776" w14:textId="77777777" w:rsidR="00564A81" w:rsidRPr="00564A81" w:rsidRDefault="00564A81" w:rsidP="00B951A4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Regał w różnych rozmiarach</w:t>
            </w:r>
          </w:p>
          <w:p w14:paraId="1C6C838F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W zestawie</w:t>
            </w:r>
          </w:p>
          <w:p w14:paraId="09FFC8B0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1 x regal dla dzieci w częściach</w:t>
            </w:r>
          </w:p>
          <w:p w14:paraId="34C2C335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 montażowy</w:t>
            </w:r>
          </w:p>
          <w:p w14:paraId="2EC795BB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Ilustrowana instrukcja montażu</w:t>
            </w:r>
          </w:p>
          <w:p w14:paraId="39C7F9BB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z narzędziami</w:t>
            </w:r>
          </w:p>
          <w:p w14:paraId="47C449C2" w14:textId="77777777" w:rsidR="00564A81" w:rsidRPr="00564A81" w:rsidRDefault="00564A81" w:rsidP="00B951A4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bez dekoracji</w:t>
            </w:r>
          </w:p>
          <w:p w14:paraId="504E749D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Regał dla dzieci w rozmiarze M</w:t>
            </w:r>
          </w:p>
          <w:p w14:paraId="6CDC7C68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65 x 31 cm (wys. x szer. x głęb.)</w:t>
            </w:r>
          </w:p>
          <w:p w14:paraId="619D85A9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pojemników: ok. 19,5 x 30,5 cm (szer. x głęb.)</w:t>
            </w:r>
          </w:p>
          <w:p w14:paraId="731D832D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5,2 kg</w:t>
            </w:r>
          </w:p>
          <w:p w14:paraId="4E3E4CEF" w14:textId="77777777" w:rsidR="00564A81" w:rsidRPr="00564A81" w:rsidRDefault="00564A81" w:rsidP="00B951A4">
            <w:pPr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Materiały: MDF, tworzywo sztuczne i metal</w:t>
            </w:r>
          </w:p>
          <w:p w14:paraId="471A42C4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L</w:t>
            </w:r>
          </w:p>
          <w:p w14:paraId="55804027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68 x 86 x 31 cm (wys. x szer. x głęb.)</w:t>
            </w:r>
          </w:p>
          <w:p w14:paraId="342A0809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 </w:t>
            </w:r>
          </w:p>
          <w:p w14:paraId="4B832260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14:paraId="00CAA64E" w14:textId="77777777" w:rsidR="00564A81" w:rsidRPr="00564A81" w:rsidRDefault="00564A81" w:rsidP="00B951A4">
            <w:pPr>
              <w:numPr>
                <w:ilvl w:val="0"/>
                <w:numId w:val="45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5,6 kg</w:t>
            </w:r>
          </w:p>
          <w:p w14:paraId="795AA140" w14:textId="77777777" w:rsidR="00564A81" w:rsidRPr="00564A81" w:rsidRDefault="00564A81" w:rsidP="009F10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64A81">
              <w:rPr>
                <w:rFonts w:ascii="Tahoma" w:hAnsi="Tahoma" w:cs="Tahoma"/>
                <w:bCs/>
                <w:sz w:val="20"/>
                <w:szCs w:val="20"/>
              </w:rPr>
              <w:t>Regał dla dzieci w rozmiarze XL</w:t>
            </w:r>
          </w:p>
          <w:p w14:paraId="24E906D2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razem z pojemnikami: ok. 88 x 86 x 31 cm (wys. x szer. x głęb.)</w:t>
            </w:r>
          </w:p>
          <w:p w14:paraId="1AB75AF7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dużych pojemników: ok. 41 x 29 cm (szer. x głęb.)</w:t>
            </w:r>
          </w:p>
          <w:p w14:paraId="072983CF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Wymiary małych pojemników: ok. 19,5 x 30,5 cm (szer. x głęb.)</w:t>
            </w:r>
          </w:p>
          <w:p w14:paraId="5EB25A03" w14:textId="77777777" w:rsidR="00564A81" w:rsidRPr="00564A81" w:rsidRDefault="00564A81" w:rsidP="00B951A4">
            <w:pPr>
              <w:numPr>
                <w:ilvl w:val="0"/>
                <w:numId w:val="46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Waga: ok. 6,8 kg</w:t>
            </w:r>
          </w:p>
          <w:p w14:paraId="7B341FAB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AFE99F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CA22E0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7" w:type="dxa"/>
          </w:tcPr>
          <w:p w14:paraId="44CCEEB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4EF3F26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CDCA55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70BC88C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   Wieszak na ubrania z szafką na buty</w:t>
            </w:r>
          </w:p>
          <w:p w14:paraId="0BD925A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851610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stelaż wysokiej jakości, malowany proszkowo,</w:t>
            </w:r>
          </w:p>
          <w:p w14:paraId="20AC1A5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blaty wykonany z  najwyższej jakości płyt wiórowych,</w:t>
            </w:r>
          </w:p>
          <w:p w14:paraId="057C1E42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wymiary: 70 cm x 32 cm x 175 cm,</w:t>
            </w:r>
          </w:p>
          <w:p w14:paraId="05A16D7F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wymiary płyty: 70 cm x 30 cm,</w:t>
            </w:r>
          </w:p>
          <w:p w14:paraId="1CF2585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każdego haczyka: do 3 kg,</w:t>
            </w:r>
          </w:p>
          <w:p w14:paraId="1834963E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maksymalne obciążenie dolnej płyty: do 80 kg</w:t>
            </w:r>
          </w:p>
          <w:p w14:paraId="347493A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kolor: czerń połączona z naturalnym brązem.</w:t>
            </w:r>
          </w:p>
          <w:p w14:paraId="775234CD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•</w:t>
            </w:r>
            <w:r w:rsidRPr="00564A81">
              <w:rPr>
                <w:rFonts w:ascii="Tahoma" w:hAnsi="Tahoma" w:cs="Tahoma"/>
                <w:sz w:val="20"/>
                <w:szCs w:val="20"/>
              </w:rPr>
              <w:tab/>
              <w:t>stojak posiada nóżki do regulacji</w:t>
            </w:r>
          </w:p>
          <w:p w14:paraId="27C09E5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386A7C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FDE432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CC3C15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6A5FA3D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47BF8459" w14:textId="32C2DB1E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żelazko parowe  3000</w:t>
            </w:r>
            <w:r w:rsidR="00D61BEB">
              <w:rPr>
                <w:rFonts w:ascii="Tahoma" w:hAnsi="Tahoma" w:cs="Tahoma"/>
                <w:sz w:val="20"/>
                <w:szCs w:val="20"/>
              </w:rPr>
              <w:t>W</w:t>
            </w:r>
          </w:p>
          <w:p w14:paraId="19451557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505744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Żelazko Parowe o mocy 3000 W, wytwarzanie pary: 55 g/min. Posiada funkcje: Prasowanie w pionie, Samooczyszczanie, Funkcja pary, Pionowy wyrzut pary, Regulacja strumienia pary, System </w:t>
            </w:r>
            <w:proofErr w:type="spellStart"/>
            <w:r w:rsidRPr="00564A81">
              <w:rPr>
                <w:rFonts w:ascii="Tahoma" w:hAnsi="Tahoma" w:cs="Tahoma"/>
                <w:sz w:val="20"/>
                <w:szCs w:val="20"/>
              </w:rPr>
              <w:t>antywapienny</w:t>
            </w:r>
            <w:proofErr w:type="spellEnd"/>
            <w:r w:rsidRPr="00564A81">
              <w:rPr>
                <w:rFonts w:ascii="Tahoma" w:hAnsi="Tahoma" w:cs="Tahoma"/>
                <w:sz w:val="20"/>
                <w:szCs w:val="20"/>
              </w:rPr>
              <w:t xml:space="preserve">.- </w:t>
            </w:r>
          </w:p>
          <w:p w14:paraId="47308912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07485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E6DF78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4BBF0243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79C6B1F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B85CE25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3F5F8A4A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Tablica korkowa 150x100cm </w:t>
            </w:r>
          </w:p>
          <w:p w14:paraId="4F49187E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23D6AEC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493BAEB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1AA40D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53F4A2F3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7424611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 Mata stołowa okrągła </w:t>
            </w: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pcv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38cm kolorowe </w:t>
            </w:r>
          </w:p>
          <w:p w14:paraId="7486F83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78ECD0A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14:paraId="300DC14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ABCB190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156CC4CC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6B1C229C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Regał dla dzieci z pojemnikami </w:t>
            </w:r>
          </w:p>
          <w:p w14:paraId="3168AED0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072A05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Komoda posiada 9 pojemników z tkaniny o różnej wielkości. Mocna i stabilna konstrukcja z drewna zapewnia jej długą żywotność. Piękne wyraźne farby. Mebel przeznaczony dla dzieci w wieku od 3 lat.</w:t>
            </w:r>
          </w:p>
          <w:p w14:paraId="65E3CE17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To wyjątkowy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organizer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dzięki czemu sprzątanie pokoju i porządkowanie zabawek stanie się prawdziwą zabawą.</w:t>
            </w:r>
          </w:p>
          <w:p w14:paraId="6F66451C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 boków regału : biały</w:t>
            </w:r>
          </w:p>
          <w:p w14:paraId="41762D92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Pojemniki w odcieniach szarego.</w:t>
            </w:r>
          </w:p>
          <w:p w14:paraId="6DBF112E" w14:textId="77777777" w:rsidR="00564A81" w:rsidRPr="00564A81" w:rsidRDefault="00564A81" w:rsidP="009F102D">
            <w:pPr>
              <w:shd w:val="clear" w:color="auto" w:fill="FFFFFF"/>
              <w:spacing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Wymiary: szerokość 82 cm x 60 cm wysokość, 30 cm głębokość</w:t>
            </w:r>
          </w:p>
          <w:p w14:paraId="5602F511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Duży pojemnik: szer. 39,5 cm, gł.25,5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cm,wys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 24,5 cm</w:t>
            </w:r>
          </w:p>
          <w:p w14:paraId="4A80619F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Średni pojemnik szer.26 cm, gleb.25,5 cm,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15,5 cm</w:t>
            </w:r>
          </w:p>
          <w:p w14:paraId="3A2DDF70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Mały pojemnik </w:t>
            </w:r>
            <w:proofErr w:type="spellStart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szer</w:t>
            </w:r>
            <w:proofErr w:type="spellEnd"/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19,5 cm, gleb 25,5 cm, wys.15,5 cm</w:t>
            </w:r>
          </w:p>
          <w:p w14:paraId="0CE19AE4" w14:textId="77777777" w:rsidR="00564A81" w:rsidRPr="00564A81" w:rsidRDefault="00564A81" w:rsidP="009F102D">
            <w:pPr>
              <w:shd w:val="clear" w:color="auto" w:fill="FFFFFF"/>
              <w:spacing w:before="225" w:after="225" w:line="39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64A8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Kolory regału w rzeczywistości mogą nieco różnić się od zaprezentowanych na zdjęciu. Jest to uzależnione np. od ustawień monitora.</w:t>
            </w:r>
          </w:p>
          <w:p w14:paraId="45FFD014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DE726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DD77272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14:paraId="5D4E4C8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FDA5147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6DBDED4E" w14:textId="77777777" w:rsidTr="00564A81">
        <w:trPr>
          <w:trHeight w:val="300"/>
        </w:trPr>
        <w:tc>
          <w:tcPr>
            <w:tcW w:w="5240" w:type="dxa"/>
            <w:noWrap/>
            <w:hideMark/>
          </w:tcPr>
          <w:p w14:paraId="08C67BD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zestaw stolik +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51756">
              <w:rPr>
                <w:rFonts w:ascii="Tahoma" w:hAnsi="Tahoma" w:cs="Tahoma"/>
                <w:sz w:val="20"/>
                <w:szCs w:val="20"/>
              </w:rPr>
              <w:t xml:space="preserve"> krzeseł mebelki DLA dzieci </w:t>
            </w:r>
          </w:p>
          <w:p w14:paraId="41897D49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82A5E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9E319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Drewniane mebelki do nauki i zabawy do pokoju dziecięcego, poczekalni i przedszkola. Zestaw stół + 4 krzesła . </w:t>
            </w:r>
          </w:p>
          <w:p w14:paraId="79E2293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WYKONANIE:</w:t>
            </w:r>
          </w:p>
          <w:p w14:paraId="74548410" w14:textId="77777777"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blat z płyty laminowanej</w:t>
            </w:r>
          </w:p>
          <w:p w14:paraId="695B4C87" w14:textId="77777777" w:rsidR="00564A81" w:rsidRPr="00564A81" w:rsidRDefault="00564A81" w:rsidP="00B951A4">
            <w:pPr>
              <w:numPr>
                <w:ilvl w:val="0"/>
                <w:numId w:val="48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podstawa stolika: drewno bukowe</w:t>
            </w:r>
          </w:p>
          <w:p w14:paraId="6E93B47A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41332339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STOLIKA: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DB097D" w14:textId="77777777"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blat: 90x60 </w:t>
            </w:r>
          </w:p>
          <w:p w14:paraId="2B07DAB3" w14:textId="77777777" w:rsidR="00564A81" w:rsidRPr="00564A81" w:rsidRDefault="00564A81" w:rsidP="00B951A4">
            <w:pPr>
              <w:numPr>
                <w:ilvl w:val="0"/>
                <w:numId w:val="49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60 cm</w:t>
            </w:r>
          </w:p>
          <w:p w14:paraId="675DDA25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1686A478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WYMIARY KRZESEŁKA:</w:t>
            </w:r>
            <w:r w:rsidRPr="00564A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606011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siedzisko: 32x32 </w:t>
            </w:r>
          </w:p>
          <w:p w14:paraId="7A524929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wysokość: 62 cm</w:t>
            </w:r>
          </w:p>
          <w:p w14:paraId="41CD93B2" w14:textId="77777777" w:rsidR="00564A81" w:rsidRPr="00564A81" w:rsidRDefault="00564A81" w:rsidP="00B951A4">
            <w:pPr>
              <w:numPr>
                <w:ilvl w:val="0"/>
                <w:numId w:val="50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 xml:space="preserve">wysokość siedziska: 32 cm </w:t>
            </w:r>
          </w:p>
          <w:p w14:paraId="06A7D96D" w14:textId="77777777" w:rsidR="00564A81" w:rsidRP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lastRenderedPageBreak/>
              <w:br/>
            </w:r>
            <w:r w:rsidRPr="00564A81">
              <w:rPr>
                <w:rFonts w:ascii="Tahoma" w:hAnsi="Tahoma" w:cs="Tahoma"/>
                <w:b/>
                <w:bCs/>
                <w:sz w:val="20"/>
                <w:szCs w:val="20"/>
              </w:rPr>
              <w:t>KOLORYSTYKA:</w:t>
            </w:r>
          </w:p>
          <w:p w14:paraId="704CE231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pomarańcz</w:t>
            </w:r>
          </w:p>
          <w:p w14:paraId="508E6976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seledyn</w:t>
            </w:r>
          </w:p>
          <w:p w14:paraId="0270B0DB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niebieski</w:t>
            </w:r>
          </w:p>
          <w:p w14:paraId="383D84FF" w14:textId="77777777" w:rsidR="00564A81" w:rsidRPr="00564A81" w:rsidRDefault="00564A81" w:rsidP="00B951A4">
            <w:pPr>
              <w:numPr>
                <w:ilvl w:val="0"/>
                <w:numId w:val="51"/>
              </w:numPr>
              <w:rPr>
                <w:rFonts w:ascii="Tahoma" w:hAnsi="Tahoma" w:cs="Tahoma"/>
                <w:sz w:val="20"/>
                <w:szCs w:val="20"/>
              </w:rPr>
            </w:pPr>
            <w:r w:rsidRPr="00564A81">
              <w:rPr>
                <w:rFonts w:ascii="Tahoma" w:hAnsi="Tahoma" w:cs="Tahoma"/>
                <w:sz w:val="20"/>
                <w:szCs w:val="20"/>
              </w:rPr>
              <w:t>koral</w:t>
            </w:r>
          </w:p>
          <w:p w14:paraId="2B23F066" w14:textId="77777777" w:rsidR="00564A81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CA47A8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72BC04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7" w:type="dxa"/>
          </w:tcPr>
          <w:p w14:paraId="047BA814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</w:tcPr>
          <w:p w14:paraId="16EBC3A9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4A6E52BA" w14:textId="77777777" w:rsidTr="00564A81">
        <w:trPr>
          <w:trHeight w:val="300"/>
        </w:trPr>
        <w:tc>
          <w:tcPr>
            <w:tcW w:w="7701" w:type="dxa"/>
            <w:gridSpan w:val="3"/>
            <w:noWrap/>
          </w:tcPr>
          <w:p w14:paraId="2A45AB0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ogółem</w:t>
            </w:r>
          </w:p>
        </w:tc>
        <w:tc>
          <w:tcPr>
            <w:tcW w:w="941" w:type="dxa"/>
          </w:tcPr>
          <w:p w14:paraId="4DBF9971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2B3082D8" w14:textId="77777777" w:rsidTr="00AD3F44">
        <w:trPr>
          <w:trHeight w:val="300"/>
        </w:trPr>
        <w:tc>
          <w:tcPr>
            <w:tcW w:w="7701" w:type="dxa"/>
            <w:gridSpan w:val="3"/>
            <w:noWrap/>
          </w:tcPr>
          <w:p w14:paraId="056878C6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vat</w:t>
            </w:r>
          </w:p>
        </w:tc>
        <w:tc>
          <w:tcPr>
            <w:tcW w:w="941" w:type="dxa"/>
          </w:tcPr>
          <w:p w14:paraId="13EDF72F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A81" w:rsidRPr="00351756" w14:paraId="71439C92" w14:textId="77777777" w:rsidTr="00A06884">
        <w:trPr>
          <w:trHeight w:val="300"/>
        </w:trPr>
        <w:tc>
          <w:tcPr>
            <w:tcW w:w="7701" w:type="dxa"/>
            <w:gridSpan w:val="3"/>
            <w:noWrap/>
          </w:tcPr>
          <w:p w14:paraId="7F1857DB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Wartość brutto ogółem </w:t>
            </w:r>
          </w:p>
        </w:tc>
        <w:tc>
          <w:tcPr>
            <w:tcW w:w="941" w:type="dxa"/>
          </w:tcPr>
          <w:p w14:paraId="63EF6005" w14:textId="77777777" w:rsidR="00564A81" w:rsidRPr="00351756" w:rsidRDefault="00564A81" w:rsidP="009F1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D24DAD4" w14:textId="77777777"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14:paraId="69EBDA5E" w14:textId="77777777"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F31B263" w14:textId="77777777" w:rsidR="00F92FCE" w:rsidRPr="00F92FCE" w:rsidRDefault="00E52955" w:rsidP="00F92FCE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wyposażenie świetlicy w </w:t>
      </w:r>
      <w:proofErr w:type="spellStart"/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F92FCE" w:rsidRPr="00F92FCE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</w:p>
    <w:p w14:paraId="77756FFE" w14:textId="7D569F7E" w:rsidR="00E52955" w:rsidRPr="00655D71" w:rsidRDefault="00E52955" w:rsidP="00EE2A6A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14:paraId="51490F1E" w14:textId="77777777"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  <w:bookmarkStart w:id="2" w:name="_GoBack"/>
      <w:bookmarkEnd w:id="2"/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1BA" w16cex:dateUtc="2022-08-17T08:30:00Z"/>
  <w16cex:commentExtensible w16cex:durableId="26A74DBB" w16cex:dateUtc="2022-08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FE24E" w16cid:durableId="26A741BA"/>
  <w16cid:commentId w16cid:paraId="517468D3" w16cid:durableId="26A74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50C99" w14:textId="77777777" w:rsidR="00947F9B" w:rsidRDefault="00947F9B" w:rsidP="00632ED4">
      <w:pPr>
        <w:spacing w:after="0" w:line="240" w:lineRule="auto"/>
      </w:pPr>
      <w:r>
        <w:separator/>
      </w:r>
    </w:p>
  </w:endnote>
  <w:endnote w:type="continuationSeparator" w:id="0">
    <w:p w14:paraId="01BBAE7C" w14:textId="77777777" w:rsidR="00947F9B" w:rsidRDefault="00947F9B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4BF9" w14:textId="77777777" w:rsidR="00FA5FF0" w:rsidRPr="00332A31" w:rsidRDefault="00947F9B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2049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6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7366" w14:textId="77777777" w:rsidR="00947F9B" w:rsidRDefault="00947F9B" w:rsidP="00632ED4">
      <w:pPr>
        <w:spacing w:after="0" w:line="240" w:lineRule="auto"/>
      </w:pPr>
      <w:r>
        <w:separator/>
      </w:r>
    </w:p>
  </w:footnote>
  <w:footnote w:type="continuationSeparator" w:id="0">
    <w:p w14:paraId="7112E1BA" w14:textId="77777777" w:rsidR="00947F9B" w:rsidRDefault="00947F9B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23EA" w14:textId="77777777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98C73ED" wp14:editId="2C48344C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A9A80" w14:textId="167EF59C" w:rsidR="00FA5FF0" w:rsidRPr="00B5070D" w:rsidRDefault="00F92FC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ZP.271.M.26</w:t>
    </w:r>
    <w:r w:rsidR="00FA5FF0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1C4C" w14:textId="7777777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65DADDA" wp14:editId="32E37D5B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278CE" w14:textId="61AE8150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92FCE">
      <w:rPr>
        <w:b/>
        <w:color w:val="2E74B5" w:themeColor="accent1" w:themeShade="BF"/>
      </w:rPr>
      <w:t>26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AD4" w14:textId="77777777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5C4CDAE2" wp14:editId="0B75ED3E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33C4A" w14:textId="55BCB804" w:rsidR="00FA5FF0" w:rsidRPr="00B5070D" w:rsidRDefault="00F92FC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ZP.271.M.26</w:t>
    </w:r>
    <w:r w:rsidR="00FA5FF0"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5"/>
  </w:num>
  <w:num w:numId="5">
    <w:abstractNumId w:val="1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5"/>
  </w:num>
  <w:num w:numId="14">
    <w:abstractNumId w:val="30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59"/>
  </w:num>
  <w:num w:numId="20">
    <w:abstractNumId w:val="22"/>
  </w:num>
  <w:num w:numId="21">
    <w:abstractNumId w:val="34"/>
  </w:num>
  <w:num w:numId="22">
    <w:abstractNumId w:val="47"/>
  </w:num>
  <w:num w:numId="23">
    <w:abstractNumId w:val="38"/>
  </w:num>
  <w:num w:numId="24">
    <w:abstractNumId w:val="29"/>
  </w:num>
  <w:num w:numId="25">
    <w:abstractNumId w:val="18"/>
  </w:num>
  <w:num w:numId="26">
    <w:abstractNumId w:val="60"/>
  </w:num>
  <w:num w:numId="27">
    <w:abstractNumId w:val="46"/>
  </w:num>
  <w:num w:numId="28">
    <w:abstractNumId w:val="49"/>
  </w:num>
  <w:num w:numId="29">
    <w:abstractNumId w:val="40"/>
  </w:num>
  <w:num w:numId="30">
    <w:abstractNumId w:val="43"/>
  </w:num>
  <w:num w:numId="31">
    <w:abstractNumId w:val="57"/>
  </w:num>
  <w:num w:numId="32">
    <w:abstractNumId w:val="44"/>
  </w:num>
  <w:num w:numId="33">
    <w:abstractNumId w:val="27"/>
  </w:num>
  <w:num w:numId="34">
    <w:abstractNumId w:val="62"/>
  </w:num>
  <w:num w:numId="35">
    <w:abstractNumId w:val="52"/>
  </w:num>
  <w:num w:numId="36">
    <w:abstractNumId w:val="21"/>
  </w:num>
  <w:num w:numId="37">
    <w:abstractNumId w:val="54"/>
  </w:num>
  <w:num w:numId="38">
    <w:abstractNumId w:val="17"/>
  </w:num>
  <w:num w:numId="39">
    <w:abstractNumId w:val="41"/>
  </w:num>
  <w:num w:numId="40">
    <w:abstractNumId w:val="23"/>
  </w:num>
  <w:num w:numId="41">
    <w:abstractNumId w:val="19"/>
  </w:num>
  <w:num w:numId="42">
    <w:abstractNumId w:val="56"/>
  </w:num>
  <w:num w:numId="43">
    <w:abstractNumId w:val="35"/>
  </w:num>
  <w:num w:numId="44">
    <w:abstractNumId w:val="53"/>
  </w:num>
  <w:num w:numId="45">
    <w:abstractNumId w:val="25"/>
  </w:num>
  <w:num w:numId="46">
    <w:abstractNumId w:val="58"/>
  </w:num>
  <w:num w:numId="47">
    <w:abstractNumId w:val="51"/>
  </w:num>
  <w:num w:numId="48">
    <w:abstractNumId w:val="39"/>
  </w:num>
  <w:num w:numId="49">
    <w:abstractNumId w:val="63"/>
  </w:num>
  <w:num w:numId="50">
    <w:abstractNumId w:val="32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1B1D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35532"/>
    <w:rsid w:val="00235958"/>
    <w:rsid w:val="00237B79"/>
    <w:rsid w:val="0024482A"/>
    <w:rsid w:val="002473E8"/>
    <w:rsid w:val="00255233"/>
    <w:rsid w:val="0027074D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16BCC"/>
    <w:rsid w:val="003230A6"/>
    <w:rsid w:val="0032341C"/>
    <w:rsid w:val="00327DBB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0CEF"/>
    <w:rsid w:val="00393221"/>
    <w:rsid w:val="00394C22"/>
    <w:rsid w:val="003967C8"/>
    <w:rsid w:val="003A0F30"/>
    <w:rsid w:val="003A2383"/>
    <w:rsid w:val="003B7D3C"/>
    <w:rsid w:val="003D00EB"/>
    <w:rsid w:val="003D2019"/>
    <w:rsid w:val="003D2BF2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82163"/>
    <w:rsid w:val="004916FC"/>
    <w:rsid w:val="00496CFA"/>
    <w:rsid w:val="004975C7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34CC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A5AC9"/>
    <w:rsid w:val="006B5A96"/>
    <w:rsid w:val="006C455F"/>
    <w:rsid w:val="006D09CA"/>
    <w:rsid w:val="006D2E89"/>
    <w:rsid w:val="006D52A9"/>
    <w:rsid w:val="006D7351"/>
    <w:rsid w:val="006E329E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47F9B"/>
    <w:rsid w:val="0097418D"/>
    <w:rsid w:val="00977975"/>
    <w:rsid w:val="00985703"/>
    <w:rsid w:val="009948E7"/>
    <w:rsid w:val="00996C0F"/>
    <w:rsid w:val="00996D94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04EDA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D39F4"/>
    <w:rsid w:val="00AE6DFA"/>
    <w:rsid w:val="00AF7162"/>
    <w:rsid w:val="00B02506"/>
    <w:rsid w:val="00B1380D"/>
    <w:rsid w:val="00B27917"/>
    <w:rsid w:val="00B30171"/>
    <w:rsid w:val="00B31860"/>
    <w:rsid w:val="00B42A57"/>
    <w:rsid w:val="00B443B5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A7645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E33FF"/>
    <w:rsid w:val="00DE4D88"/>
    <w:rsid w:val="00DE5C21"/>
    <w:rsid w:val="00E00E55"/>
    <w:rsid w:val="00E20FE0"/>
    <w:rsid w:val="00E265C6"/>
    <w:rsid w:val="00E31F99"/>
    <w:rsid w:val="00E36107"/>
    <w:rsid w:val="00E40BF3"/>
    <w:rsid w:val="00E47CF7"/>
    <w:rsid w:val="00E51020"/>
    <w:rsid w:val="00E52955"/>
    <w:rsid w:val="00E5669D"/>
    <w:rsid w:val="00E65521"/>
    <w:rsid w:val="00E655C8"/>
    <w:rsid w:val="00E90016"/>
    <w:rsid w:val="00E9198F"/>
    <w:rsid w:val="00E95F63"/>
    <w:rsid w:val="00EB0277"/>
    <w:rsid w:val="00EB21C7"/>
    <w:rsid w:val="00EB23C0"/>
    <w:rsid w:val="00EB23EE"/>
    <w:rsid w:val="00EB6C4A"/>
    <w:rsid w:val="00EC6536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2FCE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1921-20A0-43B2-AFC1-FF10C6D6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2022-08-31T09:35:00Z</cp:lastPrinted>
  <dcterms:created xsi:type="dcterms:W3CDTF">2022-08-31T09:34:00Z</dcterms:created>
  <dcterms:modified xsi:type="dcterms:W3CDTF">2022-09-23T09:36:00Z</dcterms:modified>
</cp:coreProperties>
</file>