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5EE51" w14:textId="77777777" w:rsidR="006A6068" w:rsidRPr="006A6068" w:rsidRDefault="006A6068" w:rsidP="004C1BBD">
      <w:pPr>
        <w:spacing w:after="0" w:line="276" w:lineRule="auto"/>
        <w:ind w:left="16" w:firstLine="0"/>
        <w:jc w:val="center"/>
        <w:rPr>
          <w:rFonts w:ascii="Times New Roman" w:hAnsi="Times New Roman" w:cs="Times New Roman"/>
          <w:b/>
          <w:sz w:val="22"/>
          <w:u w:val="single" w:color="000000"/>
        </w:rPr>
      </w:pPr>
    </w:p>
    <w:p w14:paraId="314D57C8" w14:textId="77777777" w:rsidR="006F5F07" w:rsidRDefault="00E20145" w:rsidP="006F5F07">
      <w:pPr>
        <w:spacing w:after="0" w:line="276" w:lineRule="auto"/>
        <w:ind w:left="4972" w:firstLine="692"/>
        <w:jc w:val="center"/>
        <w:rPr>
          <w:rFonts w:ascii="Times New Roman" w:hAnsi="Times New Roman" w:cs="Times New Roman"/>
          <w:b/>
          <w:sz w:val="22"/>
        </w:rPr>
      </w:pPr>
      <w:r w:rsidRPr="006F5F07">
        <w:rPr>
          <w:rFonts w:ascii="Times New Roman" w:hAnsi="Times New Roman" w:cs="Times New Roman"/>
          <w:b/>
          <w:sz w:val="22"/>
        </w:rPr>
        <w:t>Załącznik nr 1</w:t>
      </w:r>
      <w:r w:rsidR="004E3980" w:rsidRPr="006F5F07">
        <w:rPr>
          <w:rFonts w:ascii="Times New Roman" w:hAnsi="Times New Roman" w:cs="Times New Roman"/>
          <w:b/>
          <w:sz w:val="22"/>
        </w:rPr>
        <w:t>1</w:t>
      </w:r>
    </w:p>
    <w:p w14:paraId="12075ED7" w14:textId="631EAC11" w:rsidR="00171829" w:rsidRPr="006F5F07" w:rsidRDefault="006F5F07" w:rsidP="006F5F07">
      <w:pPr>
        <w:spacing w:after="0" w:line="276" w:lineRule="auto"/>
        <w:ind w:left="16" w:firstLine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                            </w:t>
      </w:r>
      <w:r w:rsidR="00E20145" w:rsidRPr="006F5F07">
        <w:rPr>
          <w:rFonts w:ascii="Times New Roman" w:hAnsi="Times New Roman" w:cs="Times New Roman"/>
          <w:b/>
          <w:sz w:val="22"/>
        </w:rPr>
        <w:t xml:space="preserve"> do Umowy nr </w:t>
      </w:r>
    </w:p>
    <w:p w14:paraId="222C4925" w14:textId="77777777" w:rsidR="006A6068" w:rsidRPr="006A6068" w:rsidRDefault="006A6068" w:rsidP="004C1BBD">
      <w:pPr>
        <w:pStyle w:val="Nagwek1"/>
        <w:spacing w:line="276" w:lineRule="auto"/>
        <w:rPr>
          <w:rFonts w:ascii="Times New Roman" w:hAnsi="Times New Roman" w:cs="Times New Roman"/>
          <w:sz w:val="22"/>
        </w:rPr>
      </w:pPr>
    </w:p>
    <w:p w14:paraId="3FCE0F2F" w14:textId="2DD6BD63" w:rsidR="00171829" w:rsidRPr="006A6068" w:rsidRDefault="00E20145" w:rsidP="004C1BBD">
      <w:pPr>
        <w:pStyle w:val="Nagwek1"/>
        <w:spacing w:line="276" w:lineRule="auto"/>
        <w:rPr>
          <w:rFonts w:ascii="Times New Roman" w:hAnsi="Times New Roman" w:cs="Times New Roman"/>
          <w:sz w:val="22"/>
        </w:rPr>
      </w:pPr>
      <w:r w:rsidRPr="006A6068">
        <w:rPr>
          <w:rFonts w:ascii="Times New Roman" w:hAnsi="Times New Roman" w:cs="Times New Roman"/>
          <w:sz w:val="22"/>
        </w:rPr>
        <w:t xml:space="preserve">Katalog kar umownych </w:t>
      </w:r>
    </w:p>
    <w:p w14:paraId="5F2956F0" w14:textId="7C86A353" w:rsidR="00E416CC" w:rsidRPr="006A6068" w:rsidRDefault="00E20145" w:rsidP="00D76D69">
      <w:pPr>
        <w:spacing w:after="241" w:line="276" w:lineRule="auto"/>
        <w:ind w:left="510" w:hanging="510"/>
        <w:rPr>
          <w:rFonts w:ascii="Times New Roman" w:hAnsi="Times New Roman" w:cs="Times New Roman"/>
          <w:sz w:val="22"/>
        </w:rPr>
      </w:pPr>
      <w:r w:rsidRPr="006A6068">
        <w:rPr>
          <w:rFonts w:ascii="Times New Roman" w:hAnsi="Times New Roman" w:cs="Times New Roman"/>
          <w:sz w:val="22"/>
        </w:rPr>
        <w:t xml:space="preserve">1. </w:t>
      </w:r>
      <w:r w:rsidR="00D76D69">
        <w:rPr>
          <w:rFonts w:ascii="Times New Roman" w:hAnsi="Times New Roman" w:cs="Times New Roman"/>
          <w:sz w:val="22"/>
        </w:rPr>
        <w:t xml:space="preserve"> </w:t>
      </w:r>
      <w:r w:rsidRPr="006A6068">
        <w:rPr>
          <w:rFonts w:ascii="Times New Roman" w:hAnsi="Times New Roman" w:cs="Times New Roman"/>
          <w:sz w:val="22"/>
        </w:rPr>
        <w:t xml:space="preserve">Za każdy przypadek odwołania pociągu z przyczyn leżących po stronie Operatora bez </w:t>
      </w:r>
      <w:r w:rsidR="00D76D69">
        <w:rPr>
          <w:rFonts w:ascii="Times New Roman" w:hAnsi="Times New Roman" w:cs="Times New Roman"/>
          <w:sz w:val="22"/>
        </w:rPr>
        <w:t xml:space="preserve">       </w:t>
      </w:r>
      <w:r w:rsidRPr="006A6068">
        <w:rPr>
          <w:rFonts w:ascii="Times New Roman" w:hAnsi="Times New Roman" w:cs="Times New Roman"/>
          <w:sz w:val="22"/>
        </w:rPr>
        <w:t xml:space="preserve">zapewnienia podróżnym Przewozów Zastępczych Organizator nalicza karę umowną w wysokości </w:t>
      </w:r>
      <w:r w:rsidRPr="006A6068">
        <w:rPr>
          <w:rFonts w:ascii="Times New Roman" w:hAnsi="Times New Roman" w:cs="Times New Roman"/>
          <w:b/>
          <w:sz w:val="22"/>
        </w:rPr>
        <w:t>2</w:t>
      </w:r>
      <w:r w:rsidR="00641F98">
        <w:rPr>
          <w:rFonts w:ascii="Times New Roman" w:hAnsi="Times New Roman" w:cs="Times New Roman"/>
          <w:b/>
          <w:sz w:val="22"/>
        </w:rPr>
        <w:t xml:space="preserve"> </w:t>
      </w:r>
      <w:r w:rsidRPr="006A6068">
        <w:rPr>
          <w:rFonts w:ascii="Times New Roman" w:hAnsi="Times New Roman" w:cs="Times New Roman"/>
          <w:b/>
          <w:sz w:val="22"/>
        </w:rPr>
        <w:t>000 zł</w:t>
      </w:r>
      <w:r w:rsidR="0037593C">
        <w:rPr>
          <w:rFonts w:ascii="Times New Roman" w:hAnsi="Times New Roman" w:cs="Times New Roman"/>
          <w:b/>
          <w:sz w:val="22"/>
        </w:rPr>
        <w:t>,</w:t>
      </w:r>
      <w:r w:rsidRPr="006A6068">
        <w:rPr>
          <w:rFonts w:ascii="Times New Roman" w:hAnsi="Times New Roman" w:cs="Times New Roman"/>
          <w:sz w:val="22"/>
        </w:rPr>
        <w:t xml:space="preserve"> </w:t>
      </w:r>
      <w:r w:rsidR="00D83E8A" w:rsidRPr="00D83E8A">
        <w:rPr>
          <w:rFonts w:ascii="Times New Roman" w:hAnsi="Times New Roman" w:cs="Times New Roman"/>
          <w:sz w:val="22"/>
        </w:rPr>
        <w:t xml:space="preserve">przy czym Operatorowi nie przysługuje rekompensata za nieuruchomiony pociąg pomimo poniesionych kosztów własnych. </w:t>
      </w:r>
    </w:p>
    <w:p w14:paraId="439631C7" w14:textId="3501AA77" w:rsidR="00D83E8A" w:rsidRDefault="00E20145" w:rsidP="00D83E8A">
      <w:pPr>
        <w:spacing w:line="276" w:lineRule="auto"/>
        <w:rPr>
          <w:rFonts w:ascii="Times New Roman" w:hAnsi="Times New Roman" w:cs="Times New Roman"/>
          <w:sz w:val="22"/>
        </w:rPr>
      </w:pPr>
      <w:r w:rsidRPr="006A6068">
        <w:rPr>
          <w:rFonts w:ascii="Times New Roman" w:hAnsi="Times New Roman" w:cs="Times New Roman"/>
          <w:sz w:val="22"/>
        </w:rPr>
        <w:t xml:space="preserve">2. </w:t>
      </w:r>
      <w:r w:rsidR="00D76D69">
        <w:rPr>
          <w:rFonts w:ascii="Times New Roman" w:hAnsi="Times New Roman" w:cs="Times New Roman"/>
          <w:sz w:val="22"/>
        </w:rPr>
        <w:t xml:space="preserve">    </w:t>
      </w:r>
      <w:r w:rsidRPr="006A6068">
        <w:rPr>
          <w:rFonts w:ascii="Times New Roman" w:hAnsi="Times New Roman" w:cs="Times New Roman"/>
          <w:sz w:val="22"/>
        </w:rPr>
        <w:t xml:space="preserve">Organizator nalicza karę umowną w wysokości </w:t>
      </w:r>
      <w:r w:rsidR="00D77FF9">
        <w:rPr>
          <w:rFonts w:ascii="Times New Roman" w:hAnsi="Times New Roman" w:cs="Times New Roman"/>
          <w:b/>
          <w:sz w:val="22"/>
        </w:rPr>
        <w:t>8</w:t>
      </w:r>
      <w:r w:rsidRPr="006A6068">
        <w:rPr>
          <w:rFonts w:ascii="Times New Roman" w:hAnsi="Times New Roman" w:cs="Times New Roman"/>
          <w:b/>
          <w:sz w:val="22"/>
        </w:rPr>
        <w:t>00 zł</w:t>
      </w:r>
      <w:r w:rsidRPr="006A6068">
        <w:rPr>
          <w:rFonts w:ascii="Times New Roman" w:hAnsi="Times New Roman" w:cs="Times New Roman"/>
          <w:sz w:val="22"/>
        </w:rPr>
        <w:t xml:space="preserve"> za każdy przypadek</w:t>
      </w:r>
      <w:r w:rsidR="00D83E8A">
        <w:rPr>
          <w:rFonts w:ascii="Times New Roman" w:hAnsi="Times New Roman" w:cs="Times New Roman"/>
          <w:sz w:val="22"/>
        </w:rPr>
        <w:t xml:space="preserve"> </w:t>
      </w:r>
      <w:r w:rsidRPr="006A6068">
        <w:rPr>
          <w:rFonts w:ascii="Times New Roman" w:hAnsi="Times New Roman" w:cs="Times New Roman"/>
          <w:sz w:val="22"/>
        </w:rPr>
        <w:t xml:space="preserve">odwołania pociągu </w:t>
      </w:r>
    </w:p>
    <w:p w14:paraId="2334F506" w14:textId="7670F781" w:rsidR="00171829" w:rsidRDefault="00D83E8A" w:rsidP="00D83E8A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</w:t>
      </w:r>
      <w:r w:rsidR="00E20145" w:rsidRPr="006A6068">
        <w:rPr>
          <w:rFonts w:ascii="Times New Roman" w:hAnsi="Times New Roman" w:cs="Times New Roman"/>
          <w:sz w:val="22"/>
        </w:rPr>
        <w:t xml:space="preserve">z </w:t>
      </w:r>
      <w:r>
        <w:rPr>
          <w:rFonts w:ascii="Times New Roman" w:hAnsi="Times New Roman" w:cs="Times New Roman"/>
          <w:sz w:val="22"/>
        </w:rPr>
        <w:t xml:space="preserve"> </w:t>
      </w:r>
      <w:r w:rsidR="00E20145" w:rsidRPr="006A6068">
        <w:rPr>
          <w:rFonts w:ascii="Times New Roman" w:hAnsi="Times New Roman" w:cs="Times New Roman"/>
          <w:sz w:val="22"/>
        </w:rPr>
        <w:t>przyczyn leżących po stronie Operatora z zapewnieniem podróżnym Przewozów Zastępczych</w:t>
      </w:r>
      <w:r>
        <w:rPr>
          <w:rFonts w:ascii="Times New Roman" w:hAnsi="Times New Roman" w:cs="Times New Roman"/>
          <w:sz w:val="22"/>
        </w:rPr>
        <w:t>.</w:t>
      </w:r>
    </w:p>
    <w:p w14:paraId="62B9A3FF" w14:textId="77777777" w:rsidR="00D83E8A" w:rsidRPr="006A6068" w:rsidRDefault="00D83E8A" w:rsidP="00D83E8A">
      <w:pPr>
        <w:spacing w:line="276" w:lineRule="auto"/>
        <w:rPr>
          <w:rFonts w:ascii="Times New Roman" w:hAnsi="Times New Roman" w:cs="Times New Roman"/>
          <w:sz w:val="22"/>
        </w:rPr>
      </w:pPr>
    </w:p>
    <w:p w14:paraId="510CCADA" w14:textId="6667E656" w:rsidR="00171829" w:rsidRPr="006A6068" w:rsidRDefault="00E20145" w:rsidP="004C1BBD">
      <w:pPr>
        <w:numPr>
          <w:ilvl w:val="0"/>
          <w:numId w:val="2"/>
        </w:numPr>
        <w:spacing w:after="241" w:line="276" w:lineRule="auto"/>
        <w:ind w:left="428" w:hanging="358"/>
        <w:rPr>
          <w:rFonts w:ascii="Times New Roman" w:hAnsi="Times New Roman" w:cs="Times New Roman"/>
          <w:sz w:val="22"/>
        </w:rPr>
      </w:pPr>
      <w:r w:rsidRPr="006A6068">
        <w:rPr>
          <w:rFonts w:ascii="Times New Roman" w:hAnsi="Times New Roman" w:cs="Times New Roman"/>
          <w:sz w:val="22"/>
        </w:rPr>
        <w:t xml:space="preserve">Za każdy przypadek uruchomienia z przyczyn leżących po stronie Operatora pociągu w zestawieniu mniejszym niż wynikające z Umowy Organizator nalicza karę umowną w wysokości </w:t>
      </w:r>
      <w:r w:rsidRPr="006A6068">
        <w:rPr>
          <w:rFonts w:ascii="Times New Roman" w:hAnsi="Times New Roman" w:cs="Times New Roman"/>
          <w:b/>
          <w:sz w:val="22"/>
        </w:rPr>
        <w:t>1</w:t>
      </w:r>
      <w:r w:rsidR="00641F98">
        <w:rPr>
          <w:rFonts w:ascii="Times New Roman" w:hAnsi="Times New Roman" w:cs="Times New Roman"/>
          <w:b/>
          <w:sz w:val="22"/>
        </w:rPr>
        <w:t xml:space="preserve"> </w:t>
      </w:r>
      <w:r w:rsidR="00643583">
        <w:rPr>
          <w:rFonts w:ascii="Times New Roman" w:hAnsi="Times New Roman" w:cs="Times New Roman"/>
          <w:b/>
          <w:sz w:val="22"/>
        </w:rPr>
        <w:t>0</w:t>
      </w:r>
      <w:r w:rsidRPr="006A6068">
        <w:rPr>
          <w:rFonts w:ascii="Times New Roman" w:hAnsi="Times New Roman" w:cs="Times New Roman"/>
          <w:b/>
          <w:sz w:val="22"/>
        </w:rPr>
        <w:t>00 zł</w:t>
      </w:r>
      <w:r w:rsidRPr="006A6068">
        <w:rPr>
          <w:rFonts w:ascii="Times New Roman" w:hAnsi="Times New Roman" w:cs="Times New Roman"/>
          <w:sz w:val="22"/>
        </w:rPr>
        <w:t xml:space="preserve">. Za zmniejszenie zestawienia nie uważa się pociągu w zestawieniu zapewniającym liczbę miejsc siedzących w ilości co najmniej </w:t>
      </w:r>
      <w:r w:rsidR="00D76D69">
        <w:rPr>
          <w:rFonts w:ascii="Times New Roman" w:hAnsi="Times New Roman" w:cs="Times New Roman"/>
          <w:sz w:val="22"/>
        </w:rPr>
        <w:t>9</w:t>
      </w:r>
      <w:r w:rsidR="00D83E8A">
        <w:rPr>
          <w:rFonts w:ascii="Times New Roman" w:hAnsi="Times New Roman" w:cs="Times New Roman"/>
          <w:sz w:val="22"/>
        </w:rPr>
        <w:t>0</w:t>
      </w:r>
      <w:r w:rsidRPr="006A6068">
        <w:rPr>
          <w:rFonts w:ascii="Times New Roman" w:hAnsi="Times New Roman" w:cs="Times New Roman"/>
          <w:sz w:val="22"/>
        </w:rPr>
        <w:t xml:space="preserve">% liczby miejsc siedzących wynikającej z prawidłowego zestawienia pociągu. </w:t>
      </w:r>
    </w:p>
    <w:p w14:paraId="065FBEEB" w14:textId="50845598" w:rsidR="006F5F07" w:rsidRPr="006F5F07" w:rsidRDefault="006F5F07" w:rsidP="006F5F07">
      <w:pPr>
        <w:numPr>
          <w:ilvl w:val="0"/>
          <w:numId w:val="2"/>
        </w:numPr>
        <w:spacing w:line="276" w:lineRule="auto"/>
        <w:ind w:left="428" w:hanging="358"/>
        <w:rPr>
          <w:rFonts w:ascii="Times New Roman" w:eastAsia="Times New Roman" w:hAnsi="Times New Roman" w:cs="Times New Roman"/>
          <w:color w:val="auto"/>
          <w:sz w:val="22"/>
        </w:rPr>
      </w:pPr>
      <w:r w:rsidRPr="006F5F07">
        <w:rPr>
          <w:rFonts w:ascii="Times New Roman" w:hAnsi="Times New Roman" w:cs="Times New Roman"/>
          <w:sz w:val="22"/>
        </w:rPr>
        <w:t>Za niedotrzymanie poziomu Punktualności Kwalifikowanej za każdy kwartał, w którym wymagany poziom wynoszący minimum 95%</w:t>
      </w:r>
      <w:r w:rsidRPr="006F5F07">
        <w:rPr>
          <w:rFonts w:ascii="Times New Roman" w:hAnsi="Times New Roman" w:cs="Times New Roman"/>
          <w:b/>
          <w:sz w:val="22"/>
        </w:rPr>
        <w:t xml:space="preserve"> </w:t>
      </w:r>
      <w:r w:rsidRPr="006F5F07">
        <w:rPr>
          <w:rFonts w:ascii="Times New Roman" w:hAnsi="Times New Roman" w:cs="Times New Roman"/>
          <w:sz w:val="22"/>
        </w:rPr>
        <w:t>wyliczony dla każdego pociągu nie został dotrzymany, nalicza się karę umowną w wysokości wyliczonej według poniższego wzoru:</w:t>
      </w:r>
    </w:p>
    <w:p w14:paraId="222BE409" w14:textId="77777777" w:rsidR="006F5F07" w:rsidRPr="006F5F07" w:rsidRDefault="006F5F07" w:rsidP="006F5F07">
      <w:pPr>
        <w:widowControl w:val="0"/>
        <w:tabs>
          <w:tab w:val="num" w:pos="-851"/>
        </w:tabs>
        <w:autoSpaceDE w:val="0"/>
        <w:autoSpaceDN w:val="0"/>
        <w:adjustRightInd w:val="0"/>
        <w:spacing w:before="225"/>
        <w:ind w:left="360" w:hanging="360"/>
        <w:jc w:val="center"/>
        <w:rPr>
          <w:rFonts w:ascii="Times New Roman" w:hAnsi="Times New Roman" w:cs="Times New Roman"/>
          <w:b/>
          <w:sz w:val="22"/>
        </w:rPr>
      </w:pPr>
      <w:r w:rsidRPr="006F5F07">
        <w:rPr>
          <w:rFonts w:ascii="Times New Roman" w:hAnsi="Times New Roman" w:cs="Times New Roman"/>
          <w:b/>
          <w:sz w:val="22"/>
        </w:rPr>
        <w:t>K =  ∑ k</w:t>
      </w:r>
    </w:p>
    <w:p w14:paraId="08D7FC9F" w14:textId="77777777" w:rsidR="006F5F07" w:rsidRPr="006F5F07" w:rsidRDefault="006F5F07" w:rsidP="006F5F07">
      <w:pPr>
        <w:widowControl w:val="0"/>
        <w:tabs>
          <w:tab w:val="num" w:pos="-851"/>
        </w:tabs>
        <w:autoSpaceDE w:val="0"/>
        <w:autoSpaceDN w:val="0"/>
        <w:adjustRightInd w:val="0"/>
        <w:spacing w:before="225"/>
        <w:ind w:left="360" w:hanging="360"/>
        <w:jc w:val="center"/>
        <w:rPr>
          <w:rFonts w:ascii="Times New Roman" w:hAnsi="Times New Roman" w:cs="Times New Roman"/>
          <w:sz w:val="22"/>
        </w:rPr>
      </w:pPr>
      <w:r w:rsidRPr="006F5F07">
        <w:rPr>
          <w:rFonts w:ascii="Times New Roman" w:eastAsia="Times New Roman" w:hAnsi="Times New Roman" w:cs="Times New Roman"/>
          <w:position w:val="-24"/>
          <w:sz w:val="22"/>
        </w:rPr>
        <w:object w:dxaOrig="1980" w:dyaOrig="960" w14:anchorId="40A14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48pt" o:ole="" filled="t">
            <v:fill color2="black"/>
            <v:imagedata r:id="rId9" o:title=""/>
          </v:shape>
          <o:OLEObject Type="Embed" ProgID="Równanie" ShapeID="_x0000_i1025" DrawAspect="Content" ObjectID="_1772518185" r:id="rId10"/>
        </w:object>
      </w:r>
    </w:p>
    <w:p w14:paraId="610320F3" w14:textId="77777777" w:rsidR="006F5F07" w:rsidRPr="006F5F07" w:rsidRDefault="006F5F07" w:rsidP="006F5F07">
      <w:pPr>
        <w:widowControl w:val="0"/>
        <w:tabs>
          <w:tab w:val="num" w:pos="-851"/>
        </w:tabs>
        <w:autoSpaceDE w:val="0"/>
        <w:autoSpaceDN w:val="0"/>
        <w:adjustRightInd w:val="0"/>
        <w:spacing w:before="225"/>
        <w:ind w:left="360" w:hanging="360"/>
        <w:jc w:val="center"/>
        <w:rPr>
          <w:rFonts w:ascii="Times New Roman" w:hAnsi="Times New Roman" w:cs="Times New Roman"/>
          <w:sz w:val="22"/>
        </w:rPr>
      </w:pPr>
      <w:r w:rsidRPr="006F5F07">
        <w:rPr>
          <w:rFonts w:ascii="Times New Roman" w:hAnsi="Times New Roman" w:cs="Times New Roman"/>
          <w:sz w:val="22"/>
        </w:rPr>
        <w:t>k</w:t>
      </w:r>
      <w:r w:rsidRPr="006F5F07">
        <w:rPr>
          <w:rFonts w:ascii="Times New Roman" w:hAnsi="Times New Roman" w:cs="Times New Roman"/>
          <w:i/>
          <w:sz w:val="22"/>
        </w:rPr>
        <w:t xml:space="preserve"> = </w:t>
      </w:r>
      <w:r w:rsidRPr="006F5F07">
        <w:rPr>
          <w:rFonts w:ascii="Times New Roman" w:hAnsi="Times New Roman" w:cs="Times New Roman"/>
          <w:sz w:val="22"/>
        </w:rPr>
        <w:t>(95%</w:t>
      </w:r>
      <w:r w:rsidRPr="006F5F07">
        <w:rPr>
          <w:rFonts w:ascii="Times New Roman" w:hAnsi="Times New Roman" w:cs="Times New Roman"/>
          <w:i/>
          <w:sz w:val="22"/>
        </w:rPr>
        <w:t xml:space="preserve">  –</w:t>
      </w:r>
      <w:r w:rsidRPr="006F5F07">
        <w:rPr>
          <w:rFonts w:ascii="Times New Roman" w:hAnsi="Times New Roman" w:cs="Times New Roman"/>
          <w:b/>
          <w:i/>
          <w:sz w:val="22"/>
        </w:rPr>
        <w:t xml:space="preserve"> p</w:t>
      </w:r>
      <w:r w:rsidRPr="006F5F07">
        <w:rPr>
          <w:rFonts w:ascii="Times New Roman" w:hAnsi="Times New Roman" w:cs="Times New Roman"/>
          <w:sz w:val="22"/>
        </w:rPr>
        <w:t>)</w:t>
      </w:r>
      <w:r w:rsidRPr="006F5F07">
        <w:rPr>
          <w:rFonts w:ascii="Times New Roman" w:hAnsi="Times New Roman" w:cs="Times New Roman"/>
          <w:i/>
          <w:sz w:val="22"/>
        </w:rPr>
        <w:t xml:space="preserve"> </w:t>
      </w:r>
      <w:r w:rsidRPr="006F5F07">
        <w:rPr>
          <w:rFonts w:ascii="Times New Roman" w:hAnsi="Times New Roman" w:cs="Times New Roman"/>
          <w:sz w:val="22"/>
        </w:rPr>
        <w:t>* d</w:t>
      </w:r>
    </w:p>
    <w:p w14:paraId="5013E52A" w14:textId="77777777" w:rsidR="006F5F07" w:rsidRPr="006F5F07" w:rsidRDefault="006F5F07" w:rsidP="006F5F07">
      <w:pPr>
        <w:widowControl w:val="0"/>
        <w:tabs>
          <w:tab w:val="num" w:pos="-851"/>
        </w:tabs>
        <w:autoSpaceDE w:val="0"/>
        <w:autoSpaceDN w:val="0"/>
        <w:adjustRightInd w:val="0"/>
        <w:spacing w:before="225"/>
        <w:ind w:left="360"/>
        <w:rPr>
          <w:rFonts w:ascii="Times New Roman" w:hAnsi="Times New Roman" w:cs="Times New Roman"/>
          <w:sz w:val="22"/>
        </w:rPr>
      </w:pPr>
      <w:r w:rsidRPr="006F5F07">
        <w:rPr>
          <w:rFonts w:ascii="Times New Roman" w:hAnsi="Times New Roman" w:cs="Times New Roman"/>
          <w:sz w:val="22"/>
        </w:rPr>
        <w:t>gdzie:</w:t>
      </w:r>
    </w:p>
    <w:p w14:paraId="264B62C3" w14:textId="77777777" w:rsidR="006F5F07" w:rsidRPr="006F5F07" w:rsidRDefault="006F5F07" w:rsidP="006F5F07">
      <w:pPr>
        <w:widowControl w:val="0"/>
        <w:tabs>
          <w:tab w:val="num" w:pos="-851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22"/>
        </w:rPr>
      </w:pPr>
      <w:r w:rsidRPr="006F5F07">
        <w:rPr>
          <w:rFonts w:ascii="Times New Roman" w:hAnsi="Times New Roman" w:cs="Times New Roman"/>
          <w:sz w:val="22"/>
        </w:rPr>
        <w:t xml:space="preserve">K -    wysokość kary, </w:t>
      </w:r>
    </w:p>
    <w:p w14:paraId="351898E6" w14:textId="77777777" w:rsidR="006F5F07" w:rsidRPr="006F5F07" w:rsidRDefault="006F5F07" w:rsidP="006F5F07">
      <w:pPr>
        <w:widowControl w:val="0"/>
        <w:tabs>
          <w:tab w:val="num" w:pos="-851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22"/>
        </w:rPr>
      </w:pPr>
      <w:r w:rsidRPr="006F5F07">
        <w:rPr>
          <w:rFonts w:ascii="Times New Roman" w:hAnsi="Times New Roman" w:cs="Times New Roman"/>
          <w:sz w:val="22"/>
        </w:rPr>
        <w:t xml:space="preserve">k -  kara obliczona dla pociągu, który nie zachował punktualności w badanym kwartale lub okresie </w:t>
      </w:r>
    </w:p>
    <w:p w14:paraId="0BAE8307" w14:textId="77777777" w:rsidR="006F5F07" w:rsidRPr="006F5F07" w:rsidRDefault="006F5F07" w:rsidP="006F5F07">
      <w:pPr>
        <w:widowControl w:val="0"/>
        <w:tabs>
          <w:tab w:val="num" w:pos="-851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22"/>
        </w:rPr>
      </w:pPr>
      <w:r w:rsidRPr="006F5F07">
        <w:rPr>
          <w:rFonts w:ascii="Times New Roman" w:hAnsi="Times New Roman" w:cs="Times New Roman"/>
          <w:sz w:val="22"/>
        </w:rPr>
        <w:t xml:space="preserve">      (na przybyciu, na odjeździe)</w:t>
      </w:r>
    </w:p>
    <w:p w14:paraId="40E5645B" w14:textId="77777777" w:rsidR="006F5F07" w:rsidRPr="006F5F07" w:rsidRDefault="006F5F07" w:rsidP="006F5F07">
      <w:pPr>
        <w:widowControl w:val="0"/>
        <w:tabs>
          <w:tab w:val="num" w:pos="-851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22"/>
        </w:rPr>
      </w:pPr>
      <w:r w:rsidRPr="006F5F07">
        <w:rPr>
          <w:rFonts w:ascii="Times New Roman" w:hAnsi="Times New Roman" w:cs="Times New Roman"/>
          <w:sz w:val="22"/>
        </w:rPr>
        <w:t xml:space="preserve">p - rzeczywisty procent punktualności pociągu, określony w sprawozdaniu kwartalnym lub </w:t>
      </w:r>
    </w:p>
    <w:p w14:paraId="3B47D578" w14:textId="60EDC4CA" w:rsidR="006F5F07" w:rsidRPr="006F5F07" w:rsidRDefault="006F5F07" w:rsidP="006F5F07">
      <w:pPr>
        <w:widowControl w:val="0"/>
        <w:tabs>
          <w:tab w:val="num" w:pos="-851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22"/>
        </w:rPr>
      </w:pPr>
      <w:r w:rsidRPr="006F5F07">
        <w:rPr>
          <w:rFonts w:ascii="Times New Roman" w:hAnsi="Times New Roman" w:cs="Times New Roman"/>
          <w:sz w:val="22"/>
        </w:rPr>
        <w:t xml:space="preserve">      okresowym</w:t>
      </w:r>
      <w:r w:rsidR="005F6290">
        <w:rPr>
          <w:rFonts w:ascii="Times New Roman" w:hAnsi="Times New Roman" w:cs="Times New Roman"/>
          <w:sz w:val="22"/>
        </w:rPr>
        <w:t xml:space="preserve"> (załącznik nr 16)</w:t>
      </w:r>
      <w:r w:rsidRPr="006F5F07">
        <w:rPr>
          <w:rFonts w:ascii="Times New Roman" w:hAnsi="Times New Roman" w:cs="Times New Roman"/>
          <w:sz w:val="22"/>
        </w:rPr>
        <w:t xml:space="preserve">, </w:t>
      </w:r>
    </w:p>
    <w:p w14:paraId="4DD53156" w14:textId="77777777" w:rsidR="006F5F07" w:rsidRPr="006F5F07" w:rsidRDefault="006F5F07" w:rsidP="006F5F07">
      <w:pPr>
        <w:widowControl w:val="0"/>
        <w:tabs>
          <w:tab w:val="num" w:pos="-851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22"/>
        </w:rPr>
      </w:pPr>
      <w:proofErr w:type="spellStart"/>
      <w:r w:rsidRPr="006F5F07">
        <w:rPr>
          <w:rFonts w:ascii="Times New Roman" w:hAnsi="Times New Roman" w:cs="Times New Roman"/>
          <w:sz w:val="22"/>
        </w:rPr>
        <w:t>i</w:t>
      </w:r>
      <w:r w:rsidRPr="006F5F07">
        <w:rPr>
          <w:rFonts w:ascii="Times New Roman" w:hAnsi="Times New Roman" w:cs="Times New Roman"/>
          <w:sz w:val="22"/>
          <w:vertAlign w:val="subscript"/>
        </w:rPr>
        <w:t>op</w:t>
      </w:r>
      <w:proofErr w:type="spellEnd"/>
      <w:r w:rsidRPr="006F5F07">
        <w:rPr>
          <w:rFonts w:ascii="Times New Roman" w:hAnsi="Times New Roman" w:cs="Times New Roman"/>
          <w:sz w:val="22"/>
          <w:vertAlign w:val="subscript"/>
        </w:rPr>
        <w:t xml:space="preserve"> </w:t>
      </w:r>
      <w:r w:rsidRPr="006F5F07">
        <w:rPr>
          <w:rFonts w:ascii="Times New Roman" w:hAnsi="Times New Roman" w:cs="Times New Roman"/>
          <w:sz w:val="22"/>
        </w:rPr>
        <w:t>- liczba punktualnych pociągów (opóźnienie do 5 min włącznie),</w:t>
      </w:r>
    </w:p>
    <w:p w14:paraId="06D29ACB" w14:textId="77777777" w:rsidR="006F5F07" w:rsidRPr="006F5F07" w:rsidRDefault="006F5F07" w:rsidP="006F5F07">
      <w:pPr>
        <w:widowControl w:val="0"/>
        <w:tabs>
          <w:tab w:val="num" w:pos="-851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22"/>
        </w:rPr>
      </w:pPr>
      <w:r w:rsidRPr="006F5F07">
        <w:rPr>
          <w:rFonts w:ascii="Times New Roman" w:hAnsi="Times New Roman" w:cs="Times New Roman"/>
          <w:sz w:val="22"/>
        </w:rPr>
        <w:t xml:space="preserve">i   - liczba pociągów, </w:t>
      </w:r>
    </w:p>
    <w:p w14:paraId="58891C76" w14:textId="77777777" w:rsidR="006F5F07" w:rsidRPr="006F5F07" w:rsidRDefault="006F5F07" w:rsidP="006F5F07">
      <w:pPr>
        <w:widowControl w:val="0"/>
        <w:tabs>
          <w:tab w:val="num" w:pos="-851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22"/>
        </w:rPr>
      </w:pPr>
      <w:r w:rsidRPr="006F5F07">
        <w:rPr>
          <w:rFonts w:ascii="Times New Roman" w:hAnsi="Times New Roman" w:cs="Times New Roman"/>
          <w:sz w:val="22"/>
        </w:rPr>
        <w:t>d - kwartalna lub okresowa kwota dofinansowania pociągu, którego punktualność została</w:t>
      </w:r>
    </w:p>
    <w:p w14:paraId="1EF3333B" w14:textId="0307DBBB" w:rsidR="006F5F07" w:rsidRDefault="006F5F07" w:rsidP="006F5F07">
      <w:pPr>
        <w:widowControl w:val="0"/>
        <w:tabs>
          <w:tab w:val="num" w:pos="-851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22"/>
        </w:rPr>
      </w:pPr>
      <w:r w:rsidRPr="006F5F07">
        <w:rPr>
          <w:rFonts w:ascii="Times New Roman" w:hAnsi="Times New Roman" w:cs="Times New Roman"/>
          <w:sz w:val="22"/>
        </w:rPr>
        <w:t xml:space="preserve">       przekroczona</w:t>
      </w:r>
      <w:r>
        <w:rPr>
          <w:rFonts w:ascii="Times New Roman" w:hAnsi="Times New Roman" w:cs="Times New Roman"/>
          <w:sz w:val="22"/>
        </w:rPr>
        <w:t>.</w:t>
      </w:r>
    </w:p>
    <w:p w14:paraId="5F85579E" w14:textId="77777777" w:rsidR="006F5F07" w:rsidRPr="006F5F07" w:rsidRDefault="006F5F07" w:rsidP="006F5F07">
      <w:pPr>
        <w:widowControl w:val="0"/>
        <w:tabs>
          <w:tab w:val="num" w:pos="-851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22"/>
        </w:rPr>
      </w:pPr>
    </w:p>
    <w:p w14:paraId="73011820" w14:textId="411CFB20" w:rsidR="006F5F07" w:rsidRPr="006F5F07" w:rsidRDefault="006F5F07" w:rsidP="006F5F07">
      <w:pPr>
        <w:pStyle w:val="Teksttreci0"/>
        <w:shd w:val="clear" w:color="auto" w:fill="auto"/>
        <w:tabs>
          <w:tab w:val="left" w:pos="366"/>
        </w:tabs>
        <w:spacing w:after="120"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F5F07">
        <w:rPr>
          <w:rFonts w:ascii="Times New Roman" w:hAnsi="Times New Roman" w:cs="Times New Roman"/>
          <w:sz w:val="22"/>
          <w:szCs w:val="22"/>
        </w:rPr>
        <w:t xml:space="preserve">Przy wyznaczaniu Punktualności Kwalifikowanej (o której mowa w pkt.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6F5F07">
        <w:rPr>
          <w:rFonts w:ascii="Times New Roman" w:hAnsi="Times New Roman" w:cs="Times New Roman"/>
          <w:sz w:val="22"/>
          <w:szCs w:val="22"/>
        </w:rPr>
        <w:t>) jako opóźnień pociągów nie traktuje się:</w:t>
      </w:r>
    </w:p>
    <w:p w14:paraId="0C077E96" w14:textId="5180EF82" w:rsidR="006F5F07" w:rsidRPr="006F5F07" w:rsidRDefault="006F5F07" w:rsidP="006F5F07">
      <w:pPr>
        <w:pStyle w:val="Default"/>
        <w:numPr>
          <w:ilvl w:val="1"/>
          <w:numId w:val="5"/>
        </w:numPr>
        <w:spacing w:after="120"/>
        <w:jc w:val="both"/>
        <w:rPr>
          <w:color w:val="auto"/>
          <w:sz w:val="22"/>
          <w:szCs w:val="22"/>
        </w:rPr>
      </w:pPr>
      <w:r w:rsidRPr="006F5F07">
        <w:rPr>
          <w:color w:val="auto"/>
          <w:sz w:val="22"/>
          <w:szCs w:val="22"/>
        </w:rPr>
        <w:t>zmian godzin przyjazdu i odjazdu pociągów zarządzonych doraźnie w formie telegramu służbowego Zarządcy i zgodnie z obowiązującymi Zarządcę procedurami, spowodowanymi koniecznością dokonywania robót inwestycyjno-modernizacyjnych, napraw i innych prac mających na celu zachowanie na niezmienionym poziomie lub podwyższenie parametrów techniczno-eksploatacyjnych linii względnie bezpieczeństwa. Zmiany te powinny być podane do publicznej wiadomości w obowiązującym trybie;</w:t>
      </w:r>
    </w:p>
    <w:p w14:paraId="168FF6D1" w14:textId="77777777" w:rsidR="006F5F07" w:rsidRPr="006F5F07" w:rsidRDefault="006F5F07" w:rsidP="006F5F07">
      <w:pPr>
        <w:pStyle w:val="Default"/>
        <w:numPr>
          <w:ilvl w:val="1"/>
          <w:numId w:val="5"/>
        </w:numPr>
        <w:spacing w:after="120"/>
        <w:jc w:val="both"/>
        <w:rPr>
          <w:color w:val="auto"/>
          <w:sz w:val="22"/>
          <w:szCs w:val="22"/>
        </w:rPr>
      </w:pPr>
      <w:r w:rsidRPr="006F5F07">
        <w:rPr>
          <w:color w:val="auto"/>
          <w:sz w:val="22"/>
          <w:szCs w:val="22"/>
        </w:rPr>
        <w:lastRenderedPageBreak/>
        <w:t>przekroczenia czasu przyjazdu lub odjazdu wynikającego z rozkładu jazdy pociągów objętych obowiązkiem usługi publicznej o nie więcej niż 5 minut;</w:t>
      </w:r>
    </w:p>
    <w:p w14:paraId="2BFC7DDA" w14:textId="77777777" w:rsidR="006F5F07" w:rsidRPr="006F5F07" w:rsidRDefault="006F5F07" w:rsidP="006F5F07">
      <w:pPr>
        <w:pStyle w:val="Default"/>
        <w:numPr>
          <w:ilvl w:val="1"/>
          <w:numId w:val="5"/>
        </w:numPr>
        <w:spacing w:after="120"/>
        <w:jc w:val="both"/>
        <w:rPr>
          <w:color w:val="auto"/>
          <w:sz w:val="22"/>
          <w:szCs w:val="22"/>
        </w:rPr>
      </w:pPr>
      <w:r w:rsidRPr="006F5F07">
        <w:rPr>
          <w:color w:val="auto"/>
          <w:sz w:val="22"/>
          <w:szCs w:val="22"/>
        </w:rPr>
        <w:t>zmian godzin odjazdu i przyjazdu wynikających z ograniczeń wprowadzonych przez ministra właściwego do spraw transportu ze względu na potrzeby obronności lub bezpieczeństwa państwa, bądź w wypadku klęski żywiołowej;</w:t>
      </w:r>
    </w:p>
    <w:p w14:paraId="1074EA71" w14:textId="77777777" w:rsidR="006F5F07" w:rsidRPr="006F5F07" w:rsidRDefault="006F5F07" w:rsidP="006F5F07">
      <w:pPr>
        <w:pStyle w:val="Default"/>
        <w:numPr>
          <w:ilvl w:val="1"/>
          <w:numId w:val="5"/>
        </w:numPr>
        <w:spacing w:after="120"/>
        <w:jc w:val="both"/>
        <w:rPr>
          <w:color w:val="auto"/>
          <w:sz w:val="22"/>
          <w:szCs w:val="22"/>
        </w:rPr>
      </w:pPr>
      <w:r w:rsidRPr="006F5F07">
        <w:rPr>
          <w:color w:val="auto"/>
          <w:sz w:val="22"/>
          <w:szCs w:val="22"/>
        </w:rPr>
        <w:t>zmian godzin odjazdu i przyjazdu wynikających z ograniczeń wprowadzonych przez Operatora w razie klęski żywiołowej;</w:t>
      </w:r>
    </w:p>
    <w:p w14:paraId="7052A725" w14:textId="65A02075" w:rsidR="006F5F07" w:rsidRPr="006F5F07" w:rsidRDefault="006F5F07" w:rsidP="006F5F07">
      <w:pPr>
        <w:pStyle w:val="Default"/>
        <w:numPr>
          <w:ilvl w:val="1"/>
          <w:numId w:val="5"/>
        </w:numPr>
        <w:spacing w:after="120"/>
        <w:jc w:val="both"/>
        <w:rPr>
          <w:color w:val="auto"/>
          <w:sz w:val="22"/>
          <w:szCs w:val="22"/>
        </w:rPr>
      </w:pPr>
      <w:r w:rsidRPr="006F5F07">
        <w:rPr>
          <w:color w:val="auto"/>
          <w:sz w:val="22"/>
          <w:szCs w:val="22"/>
        </w:rPr>
        <w:t xml:space="preserve">zmian godzin odjazdu i przyjazdu spowodowanych </w:t>
      </w:r>
      <w:bookmarkStart w:id="0" w:name="OLE_LINK1"/>
      <w:bookmarkStart w:id="1" w:name="OLE_LINK2"/>
      <w:r w:rsidRPr="006F5F07">
        <w:rPr>
          <w:color w:val="auto"/>
          <w:sz w:val="22"/>
          <w:szCs w:val="22"/>
        </w:rPr>
        <w:t>wypadkami i wydarzeniami kolejowymi lub na terenie kolejowym, niezależnymi od Operatora</w:t>
      </w:r>
      <w:bookmarkEnd w:id="0"/>
      <w:bookmarkEnd w:id="1"/>
      <w:r w:rsidRPr="006F5F07">
        <w:rPr>
          <w:color w:val="auto"/>
          <w:sz w:val="22"/>
          <w:szCs w:val="22"/>
        </w:rPr>
        <w:t>;</w:t>
      </w:r>
    </w:p>
    <w:p w14:paraId="2DE33C31" w14:textId="77777777" w:rsidR="006F5F07" w:rsidRPr="006F5F07" w:rsidRDefault="006F5F07" w:rsidP="006F5F07">
      <w:pPr>
        <w:pStyle w:val="Default"/>
        <w:numPr>
          <w:ilvl w:val="1"/>
          <w:numId w:val="5"/>
        </w:numPr>
        <w:spacing w:after="120"/>
        <w:jc w:val="both"/>
        <w:rPr>
          <w:color w:val="auto"/>
          <w:sz w:val="22"/>
          <w:szCs w:val="22"/>
        </w:rPr>
      </w:pPr>
      <w:r w:rsidRPr="006F5F07">
        <w:rPr>
          <w:color w:val="auto"/>
          <w:sz w:val="22"/>
          <w:szCs w:val="22"/>
        </w:rPr>
        <w:t xml:space="preserve">zmian godzin odjazdu i przyjazdu wynikających z oczekiwania na </w:t>
      </w:r>
      <w:proofErr w:type="spellStart"/>
      <w:r w:rsidRPr="006F5F07">
        <w:rPr>
          <w:color w:val="auto"/>
          <w:sz w:val="22"/>
          <w:szCs w:val="22"/>
        </w:rPr>
        <w:t>poc</w:t>
      </w:r>
      <w:proofErr w:type="spellEnd"/>
      <w:r w:rsidRPr="006F5F07">
        <w:rPr>
          <w:color w:val="auto"/>
          <w:sz w:val="22"/>
          <w:szCs w:val="22"/>
        </w:rPr>
        <w:t xml:space="preserve">. skomunikowany </w:t>
      </w:r>
    </w:p>
    <w:p w14:paraId="0188E01F" w14:textId="0BB6061E" w:rsidR="006F5F07" w:rsidRPr="006F5F07" w:rsidRDefault="006F5F07" w:rsidP="006F5F07">
      <w:pPr>
        <w:pStyle w:val="Default"/>
        <w:spacing w:after="120"/>
        <w:ind w:left="851"/>
        <w:jc w:val="both"/>
        <w:rPr>
          <w:color w:val="auto"/>
          <w:sz w:val="22"/>
          <w:szCs w:val="22"/>
        </w:rPr>
      </w:pPr>
    </w:p>
    <w:p w14:paraId="2A5627F4" w14:textId="77777777" w:rsidR="00171829" w:rsidRPr="006A6068" w:rsidRDefault="00E20145" w:rsidP="004C1BBD">
      <w:pPr>
        <w:numPr>
          <w:ilvl w:val="0"/>
          <w:numId w:val="2"/>
        </w:numPr>
        <w:spacing w:line="276" w:lineRule="auto"/>
        <w:ind w:left="428" w:hanging="358"/>
        <w:rPr>
          <w:rFonts w:ascii="Times New Roman" w:hAnsi="Times New Roman" w:cs="Times New Roman"/>
          <w:sz w:val="22"/>
        </w:rPr>
      </w:pPr>
      <w:r w:rsidRPr="006A6068">
        <w:rPr>
          <w:rFonts w:ascii="Times New Roman" w:hAnsi="Times New Roman" w:cs="Times New Roman"/>
          <w:sz w:val="22"/>
        </w:rPr>
        <w:t xml:space="preserve">W przypadku naruszenia przez Operatora z jego winy obowiązku: </w:t>
      </w:r>
    </w:p>
    <w:p w14:paraId="464793AE" w14:textId="0DE7B52E" w:rsidR="00171829" w:rsidRPr="006A6068" w:rsidRDefault="00E20145" w:rsidP="004C1BBD">
      <w:pPr>
        <w:numPr>
          <w:ilvl w:val="1"/>
          <w:numId w:val="2"/>
        </w:numPr>
        <w:spacing w:line="276" w:lineRule="auto"/>
        <w:ind w:hanging="360"/>
        <w:rPr>
          <w:rFonts w:ascii="Times New Roman" w:hAnsi="Times New Roman" w:cs="Times New Roman"/>
          <w:sz w:val="22"/>
        </w:rPr>
      </w:pPr>
      <w:r w:rsidRPr="006A6068">
        <w:rPr>
          <w:rFonts w:ascii="Times New Roman" w:hAnsi="Times New Roman" w:cs="Times New Roman"/>
          <w:sz w:val="22"/>
        </w:rPr>
        <w:t>przedstawienia sytuacji eksploatacyjnej taboru z poprzedniego dnia w terminie wskazanym w Pkt. 4.5.</w:t>
      </w:r>
      <w:r w:rsidR="00AE0528">
        <w:rPr>
          <w:rFonts w:ascii="Times New Roman" w:hAnsi="Times New Roman" w:cs="Times New Roman"/>
          <w:sz w:val="22"/>
        </w:rPr>
        <w:t>5</w:t>
      </w:r>
      <w:r w:rsidRPr="006A6068">
        <w:rPr>
          <w:rFonts w:ascii="Times New Roman" w:hAnsi="Times New Roman" w:cs="Times New Roman"/>
          <w:sz w:val="22"/>
        </w:rPr>
        <w:t xml:space="preserve"> Umowy; </w:t>
      </w:r>
    </w:p>
    <w:p w14:paraId="42F96476" w14:textId="7332E404" w:rsidR="00171829" w:rsidRPr="006A6068" w:rsidRDefault="00E20145" w:rsidP="004C1BBD">
      <w:pPr>
        <w:numPr>
          <w:ilvl w:val="1"/>
          <w:numId w:val="2"/>
        </w:numPr>
        <w:spacing w:line="276" w:lineRule="auto"/>
        <w:ind w:hanging="360"/>
        <w:rPr>
          <w:rFonts w:ascii="Times New Roman" w:hAnsi="Times New Roman" w:cs="Times New Roman"/>
          <w:sz w:val="22"/>
        </w:rPr>
      </w:pPr>
      <w:r w:rsidRPr="006A6068">
        <w:rPr>
          <w:rFonts w:ascii="Times New Roman" w:hAnsi="Times New Roman" w:cs="Times New Roman"/>
          <w:sz w:val="22"/>
        </w:rPr>
        <w:t xml:space="preserve">odniesienia się w terminie do zastrzeżeń Organizatora, o których mowa w Pkt. </w:t>
      </w:r>
      <w:r w:rsidR="006D7E3E">
        <w:rPr>
          <w:rFonts w:ascii="Times New Roman" w:hAnsi="Times New Roman" w:cs="Times New Roman"/>
          <w:sz w:val="22"/>
        </w:rPr>
        <w:t>5</w:t>
      </w:r>
      <w:r w:rsidRPr="006A6068">
        <w:rPr>
          <w:rFonts w:ascii="Times New Roman" w:hAnsi="Times New Roman" w:cs="Times New Roman"/>
          <w:sz w:val="22"/>
        </w:rPr>
        <w:t xml:space="preserve">.5.4. zdanie drugie Umowy, oraz usunięcia ich przyczyn; </w:t>
      </w:r>
    </w:p>
    <w:p w14:paraId="748FCC12" w14:textId="116F61E3" w:rsidR="00171829" w:rsidRPr="006A6068" w:rsidRDefault="00E20145" w:rsidP="004C1BBD">
      <w:pPr>
        <w:numPr>
          <w:ilvl w:val="1"/>
          <w:numId w:val="2"/>
        </w:numPr>
        <w:spacing w:line="276" w:lineRule="auto"/>
        <w:ind w:hanging="360"/>
        <w:rPr>
          <w:rFonts w:ascii="Times New Roman" w:hAnsi="Times New Roman" w:cs="Times New Roman"/>
          <w:sz w:val="22"/>
        </w:rPr>
      </w:pPr>
      <w:r w:rsidRPr="006A6068">
        <w:rPr>
          <w:rFonts w:ascii="Times New Roman" w:hAnsi="Times New Roman" w:cs="Times New Roman"/>
          <w:sz w:val="22"/>
        </w:rPr>
        <w:t xml:space="preserve">przedstawienia w terminie dokumentów i informacji, o których mowa w Pkt. </w:t>
      </w:r>
      <w:r w:rsidR="006D7E3E">
        <w:rPr>
          <w:rFonts w:ascii="Times New Roman" w:hAnsi="Times New Roman" w:cs="Times New Roman"/>
          <w:sz w:val="22"/>
        </w:rPr>
        <w:t>5</w:t>
      </w:r>
      <w:r w:rsidRPr="006A6068">
        <w:rPr>
          <w:rFonts w:ascii="Times New Roman" w:hAnsi="Times New Roman" w:cs="Times New Roman"/>
          <w:sz w:val="22"/>
        </w:rPr>
        <w:t xml:space="preserve">.6.5. zdanie pierwsze Umowy;  </w:t>
      </w:r>
    </w:p>
    <w:p w14:paraId="4B94BA23" w14:textId="35E7B8C4" w:rsidR="00171829" w:rsidRPr="006A6068" w:rsidRDefault="00E20145" w:rsidP="004C1BBD">
      <w:pPr>
        <w:numPr>
          <w:ilvl w:val="1"/>
          <w:numId w:val="2"/>
        </w:numPr>
        <w:spacing w:line="276" w:lineRule="auto"/>
        <w:ind w:hanging="360"/>
        <w:rPr>
          <w:rFonts w:ascii="Times New Roman" w:hAnsi="Times New Roman" w:cs="Times New Roman"/>
          <w:sz w:val="22"/>
        </w:rPr>
      </w:pPr>
      <w:r w:rsidRPr="006A6068">
        <w:rPr>
          <w:rFonts w:ascii="Times New Roman" w:hAnsi="Times New Roman" w:cs="Times New Roman"/>
          <w:sz w:val="22"/>
        </w:rPr>
        <w:t xml:space="preserve">przedstawienia w terminie wyjaśnień i dokumentów, o których mowa w Pkt. </w:t>
      </w:r>
      <w:r w:rsidR="006D7E3E">
        <w:rPr>
          <w:rFonts w:ascii="Times New Roman" w:hAnsi="Times New Roman" w:cs="Times New Roman"/>
          <w:sz w:val="22"/>
        </w:rPr>
        <w:t>5</w:t>
      </w:r>
      <w:r w:rsidRPr="006A6068">
        <w:rPr>
          <w:rFonts w:ascii="Times New Roman" w:hAnsi="Times New Roman" w:cs="Times New Roman"/>
          <w:sz w:val="22"/>
        </w:rPr>
        <w:t xml:space="preserve">.7.5. Umowy; </w:t>
      </w:r>
    </w:p>
    <w:p w14:paraId="23B5A443" w14:textId="6D12941D" w:rsidR="00171829" w:rsidRPr="006A6068" w:rsidRDefault="00E20145" w:rsidP="004C1BBD">
      <w:pPr>
        <w:numPr>
          <w:ilvl w:val="1"/>
          <w:numId w:val="2"/>
        </w:numPr>
        <w:spacing w:line="276" w:lineRule="auto"/>
        <w:ind w:hanging="360"/>
        <w:rPr>
          <w:rFonts w:ascii="Times New Roman" w:hAnsi="Times New Roman" w:cs="Times New Roman"/>
          <w:sz w:val="22"/>
        </w:rPr>
      </w:pPr>
      <w:r w:rsidRPr="006A6068">
        <w:rPr>
          <w:rFonts w:ascii="Times New Roman" w:hAnsi="Times New Roman" w:cs="Times New Roman"/>
          <w:sz w:val="22"/>
        </w:rPr>
        <w:t xml:space="preserve">przedstawienia Informacji Miesięcznej w terminie wskazanym w Pkt. </w:t>
      </w:r>
      <w:r w:rsidR="006D7E3E">
        <w:rPr>
          <w:rFonts w:ascii="Times New Roman" w:hAnsi="Times New Roman" w:cs="Times New Roman"/>
          <w:sz w:val="22"/>
        </w:rPr>
        <w:t>6</w:t>
      </w:r>
      <w:r w:rsidRPr="006A6068">
        <w:rPr>
          <w:rFonts w:ascii="Times New Roman" w:hAnsi="Times New Roman" w:cs="Times New Roman"/>
          <w:sz w:val="22"/>
        </w:rPr>
        <w:t xml:space="preserve">.2.1. Umowy; </w:t>
      </w:r>
    </w:p>
    <w:p w14:paraId="0A6B6620" w14:textId="45FF42D8" w:rsidR="00171829" w:rsidRPr="006A6068" w:rsidRDefault="00E20145" w:rsidP="004C1BBD">
      <w:pPr>
        <w:numPr>
          <w:ilvl w:val="1"/>
          <w:numId w:val="2"/>
        </w:numPr>
        <w:spacing w:line="276" w:lineRule="auto"/>
        <w:ind w:hanging="360"/>
        <w:rPr>
          <w:rFonts w:ascii="Times New Roman" w:hAnsi="Times New Roman" w:cs="Times New Roman"/>
          <w:sz w:val="22"/>
        </w:rPr>
      </w:pPr>
      <w:r w:rsidRPr="006A6068">
        <w:rPr>
          <w:rFonts w:ascii="Times New Roman" w:hAnsi="Times New Roman" w:cs="Times New Roman"/>
          <w:sz w:val="22"/>
        </w:rPr>
        <w:t xml:space="preserve">przedstawienia dokumentów lub wyjaśnień w terminie wskazanym w Pkt. </w:t>
      </w:r>
      <w:r w:rsidR="006D7E3E">
        <w:rPr>
          <w:rFonts w:ascii="Times New Roman" w:hAnsi="Times New Roman" w:cs="Times New Roman"/>
          <w:sz w:val="22"/>
        </w:rPr>
        <w:t>6</w:t>
      </w:r>
      <w:r w:rsidRPr="006A6068">
        <w:rPr>
          <w:rFonts w:ascii="Times New Roman" w:hAnsi="Times New Roman" w:cs="Times New Roman"/>
          <w:sz w:val="22"/>
        </w:rPr>
        <w:t xml:space="preserve">.2.2. Umowy; </w:t>
      </w:r>
    </w:p>
    <w:p w14:paraId="55398D8D" w14:textId="585C8DF9" w:rsidR="00171829" w:rsidRPr="006A6068" w:rsidRDefault="00E20145" w:rsidP="004C1BBD">
      <w:pPr>
        <w:numPr>
          <w:ilvl w:val="1"/>
          <w:numId w:val="2"/>
        </w:numPr>
        <w:spacing w:line="276" w:lineRule="auto"/>
        <w:ind w:hanging="360"/>
        <w:rPr>
          <w:rFonts w:ascii="Times New Roman" w:hAnsi="Times New Roman" w:cs="Times New Roman"/>
          <w:sz w:val="22"/>
        </w:rPr>
      </w:pPr>
      <w:r w:rsidRPr="006A6068">
        <w:rPr>
          <w:rFonts w:ascii="Times New Roman" w:hAnsi="Times New Roman" w:cs="Times New Roman"/>
          <w:sz w:val="22"/>
        </w:rPr>
        <w:t xml:space="preserve">przedstawienia w terminie zestawienia, o którym mowa w Pkt. </w:t>
      </w:r>
      <w:r w:rsidR="006D7E3E">
        <w:rPr>
          <w:rFonts w:ascii="Times New Roman" w:hAnsi="Times New Roman" w:cs="Times New Roman"/>
          <w:sz w:val="22"/>
        </w:rPr>
        <w:t>6</w:t>
      </w:r>
      <w:r w:rsidRPr="006A6068">
        <w:rPr>
          <w:rFonts w:ascii="Times New Roman" w:hAnsi="Times New Roman" w:cs="Times New Roman"/>
          <w:sz w:val="22"/>
        </w:rPr>
        <w:t xml:space="preserve">.2.3. zdanie pierwsze Umowy; </w:t>
      </w:r>
    </w:p>
    <w:p w14:paraId="1BF82F58" w14:textId="583F9609" w:rsidR="00171829" w:rsidRPr="006A6068" w:rsidRDefault="00E20145" w:rsidP="004C1BBD">
      <w:pPr>
        <w:numPr>
          <w:ilvl w:val="1"/>
          <w:numId w:val="2"/>
        </w:numPr>
        <w:spacing w:line="276" w:lineRule="auto"/>
        <w:ind w:hanging="360"/>
        <w:rPr>
          <w:rFonts w:ascii="Times New Roman" w:hAnsi="Times New Roman" w:cs="Times New Roman"/>
          <w:sz w:val="22"/>
        </w:rPr>
      </w:pPr>
      <w:r w:rsidRPr="006A6068">
        <w:rPr>
          <w:rFonts w:ascii="Times New Roman" w:hAnsi="Times New Roman" w:cs="Times New Roman"/>
          <w:sz w:val="22"/>
        </w:rPr>
        <w:t xml:space="preserve">przedstawienia w terminie pisemnej informacji, o której mowa w Pkt. </w:t>
      </w:r>
      <w:r w:rsidR="006D7E3E">
        <w:rPr>
          <w:rFonts w:ascii="Times New Roman" w:hAnsi="Times New Roman" w:cs="Times New Roman"/>
          <w:sz w:val="22"/>
        </w:rPr>
        <w:t>6</w:t>
      </w:r>
      <w:r w:rsidRPr="006A6068">
        <w:rPr>
          <w:rFonts w:ascii="Times New Roman" w:hAnsi="Times New Roman" w:cs="Times New Roman"/>
          <w:sz w:val="22"/>
        </w:rPr>
        <w:t xml:space="preserve">.2.4. Umowy; </w:t>
      </w:r>
    </w:p>
    <w:p w14:paraId="1B3D03A2" w14:textId="336D2EB4" w:rsidR="00171829" w:rsidRPr="006A6068" w:rsidRDefault="00E20145" w:rsidP="004C1BBD">
      <w:pPr>
        <w:numPr>
          <w:ilvl w:val="1"/>
          <w:numId w:val="2"/>
        </w:numPr>
        <w:spacing w:line="276" w:lineRule="auto"/>
        <w:ind w:hanging="360"/>
        <w:rPr>
          <w:rFonts w:ascii="Times New Roman" w:hAnsi="Times New Roman" w:cs="Times New Roman"/>
          <w:sz w:val="22"/>
        </w:rPr>
      </w:pPr>
      <w:r w:rsidRPr="006A6068">
        <w:rPr>
          <w:rFonts w:ascii="Times New Roman" w:hAnsi="Times New Roman" w:cs="Times New Roman"/>
          <w:sz w:val="22"/>
        </w:rPr>
        <w:t xml:space="preserve">przedstawienia w terminie sprawozdania z realizacji przewozów, o którym mowa w Pkt. </w:t>
      </w:r>
      <w:r w:rsidR="006D7E3E">
        <w:rPr>
          <w:rFonts w:ascii="Times New Roman" w:hAnsi="Times New Roman" w:cs="Times New Roman"/>
          <w:sz w:val="22"/>
        </w:rPr>
        <w:t>6</w:t>
      </w:r>
      <w:r w:rsidRPr="006A6068">
        <w:rPr>
          <w:rFonts w:ascii="Times New Roman" w:hAnsi="Times New Roman" w:cs="Times New Roman"/>
          <w:sz w:val="22"/>
        </w:rPr>
        <w:t xml:space="preserve">.2.5. Umowy; </w:t>
      </w:r>
    </w:p>
    <w:p w14:paraId="0EC12E54" w14:textId="2D6C46AE" w:rsidR="00171829" w:rsidRPr="006A6068" w:rsidRDefault="00E20145" w:rsidP="004C1BBD">
      <w:pPr>
        <w:numPr>
          <w:ilvl w:val="1"/>
          <w:numId w:val="2"/>
        </w:numPr>
        <w:spacing w:line="276" w:lineRule="auto"/>
        <w:ind w:hanging="360"/>
        <w:rPr>
          <w:rFonts w:ascii="Times New Roman" w:hAnsi="Times New Roman" w:cs="Times New Roman"/>
          <w:sz w:val="22"/>
        </w:rPr>
      </w:pPr>
      <w:r w:rsidRPr="006A6068">
        <w:rPr>
          <w:rFonts w:ascii="Times New Roman" w:hAnsi="Times New Roman" w:cs="Times New Roman"/>
          <w:sz w:val="22"/>
        </w:rPr>
        <w:t xml:space="preserve">przedstawienia w terminie wyjaśnień, informacji, danych i dokumentów, o których mowa w Pkt. </w:t>
      </w:r>
      <w:r w:rsidR="006D7E3E">
        <w:rPr>
          <w:rFonts w:ascii="Times New Roman" w:hAnsi="Times New Roman" w:cs="Times New Roman"/>
          <w:sz w:val="22"/>
        </w:rPr>
        <w:t>6</w:t>
      </w:r>
      <w:r w:rsidRPr="006A6068">
        <w:rPr>
          <w:rFonts w:ascii="Times New Roman" w:hAnsi="Times New Roman" w:cs="Times New Roman"/>
          <w:sz w:val="22"/>
        </w:rPr>
        <w:t xml:space="preserve">.2.6. Umowy; </w:t>
      </w:r>
    </w:p>
    <w:p w14:paraId="2A1570B7" w14:textId="16E4873E" w:rsidR="00171829" w:rsidRPr="006A6068" w:rsidRDefault="00E20145" w:rsidP="004C1BBD">
      <w:pPr>
        <w:spacing w:line="276" w:lineRule="auto"/>
        <w:ind w:left="487"/>
        <w:rPr>
          <w:rFonts w:ascii="Times New Roman" w:hAnsi="Times New Roman" w:cs="Times New Roman"/>
          <w:sz w:val="22"/>
        </w:rPr>
      </w:pPr>
      <w:r w:rsidRPr="006A6068">
        <w:rPr>
          <w:rFonts w:ascii="Times New Roman" w:hAnsi="Times New Roman" w:cs="Times New Roman"/>
          <w:sz w:val="22"/>
        </w:rPr>
        <w:t xml:space="preserve">Organizator jest uprawniony do naliczenia kary umownej w wysokości: </w:t>
      </w:r>
      <w:r w:rsidRPr="006A6068">
        <w:rPr>
          <w:rFonts w:ascii="Times New Roman" w:hAnsi="Times New Roman" w:cs="Times New Roman"/>
          <w:b/>
          <w:sz w:val="22"/>
        </w:rPr>
        <w:t>1</w:t>
      </w:r>
      <w:r w:rsidR="00641F98">
        <w:rPr>
          <w:rFonts w:ascii="Times New Roman" w:hAnsi="Times New Roman" w:cs="Times New Roman"/>
          <w:b/>
          <w:sz w:val="22"/>
        </w:rPr>
        <w:t xml:space="preserve"> </w:t>
      </w:r>
      <w:r w:rsidRPr="006A6068">
        <w:rPr>
          <w:rFonts w:ascii="Times New Roman" w:hAnsi="Times New Roman" w:cs="Times New Roman"/>
          <w:b/>
          <w:sz w:val="22"/>
        </w:rPr>
        <w:t>000 zł</w:t>
      </w:r>
      <w:r w:rsidRPr="006A6068">
        <w:rPr>
          <w:rFonts w:ascii="Times New Roman" w:hAnsi="Times New Roman" w:cs="Times New Roman"/>
          <w:sz w:val="22"/>
        </w:rPr>
        <w:t xml:space="preserve"> za każdy niezrealizowany obowiązek z osobna</w:t>
      </w:r>
      <w:r w:rsidR="00D83E8A">
        <w:rPr>
          <w:rFonts w:ascii="Times New Roman" w:hAnsi="Times New Roman" w:cs="Times New Roman"/>
          <w:sz w:val="22"/>
        </w:rPr>
        <w:t>.</w:t>
      </w:r>
      <w:r w:rsidRPr="006A6068">
        <w:rPr>
          <w:rFonts w:ascii="Times New Roman" w:hAnsi="Times New Roman" w:cs="Times New Roman"/>
          <w:sz w:val="22"/>
        </w:rPr>
        <w:t xml:space="preserve"> </w:t>
      </w:r>
    </w:p>
    <w:p w14:paraId="1391D415" w14:textId="77777777" w:rsidR="00171829" w:rsidRPr="006A6068" w:rsidRDefault="00E20145" w:rsidP="004C1BBD">
      <w:pPr>
        <w:spacing w:after="0" w:line="276" w:lineRule="auto"/>
        <w:ind w:left="427" w:firstLine="0"/>
        <w:jc w:val="left"/>
        <w:rPr>
          <w:rFonts w:ascii="Times New Roman" w:hAnsi="Times New Roman" w:cs="Times New Roman"/>
          <w:sz w:val="22"/>
        </w:rPr>
      </w:pPr>
      <w:r w:rsidRPr="006A6068">
        <w:rPr>
          <w:rFonts w:ascii="Times New Roman" w:hAnsi="Times New Roman" w:cs="Times New Roman"/>
          <w:sz w:val="22"/>
        </w:rPr>
        <w:t xml:space="preserve"> </w:t>
      </w:r>
    </w:p>
    <w:p w14:paraId="340C198F" w14:textId="5825265F" w:rsidR="00171829" w:rsidRPr="006A6068" w:rsidRDefault="00E20145" w:rsidP="004C1BBD">
      <w:pPr>
        <w:numPr>
          <w:ilvl w:val="0"/>
          <w:numId w:val="2"/>
        </w:numPr>
        <w:spacing w:after="231" w:line="276" w:lineRule="auto"/>
        <w:ind w:left="428" w:hanging="358"/>
        <w:rPr>
          <w:rFonts w:ascii="Times New Roman" w:hAnsi="Times New Roman" w:cs="Times New Roman"/>
          <w:sz w:val="22"/>
        </w:rPr>
      </w:pPr>
      <w:r w:rsidRPr="006A6068">
        <w:rPr>
          <w:rFonts w:ascii="Times New Roman" w:hAnsi="Times New Roman" w:cs="Times New Roman"/>
          <w:sz w:val="22"/>
        </w:rPr>
        <w:t xml:space="preserve">W przypadku uniemożliwienia lub utrudnienia Organizatorowi lub Audytorowi przez Operatora lub osoby, którymi posługuje się Operator, prowadzenia kontroli dokumentacji, o której mowa w pkt. </w:t>
      </w:r>
      <w:r w:rsidR="007D365D">
        <w:rPr>
          <w:rFonts w:ascii="Times New Roman" w:hAnsi="Times New Roman" w:cs="Times New Roman"/>
          <w:sz w:val="22"/>
        </w:rPr>
        <w:t>5</w:t>
      </w:r>
      <w:r w:rsidRPr="006A6068">
        <w:rPr>
          <w:rFonts w:ascii="Times New Roman" w:hAnsi="Times New Roman" w:cs="Times New Roman"/>
          <w:sz w:val="22"/>
        </w:rPr>
        <w:t xml:space="preserve">.6.4. Umowy, po upływie 5 dni od wystosowania wezwania do zaprzestania naruszenia, Organizator nalicza Operatorowi karę umowną, w wysokości </w:t>
      </w:r>
      <w:r w:rsidR="00636F0D">
        <w:rPr>
          <w:rFonts w:ascii="Times New Roman" w:hAnsi="Times New Roman" w:cs="Times New Roman"/>
          <w:b/>
          <w:sz w:val="22"/>
        </w:rPr>
        <w:t>1</w:t>
      </w:r>
      <w:r w:rsidR="00641F98">
        <w:rPr>
          <w:rFonts w:ascii="Times New Roman" w:hAnsi="Times New Roman" w:cs="Times New Roman"/>
          <w:b/>
          <w:sz w:val="22"/>
        </w:rPr>
        <w:t xml:space="preserve"> </w:t>
      </w:r>
      <w:r w:rsidR="00636F0D">
        <w:rPr>
          <w:rFonts w:ascii="Times New Roman" w:hAnsi="Times New Roman" w:cs="Times New Roman"/>
          <w:b/>
          <w:sz w:val="22"/>
        </w:rPr>
        <w:t>0</w:t>
      </w:r>
      <w:r w:rsidRPr="006A6068">
        <w:rPr>
          <w:rFonts w:ascii="Times New Roman" w:hAnsi="Times New Roman" w:cs="Times New Roman"/>
          <w:b/>
          <w:sz w:val="22"/>
        </w:rPr>
        <w:t>00 zł</w:t>
      </w:r>
      <w:r w:rsidRPr="006A6068">
        <w:rPr>
          <w:rFonts w:ascii="Times New Roman" w:hAnsi="Times New Roman" w:cs="Times New Roman"/>
          <w:sz w:val="22"/>
        </w:rPr>
        <w:t xml:space="preserve"> za każdy dzień, w którym prowadzenie wspomnianej kontroli nie będzie możliwe lub będzie utrudnione. </w:t>
      </w:r>
    </w:p>
    <w:p w14:paraId="4F3D4E7A" w14:textId="77777777" w:rsidR="00171829" w:rsidRPr="006A6068" w:rsidRDefault="00E20145" w:rsidP="004C1BBD">
      <w:pPr>
        <w:numPr>
          <w:ilvl w:val="0"/>
          <w:numId w:val="2"/>
        </w:numPr>
        <w:spacing w:line="276" w:lineRule="auto"/>
        <w:ind w:left="428" w:hanging="358"/>
        <w:rPr>
          <w:rFonts w:ascii="Times New Roman" w:hAnsi="Times New Roman" w:cs="Times New Roman"/>
          <w:sz w:val="22"/>
        </w:rPr>
      </w:pPr>
      <w:r w:rsidRPr="006A6068">
        <w:rPr>
          <w:rFonts w:ascii="Times New Roman" w:hAnsi="Times New Roman" w:cs="Times New Roman"/>
          <w:sz w:val="22"/>
        </w:rPr>
        <w:t xml:space="preserve">W przypadku stwierdzenia niedotrzymania przez Operatora następujących warunków przewozu: </w:t>
      </w:r>
    </w:p>
    <w:p w14:paraId="7DF87BC1" w14:textId="77777777" w:rsidR="00171829" w:rsidRPr="006A6068" w:rsidRDefault="00E20145" w:rsidP="004C1BBD">
      <w:pPr>
        <w:numPr>
          <w:ilvl w:val="1"/>
          <w:numId w:val="2"/>
        </w:numPr>
        <w:spacing w:line="276" w:lineRule="auto"/>
        <w:ind w:hanging="360"/>
        <w:rPr>
          <w:rFonts w:ascii="Times New Roman" w:hAnsi="Times New Roman" w:cs="Times New Roman"/>
          <w:sz w:val="22"/>
        </w:rPr>
      </w:pPr>
      <w:r w:rsidRPr="006A6068">
        <w:rPr>
          <w:rFonts w:ascii="Times New Roman" w:hAnsi="Times New Roman" w:cs="Times New Roman"/>
          <w:sz w:val="22"/>
        </w:rPr>
        <w:t xml:space="preserve">zapewnienia informacji o warunkach przewozu, w tym podawania do publicznej wiadomości rozkładu jazdy pociągów Operatora, wysokości stosowanych taryf oraz aktualnych map sieci połączeń kolejowych województwa; </w:t>
      </w:r>
    </w:p>
    <w:p w14:paraId="40B0885C" w14:textId="77777777" w:rsidR="00171829" w:rsidRPr="006A6068" w:rsidRDefault="00E20145" w:rsidP="004C1BBD">
      <w:pPr>
        <w:numPr>
          <w:ilvl w:val="1"/>
          <w:numId w:val="2"/>
        </w:numPr>
        <w:spacing w:line="276" w:lineRule="auto"/>
        <w:ind w:hanging="360"/>
        <w:rPr>
          <w:rFonts w:ascii="Times New Roman" w:hAnsi="Times New Roman" w:cs="Times New Roman"/>
          <w:sz w:val="22"/>
        </w:rPr>
      </w:pPr>
      <w:r w:rsidRPr="006A6068">
        <w:rPr>
          <w:rFonts w:ascii="Times New Roman" w:hAnsi="Times New Roman" w:cs="Times New Roman"/>
          <w:sz w:val="22"/>
        </w:rPr>
        <w:t xml:space="preserve">uruchomienia ogólnodostępnej, bezpłatnej strony internetowej, na której dostępne będą aktualne informacje o usługach, taryfach i aktualnym rozkładzie jazdy oraz numeru telefonu umożliwiającego uzyskanie przez podróżnego informacji o rozkładzie jazdy oraz o opóźnionych lub odwołanych pociągach; </w:t>
      </w:r>
    </w:p>
    <w:p w14:paraId="4F6C04F7" w14:textId="2AE50DF3" w:rsidR="00171829" w:rsidRPr="006A6068" w:rsidRDefault="00E20145" w:rsidP="004C1BBD">
      <w:pPr>
        <w:numPr>
          <w:ilvl w:val="1"/>
          <w:numId w:val="2"/>
        </w:numPr>
        <w:spacing w:line="276" w:lineRule="auto"/>
        <w:ind w:hanging="360"/>
        <w:rPr>
          <w:rFonts w:ascii="Times New Roman" w:hAnsi="Times New Roman" w:cs="Times New Roman"/>
          <w:sz w:val="22"/>
        </w:rPr>
      </w:pPr>
      <w:r w:rsidRPr="006A6068">
        <w:rPr>
          <w:rFonts w:ascii="Times New Roman" w:hAnsi="Times New Roman" w:cs="Times New Roman"/>
          <w:sz w:val="22"/>
        </w:rPr>
        <w:t xml:space="preserve">zorganizowania sprzedaży biletów na wykonywane Przewozy i stosowania wszystkich ulg ustawowych; </w:t>
      </w:r>
    </w:p>
    <w:p w14:paraId="7E0765DF" w14:textId="77777777" w:rsidR="00C72257" w:rsidRPr="006A6068" w:rsidRDefault="00E20145" w:rsidP="004C1BBD">
      <w:pPr>
        <w:numPr>
          <w:ilvl w:val="1"/>
          <w:numId w:val="2"/>
        </w:numPr>
        <w:spacing w:after="100" w:afterAutospacing="1" w:line="276" w:lineRule="auto"/>
        <w:ind w:left="833" w:hanging="357"/>
        <w:rPr>
          <w:rFonts w:ascii="Times New Roman" w:hAnsi="Times New Roman" w:cs="Times New Roman"/>
          <w:sz w:val="22"/>
        </w:rPr>
      </w:pPr>
      <w:r w:rsidRPr="006A6068">
        <w:rPr>
          <w:rFonts w:ascii="Times New Roman" w:hAnsi="Times New Roman" w:cs="Times New Roman"/>
          <w:sz w:val="22"/>
        </w:rPr>
        <w:t xml:space="preserve">udzielania pomocy przy wsiadaniu, wysiadaniu i zajmowaniu miejsca pasażerom o ograniczonej sprawności lub z dużym bagażem, którzy zgłoszą obsłudze pociągu taką potrzebę, zgodnie z obowiązującymi przepisami; </w:t>
      </w:r>
    </w:p>
    <w:p w14:paraId="7CDC1CA9" w14:textId="75C93815" w:rsidR="00C72257" w:rsidRPr="006A6068" w:rsidRDefault="00E20145" w:rsidP="004C1BBD">
      <w:pPr>
        <w:numPr>
          <w:ilvl w:val="1"/>
          <w:numId w:val="2"/>
        </w:numPr>
        <w:spacing w:after="100" w:afterAutospacing="1" w:line="276" w:lineRule="auto"/>
        <w:ind w:left="833" w:hanging="357"/>
        <w:rPr>
          <w:rFonts w:ascii="Times New Roman" w:hAnsi="Times New Roman" w:cs="Times New Roman"/>
          <w:sz w:val="22"/>
        </w:rPr>
      </w:pPr>
      <w:r w:rsidRPr="006A6068">
        <w:rPr>
          <w:rFonts w:ascii="Times New Roman" w:hAnsi="Times New Roman" w:cs="Times New Roman"/>
          <w:sz w:val="22"/>
        </w:rPr>
        <w:lastRenderedPageBreak/>
        <w:t xml:space="preserve">zapewnienia co najmniej </w:t>
      </w:r>
      <w:r w:rsidR="00641F98" w:rsidRPr="00291660">
        <w:rPr>
          <w:rFonts w:ascii="Times New Roman" w:hAnsi="Times New Roman" w:cs="Times New Roman"/>
          <w:color w:val="auto"/>
          <w:sz w:val="22"/>
        </w:rPr>
        <w:t>10</w:t>
      </w:r>
      <w:r w:rsidRPr="00291660">
        <w:rPr>
          <w:rFonts w:ascii="Times New Roman" w:hAnsi="Times New Roman" w:cs="Times New Roman"/>
          <w:color w:val="auto"/>
          <w:sz w:val="22"/>
        </w:rPr>
        <w:t>%</w:t>
      </w:r>
      <w:r w:rsidRPr="006A6068">
        <w:rPr>
          <w:rFonts w:ascii="Times New Roman" w:hAnsi="Times New Roman" w:cs="Times New Roman"/>
          <w:sz w:val="22"/>
        </w:rPr>
        <w:t xml:space="preserve"> miejsc siedzących przeznaczonych do przewozu osób z ograniczoną możliwością poruszania się, w szczególności osób z niepełnosprawnościami, kobiet w ciąży i osób z małymi dziećmi; </w:t>
      </w:r>
    </w:p>
    <w:p w14:paraId="23447AF4" w14:textId="77777777" w:rsidR="00171829" w:rsidRPr="006A6068" w:rsidRDefault="00E20145" w:rsidP="004C1BBD">
      <w:pPr>
        <w:numPr>
          <w:ilvl w:val="1"/>
          <w:numId w:val="2"/>
        </w:numPr>
        <w:spacing w:line="276" w:lineRule="auto"/>
        <w:ind w:hanging="360"/>
        <w:rPr>
          <w:rFonts w:ascii="Times New Roman" w:hAnsi="Times New Roman" w:cs="Times New Roman"/>
          <w:sz w:val="22"/>
        </w:rPr>
      </w:pPr>
      <w:r w:rsidRPr="006A6068">
        <w:rPr>
          <w:rFonts w:ascii="Times New Roman" w:hAnsi="Times New Roman" w:cs="Times New Roman"/>
          <w:sz w:val="22"/>
        </w:rPr>
        <w:t xml:space="preserve">przeprowadzania kontroli biletów w pociągu; </w:t>
      </w:r>
    </w:p>
    <w:p w14:paraId="152DAA5A" w14:textId="77777777" w:rsidR="00171829" w:rsidRPr="006A6068" w:rsidRDefault="00E20145" w:rsidP="004C1BBD">
      <w:pPr>
        <w:numPr>
          <w:ilvl w:val="1"/>
          <w:numId w:val="3"/>
        </w:numPr>
        <w:spacing w:line="276" w:lineRule="auto"/>
        <w:ind w:left="851" w:hanging="425"/>
        <w:rPr>
          <w:rFonts w:ascii="Times New Roman" w:hAnsi="Times New Roman" w:cs="Times New Roman"/>
          <w:sz w:val="22"/>
        </w:rPr>
      </w:pPr>
      <w:r w:rsidRPr="006A6068">
        <w:rPr>
          <w:rFonts w:ascii="Times New Roman" w:hAnsi="Times New Roman" w:cs="Times New Roman"/>
          <w:sz w:val="22"/>
        </w:rPr>
        <w:t xml:space="preserve">zapewnienia informacji dla pasażerów w przypadku wystąpienia opóźnień lub innych utrudnień w podróży; </w:t>
      </w:r>
    </w:p>
    <w:p w14:paraId="13ECEBA8" w14:textId="77777777" w:rsidR="00171829" w:rsidRPr="006A6068" w:rsidRDefault="00E20145" w:rsidP="004C1BBD">
      <w:pPr>
        <w:numPr>
          <w:ilvl w:val="1"/>
          <w:numId w:val="3"/>
        </w:numPr>
        <w:spacing w:line="276" w:lineRule="auto"/>
        <w:ind w:left="851" w:hanging="425"/>
        <w:rPr>
          <w:rFonts w:ascii="Times New Roman" w:hAnsi="Times New Roman" w:cs="Times New Roman"/>
          <w:sz w:val="22"/>
        </w:rPr>
      </w:pPr>
      <w:r w:rsidRPr="006A6068">
        <w:rPr>
          <w:rFonts w:ascii="Times New Roman" w:hAnsi="Times New Roman" w:cs="Times New Roman"/>
          <w:sz w:val="22"/>
        </w:rPr>
        <w:t xml:space="preserve">braku wewnętrznego i zewnętrznego oznakowania pociągu tablicami kierunkowymi i numerowymi; </w:t>
      </w:r>
    </w:p>
    <w:p w14:paraId="02F169D2" w14:textId="1FDCA6CF" w:rsidR="00D83E8A" w:rsidRDefault="00E20145" w:rsidP="004C1BBD">
      <w:pPr>
        <w:numPr>
          <w:ilvl w:val="1"/>
          <w:numId w:val="3"/>
        </w:numPr>
        <w:spacing w:after="245" w:line="276" w:lineRule="auto"/>
        <w:ind w:left="851" w:hanging="425"/>
        <w:rPr>
          <w:rFonts w:ascii="Times New Roman" w:hAnsi="Times New Roman" w:cs="Times New Roman"/>
          <w:sz w:val="22"/>
        </w:rPr>
      </w:pPr>
      <w:r w:rsidRPr="006A6068">
        <w:rPr>
          <w:rFonts w:ascii="Times New Roman" w:hAnsi="Times New Roman" w:cs="Times New Roman"/>
          <w:sz w:val="22"/>
        </w:rPr>
        <w:t xml:space="preserve">wyposażenia każdego składu pociągu, w miejsca na rowery; </w:t>
      </w:r>
    </w:p>
    <w:p w14:paraId="03193EE9" w14:textId="03AF9B9C" w:rsidR="00171829" w:rsidRPr="006A6068" w:rsidRDefault="00E20145" w:rsidP="00D83E8A">
      <w:pPr>
        <w:spacing w:after="245" w:line="276" w:lineRule="auto"/>
        <w:ind w:left="426" w:firstLine="0"/>
        <w:rPr>
          <w:rFonts w:ascii="Times New Roman" w:hAnsi="Times New Roman" w:cs="Times New Roman"/>
          <w:sz w:val="22"/>
        </w:rPr>
      </w:pPr>
      <w:r w:rsidRPr="006A6068">
        <w:rPr>
          <w:rFonts w:ascii="Times New Roman" w:hAnsi="Times New Roman" w:cs="Times New Roman"/>
          <w:sz w:val="22"/>
        </w:rPr>
        <w:t xml:space="preserve">Organizator nalicza Operatorowi karę umowną w wysokości </w:t>
      </w:r>
      <w:r w:rsidRPr="006A6068">
        <w:rPr>
          <w:rFonts w:ascii="Times New Roman" w:hAnsi="Times New Roman" w:cs="Times New Roman"/>
          <w:b/>
          <w:sz w:val="22"/>
        </w:rPr>
        <w:t>500 zł</w:t>
      </w:r>
      <w:r w:rsidRPr="006A6068">
        <w:rPr>
          <w:rFonts w:ascii="Times New Roman" w:hAnsi="Times New Roman" w:cs="Times New Roman"/>
          <w:sz w:val="22"/>
        </w:rPr>
        <w:t xml:space="preserve"> za każde stwierdzone uchybienie (liczoną odrębnie za każdy rodzaj niedotrzymania warunków przewozu określonych powyżej w lit. a-i). </w:t>
      </w:r>
    </w:p>
    <w:p w14:paraId="7A8F30EE" w14:textId="77912B16" w:rsidR="00171829" w:rsidRPr="006A6068" w:rsidRDefault="00E20145" w:rsidP="004C1BBD">
      <w:pPr>
        <w:numPr>
          <w:ilvl w:val="0"/>
          <w:numId w:val="2"/>
        </w:numPr>
        <w:spacing w:line="276" w:lineRule="auto"/>
        <w:ind w:left="428" w:hanging="358"/>
        <w:rPr>
          <w:rFonts w:ascii="Times New Roman" w:hAnsi="Times New Roman" w:cs="Times New Roman"/>
          <w:sz w:val="22"/>
        </w:rPr>
      </w:pPr>
      <w:r w:rsidRPr="006A6068">
        <w:rPr>
          <w:rFonts w:ascii="Times New Roman" w:hAnsi="Times New Roman" w:cs="Times New Roman"/>
          <w:sz w:val="22"/>
        </w:rPr>
        <w:t xml:space="preserve">W przypadku uniemożliwienia upoważnionym przedstawicielom Organizatora przeprowadzenia kontroli stanu technicznego i sanitarnego pojazdu kolejowego albo w przypadku stwierdzenia podczas kontroli przeprowadzonej przez upoważnionych przedstawicieli Organizatora niewłaściwego przygotowania składu pociągu do przewozu podróżnych, Organizator nalicza Operatorowi karę umowną w wysokości </w:t>
      </w:r>
      <w:r w:rsidRPr="006A6068">
        <w:rPr>
          <w:rFonts w:ascii="Times New Roman" w:hAnsi="Times New Roman" w:cs="Times New Roman"/>
          <w:b/>
          <w:sz w:val="22"/>
        </w:rPr>
        <w:t>1</w:t>
      </w:r>
      <w:r w:rsidR="00636F0D">
        <w:rPr>
          <w:rFonts w:ascii="Times New Roman" w:hAnsi="Times New Roman" w:cs="Times New Roman"/>
          <w:b/>
          <w:sz w:val="22"/>
        </w:rPr>
        <w:t>5</w:t>
      </w:r>
      <w:r w:rsidRPr="006A6068">
        <w:rPr>
          <w:rFonts w:ascii="Times New Roman" w:hAnsi="Times New Roman" w:cs="Times New Roman"/>
          <w:b/>
          <w:sz w:val="22"/>
        </w:rPr>
        <w:t>00 zł</w:t>
      </w:r>
      <w:r w:rsidRPr="006A6068">
        <w:rPr>
          <w:rFonts w:ascii="Times New Roman" w:hAnsi="Times New Roman" w:cs="Times New Roman"/>
          <w:sz w:val="22"/>
        </w:rPr>
        <w:t xml:space="preserve"> za każdy niewłaściwie przygotowany pociąg. Za niewłaściwe przygotowanie składu pociągu służącego do przewozu podróżnych uznaje się: </w:t>
      </w:r>
    </w:p>
    <w:p w14:paraId="625514D2" w14:textId="77777777" w:rsidR="00171829" w:rsidRPr="006A6068" w:rsidRDefault="00E20145" w:rsidP="004C1BBD">
      <w:pPr>
        <w:numPr>
          <w:ilvl w:val="1"/>
          <w:numId w:val="2"/>
        </w:numPr>
        <w:spacing w:line="276" w:lineRule="auto"/>
        <w:ind w:hanging="360"/>
        <w:rPr>
          <w:rFonts w:ascii="Times New Roman" w:hAnsi="Times New Roman" w:cs="Times New Roman"/>
          <w:sz w:val="22"/>
        </w:rPr>
      </w:pPr>
      <w:r w:rsidRPr="006A6068">
        <w:rPr>
          <w:rFonts w:ascii="Times New Roman" w:hAnsi="Times New Roman" w:cs="Times New Roman"/>
          <w:sz w:val="22"/>
        </w:rPr>
        <w:t xml:space="preserve">niezapewnienie należytej czystości składu pociągu stwierdzone w obecności przedstawiciela Operatora lub udokumentowane fotograficznie; </w:t>
      </w:r>
    </w:p>
    <w:p w14:paraId="750C9E84" w14:textId="3C7E4FC7" w:rsidR="00171829" w:rsidRPr="006A6068" w:rsidRDefault="00E20145" w:rsidP="004C1BBD">
      <w:pPr>
        <w:numPr>
          <w:ilvl w:val="1"/>
          <w:numId w:val="2"/>
        </w:numPr>
        <w:spacing w:line="276" w:lineRule="auto"/>
        <w:ind w:hanging="360"/>
        <w:rPr>
          <w:rFonts w:ascii="Times New Roman" w:hAnsi="Times New Roman" w:cs="Times New Roman"/>
          <w:sz w:val="22"/>
        </w:rPr>
      </w:pPr>
      <w:r w:rsidRPr="006A6068">
        <w:rPr>
          <w:rFonts w:ascii="Times New Roman" w:hAnsi="Times New Roman" w:cs="Times New Roman"/>
          <w:sz w:val="22"/>
        </w:rPr>
        <w:t xml:space="preserve">brak oświetlenia wewnątrz pociągu; </w:t>
      </w:r>
    </w:p>
    <w:p w14:paraId="002A332E" w14:textId="27EF0ACC" w:rsidR="00171829" w:rsidRPr="006A6068" w:rsidRDefault="00E20145" w:rsidP="004C1BBD">
      <w:pPr>
        <w:numPr>
          <w:ilvl w:val="1"/>
          <w:numId w:val="2"/>
        </w:numPr>
        <w:spacing w:line="276" w:lineRule="auto"/>
        <w:ind w:hanging="360"/>
        <w:rPr>
          <w:rFonts w:ascii="Times New Roman" w:hAnsi="Times New Roman" w:cs="Times New Roman"/>
          <w:sz w:val="22"/>
        </w:rPr>
      </w:pPr>
      <w:r w:rsidRPr="006A6068">
        <w:rPr>
          <w:rFonts w:ascii="Times New Roman" w:hAnsi="Times New Roman" w:cs="Times New Roman"/>
          <w:sz w:val="22"/>
        </w:rPr>
        <w:t>brak sprawnego ogrzewania lub sprawnej klimatyzacji, działając</w:t>
      </w:r>
      <w:r w:rsidR="00050610" w:rsidRPr="006A6068">
        <w:rPr>
          <w:rFonts w:ascii="Times New Roman" w:hAnsi="Times New Roman" w:cs="Times New Roman"/>
          <w:sz w:val="22"/>
        </w:rPr>
        <w:t>ych</w:t>
      </w:r>
      <w:r w:rsidRPr="006A6068">
        <w:rPr>
          <w:rFonts w:ascii="Times New Roman" w:hAnsi="Times New Roman" w:cs="Times New Roman"/>
          <w:sz w:val="22"/>
        </w:rPr>
        <w:t xml:space="preserve"> zgodnie z ich parametrami technicznymi; </w:t>
      </w:r>
    </w:p>
    <w:p w14:paraId="6DFA1DB0" w14:textId="77777777" w:rsidR="00171829" w:rsidRPr="006A6068" w:rsidRDefault="00E20145" w:rsidP="004C1BBD">
      <w:pPr>
        <w:numPr>
          <w:ilvl w:val="1"/>
          <w:numId w:val="2"/>
        </w:numPr>
        <w:spacing w:line="276" w:lineRule="auto"/>
        <w:ind w:hanging="360"/>
        <w:rPr>
          <w:rFonts w:ascii="Times New Roman" w:hAnsi="Times New Roman" w:cs="Times New Roman"/>
          <w:sz w:val="22"/>
        </w:rPr>
      </w:pPr>
      <w:r w:rsidRPr="006A6068">
        <w:rPr>
          <w:rFonts w:ascii="Times New Roman" w:hAnsi="Times New Roman" w:cs="Times New Roman"/>
          <w:sz w:val="22"/>
        </w:rPr>
        <w:t xml:space="preserve">niesprawne lub nieczynne toalety z winy Operatora. </w:t>
      </w:r>
    </w:p>
    <w:p w14:paraId="2F51C8B3" w14:textId="77777777" w:rsidR="00171829" w:rsidRPr="006A6068" w:rsidRDefault="00E20145" w:rsidP="004C1BBD">
      <w:pPr>
        <w:spacing w:after="242" w:line="276" w:lineRule="auto"/>
        <w:ind w:left="487"/>
        <w:rPr>
          <w:rFonts w:ascii="Times New Roman" w:hAnsi="Times New Roman" w:cs="Times New Roman"/>
          <w:sz w:val="22"/>
        </w:rPr>
      </w:pPr>
      <w:r w:rsidRPr="006A6068">
        <w:rPr>
          <w:rFonts w:ascii="Times New Roman" w:hAnsi="Times New Roman" w:cs="Times New Roman"/>
          <w:sz w:val="22"/>
        </w:rPr>
        <w:t xml:space="preserve">Karę nalicza się w sytuacji stwierdzenia przynajmniej jednego z przypadków wymienionych w lit. a-d). </w:t>
      </w:r>
    </w:p>
    <w:p w14:paraId="6F8D4222" w14:textId="7A310267" w:rsidR="00171829" w:rsidRPr="006A6068" w:rsidRDefault="00E20145" w:rsidP="004C1BBD">
      <w:pPr>
        <w:numPr>
          <w:ilvl w:val="0"/>
          <w:numId w:val="2"/>
        </w:numPr>
        <w:spacing w:after="244" w:line="276" w:lineRule="auto"/>
        <w:ind w:left="428" w:hanging="358"/>
        <w:rPr>
          <w:rFonts w:ascii="Times New Roman" w:hAnsi="Times New Roman" w:cs="Times New Roman"/>
          <w:sz w:val="22"/>
        </w:rPr>
      </w:pPr>
      <w:r w:rsidRPr="006A6068">
        <w:rPr>
          <w:rFonts w:ascii="Times New Roman" w:hAnsi="Times New Roman" w:cs="Times New Roman"/>
          <w:sz w:val="22"/>
        </w:rPr>
        <w:t xml:space="preserve">W przypadku, gdy Operator niezwłocznie lub najpóźniej w następnym Dniu Roboczym po wprowadzeniu ograniczeń nie poinformuje Organizatora o odwołaniu pociągów lub wprowadzeniu okresowych zmian w kursowaniu pociągów z uwagi na przyczyny techniczne związane </w:t>
      </w:r>
      <w:r w:rsidR="0037593C">
        <w:rPr>
          <w:rFonts w:ascii="Times New Roman" w:hAnsi="Times New Roman" w:cs="Times New Roman"/>
          <w:sz w:val="22"/>
        </w:rPr>
        <w:t xml:space="preserve">                                 </w:t>
      </w:r>
      <w:r w:rsidRPr="006A6068">
        <w:rPr>
          <w:rFonts w:ascii="Times New Roman" w:hAnsi="Times New Roman" w:cs="Times New Roman"/>
          <w:sz w:val="22"/>
        </w:rPr>
        <w:t xml:space="preserve">z infrastrukturą lub wymuszone Siłą Wyższą, Organizator nalicza Operatorowi każdorazowo karę umowną w wysokości </w:t>
      </w:r>
      <w:r w:rsidR="00636F0D">
        <w:rPr>
          <w:rFonts w:ascii="Times New Roman" w:hAnsi="Times New Roman" w:cs="Times New Roman"/>
          <w:b/>
          <w:sz w:val="22"/>
        </w:rPr>
        <w:t>10</w:t>
      </w:r>
      <w:r w:rsidRPr="006A6068">
        <w:rPr>
          <w:rFonts w:ascii="Times New Roman" w:hAnsi="Times New Roman" w:cs="Times New Roman"/>
          <w:b/>
          <w:sz w:val="22"/>
        </w:rPr>
        <w:t>00 zł</w:t>
      </w:r>
      <w:r w:rsidRPr="006A6068">
        <w:rPr>
          <w:rFonts w:ascii="Times New Roman" w:hAnsi="Times New Roman" w:cs="Times New Roman"/>
          <w:sz w:val="22"/>
        </w:rPr>
        <w:t xml:space="preserve">. </w:t>
      </w:r>
    </w:p>
    <w:p w14:paraId="10B1013F" w14:textId="6FC2EDB6" w:rsidR="00171829" w:rsidRPr="006A6068" w:rsidRDefault="00E20145" w:rsidP="004C1BBD">
      <w:pPr>
        <w:numPr>
          <w:ilvl w:val="0"/>
          <w:numId w:val="2"/>
        </w:numPr>
        <w:spacing w:after="245" w:line="276" w:lineRule="auto"/>
        <w:ind w:left="428" w:hanging="358"/>
        <w:rPr>
          <w:rFonts w:ascii="Times New Roman" w:hAnsi="Times New Roman" w:cs="Times New Roman"/>
          <w:sz w:val="22"/>
        </w:rPr>
      </w:pPr>
      <w:r w:rsidRPr="006A6068">
        <w:rPr>
          <w:rFonts w:ascii="Times New Roman" w:hAnsi="Times New Roman" w:cs="Times New Roman"/>
          <w:sz w:val="22"/>
        </w:rPr>
        <w:t xml:space="preserve">W przypadku stwierdzenia naruszenia przez Operatora obowiązku zatrudnienia </w:t>
      </w:r>
      <w:r w:rsidR="008E0A8B" w:rsidRPr="006A6068">
        <w:rPr>
          <w:rFonts w:ascii="Times New Roman" w:hAnsi="Times New Roman" w:cs="Times New Roman"/>
          <w:sz w:val="22"/>
        </w:rPr>
        <w:t xml:space="preserve">osób wskazanych w Pkt 3.5 Umowy </w:t>
      </w:r>
      <w:r w:rsidRPr="006A6068">
        <w:rPr>
          <w:rFonts w:ascii="Times New Roman" w:hAnsi="Times New Roman" w:cs="Times New Roman"/>
          <w:sz w:val="22"/>
        </w:rPr>
        <w:t xml:space="preserve">na podstawie </w:t>
      </w:r>
      <w:r w:rsidR="008E0A8B" w:rsidRPr="006A6068">
        <w:rPr>
          <w:rFonts w:ascii="Times New Roman" w:hAnsi="Times New Roman" w:cs="Times New Roman"/>
          <w:sz w:val="22"/>
        </w:rPr>
        <w:t>stosunku pracy,</w:t>
      </w:r>
      <w:r w:rsidRPr="006A6068">
        <w:rPr>
          <w:rFonts w:ascii="Times New Roman" w:hAnsi="Times New Roman" w:cs="Times New Roman"/>
          <w:sz w:val="22"/>
        </w:rPr>
        <w:t xml:space="preserve"> Organizator nalicza Operatorowi </w:t>
      </w:r>
      <w:r w:rsidR="005A5198">
        <w:rPr>
          <w:rFonts w:ascii="Times New Roman" w:hAnsi="Times New Roman" w:cs="Times New Roman"/>
          <w:sz w:val="22"/>
        </w:rPr>
        <w:t>za każde stwierdzone naruszenie</w:t>
      </w:r>
      <w:r w:rsidRPr="006A6068">
        <w:rPr>
          <w:rFonts w:ascii="Times New Roman" w:hAnsi="Times New Roman" w:cs="Times New Roman"/>
          <w:sz w:val="22"/>
        </w:rPr>
        <w:t xml:space="preserve"> karę umowną w wysokości </w:t>
      </w:r>
      <w:r w:rsidRPr="006A6068">
        <w:rPr>
          <w:rFonts w:ascii="Times New Roman" w:hAnsi="Times New Roman" w:cs="Times New Roman"/>
          <w:b/>
          <w:sz w:val="22"/>
        </w:rPr>
        <w:t>2000 zł</w:t>
      </w:r>
      <w:r w:rsidRPr="006A6068">
        <w:rPr>
          <w:rFonts w:ascii="Times New Roman" w:hAnsi="Times New Roman" w:cs="Times New Roman"/>
          <w:sz w:val="22"/>
        </w:rPr>
        <w:t xml:space="preserve">. </w:t>
      </w:r>
    </w:p>
    <w:p w14:paraId="3A69D50E" w14:textId="1E6D4E69" w:rsidR="000A28E1" w:rsidRDefault="000A28E1" w:rsidP="004C1BBD">
      <w:pPr>
        <w:numPr>
          <w:ilvl w:val="0"/>
          <w:numId w:val="2"/>
        </w:numPr>
        <w:spacing w:after="243" w:line="276" w:lineRule="auto"/>
        <w:ind w:left="428" w:hanging="358"/>
        <w:rPr>
          <w:rFonts w:ascii="Times New Roman" w:hAnsi="Times New Roman" w:cs="Times New Roman"/>
          <w:sz w:val="22"/>
        </w:rPr>
      </w:pPr>
      <w:r w:rsidRPr="000A28E1">
        <w:rPr>
          <w:rFonts w:ascii="Times New Roman" w:hAnsi="Times New Roman" w:cs="Times New Roman"/>
          <w:sz w:val="22"/>
        </w:rPr>
        <w:t>W przypadku ponadnormatywnego wyłączenia taboru z eksploatacji na wykonanie czynności utrzymaniowych opisanych w Załączniku nr 1</w:t>
      </w:r>
      <w:r>
        <w:rPr>
          <w:rFonts w:ascii="Times New Roman" w:hAnsi="Times New Roman" w:cs="Times New Roman"/>
          <w:sz w:val="22"/>
        </w:rPr>
        <w:t>4</w:t>
      </w:r>
      <w:r w:rsidRPr="000A28E1">
        <w:rPr>
          <w:rFonts w:ascii="Times New Roman" w:hAnsi="Times New Roman" w:cs="Times New Roman"/>
          <w:sz w:val="22"/>
        </w:rPr>
        <w:t xml:space="preserve"> z przyczyn leżących po stronie Operatora, trwających dłużej niż 5 dni roboczych, Operator będzie obciążony karą umowną w wysokości </w:t>
      </w:r>
      <w:r w:rsidRPr="003A1DE1">
        <w:rPr>
          <w:rFonts w:ascii="Times New Roman" w:hAnsi="Times New Roman" w:cs="Times New Roman"/>
          <w:b/>
          <w:bCs/>
          <w:sz w:val="22"/>
        </w:rPr>
        <w:t>3500 zł</w:t>
      </w:r>
      <w:r w:rsidRPr="000A28E1">
        <w:rPr>
          <w:rFonts w:ascii="Times New Roman" w:hAnsi="Times New Roman" w:cs="Times New Roman"/>
          <w:sz w:val="22"/>
        </w:rPr>
        <w:t xml:space="preserve"> za każdy dzień wyłączenia</w:t>
      </w:r>
      <w:r w:rsidRPr="000A28E1">
        <w:rPr>
          <w:rFonts w:ascii="Times New Roman" w:hAnsi="Times New Roman" w:cs="Times New Roman"/>
          <w:b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</w:t>
      </w:r>
      <w:r w:rsidRPr="000A28E1">
        <w:rPr>
          <w:rFonts w:ascii="Times New Roman" w:hAnsi="Times New Roman" w:cs="Times New Roman"/>
          <w:sz w:val="22"/>
        </w:rPr>
        <w:t>Uprawnienie do obciążenia Operatora karą umową nie dotyczy sytuacji, gdy wyłączenia taboru z eksploatacji na wykonanie czynności utrzymaniowych oraz opisanych w Załączniku nr 1</w:t>
      </w:r>
      <w:r>
        <w:rPr>
          <w:rFonts w:ascii="Times New Roman" w:hAnsi="Times New Roman" w:cs="Times New Roman"/>
          <w:sz w:val="22"/>
        </w:rPr>
        <w:t>4</w:t>
      </w:r>
      <w:r w:rsidRPr="000A28E1">
        <w:rPr>
          <w:rFonts w:ascii="Times New Roman" w:hAnsi="Times New Roman" w:cs="Times New Roman"/>
          <w:sz w:val="22"/>
        </w:rPr>
        <w:t xml:space="preserve"> są wynikiem działania podmiotu trzeciego. Czas wykonywania poszczególnych przeglądów określają normatywy pracochłonność procesu technologicznego danego przeglądu </w:t>
      </w:r>
      <w:r>
        <w:rPr>
          <w:rFonts w:ascii="Times New Roman" w:hAnsi="Times New Roman" w:cs="Times New Roman"/>
          <w:sz w:val="22"/>
        </w:rPr>
        <w:t xml:space="preserve">ustalone </w:t>
      </w:r>
      <w:r w:rsidRPr="000A28E1">
        <w:rPr>
          <w:rFonts w:ascii="Times New Roman" w:hAnsi="Times New Roman" w:cs="Times New Roman"/>
          <w:sz w:val="22"/>
        </w:rPr>
        <w:t>w załączniku nr 18</w:t>
      </w:r>
      <w:r w:rsidR="00C1210D">
        <w:rPr>
          <w:rFonts w:ascii="Times New Roman" w:hAnsi="Times New Roman" w:cs="Times New Roman"/>
          <w:sz w:val="22"/>
        </w:rPr>
        <w:t xml:space="preserve"> (załącznik wypełniony będzie przez Operatora przed podpisaniem umowy). </w:t>
      </w:r>
    </w:p>
    <w:p w14:paraId="41D5AFFD" w14:textId="1C8F35FB" w:rsidR="00E75675" w:rsidRDefault="00E75675" w:rsidP="004C1BBD">
      <w:pPr>
        <w:numPr>
          <w:ilvl w:val="0"/>
          <w:numId w:val="2"/>
        </w:numPr>
        <w:spacing w:after="243" w:line="276" w:lineRule="auto"/>
        <w:ind w:left="428" w:hanging="358"/>
        <w:rPr>
          <w:rFonts w:ascii="Times New Roman" w:hAnsi="Times New Roman" w:cs="Times New Roman"/>
          <w:color w:val="auto"/>
          <w:sz w:val="22"/>
        </w:rPr>
      </w:pPr>
      <w:r w:rsidRPr="00D263FD">
        <w:rPr>
          <w:rFonts w:ascii="Times New Roman" w:hAnsi="Times New Roman" w:cs="Times New Roman"/>
          <w:color w:val="auto"/>
          <w:sz w:val="22"/>
        </w:rPr>
        <w:t xml:space="preserve">W przypadku, gdy Operator nie poinformuje Organizatora przewozów o zamiarze dokonania zmian w przedmiocie dzierżawy Organizator może naliczyć Operatorowi każdorazowo karę                         w wysokości </w:t>
      </w:r>
      <w:r w:rsidRPr="003A1DE1">
        <w:rPr>
          <w:rFonts w:ascii="Times New Roman" w:hAnsi="Times New Roman" w:cs="Times New Roman"/>
          <w:b/>
          <w:bCs/>
          <w:color w:val="auto"/>
          <w:sz w:val="22"/>
        </w:rPr>
        <w:t>5000 zł</w:t>
      </w:r>
      <w:r w:rsidRPr="00D263FD">
        <w:rPr>
          <w:rFonts w:ascii="Times New Roman" w:hAnsi="Times New Roman" w:cs="Times New Roman"/>
          <w:color w:val="auto"/>
          <w:sz w:val="22"/>
        </w:rPr>
        <w:t>.</w:t>
      </w:r>
    </w:p>
    <w:p w14:paraId="18D670ED" w14:textId="70159A51" w:rsidR="00CF4357" w:rsidRPr="00D263FD" w:rsidRDefault="00CF4357" w:rsidP="004C1BBD">
      <w:pPr>
        <w:numPr>
          <w:ilvl w:val="0"/>
          <w:numId w:val="2"/>
        </w:numPr>
        <w:spacing w:after="243" w:line="276" w:lineRule="auto"/>
        <w:ind w:left="428" w:hanging="358"/>
        <w:rPr>
          <w:rFonts w:ascii="Times New Roman" w:hAnsi="Times New Roman" w:cs="Times New Roman"/>
          <w:color w:val="auto"/>
          <w:sz w:val="22"/>
        </w:rPr>
      </w:pPr>
      <w:r w:rsidRPr="00CF4357">
        <w:rPr>
          <w:rFonts w:ascii="Times New Roman" w:hAnsi="Times New Roman" w:cs="Times New Roman"/>
          <w:color w:val="auto"/>
          <w:sz w:val="22"/>
        </w:rPr>
        <w:lastRenderedPageBreak/>
        <w:t xml:space="preserve">Organizator nalicza Operatorowi karę umowną w wysokości 20% Rekompensaty Finansowej, która przysługiwałaby Operatorowi do końca trwania Umowy licząc od dnia jej rozwiązania zgodnie z Załącznikami nr </w:t>
      </w:r>
      <w:r>
        <w:rPr>
          <w:rFonts w:ascii="Times New Roman" w:hAnsi="Times New Roman" w:cs="Times New Roman"/>
          <w:color w:val="auto"/>
          <w:sz w:val="22"/>
        </w:rPr>
        <w:t>2</w:t>
      </w:r>
      <w:r w:rsidRPr="00CF4357">
        <w:rPr>
          <w:rFonts w:ascii="Times New Roman" w:hAnsi="Times New Roman" w:cs="Times New Roman"/>
          <w:color w:val="auto"/>
          <w:sz w:val="22"/>
        </w:rPr>
        <w:t>, w przypadku rozwiązania przez Organizatora Umowy ze skutkiem natychmiastowym w sytuacji określonej w Pkt. 1</w:t>
      </w:r>
      <w:r>
        <w:rPr>
          <w:rFonts w:ascii="Times New Roman" w:hAnsi="Times New Roman" w:cs="Times New Roman"/>
          <w:color w:val="auto"/>
          <w:sz w:val="22"/>
        </w:rPr>
        <w:t>0</w:t>
      </w:r>
      <w:r w:rsidRPr="00CF4357">
        <w:rPr>
          <w:rFonts w:ascii="Times New Roman" w:hAnsi="Times New Roman" w:cs="Times New Roman"/>
          <w:color w:val="auto"/>
          <w:sz w:val="22"/>
        </w:rPr>
        <w:t>.2.2.</w:t>
      </w:r>
      <w:r w:rsidR="00A46F91">
        <w:rPr>
          <w:rFonts w:ascii="Times New Roman" w:hAnsi="Times New Roman" w:cs="Times New Roman"/>
          <w:color w:val="auto"/>
          <w:sz w:val="22"/>
        </w:rPr>
        <w:t xml:space="preserve"> Umowy.</w:t>
      </w:r>
    </w:p>
    <w:p w14:paraId="45E8E639" w14:textId="1EB8184F" w:rsidR="00171829" w:rsidRPr="006A6068" w:rsidRDefault="00E20145" w:rsidP="004C1BBD">
      <w:pPr>
        <w:numPr>
          <w:ilvl w:val="0"/>
          <w:numId w:val="2"/>
        </w:numPr>
        <w:spacing w:after="3742" w:line="276" w:lineRule="auto"/>
        <w:ind w:left="428" w:hanging="358"/>
        <w:rPr>
          <w:rFonts w:ascii="Times New Roman" w:hAnsi="Times New Roman" w:cs="Times New Roman"/>
          <w:sz w:val="22"/>
        </w:rPr>
      </w:pPr>
      <w:r w:rsidRPr="006A6068">
        <w:rPr>
          <w:rFonts w:ascii="Times New Roman" w:hAnsi="Times New Roman" w:cs="Times New Roman"/>
          <w:sz w:val="22"/>
        </w:rPr>
        <w:t>Wszystkie wartości kwotowe kar umownych podane w niniejszym Załączniku podlegają corocznej waloryzacji w oparciu o średnioroczny wskaźnik cen towarów i usług konsumpcyjnych ogółem zawarty w komunikacie Prezesa Głównego Urzędu Statystycznego wydanym na podstawie art. 94 ust. 1 pkt 1 lit. a ustawy z dnia 17 grudnia 1998 r. o emeryturach i rentach z Funduszu Ubezpieczeń Społecznych (Dz. U. z 202</w:t>
      </w:r>
      <w:r w:rsidR="00EC0148">
        <w:rPr>
          <w:rFonts w:ascii="Times New Roman" w:hAnsi="Times New Roman" w:cs="Times New Roman"/>
          <w:sz w:val="22"/>
        </w:rPr>
        <w:t>3</w:t>
      </w:r>
      <w:r w:rsidRPr="006A6068">
        <w:rPr>
          <w:rFonts w:ascii="Times New Roman" w:hAnsi="Times New Roman" w:cs="Times New Roman"/>
          <w:sz w:val="22"/>
        </w:rPr>
        <w:t xml:space="preserve"> r. poz. </w:t>
      </w:r>
      <w:r w:rsidR="00EC0148">
        <w:rPr>
          <w:rFonts w:ascii="Times New Roman" w:hAnsi="Times New Roman" w:cs="Times New Roman"/>
          <w:sz w:val="22"/>
        </w:rPr>
        <w:t>125</w:t>
      </w:r>
      <w:r w:rsidRPr="006A6068">
        <w:rPr>
          <w:rFonts w:ascii="Times New Roman" w:hAnsi="Times New Roman" w:cs="Times New Roman"/>
          <w:sz w:val="22"/>
        </w:rPr>
        <w:t>1 ze zm.). Waloryzacja, o której mowa w zdaniu poprzednim, dokonywana będzie automatycznie (bez konieczności składania przez Strony odrębnych oświadczeń) i będzie obowiązywała począwszy od następnego miesiąca po ogłoszeniu najnowszego komunikatu w sprawie średniorocznego wskaźnika cen towarów i usług konsumpcyjnych ogółem. W przypadku zaprzestania publikowania przez Prezesa Głównego Urzędu Statystycznego wskaźnika średniorocznego wskaźnika cen towarów i usług konsumpcyjnych ogółem, coroczna waloryzacja będzie dokonywana w oparciu o ostatni opublikowany wskaźnik, począwszy od 1 lutego każdego roku kalendarzowego</w:t>
      </w:r>
      <w:r w:rsidR="004D34B7">
        <w:rPr>
          <w:rFonts w:ascii="Times New Roman" w:hAnsi="Times New Roman" w:cs="Times New Roman"/>
          <w:sz w:val="22"/>
        </w:rPr>
        <w:t>, począwszy od II okresu rozliczeniowego</w:t>
      </w:r>
      <w:r w:rsidRPr="006A6068">
        <w:rPr>
          <w:rFonts w:ascii="Times New Roman" w:hAnsi="Times New Roman" w:cs="Times New Roman"/>
          <w:sz w:val="22"/>
        </w:rPr>
        <w:t xml:space="preserve">. </w:t>
      </w:r>
    </w:p>
    <w:p w14:paraId="12D4E85C" w14:textId="77777777" w:rsidR="00171829" w:rsidRPr="006A6068" w:rsidRDefault="00171829" w:rsidP="004C1BBD">
      <w:pPr>
        <w:spacing w:after="0" w:line="276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sectPr w:rsidR="00171829" w:rsidRPr="006A6068">
      <w:footerReference w:type="default" r:id="rId11"/>
      <w:pgSz w:w="11906" w:h="16838"/>
      <w:pgMar w:top="735" w:right="1436" w:bottom="71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157D4" w14:textId="77777777" w:rsidR="00B5257F" w:rsidRDefault="00B5257F" w:rsidP="00F27298">
      <w:pPr>
        <w:spacing w:after="0" w:line="240" w:lineRule="auto"/>
      </w:pPr>
      <w:r>
        <w:separator/>
      </w:r>
    </w:p>
  </w:endnote>
  <w:endnote w:type="continuationSeparator" w:id="0">
    <w:p w14:paraId="7884E20E" w14:textId="77777777" w:rsidR="00B5257F" w:rsidRDefault="00B5257F" w:rsidP="00F2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4306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5B4274" w14:textId="77777777" w:rsidR="00F27298" w:rsidRDefault="00F2729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329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329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11414A" w14:textId="77777777" w:rsidR="00F27298" w:rsidRDefault="00F272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C651A" w14:textId="77777777" w:rsidR="00B5257F" w:rsidRDefault="00B5257F" w:rsidP="00F27298">
      <w:pPr>
        <w:spacing w:after="0" w:line="240" w:lineRule="auto"/>
      </w:pPr>
      <w:r>
        <w:separator/>
      </w:r>
    </w:p>
  </w:footnote>
  <w:footnote w:type="continuationSeparator" w:id="0">
    <w:p w14:paraId="4E0584D0" w14:textId="77777777" w:rsidR="00B5257F" w:rsidRDefault="00B5257F" w:rsidP="00F27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78CA"/>
    <w:multiLevelType w:val="hybridMultilevel"/>
    <w:tmpl w:val="D75ED3D4"/>
    <w:lvl w:ilvl="0" w:tplc="4436497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7FC0EA8">
      <w:start w:val="2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52FEBE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3C078F8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52CCCF2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8AE1654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352C06A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E04DCC8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D2A3172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D925C8"/>
    <w:multiLevelType w:val="hybridMultilevel"/>
    <w:tmpl w:val="F0B87838"/>
    <w:lvl w:ilvl="0" w:tplc="97D2F88C">
      <w:start w:val="3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DC22EA">
      <w:start w:val="1"/>
      <w:numFmt w:val="lowerLetter"/>
      <w:lvlText w:val="%2)"/>
      <w:lvlJc w:val="left"/>
      <w:pPr>
        <w:ind w:left="83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2E467A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C101F32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67879E2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1BAFA02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CC033F2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A04A184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CA80C5C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E83CBF"/>
    <w:multiLevelType w:val="hybridMultilevel"/>
    <w:tmpl w:val="7B5875E2"/>
    <w:lvl w:ilvl="0" w:tplc="16E80D9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E6BC763E">
      <w:start w:val="1"/>
      <w:numFmt w:val="lowerLetter"/>
      <w:lvlText w:val="%2)"/>
      <w:lvlJc w:val="left"/>
      <w:pPr>
        <w:ind w:left="1211" w:hanging="360"/>
      </w:pPr>
      <w:rPr>
        <w:rFonts w:ascii="Times New Roman" w:eastAsia="Calibri" w:hAnsi="Times New Roman" w:cs="Times New Roman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F1580F"/>
    <w:multiLevelType w:val="hybridMultilevel"/>
    <w:tmpl w:val="80DAB062"/>
    <w:lvl w:ilvl="0" w:tplc="50DC7502">
      <w:start w:val="1"/>
      <w:numFmt w:val="lowerLetter"/>
      <w:lvlText w:val="%1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D2DB5A">
      <w:start w:val="1"/>
      <w:numFmt w:val="lowerLetter"/>
      <w:lvlText w:val="%2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6628F70">
      <w:start w:val="1"/>
      <w:numFmt w:val="lowerRoman"/>
      <w:lvlText w:val="%3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3C0A898">
      <w:start w:val="1"/>
      <w:numFmt w:val="decimal"/>
      <w:lvlText w:val="%4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37C5664">
      <w:start w:val="1"/>
      <w:numFmt w:val="lowerLetter"/>
      <w:lvlText w:val="%5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258562A">
      <w:start w:val="1"/>
      <w:numFmt w:val="lowerRoman"/>
      <w:lvlText w:val="%6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DA27F5A">
      <w:start w:val="1"/>
      <w:numFmt w:val="decimal"/>
      <w:lvlText w:val="%7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96217EA">
      <w:start w:val="1"/>
      <w:numFmt w:val="lowerLetter"/>
      <w:lvlText w:val="%8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4BA2C2C">
      <w:start w:val="1"/>
      <w:numFmt w:val="lowerRoman"/>
      <w:lvlText w:val="%9"/>
      <w:lvlJc w:val="left"/>
      <w:pPr>
        <w:ind w:left="6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1F2190"/>
    <w:multiLevelType w:val="hybridMultilevel"/>
    <w:tmpl w:val="63B0B3A6"/>
    <w:lvl w:ilvl="0" w:tplc="715C4F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9B49026">
      <w:start w:val="7"/>
      <w:numFmt w:val="lowerLetter"/>
      <w:lvlText w:val="%2)"/>
      <w:lvlJc w:val="left"/>
      <w:pPr>
        <w:ind w:left="47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F239D8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6B883B6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3064EBE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068D1C4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3FE930A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6AAD0EE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40E9C70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7600833">
    <w:abstractNumId w:val="3"/>
  </w:num>
  <w:num w:numId="2" w16cid:durableId="1941914691">
    <w:abstractNumId w:val="1"/>
  </w:num>
  <w:num w:numId="3" w16cid:durableId="1208952671">
    <w:abstractNumId w:val="4"/>
  </w:num>
  <w:num w:numId="4" w16cid:durableId="1931770160">
    <w:abstractNumId w:val="0"/>
  </w:num>
  <w:num w:numId="5" w16cid:durableId="13477526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3471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58CEB89-CAB2-4D8C-B06B-4B1716841A88}"/>
  </w:docVars>
  <w:rsids>
    <w:rsidRoot w:val="00171829"/>
    <w:rsid w:val="00050610"/>
    <w:rsid w:val="000A28E1"/>
    <w:rsid w:val="00123091"/>
    <w:rsid w:val="0013235B"/>
    <w:rsid w:val="00171829"/>
    <w:rsid w:val="001A66F9"/>
    <w:rsid w:val="00263DFC"/>
    <w:rsid w:val="00291660"/>
    <w:rsid w:val="002924A3"/>
    <w:rsid w:val="00347CE9"/>
    <w:rsid w:val="0037593C"/>
    <w:rsid w:val="00381A9D"/>
    <w:rsid w:val="00384988"/>
    <w:rsid w:val="003A1DE1"/>
    <w:rsid w:val="004C1BBD"/>
    <w:rsid w:val="004D34B7"/>
    <w:rsid w:val="004E3980"/>
    <w:rsid w:val="00550103"/>
    <w:rsid w:val="005A5198"/>
    <w:rsid w:val="005F6290"/>
    <w:rsid w:val="00636F0D"/>
    <w:rsid w:val="00641F98"/>
    <w:rsid w:val="00643583"/>
    <w:rsid w:val="006A6068"/>
    <w:rsid w:val="006C1FE3"/>
    <w:rsid w:val="006D7E3E"/>
    <w:rsid w:val="006F5F07"/>
    <w:rsid w:val="007D365D"/>
    <w:rsid w:val="008E0A8B"/>
    <w:rsid w:val="00994E6D"/>
    <w:rsid w:val="009D53F6"/>
    <w:rsid w:val="00A037A7"/>
    <w:rsid w:val="00A11EF4"/>
    <w:rsid w:val="00A46F91"/>
    <w:rsid w:val="00AB17BD"/>
    <w:rsid w:val="00AE0528"/>
    <w:rsid w:val="00B5257F"/>
    <w:rsid w:val="00B81F81"/>
    <w:rsid w:val="00C1210D"/>
    <w:rsid w:val="00C72257"/>
    <w:rsid w:val="00C81E5D"/>
    <w:rsid w:val="00CF4357"/>
    <w:rsid w:val="00D263FD"/>
    <w:rsid w:val="00D76D69"/>
    <w:rsid w:val="00D77FF9"/>
    <w:rsid w:val="00D83E8A"/>
    <w:rsid w:val="00DA329D"/>
    <w:rsid w:val="00E20145"/>
    <w:rsid w:val="00E416CC"/>
    <w:rsid w:val="00E75675"/>
    <w:rsid w:val="00E8691D"/>
    <w:rsid w:val="00E970A4"/>
    <w:rsid w:val="00EC0148"/>
    <w:rsid w:val="00F27298"/>
    <w:rsid w:val="00FC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1ED039"/>
  <w15:docId w15:val="{5F59709B-CC30-4745-8BC9-5A004DF1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5" w:lineRule="auto"/>
      <w:ind w:left="10" w:hanging="10"/>
      <w:jc w:val="both"/>
    </w:pPr>
    <w:rPr>
      <w:rFonts w:ascii="Arial" w:eastAsia="Arial" w:hAnsi="Arial" w:cs="Arial"/>
      <w:color w:val="000000"/>
      <w:sz w:val="1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15"/>
      <w:ind w:left="15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</w:rPr>
  </w:style>
  <w:style w:type="paragraph" w:styleId="Nagwek">
    <w:name w:val="header"/>
    <w:basedOn w:val="Normalny"/>
    <w:link w:val="NagwekZnak"/>
    <w:uiPriority w:val="99"/>
    <w:unhideWhenUsed/>
    <w:rsid w:val="00F2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298"/>
    <w:rPr>
      <w:rFonts w:ascii="Arial" w:eastAsia="Arial" w:hAnsi="Arial" w:cs="Arial"/>
      <w:color w:val="000000"/>
      <w:sz w:val="16"/>
    </w:rPr>
  </w:style>
  <w:style w:type="paragraph" w:styleId="Stopka">
    <w:name w:val="footer"/>
    <w:basedOn w:val="Normalny"/>
    <w:link w:val="StopkaZnak"/>
    <w:uiPriority w:val="99"/>
    <w:unhideWhenUsed/>
    <w:rsid w:val="00F2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298"/>
    <w:rPr>
      <w:rFonts w:ascii="Arial" w:eastAsia="Arial" w:hAnsi="Arial" w:cs="Arial"/>
      <w:color w:val="000000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BBD"/>
    <w:rPr>
      <w:rFonts w:ascii="Segoe UI" w:eastAsia="Arial" w:hAnsi="Segoe UI" w:cs="Segoe UI"/>
      <w:color w:val="000000"/>
      <w:sz w:val="18"/>
      <w:szCs w:val="18"/>
    </w:rPr>
  </w:style>
  <w:style w:type="character" w:customStyle="1" w:styleId="Teksttreci">
    <w:name w:val="Tekst treści_"/>
    <w:link w:val="Teksttreci0"/>
    <w:locked/>
    <w:rsid w:val="006F5F07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5F07"/>
    <w:pPr>
      <w:shd w:val="clear" w:color="auto" w:fill="FFFFFF"/>
      <w:spacing w:after="540" w:line="240" w:lineRule="atLeast"/>
      <w:ind w:left="0" w:hanging="640"/>
      <w:jc w:val="left"/>
    </w:pPr>
    <w:rPr>
      <w:rFonts w:asciiTheme="minorHAnsi" w:eastAsiaTheme="minorEastAsia" w:hAnsiTheme="minorHAnsi" w:cstheme="minorBidi"/>
      <w:color w:val="auto"/>
      <w:sz w:val="19"/>
      <w:szCs w:val="19"/>
    </w:rPr>
  </w:style>
  <w:style w:type="paragraph" w:customStyle="1" w:styleId="Default">
    <w:name w:val="Default"/>
    <w:rsid w:val="006F5F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76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D6006F6-A3AC-49E7-A38F-F0C616FF87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8CEB89-CAB2-4D8C-B06B-4B1716841A8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1464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umwp</Company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Strzeszewska Marta</dc:creator>
  <cp:keywords/>
  <cp:lastModifiedBy>Strzeszewska Marta</cp:lastModifiedBy>
  <cp:revision>8</cp:revision>
  <cp:lastPrinted>2024-03-21T07:32:00Z</cp:lastPrinted>
  <dcterms:created xsi:type="dcterms:W3CDTF">2024-03-11T13:15:00Z</dcterms:created>
  <dcterms:modified xsi:type="dcterms:W3CDTF">2024-03-21T08:23:00Z</dcterms:modified>
</cp:coreProperties>
</file>