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FC" w:rsidRDefault="00215EFC" w:rsidP="00215EFC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15EFC"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:rsidR="00215EFC" w:rsidRDefault="00215EFC" w:rsidP="00215EFC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15EFC">
        <w:rPr>
          <w:rFonts w:ascii="Arial" w:hAnsi="Arial" w:cs="Arial"/>
          <w:b/>
          <w:sz w:val="22"/>
          <w:szCs w:val="22"/>
        </w:rPr>
        <w:t xml:space="preserve">Usługa zbiorowego żywienia </w:t>
      </w:r>
      <w:r>
        <w:rPr>
          <w:rFonts w:ascii="Arial" w:hAnsi="Arial" w:cs="Arial"/>
          <w:b/>
          <w:sz w:val="22"/>
          <w:szCs w:val="22"/>
        </w:rPr>
        <w:t>uczniów w Szkołach Podstawowych</w:t>
      </w:r>
      <w:r w:rsidRPr="00215EFC">
        <w:rPr>
          <w:rFonts w:ascii="Arial" w:hAnsi="Arial" w:cs="Arial"/>
          <w:b/>
          <w:sz w:val="22"/>
          <w:szCs w:val="22"/>
        </w:rPr>
        <w:t xml:space="preserve"> na terenie Miasta Kwidzyn</w:t>
      </w:r>
      <w:r>
        <w:rPr>
          <w:rFonts w:ascii="Arial" w:hAnsi="Arial" w:cs="Arial"/>
          <w:b/>
          <w:bCs/>
          <w:color w:val="auto"/>
          <w:sz w:val="22"/>
          <w:szCs w:val="22"/>
        </w:rPr>
        <w:t>a</w:t>
      </w:r>
    </w:p>
    <w:p w:rsidR="0065089A" w:rsidRPr="00215EFC" w:rsidRDefault="00215EFC" w:rsidP="00215EFC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Z</w:t>
      </w:r>
      <w:r w:rsidR="00E91D7D" w:rsidRPr="00215EFC">
        <w:rPr>
          <w:rFonts w:ascii="Arial" w:hAnsi="Arial" w:cs="Arial"/>
          <w:b/>
          <w:bCs/>
          <w:color w:val="auto"/>
          <w:sz w:val="22"/>
          <w:szCs w:val="22"/>
        </w:rPr>
        <w:t>adani</w:t>
      </w:r>
      <w:r>
        <w:rPr>
          <w:rFonts w:ascii="Arial" w:hAnsi="Arial" w:cs="Arial"/>
          <w:b/>
          <w:bCs/>
          <w:color w:val="auto"/>
          <w:sz w:val="22"/>
          <w:szCs w:val="22"/>
        </w:rPr>
        <w:t>e</w:t>
      </w:r>
      <w:r w:rsidR="00E91D7D" w:rsidRPr="00215EF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F4F8F" w:rsidRPr="00215EFC">
        <w:rPr>
          <w:rFonts w:ascii="Arial" w:hAnsi="Arial" w:cs="Arial"/>
          <w:b/>
          <w:bCs/>
          <w:color w:val="auto"/>
          <w:sz w:val="22"/>
          <w:szCs w:val="22"/>
        </w:rPr>
        <w:t>częściowe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E91D7D" w:rsidRPr="00215EFC">
        <w:rPr>
          <w:rFonts w:ascii="Arial" w:hAnsi="Arial" w:cs="Arial"/>
          <w:b/>
          <w:bCs/>
          <w:color w:val="auto"/>
          <w:sz w:val="22"/>
          <w:szCs w:val="22"/>
        </w:rPr>
        <w:t>nr 1</w:t>
      </w:r>
      <w:r w:rsidR="004F4F8F" w:rsidRPr="00215EFC">
        <w:rPr>
          <w:rFonts w:ascii="Arial" w:hAnsi="Arial" w:cs="Arial"/>
          <w:b/>
          <w:bCs/>
          <w:color w:val="auto"/>
          <w:sz w:val="22"/>
          <w:szCs w:val="22"/>
        </w:rPr>
        <w:t xml:space="preserve"> (SP nr 4)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left="437" w:hanging="437"/>
        <w:rPr>
          <w:szCs w:val="22"/>
        </w:rPr>
      </w:pPr>
      <w:r>
        <w:rPr>
          <w:szCs w:val="22"/>
        </w:rPr>
        <w:t xml:space="preserve">Przedmiotem zamówienia jest wybór Wykonawcy, który będzie świadczył usługi polegające na zapewnieniu żywienia dla uczniów </w:t>
      </w:r>
      <w:r>
        <w:rPr>
          <w:rFonts w:eastAsia="Calibri"/>
          <w:szCs w:val="24"/>
        </w:rPr>
        <w:t xml:space="preserve">Szkoły Podstawowej nr </w:t>
      </w:r>
      <w:r w:rsidR="00220D18">
        <w:rPr>
          <w:rFonts w:eastAsia="Calibri"/>
          <w:szCs w:val="24"/>
        </w:rPr>
        <w:t>4</w:t>
      </w:r>
      <w:r>
        <w:rPr>
          <w:rFonts w:eastAsia="Calibri"/>
          <w:szCs w:val="24"/>
        </w:rPr>
        <w:t xml:space="preserve"> im. </w:t>
      </w:r>
      <w:r w:rsidR="00220D18">
        <w:rPr>
          <w:rFonts w:eastAsia="Calibri"/>
          <w:szCs w:val="24"/>
        </w:rPr>
        <w:t>Adama Mickiewicza</w:t>
      </w:r>
      <w:r>
        <w:rPr>
          <w:rFonts w:eastAsia="Calibri"/>
          <w:szCs w:val="24"/>
        </w:rPr>
        <w:t xml:space="preserve"> przy ul. </w:t>
      </w:r>
      <w:r w:rsidR="00220D18">
        <w:rPr>
          <w:rFonts w:eastAsia="Calibri"/>
          <w:szCs w:val="24"/>
        </w:rPr>
        <w:t>Warszawskiej 13</w:t>
      </w:r>
      <w:r>
        <w:rPr>
          <w:rFonts w:eastAsia="Calibri"/>
          <w:szCs w:val="24"/>
        </w:rPr>
        <w:t xml:space="preserve"> w Kwidzynie </w:t>
      </w:r>
      <w:r>
        <w:rPr>
          <w:szCs w:val="22"/>
        </w:rPr>
        <w:t xml:space="preserve">tj. przygotowanie i wydawanie gorącego posiłku: obiadu dwudaniowego (zupa oraz drugie danie z surówką oraz kompotem) zgodnie z obowiązującymi w tym zakresie przepisami prawa. </w:t>
      </w:r>
    </w:p>
    <w:p w:rsidR="00E3404B" w:rsidRPr="008E1BDD" w:rsidRDefault="00E3404B" w:rsidP="00E3404B">
      <w:pPr>
        <w:pStyle w:val="Ustp"/>
        <w:numPr>
          <w:ilvl w:val="0"/>
          <w:numId w:val="19"/>
        </w:numPr>
        <w:spacing w:before="120" w:line="276" w:lineRule="auto"/>
        <w:rPr>
          <w:szCs w:val="22"/>
        </w:rPr>
      </w:pPr>
      <w:r w:rsidRPr="008E1BDD">
        <w:rPr>
          <w:szCs w:val="22"/>
        </w:rPr>
        <w:t>Obiad p</w:t>
      </w:r>
      <w:r w:rsidRPr="008E1BDD">
        <w:rPr>
          <w:bCs/>
          <w:szCs w:val="22"/>
        </w:rPr>
        <w:t xml:space="preserve">owinien </w:t>
      </w:r>
      <w:r w:rsidRPr="008E1BDD">
        <w:rPr>
          <w:szCs w:val="22"/>
        </w:rPr>
        <w:t>obejmować dania mięsne, półmięsne oraz jarskie, jak również uwzględniać urozmaicanie posiłków ze względu na sezonowość i święta. Na jadłospisie winna widnieć gramatura, kaloryczność posiłków oraz alergeny.  W przypadku dania jarskiego uzupełnieniem będzie zupa zawierająca wkład mięsny.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Zadaniem Wykonawcy jest kompleksowe dożywienie dzieci zgodnie z zasadami racjonalnego żywienia dzieci w wieku od 7 do 16 lat (szkoły podstawowe).</w:t>
      </w:r>
    </w:p>
    <w:p w:rsidR="00A01D2A" w:rsidRPr="00694FF7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 w:rsidRPr="00BD4D63">
        <w:rPr>
          <w:szCs w:val="22"/>
        </w:rPr>
        <w:t xml:space="preserve">Szacunkowa ilość przygotowanych i wydanych ciepłych dwudaniowych posiłków </w:t>
      </w:r>
      <w:r w:rsidRPr="00694FF7">
        <w:rPr>
          <w:szCs w:val="22"/>
        </w:rPr>
        <w:t xml:space="preserve">wyniesie </w:t>
      </w:r>
      <w:r w:rsidR="00AA5D9A" w:rsidRPr="00B508F9">
        <w:rPr>
          <w:szCs w:val="22"/>
        </w:rPr>
        <w:t>230</w:t>
      </w:r>
      <w:r w:rsidRPr="00B508F9">
        <w:rPr>
          <w:szCs w:val="22"/>
        </w:rPr>
        <w:t xml:space="preserve"> obiadów dziennie.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 w:rsidRPr="00694FF7">
        <w:rPr>
          <w:szCs w:val="22"/>
        </w:rPr>
        <w:t xml:space="preserve">Przygotowanie i wydawanie obiadów odbywać się będzie od dnia </w:t>
      </w:r>
      <w:r w:rsidR="00BB413E" w:rsidRPr="00694FF7">
        <w:t>0</w:t>
      </w:r>
      <w:r w:rsidR="00C71324" w:rsidRPr="00694FF7">
        <w:t>3</w:t>
      </w:r>
      <w:r w:rsidR="00BB413E" w:rsidRPr="00694FF7">
        <w:t xml:space="preserve"> września 2024 r. do dnia 26 czerwca 2025 r.</w:t>
      </w:r>
      <w:r w:rsidR="00F229FC" w:rsidRPr="00694FF7">
        <w:rPr>
          <w:szCs w:val="22"/>
        </w:rPr>
        <w:t xml:space="preserve"> </w:t>
      </w:r>
      <w:r w:rsidRPr="00694FF7">
        <w:rPr>
          <w:szCs w:val="22"/>
        </w:rPr>
        <w:t xml:space="preserve">we wszystkie </w:t>
      </w:r>
      <w:r w:rsidRPr="00D8238D">
        <w:rPr>
          <w:szCs w:val="22"/>
        </w:rPr>
        <w:t>dni robocze (od poniedziałk</w:t>
      </w:r>
      <w:r>
        <w:rPr>
          <w:szCs w:val="22"/>
        </w:rPr>
        <w:t>u do piątku) z wyłączeniem przerw świątecznych, ferii szkolnych, dni ustawowo wolnych lub dodatkowo wolnych od zajęć dydaktyczno-wychowawczych. Godziny wydawania posiłków określi Dyrektor szkoły.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 przypadku zmiany organizacji pracy szkoły posiłki będą wydawane w innych godzinach po wcześniejszym uzgodnieniu z Dyrektorem.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Ze względu na sytuację sanitarną w kraju (pandemia) szkoła może w każdym czasie przejść w tryb zdalny lub hybrydowy i należy się liczyć ze zmniejszeniem ilości przygotowanych i wydawanych posiłków.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Poszczególne posiłki będą przygotowywane przez Wykonawcę według jadłospisów dekadowych określających szczegółowy skład posiłku, kaloryczność i gramaturę. Jadłospis przekazywany będzie Zamawiającemu do akceptacji nie później niż na trzy dni robocze przed nowym okresem, dekadą </w:t>
      </w:r>
      <w:r>
        <w:t>tzn. że przez 10 kolejnych dni nie powtarza się żaden posiłek</w:t>
      </w:r>
      <w:r>
        <w:rPr>
          <w:szCs w:val="22"/>
        </w:rPr>
        <w:t>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Zamawiający akceptuje przedstawiony jadłospis poprzez złożenie podpisu przez Dyrektora, lub upoważnionego pracownika szkoły i przekazuje go Wykonawcy nie później niż w ostatnim dniu przed nowym okresem (dekadą), po czym Wykonawca zobowiązany jest wywieszać jadłospis w szkole, w miejscu widocznym.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zastrzega sobie prawo wprowadzenia zmian w przygotowanym przez Wykonawcę jadłospisie. Zmiany te negocjowane będą z Wykonawcą telefonicznie lub osobiście, aż do uzyskania pełnej akceptacji, nie później jednak niż do ostatniego dnia przed nowym okresem (dekadą).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nie dopuszcza, żeby w ciągu dekady (10 dni) wystąpiła powtarzalność </w:t>
      </w:r>
      <w:r>
        <w:rPr>
          <w:szCs w:val="22"/>
        </w:rPr>
        <w:lastRenderedPageBreak/>
        <w:t xml:space="preserve">tego samego rodzaju posiłku. Dania mięsne muszą być urozmaicone, przygotowane tego samego dnia, z różnych rodzajów mięsa, które nie mogą się powtarzać w jednym tygodniu. </w:t>
      </w:r>
    </w:p>
    <w:p w:rsidR="00A01D2A" w:rsidRPr="00694FF7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zastrzega sobie możliwość zmiany tj. zmniejszenia lub zwiększenia ilości dziennej zamawianych posiłków w zależności od bieżących potrzeb zgłaszanych przez Dyrektora szkoły. Wykonawca uwzględniać będzie przy przygotowywaniu posiłków zmienione ilości, które zgłoszone zostaną przez Dyrektora lub upoważnionych pracowników w dniu poprzedzającym do </w:t>
      </w:r>
      <w:r w:rsidRPr="00694FF7">
        <w:rPr>
          <w:szCs w:val="22"/>
        </w:rPr>
        <w:t>godziny 1</w:t>
      </w:r>
      <w:r w:rsidR="00F229FC" w:rsidRPr="00694FF7">
        <w:rPr>
          <w:szCs w:val="22"/>
        </w:rPr>
        <w:t>6</w:t>
      </w:r>
      <w:r w:rsidRPr="00694FF7">
        <w:rPr>
          <w:szCs w:val="22"/>
        </w:rPr>
        <w:t>:00.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Zmniejszenia mogą wynikać w szczególności ze zgłoszonych absencji uczniów.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Wynagrodzenie Wykonawcy będzie określane na podstawie ilościowego rozliczenia rzeczywiście wydanych posiłków w oparciu o cenę jednostkową zadeklarowaną w ofercie Wykonawcy.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Planowane ilości posiłków określone dla szkoły mogą ulec zmianie, zmniejszeniu lub zwiększeniu w przypadku zmiany ilości dzieci objętych dożywianiem bądź wystąpienia innych okoliczności, których nie można było przewidzieć, pomimo zachowania należytej staranności.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Przewidziana w umowie planowana ilość posiłków określona w pkt 4 może ulec zmniejszeniu. W przypadku zakupu mniejszej ilości posiłków Wykonawca nie będzie miał z tego tytułu żadnego roszczenia.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Wszystkie posiłki powinny być przygotowane zgodnie z obowiązującymi normami i przepisami prawa. Wykonawca będzie przygotowywał posiłki zgodnie z zasadami określonymi w ustawie z dnia 25 sierpnia 2006 r. o bezpieczeństwie żywności i żywienia łącznie z przepisami wykonawczymi do tej ustawy. Posiłki muszą być dostosowane do wymogów Rozporządzenia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jednostkach. Bezwzględnie należy przestrzegać norm na składniki pokarmowe i produkty spożywcze określone przez Instytut Żywienia i Żywności. Posiłki muszą być przygotowane zgodnie z zasadami racjonalnego żywienia dzieci i młodzieży.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Wykonawca zobowiązany jest do przygotowania posiłków o najwyższym standardzie, na bazie produktów najwyższej jakości i bezpieczeństwem zgodnie z normami HACCP.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Posiłki nie mogą być przygotowywane z półproduktów.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Wykonawca będzie przygotowywał posiłki zachowując wymogi sanitarno-epidemiologiczne w zakresie personelu i warunków produkcji oraz weźmie odpowiedzialność za ich przestrzeganie.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zastrzega, że wszystkie posiłki muszą spełniać następujące warunki jakościowe i ilościowe: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eastAsia="Calibri" w:hAnsi="Arial"/>
          <w:szCs w:val="22"/>
        </w:rPr>
        <w:t>jadłospis powinien być urozmaicony; rodzaj zupy nie może powtarzać się w tygodniu, a drugie danie w dekadzie;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potrawy powinny być lekkostrawne, przygotowane z surowców wysokiej jakości, świeżych, naturalnych, mało przetworzonych, bez substancji dodatkowych, konserwujących, zagęszczających, barwiących lub sztucznie aromatyzowanych, </w:t>
      </w:r>
      <w:r>
        <w:rPr>
          <w:rFonts w:ascii="Arial" w:hAnsi="Arial"/>
          <w:szCs w:val="22"/>
        </w:rPr>
        <w:lastRenderedPageBreak/>
        <w:t xml:space="preserve">sporządzane z naturalnych składników bez użycia koncentratów spożywczych, z wyłączeniem koncentratów z naturalnych składników,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 jadłospisie powinny przeważać potrawy gotowane, pieczone i duszone, okazjonalnie smażone, przy czym nie więcej niż dwie porcje potrawy smażonej w ciągu tygodnia,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do przygotowania posiłku należy zastosować produkty zbożowe lub ziemniaki, warzywa i owoce, surowe lub przetworzone, bez dodatków cukrów i substancji słodzących, a w przypadku przetworzonych – o niskiej zawartości sodu/soli, mięso, ryby, jaja i nasiona roślin – jedną lub więcej porcji żywności z tej kategorii środków spożywczych każdego dnia, a porcję ryby co najmniej raz w tygodniu, tłuszcze spożywcze – oleje, masło, margaryny miękkie kubkowe niearomatyzowane lub mieszanki, a do smażenia olej roślinny rafinowany o zawartości kwasów jednonienasyconych powyżej 50% i zawartości kwasów wielonienasyconych poniżej 40%,</w:t>
      </w:r>
      <w:r w:rsidR="00694FF7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 xml:space="preserve">przy założeniu, że dzienne spożycie soli powinno wynosić nie więcej niż 5 g, zioła lub przyprawy świeże i suszone bez dodatku soli,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eastAsia="Calibri" w:hAnsi="Arial"/>
          <w:szCs w:val="22"/>
        </w:rPr>
        <w:t>przynajmniej raz w tygodniu drugie danie z rybą morską (dorsz, mintaj, morszczuk, sola, łosoś); zamawiający dopuszcza tylko i wyłącznie filety;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zupy powinny być sporządzone na wywarze warzywno-mięsnym z odpowiednią ilością śmietany (te które wymagają śmietany),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zalecane jest różnicowanie smaku sosów, również ważna jest estetyka potraw i posiłków;</w:t>
      </w:r>
    </w:p>
    <w:p w:rsidR="00E3404B" w:rsidRPr="008E1BDD" w:rsidRDefault="00E3404B" w:rsidP="00E3404B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Cs w:val="22"/>
        </w:rPr>
      </w:pPr>
      <w:r w:rsidRPr="008E1BDD">
        <w:rPr>
          <w:rFonts w:ascii="Arial" w:hAnsi="Arial"/>
          <w:szCs w:val="22"/>
        </w:rPr>
        <w:t>napoje – wyłącznie kompoty owocowe, niesłodzone lub dosładzane dozwoloną ilością cukru- nie więcej niż 10</w:t>
      </w:r>
      <w:r w:rsidR="008E1BDD" w:rsidRPr="008E1BDD">
        <w:rPr>
          <w:rFonts w:ascii="Arial" w:hAnsi="Arial"/>
          <w:szCs w:val="22"/>
        </w:rPr>
        <w:t xml:space="preserve"> </w:t>
      </w:r>
      <w:r w:rsidRPr="008E1BDD">
        <w:rPr>
          <w:rFonts w:ascii="Arial" w:hAnsi="Arial"/>
          <w:szCs w:val="22"/>
        </w:rPr>
        <w:t>g cukrów w 250</w:t>
      </w:r>
      <w:r w:rsidR="008E1BDD" w:rsidRPr="008E1BDD">
        <w:rPr>
          <w:rFonts w:ascii="Arial" w:hAnsi="Arial"/>
          <w:szCs w:val="22"/>
        </w:rPr>
        <w:t xml:space="preserve"> </w:t>
      </w:r>
      <w:r w:rsidRPr="008E1BDD">
        <w:rPr>
          <w:rFonts w:ascii="Arial" w:hAnsi="Arial"/>
          <w:szCs w:val="22"/>
        </w:rPr>
        <w:t xml:space="preserve">ml produktu gotowego do spożycia.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eastAsia="Calibri" w:hAnsi="Arial"/>
          <w:szCs w:val="24"/>
        </w:rPr>
      </w:pPr>
      <w:r>
        <w:rPr>
          <w:rFonts w:ascii="Arial" w:eastAsia="Calibri" w:hAnsi="Arial"/>
          <w:szCs w:val="24"/>
        </w:rPr>
        <w:t xml:space="preserve">obiady powinny być przygotowane ze składników wcześniej nieprzetworzonych (świeżego mięsa, surowych warzyw i owoców). </w:t>
      </w:r>
    </w:p>
    <w:p w:rsidR="00A01D2A" w:rsidRDefault="00A01D2A" w:rsidP="00A01D2A">
      <w:pPr>
        <w:pStyle w:val="Punkt"/>
        <w:numPr>
          <w:ilvl w:val="0"/>
          <w:numId w:val="20"/>
        </w:numPr>
        <w:spacing w:before="120" w:line="276" w:lineRule="auto"/>
        <w:jc w:val="left"/>
        <w:rPr>
          <w:rFonts w:ascii="Arial" w:hAnsi="Arial"/>
          <w:sz w:val="24"/>
          <w:szCs w:val="24"/>
        </w:rPr>
      </w:pPr>
      <w:r>
        <w:rPr>
          <w:rFonts w:ascii="Arial" w:eastAsia="Cambria" w:hAnsi="Arial"/>
          <w:szCs w:val="24"/>
        </w:rPr>
        <w:t>n</w:t>
      </w:r>
      <w:r>
        <w:rPr>
          <w:rFonts w:ascii="Arial" w:eastAsia="Calibri" w:hAnsi="Arial"/>
          <w:szCs w:val="24"/>
        </w:rPr>
        <w:t>ie dopuszcza się produktów typu instant, gotowych sosów i ziemniaków w proszku (typu puree),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Nie zezwala się na stosowanie w procesie żywienia następujących produktów: konserw, przypraw typu Vegeta, kostek rosołowych, tłuszczów utwardzonych tj. margaryn, masło – umiarkowanie, produktów z glutaminianem sodu i innych chemicznych środków smakowych, produktów z syropem glukozowo-</w:t>
      </w:r>
      <w:proofErr w:type="spellStart"/>
      <w:r>
        <w:rPr>
          <w:szCs w:val="22"/>
        </w:rPr>
        <w:t>fruktozowym</w:t>
      </w:r>
      <w:proofErr w:type="spellEnd"/>
      <w:r>
        <w:rPr>
          <w:szCs w:val="22"/>
        </w:rPr>
        <w:t xml:space="preserve">, produktów masłopodobnych i </w:t>
      </w:r>
      <w:proofErr w:type="spellStart"/>
      <w:r>
        <w:rPr>
          <w:szCs w:val="22"/>
        </w:rPr>
        <w:t>seropodobnych</w:t>
      </w:r>
      <w:proofErr w:type="spellEnd"/>
      <w:r>
        <w:rPr>
          <w:szCs w:val="22"/>
        </w:rPr>
        <w:t xml:space="preserve">, mięsa odkostnionego mechanicznie (MMO), wędlin z dodatkiem preparatów białkowych (soja) lub skrobi modyfikowanej, posiłków sporządzanych na bazie półproduktów, posiłków na bazie Fast Food, mrożonych potraw, napojów z proszku, produktów spożywczych przetworzonych technologicznie z dużą ilością środków chemicznych.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 przypadku posiłków przygotowywanych dla uczniów klas I-VIII Wykonawca zobowiązuje się do: </w:t>
      </w:r>
    </w:p>
    <w:p w:rsidR="00A01D2A" w:rsidRDefault="00A01D2A" w:rsidP="00A01D2A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dostarczenia odpowiedniej ilości posiłków zgodnie z jadłospisem ustalonym i zaakceptowanym przez Zamawiającego na zasadach, jak w pkt. 8 i 9. </w:t>
      </w:r>
    </w:p>
    <w:p w:rsidR="00A01D2A" w:rsidRDefault="00A01D2A" w:rsidP="00A01D2A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posiłki (obiady) muszą spełniać następujące warunki ilościowe: </w:t>
      </w:r>
    </w:p>
    <w:p w:rsidR="00432812" w:rsidRPr="00694FF7" w:rsidRDefault="00432812" w:rsidP="00432812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lastRenderedPageBreak/>
        <w:t xml:space="preserve">wartość kaloryczna </w:t>
      </w:r>
      <w:r w:rsidRPr="00694FF7">
        <w:rPr>
          <w:rFonts w:ascii="Arial" w:hAnsi="Arial"/>
          <w:szCs w:val="22"/>
        </w:rPr>
        <w:t xml:space="preserve">obiadu dla uczniów  klas I-III powinna być nie mniejsza niż 750 Kcal a gramatura gotowej potrawy nie mniejsza niż: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mięso, ryba: 110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ziemniaki, kasza, ryż: 170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surówka: 90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danie jednogarnkowe: 320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432812" w:rsidRPr="00694FF7" w:rsidRDefault="00432812" w:rsidP="00432812">
      <w:pPr>
        <w:pStyle w:val="Punkt"/>
        <w:numPr>
          <w:ilvl w:val="0"/>
          <w:numId w:val="21"/>
        </w:numPr>
        <w:spacing w:before="120" w:line="276" w:lineRule="auto"/>
        <w:jc w:val="left"/>
        <w:rPr>
          <w:rFonts w:ascii="Arial" w:hAnsi="Arial"/>
          <w:szCs w:val="22"/>
        </w:rPr>
      </w:pPr>
      <w:r w:rsidRPr="00694FF7">
        <w:rPr>
          <w:rFonts w:ascii="Arial" w:hAnsi="Arial"/>
          <w:szCs w:val="22"/>
        </w:rPr>
        <w:t xml:space="preserve">wartość kaloryczna obiadu dla uczniów  klas IV-VIII powinna być nie mniejsza niż 1100 Kcal a gramatura gotowej potrawy nie mniejsza niż: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mięso, ryba: 160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ziemniaki, kasza, ryż: 250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surówka: 130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danie jednogarnkowe: 480 g </w:t>
      </w:r>
    </w:p>
    <w:p w:rsidR="00432812" w:rsidRPr="00694FF7" w:rsidRDefault="00432812" w:rsidP="00432812">
      <w:pPr>
        <w:pStyle w:val="Default"/>
        <w:numPr>
          <w:ilvl w:val="0"/>
          <w:numId w:val="22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 w:rsidRPr="00694FF7">
        <w:rPr>
          <w:rFonts w:ascii="Arial" w:hAnsi="Arial" w:cs="Arial"/>
          <w:color w:val="auto"/>
          <w:sz w:val="22"/>
          <w:szCs w:val="22"/>
        </w:rPr>
        <w:t xml:space="preserve">kompot: około 200 ml </w:t>
      </w:r>
    </w:p>
    <w:p w:rsidR="00432812" w:rsidRPr="00694FF7" w:rsidRDefault="00432812" w:rsidP="00432812">
      <w:pPr>
        <w:pStyle w:val="Punkt"/>
        <w:spacing w:before="120" w:line="276" w:lineRule="auto"/>
        <w:ind w:left="720"/>
        <w:jc w:val="left"/>
        <w:rPr>
          <w:szCs w:val="22"/>
        </w:rPr>
      </w:pPr>
      <w:r w:rsidRPr="00694FF7">
        <w:rPr>
          <w:rFonts w:ascii="Arial" w:hAnsi="Arial"/>
          <w:szCs w:val="22"/>
        </w:rPr>
        <w:t xml:space="preserve">Nie dopuszcza się stosowania takiej samej wielkości porcji obiadowej  dla dzieci z różnych grup wiekowych. 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>Dania mięsne powinny zawierać "sztukę mięsa na osobę", a podawane mięso nie może być tłuste i przerośnięte. Pod pojęciem "wkładka mięsna" i "danie mięsne" należy rozumieć porcję mięsa drobiowego (z wyłączeniem skrzydełek), wieprzowego lub wołowego (z wyłączeniem kiełbasy i parówek);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Temperatura wydawanych posiłków GHP/GMP powinna wynosić odpowiednio: </w:t>
      </w:r>
    </w:p>
    <w:p w:rsidR="00A01D2A" w:rsidRDefault="00A01D2A" w:rsidP="00A01D2A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gorące zupy: +75°C, </w:t>
      </w:r>
    </w:p>
    <w:p w:rsidR="00A01D2A" w:rsidRDefault="00A01D2A" w:rsidP="00A01D2A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gorące drugie dania: +63°C, </w:t>
      </w:r>
    </w:p>
    <w:p w:rsidR="00A01D2A" w:rsidRDefault="00A01D2A" w:rsidP="00A01D2A">
      <w:pPr>
        <w:pStyle w:val="Default"/>
        <w:numPr>
          <w:ilvl w:val="0"/>
          <w:numId w:val="23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potrawy serwowane na zimno: +4°C.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Wykonawca zobowiązuje się posiadać i udostępnić własną zastawę stołową.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Koszty związane z wydawaniem posiłków, myciem naczyń i sprzątaniem stołówki ponosić będzie Wykonawca. </w:t>
      </w:r>
    </w:p>
    <w:p w:rsidR="00F229FC" w:rsidRPr="00694FF7" w:rsidRDefault="00A01D2A" w:rsidP="00F229FC">
      <w:pPr>
        <w:pStyle w:val="Ustp"/>
        <w:numPr>
          <w:ilvl w:val="0"/>
          <w:numId w:val="4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Zamawiający udostępnia nieodpłatnie pomieszczenia, urządzenia oraz zapewnia media niezbędne do </w:t>
      </w:r>
      <w:r w:rsidRPr="00694FF7">
        <w:rPr>
          <w:szCs w:val="22"/>
        </w:rPr>
        <w:t>przygotowania posiłków (gaz, prąd, woda, ciepło</w:t>
      </w:r>
      <w:r w:rsidR="00F229FC" w:rsidRPr="00694FF7">
        <w:rPr>
          <w:szCs w:val="22"/>
        </w:rPr>
        <w:t xml:space="preserve"> oraz pokrywa koszt wywozu śmieci</w:t>
      </w:r>
      <w:r w:rsidR="00216E54" w:rsidRPr="00694FF7">
        <w:rPr>
          <w:szCs w:val="22"/>
        </w:rPr>
        <w:t>)</w:t>
      </w:r>
      <w:r w:rsidR="00F229FC" w:rsidRPr="00694FF7">
        <w:rPr>
          <w:szCs w:val="22"/>
        </w:rPr>
        <w:t>.</w:t>
      </w:r>
    </w:p>
    <w:p w:rsidR="00F229FC" w:rsidRPr="00694FF7" w:rsidRDefault="00F229FC" w:rsidP="00F229FC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694FF7">
        <w:t xml:space="preserve">Wykonawca na własny koszt  odbiera i utylizuje odpady pokonsumpcyjne zgodnie z ustawą o odpadach (tj. Dz. U. z 2019 r. poz. 701 z </w:t>
      </w:r>
      <w:proofErr w:type="spellStart"/>
      <w:r w:rsidRPr="00694FF7">
        <w:t>późn</w:t>
      </w:r>
      <w:proofErr w:type="spellEnd"/>
      <w:r w:rsidRPr="00694FF7">
        <w:t>. zm.).</w:t>
      </w:r>
    </w:p>
    <w:p w:rsidR="00A01D2A" w:rsidRPr="00694FF7" w:rsidRDefault="00A01D2A" w:rsidP="00A01D2A">
      <w:pPr>
        <w:pStyle w:val="Ustp"/>
        <w:numPr>
          <w:ilvl w:val="0"/>
          <w:numId w:val="19"/>
        </w:numPr>
        <w:spacing w:before="120" w:line="276" w:lineRule="auto"/>
        <w:ind w:left="437" w:hanging="437"/>
      </w:pPr>
      <w:r w:rsidRPr="00694FF7">
        <w:t xml:space="preserve">Zamawiający wyraża zgodę na korzystanie z kuchni szkolnej w celu przygotowania i wydawania posiłków tylko i wyłącznie dla </w:t>
      </w:r>
      <w:r w:rsidR="00F229FC" w:rsidRPr="00694FF7">
        <w:t xml:space="preserve">uczniów i pracowników </w:t>
      </w:r>
      <w:r w:rsidRPr="00694FF7">
        <w:t xml:space="preserve">SP nr </w:t>
      </w:r>
      <w:r w:rsidR="00D8238D" w:rsidRPr="00694FF7">
        <w:t>4</w:t>
      </w:r>
      <w:r w:rsidRPr="00694FF7">
        <w:t xml:space="preserve"> w Kwidzynie przez tego samego Wykonawcę korzystającego z kuchni szkolnej. </w:t>
      </w:r>
    </w:p>
    <w:p w:rsidR="00A01D2A" w:rsidRPr="00694FF7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 w:rsidRPr="00694FF7">
        <w:t>Wykonawca może prowadzić usługę żywienia dla pracowników szkoły.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>Wykonawca nie może przygotowywać posiłków w kuchni szkolnej dla świadczenia usług cateringowych dla innych podmiotów</w:t>
      </w:r>
      <w:r w:rsidR="00D8238D">
        <w:t>.</w:t>
      </w:r>
      <w:r>
        <w:t xml:space="preserve">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lastRenderedPageBreak/>
        <w:t xml:space="preserve">Wykonawca zobowiązuje się przestrzegania wymogów sanitarno – epidemiologicznych w zakresie personelu i warunków produkcji.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 xml:space="preserve">Wykonawca ponosi pełną odpowiedzialność cywilną, administracyjną i karną za jakość dostarczanych posiłków oraz skutki wynikające z zaniedbań przy ich przygotowywaniu mogące mieć negatywny wpływ na zdrowie żywionych uczniów.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 xml:space="preserve">Obowiązkiem Wykonawcy jest przechowywanie próbek pokarmowych ze wszystkich przygotowanych i wydanych posiłków, każdego dnia przez okres 72 godzin z oznaczeniem daty, godziny, zawartości próbki pokarmowej z podpisem osoby odpowiedzialnej za pobieranie tych próbek. </w:t>
      </w:r>
    </w:p>
    <w:p w:rsidR="006F40CF" w:rsidRPr="00D8238D" w:rsidRDefault="006F40CF" w:rsidP="006F40CF">
      <w:pPr>
        <w:numPr>
          <w:ilvl w:val="0"/>
          <w:numId w:val="19"/>
        </w:numPr>
        <w:spacing w:before="120" w:after="0"/>
        <w:ind w:right="57"/>
        <w:rPr>
          <w:rFonts w:ascii="Arial" w:hAnsi="Arial" w:cs="Arial"/>
        </w:rPr>
      </w:pPr>
      <w:r w:rsidRPr="00D8238D">
        <w:rPr>
          <w:rFonts w:ascii="Arial" w:hAnsi="Arial" w:cs="Arial"/>
        </w:rPr>
        <w:t xml:space="preserve">Odbierania przez Wykonawcę odpadów pokonsumpcyjnych i ich utylizacji na własny koszt, zgodnie z ustawą o odpadach (tj. Dz. U. z 2019 r. poz. 701 z </w:t>
      </w:r>
      <w:proofErr w:type="spellStart"/>
      <w:r w:rsidRPr="00D8238D">
        <w:rPr>
          <w:rFonts w:ascii="Arial" w:hAnsi="Arial" w:cs="Arial"/>
        </w:rPr>
        <w:t>późn</w:t>
      </w:r>
      <w:proofErr w:type="spellEnd"/>
      <w:r w:rsidRPr="00D8238D">
        <w:rPr>
          <w:rFonts w:ascii="Arial" w:hAnsi="Arial" w:cs="Arial"/>
        </w:rPr>
        <w:t>. zm.).</w:t>
      </w:r>
    </w:p>
    <w:p w:rsidR="00432812" w:rsidRPr="00694FF7" w:rsidRDefault="00F229FC" w:rsidP="00432812">
      <w:pPr>
        <w:pStyle w:val="Ustp"/>
        <w:numPr>
          <w:ilvl w:val="0"/>
          <w:numId w:val="4"/>
        </w:numPr>
        <w:spacing w:before="120" w:line="276" w:lineRule="auto"/>
        <w:ind w:hanging="436"/>
      </w:pPr>
      <w:r w:rsidRPr="00694FF7">
        <w:t xml:space="preserve">Wykonawca zobowiązany jest zatrudnić odpowiednią liczbę pracowników w celu realizacji powierzonego </w:t>
      </w:r>
      <w:r w:rsidR="00432812" w:rsidRPr="00694FF7">
        <w:t xml:space="preserve">zadania jednak nie mniej niż 1 etat kucharza + </w:t>
      </w:r>
      <w:r w:rsidR="00E20D85">
        <w:t>3</w:t>
      </w:r>
      <w:r w:rsidR="00432812" w:rsidRPr="00694FF7">
        <w:t xml:space="preserve"> etaty pomocy kuchennej.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 xml:space="preserve">Wykonawca jest zobowiązany do natychmiastowego informowania Zamawiającego o zaprzestaniu lub zawieszeniu działalności gospodarczej. </w:t>
      </w:r>
      <w:bookmarkStart w:id="0" w:name="_GoBack"/>
      <w:bookmarkEnd w:id="0"/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 xml:space="preserve">Wykonawca i zatrudniony przez niego personel jest zobowiązany uwzględnić i wprowadzić w życie uwagi Zamawiającego, dotyczące sposobu wykonania usług, a wynikające z postanowień umowy.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 xml:space="preserve">Wykonawca zobowiązany jest do wyznaczenia stałego przedstawiciela odpowiedzialnego za kontakt z Zamawiającym.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</w:pPr>
      <w:r>
        <w:t xml:space="preserve">Zamawiającemu przysługuje prawo kontroli jakości i standardu usług żywieniowych świadczonych przez Wykonawcę w zakresie: </w:t>
      </w:r>
    </w:p>
    <w:p w:rsidR="00A01D2A" w:rsidRDefault="00A01D2A" w:rsidP="00A01D2A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przepisów, norm i zasad sanitarno – epidemiologicznych przy przygotowaniu, dystrybucji i podawaniu posiłków, myciu, dezynfekcji i sterylizacji naczyń kuchennych oraz postępowania z odpadami, </w:t>
      </w:r>
    </w:p>
    <w:p w:rsidR="00A01D2A" w:rsidRDefault="00A01D2A" w:rsidP="00A01D2A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diet, normatywnych wartości energetycznych, odżywczych, smakowych oraz sezonowości posiłków, </w:t>
      </w:r>
    </w:p>
    <w:p w:rsidR="00A01D2A" w:rsidRDefault="00A01D2A" w:rsidP="00A01D2A">
      <w:pPr>
        <w:pStyle w:val="Punkt"/>
        <w:numPr>
          <w:ilvl w:val="0"/>
          <w:numId w:val="24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przestrzegania harmonogramu wydawania posiłków oraz obowiązków dotyczących jadłospisów.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t>Uprawnienia</w:t>
      </w:r>
      <w:r>
        <w:rPr>
          <w:szCs w:val="22"/>
        </w:rPr>
        <w:t xml:space="preserve"> kontrolne obejmują w szczególności: </w:t>
      </w:r>
    </w:p>
    <w:p w:rsidR="00A01D2A" w:rsidRDefault="00A01D2A" w:rsidP="00A01D2A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żądania informacji o sposobie wykonywania usług żywienia, </w:t>
      </w:r>
    </w:p>
    <w:p w:rsidR="00A01D2A" w:rsidRDefault="00A01D2A" w:rsidP="00A01D2A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wstępu do pomieszczeń wykorzystywanych przez Wykonawcę do świadczenia usług żywienia, </w:t>
      </w:r>
    </w:p>
    <w:p w:rsidR="00A01D2A" w:rsidRDefault="00A01D2A" w:rsidP="00A01D2A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wydawania zaleceń pokontrolnych, </w:t>
      </w:r>
    </w:p>
    <w:p w:rsidR="00A01D2A" w:rsidRDefault="00A01D2A" w:rsidP="00A01D2A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uzyskania kopii protokołów kontroli przeprowadzonych przez inne podmioty kontrolne (np. Inspekcja Sanitarno-Epidemiologiczna), </w:t>
      </w:r>
    </w:p>
    <w:p w:rsidR="00A01D2A" w:rsidRDefault="00A01D2A" w:rsidP="00A01D2A">
      <w:pPr>
        <w:pStyle w:val="Punkt"/>
        <w:numPr>
          <w:ilvl w:val="0"/>
          <w:numId w:val="25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prawo do udostępniania procedur wdrożonych przez Wykonawcę. </w:t>
      </w:r>
    </w:p>
    <w:p w:rsidR="00A01D2A" w:rsidRDefault="00A01D2A" w:rsidP="00A01D2A">
      <w:pPr>
        <w:pStyle w:val="Ustp"/>
        <w:numPr>
          <w:ilvl w:val="0"/>
          <w:numId w:val="19"/>
        </w:numPr>
        <w:spacing w:before="120" w:line="276" w:lineRule="auto"/>
        <w:ind w:hanging="436"/>
        <w:rPr>
          <w:szCs w:val="22"/>
        </w:rPr>
      </w:pPr>
      <w:r>
        <w:rPr>
          <w:szCs w:val="22"/>
        </w:rPr>
        <w:t xml:space="preserve">Odpowiedzialność z tytułu realizacji umowy: </w:t>
      </w:r>
    </w:p>
    <w:p w:rsidR="00A01D2A" w:rsidRDefault="00A01D2A" w:rsidP="00A01D2A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lastRenderedPageBreak/>
        <w:t xml:space="preserve">Wykonawca ponosi odpowiedzialność za szkody wyrządzone przez osoby lub podmioty działające na jego zlecenie przy wykonywaniu lub w związku ze świadczeniem usług żywieniowych stanowiących przedmiot niniejszego postępowania. </w:t>
      </w:r>
    </w:p>
    <w:p w:rsidR="00A01D2A" w:rsidRDefault="00A01D2A" w:rsidP="00A01D2A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jakość posiłków i wszelkie spowodowane nimi szkody tak wobec Zamawiającego jak i wobec osób trzecich. </w:t>
      </w:r>
    </w:p>
    <w:p w:rsidR="00A01D2A" w:rsidRDefault="00A01D2A" w:rsidP="00A01D2A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Wykonawca ponosi odpowiedzialność za wszelkie inne niż określone wyżej nieprawidłowości w świadczeniu usług żywieniowych ujawnione przez organy kontrolne lub służby Zamawiającego oraz spowodowane nimi szkody wobec Zamawiającego jak i wobec osób trzecich. </w:t>
      </w:r>
    </w:p>
    <w:p w:rsidR="00A01D2A" w:rsidRDefault="00A01D2A" w:rsidP="00A01D2A">
      <w:pPr>
        <w:pStyle w:val="Punkt"/>
        <w:numPr>
          <w:ilvl w:val="0"/>
          <w:numId w:val="26"/>
        </w:numPr>
        <w:spacing w:before="120" w:line="276" w:lineRule="auto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Odpowiedzialność Wykonawcy z tytułu szkody wyrządzonej w mieniu Zamawiającego lub szkody wynikłej z czynu niedozwolonego albo udowodnionego niewykonania lub nienależytego wykonania usług żywienia kształtować się będzie według następujących zasad: </w:t>
      </w:r>
    </w:p>
    <w:p w:rsidR="00A01D2A" w:rsidRDefault="00A01D2A" w:rsidP="00A01D2A">
      <w:pPr>
        <w:pStyle w:val="Default"/>
        <w:numPr>
          <w:ilvl w:val="0"/>
          <w:numId w:val="27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odpowiada jak za własne działania lub zaniechania osób i podmiotów, którym powierzył lub za pomocą których wykonuje usługi, </w:t>
      </w:r>
    </w:p>
    <w:p w:rsidR="00DC3649" w:rsidRDefault="00A01D2A" w:rsidP="00DD31A6">
      <w:pPr>
        <w:pStyle w:val="Default"/>
        <w:numPr>
          <w:ilvl w:val="0"/>
          <w:numId w:val="27"/>
        </w:numPr>
        <w:spacing w:before="12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odpowiada za staranne przestrzeganie przez osoby i podmioty okr</w:t>
      </w:r>
      <w:r w:rsidR="00DD31A6">
        <w:rPr>
          <w:rFonts w:ascii="Arial" w:hAnsi="Arial" w:cs="Arial"/>
          <w:color w:val="auto"/>
          <w:sz w:val="22"/>
          <w:szCs w:val="22"/>
        </w:rPr>
        <w:t>eślone wyżej zakresu obowiązków.</w:t>
      </w:r>
    </w:p>
    <w:p w:rsidR="00161A3B" w:rsidRPr="00DD31A6" w:rsidRDefault="00161A3B" w:rsidP="00161A3B">
      <w:pPr>
        <w:pStyle w:val="Default"/>
        <w:spacing w:before="120" w:line="276" w:lineRule="auto"/>
        <w:ind w:left="927"/>
        <w:rPr>
          <w:rFonts w:ascii="Arial" w:hAnsi="Arial" w:cs="Arial"/>
          <w:color w:val="auto"/>
          <w:sz w:val="22"/>
          <w:szCs w:val="22"/>
        </w:rPr>
      </w:pPr>
    </w:p>
    <w:sectPr w:rsidR="00161A3B" w:rsidRPr="00DD3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6AA"/>
    <w:multiLevelType w:val="hybridMultilevel"/>
    <w:tmpl w:val="1966E354"/>
    <w:lvl w:ilvl="0" w:tplc="87D8D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6155B42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D70E8"/>
    <w:multiLevelType w:val="hybridMultilevel"/>
    <w:tmpl w:val="51E66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1083"/>
    <w:multiLevelType w:val="hybridMultilevel"/>
    <w:tmpl w:val="26E81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A682F"/>
    <w:multiLevelType w:val="hybridMultilevel"/>
    <w:tmpl w:val="628AE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D11ED3"/>
    <w:multiLevelType w:val="hybridMultilevel"/>
    <w:tmpl w:val="7FE01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04FFB"/>
    <w:multiLevelType w:val="hybridMultilevel"/>
    <w:tmpl w:val="2826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510D1"/>
    <w:multiLevelType w:val="hybridMultilevel"/>
    <w:tmpl w:val="92BE16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0428F0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1039D"/>
    <w:multiLevelType w:val="hybridMultilevel"/>
    <w:tmpl w:val="AA1C8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B50CD"/>
    <w:multiLevelType w:val="hybridMultilevel"/>
    <w:tmpl w:val="134CA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7633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A62EC"/>
    <w:multiLevelType w:val="hybridMultilevel"/>
    <w:tmpl w:val="8F1A6D1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4">
    <w:nsid w:val="4D6E35AB"/>
    <w:multiLevelType w:val="hybridMultilevel"/>
    <w:tmpl w:val="57CC9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2B126F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61C2D"/>
    <w:multiLevelType w:val="hybridMultilevel"/>
    <w:tmpl w:val="1276B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C34BA90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AFD6123A">
      <w:start w:val="1"/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A2424FA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B4D82"/>
    <w:multiLevelType w:val="hybridMultilevel"/>
    <w:tmpl w:val="832007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EF663D"/>
    <w:multiLevelType w:val="hybridMultilevel"/>
    <w:tmpl w:val="01F44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AB47FF3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A359A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098050C"/>
    <w:multiLevelType w:val="hybridMultilevel"/>
    <w:tmpl w:val="1DC43FB6"/>
    <w:lvl w:ilvl="0" w:tplc="A1641C46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5474F5"/>
    <w:multiLevelType w:val="hybridMultilevel"/>
    <w:tmpl w:val="6C8817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7CB3416"/>
    <w:multiLevelType w:val="hybridMultilevel"/>
    <w:tmpl w:val="BC24275C"/>
    <w:lvl w:ilvl="0" w:tplc="7F6EF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275A2"/>
    <w:multiLevelType w:val="hybridMultilevel"/>
    <w:tmpl w:val="6CDC9BB2"/>
    <w:lvl w:ilvl="0" w:tplc="5978CDDC">
      <w:start w:val="1"/>
      <w:numFmt w:val="decimal"/>
      <w:lvlText w:val="%1."/>
      <w:lvlJc w:val="left"/>
      <w:pPr>
        <w:ind w:left="436" w:hanging="360"/>
      </w:pPr>
      <w:rPr>
        <w:sz w:val="22"/>
      </w:rPr>
    </w:lvl>
    <w:lvl w:ilvl="1" w:tplc="80085A1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708B4435"/>
    <w:multiLevelType w:val="hybridMultilevel"/>
    <w:tmpl w:val="D812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19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25"/>
  </w:num>
  <w:num w:numId="13">
    <w:abstractNumId w:val="6"/>
  </w:num>
  <w:num w:numId="14">
    <w:abstractNumId w:val="22"/>
  </w:num>
  <w:num w:numId="15">
    <w:abstractNumId w:val="1"/>
  </w:num>
  <w:num w:numId="16">
    <w:abstractNumId w:val="14"/>
  </w:num>
  <w:num w:numId="17">
    <w:abstractNumId w:val="9"/>
  </w:num>
  <w:num w:numId="18">
    <w:abstractNumId w:val="3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>
    <w:abstractNumId w:val="11"/>
  </w:num>
  <w:num w:numId="29">
    <w:abstractNumId w:val="2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A"/>
    <w:rsid w:val="000853FA"/>
    <w:rsid w:val="00102BD1"/>
    <w:rsid w:val="001318CC"/>
    <w:rsid w:val="001420C5"/>
    <w:rsid w:val="001510E2"/>
    <w:rsid w:val="00161A3B"/>
    <w:rsid w:val="00165BBD"/>
    <w:rsid w:val="00215EFC"/>
    <w:rsid w:val="00216E54"/>
    <w:rsid w:val="00220D18"/>
    <w:rsid w:val="00293D01"/>
    <w:rsid w:val="002E23A1"/>
    <w:rsid w:val="002F38FC"/>
    <w:rsid w:val="003D5F54"/>
    <w:rsid w:val="00411B8E"/>
    <w:rsid w:val="00432812"/>
    <w:rsid w:val="004C3CE4"/>
    <w:rsid w:val="004C5576"/>
    <w:rsid w:val="004F4F8F"/>
    <w:rsid w:val="004F55A8"/>
    <w:rsid w:val="005143FE"/>
    <w:rsid w:val="00522DA3"/>
    <w:rsid w:val="00534AF2"/>
    <w:rsid w:val="00536719"/>
    <w:rsid w:val="005C2C60"/>
    <w:rsid w:val="00620256"/>
    <w:rsid w:val="0063073F"/>
    <w:rsid w:val="0065089A"/>
    <w:rsid w:val="00682248"/>
    <w:rsid w:val="00694FF7"/>
    <w:rsid w:val="006A35B0"/>
    <w:rsid w:val="006F40CF"/>
    <w:rsid w:val="00731C72"/>
    <w:rsid w:val="007615B6"/>
    <w:rsid w:val="007A2885"/>
    <w:rsid w:val="007A61F2"/>
    <w:rsid w:val="007D35CC"/>
    <w:rsid w:val="007F17F9"/>
    <w:rsid w:val="00812598"/>
    <w:rsid w:val="00851BB3"/>
    <w:rsid w:val="00853E29"/>
    <w:rsid w:val="008950FA"/>
    <w:rsid w:val="008A28E3"/>
    <w:rsid w:val="008A5505"/>
    <w:rsid w:val="008C1BB7"/>
    <w:rsid w:val="008C4812"/>
    <w:rsid w:val="008E1BDD"/>
    <w:rsid w:val="00924812"/>
    <w:rsid w:val="00936C8B"/>
    <w:rsid w:val="009370D7"/>
    <w:rsid w:val="00937572"/>
    <w:rsid w:val="00941F28"/>
    <w:rsid w:val="00991B0E"/>
    <w:rsid w:val="00A01D2A"/>
    <w:rsid w:val="00A66970"/>
    <w:rsid w:val="00A71AF8"/>
    <w:rsid w:val="00A74D67"/>
    <w:rsid w:val="00A778E0"/>
    <w:rsid w:val="00AA5D9A"/>
    <w:rsid w:val="00B44772"/>
    <w:rsid w:val="00B508F9"/>
    <w:rsid w:val="00B73D67"/>
    <w:rsid w:val="00BB413E"/>
    <w:rsid w:val="00BD4D63"/>
    <w:rsid w:val="00C238A6"/>
    <w:rsid w:val="00C43A11"/>
    <w:rsid w:val="00C467E9"/>
    <w:rsid w:val="00C507E0"/>
    <w:rsid w:val="00C54F4C"/>
    <w:rsid w:val="00C62CD8"/>
    <w:rsid w:val="00C71324"/>
    <w:rsid w:val="00CA5387"/>
    <w:rsid w:val="00CB1BE6"/>
    <w:rsid w:val="00CB3466"/>
    <w:rsid w:val="00CE4146"/>
    <w:rsid w:val="00D6130F"/>
    <w:rsid w:val="00D76BB7"/>
    <w:rsid w:val="00D8238D"/>
    <w:rsid w:val="00DC3649"/>
    <w:rsid w:val="00DD31A6"/>
    <w:rsid w:val="00E20D85"/>
    <w:rsid w:val="00E2532A"/>
    <w:rsid w:val="00E33BDF"/>
    <w:rsid w:val="00E3404B"/>
    <w:rsid w:val="00E91D7D"/>
    <w:rsid w:val="00EA434C"/>
    <w:rsid w:val="00EB3FF0"/>
    <w:rsid w:val="00EC466B"/>
    <w:rsid w:val="00ED03A7"/>
    <w:rsid w:val="00EF7D48"/>
    <w:rsid w:val="00F229FC"/>
    <w:rsid w:val="00F262E4"/>
    <w:rsid w:val="00F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A6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151B-017E-462F-9AD0-0C17320A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1980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52</cp:revision>
  <cp:lastPrinted>2023-03-28T10:56:00Z</cp:lastPrinted>
  <dcterms:created xsi:type="dcterms:W3CDTF">2023-03-15T07:20:00Z</dcterms:created>
  <dcterms:modified xsi:type="dcterms:W3CDTF">2024-03-26T08:22:00Z</dcterms:modified>
</cp:coreProperties>
</file>