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2D74" w14:textId="34766BC1" w:rsidR="002A7CEB" w:rsidRPr="002A7CEB" w:rsidRDefault="002A7CEB" w:rsidP="002A7CEB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2A7CEB">
        <w:rPr>
          <w:rFonts w:ascii="Arial" w:eastAsiaTheme="minorEastAsia" w:hAnsi="Arial" w:cs="Arial"/>
          <w:sz w:val="24"/>
          <w:szCs w:val="24"/>
          <w:lang w:eastAsia="pl-PL"/>
        </w:rPr>
        <w:t>Kołbaskowo, dn. 2</w:t>
      </w:r>
      <w:r w:rsidR="007D0D29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2A7CEB">
        <w:rPr>
          <w:rFonts w:ascii="Arial" w:eastAsiaTheme="minorEastAsia" w:hAnsi="Arial" w:cs="Arial"/>
          <w:sz w:val="24"/>
          <w:szCs w:val="24"/>
          <w:lang w:eastAsia="pl-PL"/>
        </w:rPr>
        <w:t>.0</w:t>
      </w:r>
      <w:r w:rsidRPr="007D0D29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Pr="002A7CEB">
        <w:rPr>
          <w:rFonts w:ascii="Arial" w:eastAsiaTheme="minorEastAsia" w:hAnsi="Arial" w:cs="Arial"/>
          <w:sz w:val="24"/>
          <w:szCs w:val="24"/>
          <w:lang w:eastAsia="pl-PL"/>
        </w:rPr>
        <w:t>.2022 r.</w:t>
      </w:r>
    </w:p>
    <w:p w14:paraId="063B7A9C" w14:textId="77777777" w:rsidR="002A7CEB" w:rsidRPr="002A7CEB" w:rsidRDefault="002A7CEB" w:rsidP="002A7CEB">
      <w:pPr>
        <w:jc w:val="right"/>
        <w:rPr>
          <w:rFonts w:ascii="Arial" w:eastAsiaTheme="minorEastAsia" w:hAnsi="Arial" w:cs="Arial"/>
          <w:lang w:eastAsia="pl-PL"/>
        </w:rPr>
      </w:pPr>
    </w:p>
    <w:p w14:paraId="32DB6061" w14:textId="77777777" w:rsidR="002A7CEB" w:rsidRPr="002A7CEB" w:rsidRDefault="002A7CEB" w:rsidP="002A7CEB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2A7CEB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250D3B70" w14:textId="2F283318" w:rsidR="002A7CEB" w:rsidRPr="002A7CEB" w:rsidRDefault="002A7CEB" w:rsidP="002A7CEB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2A7CEB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prowadzonym w trybie podstawowym z negocjacjami na budowę nowej drogi gminnej do terenów inwestycyjnych usługowo – produkcyjnych w gminie Kołbaskowo, wraz z budową sieci wodociągowej i kanalizacji sanitarnej</w:t>
      </w:r>
      <w:r w:rsidR="002D6ECE">
        <w:rPr>
          <w:rFonts w:ascii="Arial" w:eastAsiaTheme="minorEastAsia" w:hAnsi="Arial" w:cs="Arial"/>
          <w:b/>
          <w:sz w:val="24"/>
          <w:szCs w:val="24"/>
          <w:lang w:eastAsia="pl-PL"/>
        </w:rPr>
        <w:t>.</w:t>
      </w:r>
    </w:p>
    <w:p w14:paraId="30DF22D6" w14:textId="77777777" w:rsidR="007D0D29" w:rsidRDefault="007D0D29" w:rsidP="002A7CE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7ADF522" w14:textId="5DDAE063" w:rsidR="002A7CEB" w:rsidRPr="002A7CEB" w:rsidRDefault="002A7CEB" w:rsidP="002A7CE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A7CEB">
        <w:rPr>
          <w:rFonts w:ascii="Arial" w:eastAsiaTheme="minorEastAsia" w:hAnsi="Arial" w:cs="Arial"/>
          <w:sz w:val="24"/>
          <w:szCs w:val="24"/>
          <w:lang w:eastAsia="pl-PL"/>
        </w:rPr>
        <w:t>Informuję, że w Specyfikacji Warunków Zamówienia:</w:t>
      </w:r>
    </w:p>
    <w:p w14:paraId="5C29FBF7" w14:textId="1062240A" w:rsidR="002D6ECE" w:rsidRPr="000F39CF" w:rsidRDefault="002D6ECE" w:rsidP="000F39C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bookmarkStart w:id="0" w:name="_Hlk98502913"/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Obecny zapis </w:t>
      </w:r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w </w:t>
      </w:r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>rozdzia</w:t>
      </w:r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>le</w:t>
      </w:r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XIX pkt 1 </w:t>
      </w:r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>ppkt</w:t>
      </w:r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2)</w:t>
      </w:r>
      <w:r w:rsidRPr="000F39CF">
        <w:rPr>
          <w:rFonts w:ascii="Arial" w:eastAsiaTheme="minorEastAsia" w:hAnsi="Arial" w:cs="Arial"/>
          <w:sz w:val="24"/>
          <w:szCs w:val="24"/>
          <w:lang w:val="fr-FR" w:eastAsia="fr-FR"/>
        </w:rPr>
        <w:t> :</w:t>
      </w:r>
    </w:p>
    <w:bookmarkEnd w:id="0"/>
    <w:p w14:paraId="2B4BE7AF" w14:textId="77777777" w:rsidR="000F39CF" w:rsidRPr="000F39CF" w:rsidRDefault="000F39CF" w:rsidP="000F39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0F39CF">
        <w:rPr>
          <w:rFonts w:ascii="Arial" w:eastAsiaTheme="minorEastAsia" w:hAnsi="Arial" w:cs="Arial"/>
          <w:bCs/>
          <w:sz w:val="24"/>
          <w:szCs w:val="24"/>
          <w:lang w:eastAsia="fr-FR"/>
        </w:rPr>
        <w:t xml:space="preserve">Maksymalny termin realizacji zamówienia wynosi </w:t>
      </w:r>
      <w:r w:rsidRPr="000F39CF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12 miesięcy</w:t>
      </w:r>
      <w:r w:rsidRPr="000F39CF">
        <w:rPr>
          <w:rFonts w:ascii="Arial" w:eastAsiaTheme="minorEastAsia" w:hAnsi="Arial" w:cs="Arial"/>
          <w:bCs/>
          <w:sz w:val="24"/>
          <w:szCs w:val="24"/>
          <w:lang w:eastAsia="fr-FR"/>
        </w:rPr>
        <w:t xml:space="preserve"> kalendarzowych od dnia podpisania umowy. </w:t>
      </w:r>
      <w:r w:rsidRPr="000F39CF">
        <w:rPr>
          <w:rFonts w:ascii="Arial" w:eastAsiaTheme="minorEastAsia" w:hAnsi="Arial" w:cs="Arial"/>
          <w:sz w:val="24"/>
          <w:szCs w:val="24"/>
          <w:lang w:eastAsia="fr-FR"/>
        </w:rPr>
        <w:t xml:space="preserve">Jeżeli Wykonawca zaproponuje termin realizacji krótszy </w:t>
      </w:r>
      <w:r w:rsidRPr="000F39CF">
        <w:rPr>
          <w:rFonts w:ascii="Arial" w:eastAsiaTheme="minorEastAsia" w:hAnsi="Arial" w:cs="Arial"/>
          <w:b/>
          <w:sz w:val="24"/>
          <w:szCs w:val="24"/>
          <w:lang w:eastAsia="fr-FR"/>
        </w:rPr>
        <w:t>niż 11 miesięcy</w:t>
      </w:r>
      <w:r w:rsidRPr="000F39CF">
        <w:rPr>
          <w:rFonts w:ascii="Arial" w:eastAsiaTheme="minorEastAsia" w:hAnsi="Arial" w:cs="Arial"/>
          <w:sz w:val="24"/>
          <w:szCs w:val="24"/>
          <w:lang w:eastAsia="fr-FR"/>
        </w:rPr>
        <w:t xml:space="preserve"> kalendarzowych od dnia podpisania umowy, do oceny ofert w kryterium „termin realizacji” zostanie przyjęty termin </w:t>
      </w:r>
      <w:r w:rsidRPr="000F39CF">
        <w:rPr>
          <w:rFonts w:ascii="Arial" w:eastAsiaTheme="minorEastAsia" w:hAnsi="Arial" w:cs="Arial"/>
          <w:b/>
          <w:sz w:val="24"/>
          <w:szCs w:val="24"/>
          <w:lang w:eastAsia="fr-FR"/>
        </w:rPr>
        <w:t>12 miesięcy</w:t>
      </w:r>
      <w:r w:rsidRPr="000F39CF">
        <w:rPr>
          <w:rFonts w:ascii="Arial" w:eastAsiaTheme="minorEastAsia" w:hAnsi="Arial" w:cs="Arial"/>
          <w:sz w:val="24"/>
          <w:szCs w:val="24"/>
          <w:lang w:eastAsia="fr-FR"/>
        </w:rPr>
        <w:t xml:space="preserve">, czyli minimalny zgodny z możliwościami i żądaniem zamawiającego zawartym w </w:t>
      </w:r>
      <w:proofErr w:type="spellStart"/>
      <w:r w:rsidRPr="000F39CF">
        <w:rPr>
          <w:rFonts w:ascii="Arial" w:eastAsiaTheme="minorEastAsia" w:hAnsi="Arial" w:cs="Arial"/>
          <w:sz w:val="24"/>
          <w:szCs w:val="24"/>
          <w:lang w:eastAsia="fr-FR"/>
        </w:rPr>
        <w:t>swz</w:t>
      </w:r>
      <w:proofErr w:type="spellEnd"/>
      <w:r w:rsidRPr="000F39CF">
        <w:rPr>
          <w:rFonts w:ascii="Arial" w:eastAsiaTheme="minorEastAsia" w:hAnsi="Arial" w:cs="Arial"/>
          <w:sz w:val="24"/>
          <w:szCs w:val="24"/>
          <w:lang w:eastAsia="fr-FR"/>
        </w:rPr>
        <w:t xml:space="preserve">. </w:t>
      </w:r>
    </w:p>
    <w:p w14:paraId="7097BFC9" w14:textId="77777777" w:rsidR="002A7CEB" w:rsidRPr="002A7CEB" w:rsidRDefault="002A7CEB" w:rsidP="000F39CF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</w:p>
    <w:p w14:paraId="4C2368D6" w14:textId="7B7CF98B" w:rsidR="002A7CEB" w:rsidRPr="002A7CEB" w:rsidRDefault="000F39CF" w:rsidP="000F39C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Z</w:t>
      </w:r>
      <w:r w:rsidR="002A7CEB" w:rsidRPr="002A7CEB">
        <w:rPr>
          <w:rFonts w:ascii="Arial" w:eastAsiaTheme="minorEastAsia" w:hAnsi="Arial" w:cs="Arial"/>
          <w:sz w:val="24"/>
          <w:szCs w:val="24"/>
          <w:lang w:val="fr-FR" w:eastAsia="fr-FR"/>
        </w:rPr>
        <w:t>mianie ulegają daty otwarcia ofert oraz związania ofertą :</w:t>
      </w:r>
    </w:p>
    <w:p w14:paraId="0579B8E8" w14:textId="1EF23286" w:rsidR="002A7CEB" w:rsidRPr="002A7CEB" w:rsidRDefault="002A7CEB" w:rsidP="002A7CEB">
      <w:pPr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2A7CEB">
        <w:rPr>
          <w:rFonts w:ascii="Arial" w:eastAsiaTheme="minorEastAsia" w:hAnsi="Arial" w:cs="Arial"/>
          <w:sz w:val="24"/>
          <w:szCs w:val="24"/>
          <w:lang w:val="fr-FR" w:eastAsia="fr-FR"/>
        </w:rPr>
        <w:t>Rozdział X</w:t>
      </w:r>
      <w:r w:rsidR="000F39CF">
        <w:rPr>
          <w:rFonts w:ascii="Arial" w:eastAsiaTheme="minorEastAsia" w:hAnsi="Arial" w:cs="Arial"/>
          <w:sz w:val="24"/>
          <w:szCs w:val="24"/>
          <w:lang w:val="fr-FR" w:eastAsia="fr-FR"/>
        </w:rPr>
        <w:t>VI</w:t>
      </w:r>
      <w:r w:rsidRPr="002A7CEB">
        <w:rPr>
          <w:rFonts w:ascii="Arial" w:eastAsiaTheme="minorEastAsia" w:hAnsi="Arial" w:cs="Arial"/>
          <w:sz w:val="24"/>
          <w:szCs w:val="24"/>
          <w:lang w:val="fr-FR" w:eastAsia="fr-FR"/>
        </w:rPr>
        <w:t>II SWZ</w:t>
      </w:r>
      <w:r w:rsidR="000F39CF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– zmiana w puktach 1,3, 7</w:t>
      </w:r>
      <w:r w:rsidRPr="002A7CEB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: </w:t>
      </w:r>
    </w:p>
    <w:p w14:paraId="6FD363E7" w14:textId="0E608F91" w:rsidR="002A7CEB" w:rsidRPr="002A7CEB" w:rsidRDefault="002A7CEB" w:rsidP="002A7CEB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A7CEB">
        <w:rPr>
          <w:rFonts w:ascii="Arial" w:eastAsiaTheme="minorEastAsia" w:hAnsi="Arial" w:cs="Arial"/>
          <w:sz w:val="24"/>
          <w:szCs w:val="24"/>
          <w:lang w:eastAsia="pl-PL"/>
        </w:rPr>
        <w:t xml:space="preserve">Ofertę należy złożyć w terminie do dnia </w:t>
      </w:r>
      <w:r w:rsidR="000F39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09</w:t>
      </w:r>
      <w:r w:rsidRPr="002A7CE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0F39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6</w:t>
      </w:r>
      <w:r w:rsidRPr="002A7CE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2A7CEB">
        <w:rPr>
          <w:rFonts w:ascii="Arial" w:eastAsiaTheme="minorEastAsia" w:hAnsi="Arial" w:cs="Arial"/>
          <w:sz w:val="24"/>
          <w:szCs w:val="24"/>
          <w:lang w:eastAsia="pl-PL"/>
        </w:rPr>
        <w:t xml:space="preserve"> do godz. </w:t>
      </w:r>
      <w:r w:rsidRPr="002A7CE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10.50.</w:t>
      </w:r>
    </w:p>
    <w:p w14:paraId="1BAC999E" w14:textId="32B25C33" w:rsidR="002A7CEB" w:rsidRDefault="002A7CEB" w:rsidP="002A7CEB">
      <w:pPr>
        <w:numPr>
          <w:ilvl w:val="1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A7CEB">
        <w:rPr>
          <w:rFonts w:ascii="Arial" w:eastAsiaTheme="minorEastAsia" w:hAnsi="Arial" w:cs="Arial"/>
          <w:sz w:val="24"/>
          <w:szCs w:val="24"/>
          <w:lang w:eastAsia="pl-PL"/>
        </w:rPr>
        <w:t xml:space="preserve">Otwarcie ofert nastąpi w dniu </w:t>
      </w:r>
      <w:r w:rsidR="000F39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09</w:t>
      </w:r>
      <w:r w:rsidRPr="002A7CE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</w:t>
      </w:r>
      <w:r w:rsidR="000F39CF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6</w:t>
      </w:r>
      <w:r w:rsidRPr="002A7CE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.2022 r.</w:t>
      </w:r>
      <w:r w:rsidRPr="002A7CEB">
        <w:rPr>
          <w:rFonts w:ascii="Arial" w:eastAsiaTheme="minorEastAsia" w:hAnsi="Arial" w:cs="Arial"/>
          <w:sz w:val="24"/>
          <w:szCs w:val="24"/>
          <w:lang w:eastAsia="pl-PL"/>
        </w:rPr>
        <w:t xml:space="preserve"> o godz. </w:t>
      </w:r>
      <w:r w:rsidRPr="002A7CE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11.00</w:t>
      </w:r>
      <w:r w:rsidRPr="002A7CEB">
        <w:rPr>
          <w:rFonts w:ascii="Arial" w:eastAsiaTheme="minorEastAsia" w:hAnsi="Arial" w:cs="Arial"/>
          <w:sz w:val="24"/>
          <w:szCs w:val="24"/>
          <w:lang w:eastAsia="pl-PL"/>
        </w:rPr>
        <w:t xml:space="preserve"> poprzez odszyfrowanie wczytanych na Platformie ofert.</w:t>
      </w:r>
    </w:p>
    <w:p w14:paraId="7F87CF50" w14:textId="4C57C2D9" w:rsidR="000F39CF" w:rsidRPr="002A7CEB" w:rsidRDefault="000F39CF" w:rsidP="000F39CF">
      <w:pPr>
        <w:numPr>
          <w:ilvl w:val="1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Wykonawca pozostaje </w:t>
      </w:r>
      <w:r w:rsidR="007D0D29">
        <w:rPr>
          <w:rFonts w:ascii="Arial" w:eastAsiaTheme="minorEastAsia" w:hAnsi="Arial" w:cs="Arial"/>
          <w:sz w:val="24"/>
          <w:szCs w:val="24"/>
          <w:lang w:eastAsia="pl-PL"/>
        </w:rPr>
        <w:t xml:space="preserve">związany ofertą do dnia </w:t>
      </w:r>
      <w:r w:rsidR="007D0D29" w:rsidRPr="007D0D2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08.07.2022 r.</w:t>
      </w:r>
    </w:p>
    <w:p w14:paraId="478E1040" w14:textId="77777777" w:rsidR="002A7CEB" w:rsidRPr="002A7CEB" w:rsidRDefault="002A7CEB" w:rsidP="002A7CE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0123687" w14:textId="77777777" w:rsidR="002A7CEB" w:rsidRPr="002A7CEB" w:rsidRDefault="002A7CEB" w:rsidP="002A7CEB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45C29343" w14:textId="77777777" w:rsidR="002A7CEB" w:rsidRPr="002A7CEB" w:rsidRDefault="002A7CEB" w:rsidP="002A7CEB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54985059" w14:textId="77777777" w:rsidR="002A7CEB" w:rsidRPr="002A7CEB" w:rsidRDefault="002A7CEB" w:rsidP="002A7CE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lang w:eastAsia="pl-PL"/>
        </w:rPr>
        <w:tab/>
      </w:r>
      <w:r w:rsidRPr="002A7CEB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724F4C75" w14:textId="77777777" w:rsidR="002A7CEB" w:rsidRPr="002A7CEB" w:rsidRDefault="002A7CEB" w:rsidP="002A7CEB">
      <w:pPr>
        <w:rPr>
          <w:rFonts w:eastAsiaTheme="minorEastAsia" w:cs="Times New Roman"/>
          <w:lang w:eastAsia="pl-PL"/>
        </w:rPr>
      </w:pPr>
    </w:p>
    <w:p w14:paraId="624C984F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4E3D" w14:textId="77777777" w:rsidR="006A5A1C" w:rsidRDefault="006A5A1C" w:rsidP="002A7CEB">
      <w:pPr>
        <w:spacing w:after="0" w:line="240" w:lineRule="auto"/>
      </w:pPr>
      <w:r>
        <w:separator/>
      </w:r>
    </w:p>
  </w:endnote>
  <w:endnote w:type="continuationSeparator" w:id="0">
    <w:p w14:paraId="51FBF53A" w14:textId="77777777" w:rsidR="006A5A1C" w:rsidRDefault="006A5A1C" w:rsidP="002A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2419" w14:textId="77777777" w:rsidR="006A5A1C" w:rsidRDefault="006A5A1C" w:rsidP="002A7CEB">
      <w:pPr>
        <w:spacing w:after="0" w:line="240" w:lineRule="auto"/>
      </w:pPr>
      <w:r>
        <w:separator/>
      </w:r>
    </w:p>
  </w:footnote>
  <w:footnote w:type="continuationSeparator" w:id="0">
    <w:p w14:paraId="2B6DF2DA" w14:textId="77777777" w:rsidR="006A5A1C" w:rsidRDefault="006A5A1C" w:rsidP="002A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1472" w14:textId="2239288D" w:rsidR="00672589" w:rsidRDefault="006A5A1C" w:rsidP="00672589">
    <w:pPr>
      <w:pStyle w:val="Nagwek"/>
    </w:pPr>
    <w:r>
      <w:t>ZP.271.</w:t>
    </w:r>
    <w:r w:rsidR="002A7CEB">
      <w:t>9</w:t>
    </w:r>
    <w:r>
      <w:t>.2022.AS</w:t>
    </w:r>
  </w:p>
  <w:p w14:paraId="7A5E41A3" w14:textId="77777777" w:rsidR="00672589" w:rsidRDefault="006A5A1C" w:rsidP="00672589">
    <w:pPr>
      <w:pStyle w:val="Nagwek"/>
    </w:pPr>
  </w:p>
  <w:p w14:paraId="0D08FD75" w14:textId="77777777" w:rsidR="00672589" w:rsidRDefault="006A5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F53AF8"/>
    <w:multiLevelType w:val="hybridMultilevel"/>
    <w:tmpl w:val="149ACCA2"/>
    <w:lvl w:ilvl="0" w:tplc="B210BD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12EB"/>
    <w:multiLevelType w:val="hybridMultilevel"/>
    <w:tmpl w:val="DD1E40CA"/>
    <w:lvl w:ilvl="0" w:tplc="656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3419"/>
    <w:multiLevelType w:val="hybridMultilevel"/>
    <w:tmpl w:val="0EB6C7F8"/>
    <w:lvl w:ilvl="0" w:tplc="086A3D7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F22E12"/>
    <w:multiLevelType w:val="hybridMultilevel"/>
    <w:tmpl w:val="9E8CCAC2"/>
    <w:lvl w:ilvl="0" w:tplc="80F25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D616F"/>
    <w:multiLevelType w:val="hybridMultilevel"/>
    <w:tmpl w:val="6814226C"/>
    <w:lvl w:ilvl="0" w:tplc="935C9F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03C72"/>
    <w:multiLevelType w:val="hybridMultilevel"/>
    <w:tmpl w:val="B2D408F8"/>
    <w:lvl w:ilvl="0" w:tplc="546C1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23720">
    <w:abstractNumId w:val="8"/>
  </w:num>
  <w:num w:numId="2" w16cid:durableId="2125230656">
    <w:abstractNumId w:val="9"/>
  </w:num>
  <w:num w:numId="3" w16cid:durableId="1535658744">
    <w:abstractNumId w:val="10"/>
  </w:num>
  <w:num w:numId="4" w16cid:durableId="1666737747">
    <w:abstractNumId w:val="12"/>
  </w:num>
  <w:num w:numId="5" w16cid:durableId="1253390592">
    <w:abstractNumId w:val="2"/>
  </w:num>
  <w:num w:numId="6" w16cid:durableId="2102724495">
    <w:abstractNumId w:val="5"/>
  </w:num>
  <w:num w:numId="7" w16cid:durableId="864827551">
    <w:abstractNumId w:val="11"/>
  </w:num>
  <w:num w:numId="8" w16cid:durableId="1817332385">
    <w:abstractNumId w:val="1"/>
  </w:num>
  <w:num w:numId="9" w16cid:durableId="1284340676">
    <w:abstractNumId w:val="3"/>
  </w:num>
  <w:num w:numId="10" w16cid:durableId="293293274">
    <w:abstractNumId w:val="0"/>
  </w:num>
  <w:num w:numId="11" w16cid:durableId="1102648008">
    <w:abstractNumId w:val="4"/>
  </w:num>
  <w:num w:numId="12" w16cid:durableId="177621485">
    <w:abstractNumId w:val="7"/>
  </w:num>
  <w:num w:numId="13" w16cid:durableId="1195114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B"/>
    <w:rsid w:val="000F39CF"/>
    <w:rsid w:val="00264DDE"/>
    <w:rsid w:val="002A7CEB"/>
    <w:rsid w:val="002D6ECE"/>
    <w:rsid w:val="006A5A1C"/>
    <w:rsid w:val="007D0D29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E3CC"/>
  <w15:chartTrackingRefBased/>
  <w15:docId w15:val="{73EB6CFD-4B64-4A86-98BE-724D16B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CEB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7CE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CEB"/>
  </w:style>
  <w:style w:type="paragraph" w:styleId="Akapitzlist">
    <w:name w:val="List Paragraph"/>
    <w:basedOn w:val="Normalny"/>
    <w:uiPriority w:val="34"/>
    <w:qFormat/>
    <w:rsid w:val="000F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2022-05-24T11:48:00Z</dcterms:created>
  <dcterms:modified xsi:type="dcterms:W3CDTF">2022-05-24T12:05:00Z</dcterms:modified>
</cp:coreProperties>
</file>