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79C2D4" w14:textId="77777777" w:rsidR="00914CDA" w:rsidRDefault="00914CDA" w:rsidP="00914CDA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Open Sans" w:eastAsia="Tahoma" w:hAnsi="Open Sans" w:cs="Open Sans"/>
          <w:color w:val="000000"/>
          <w:sz w:val="24"/>
          <w:szCs w:val="24"/>
          <w:u w:val="single"/>
        </w:rPr>
      </w:pPr>
      <w:bookmarkStart w:id="0" w:name="_Hlk66298463"/>
    </w:p>
    <w:p w14:paraId="7058AC32" w14:textId="09A4E581" w:rsidR="00EE392D" w:rsidRPr="00EE392D" w:rsidRDefault="00EE392D" w:rsidP="00EE392D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Open Sans" w:eastAsia="Tahoma" w:hAnsi="Open Sans" w:cs="Open Sans"/>
          <w:color w:val="000000"/>
          <w:sz w:val="16"/>
          <w:szCs w:val="16"/>
        </w:rPr>
      </w:pPr>
      <w:r>
        <w:rPr>
          <w:rFonts w:ascii="Open Sans" w:eastAsia="Tahoma" w:hAnsi="Open Sans" w:cs="Open Sans"/>
          <w:color w:val="000000"/>
          <w:sz w:val="16"/>
          <w:szCs w:val="16"/>
        </w:rPr>
        <w:t xml:space="preserve">Rozdział II </w:t>
      </w:r>
    </w:p>
    <w:p w14:paraId="30342B4A" w14:textId="77777777" w:rsidR="00914CDA" w:rsidRPr="00132F04" w:rsidRDefault="00914CDA" w:rsidP="00914C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shd w:val="clear" w:color="auto" w:fill="F2F2F2" w:themeFill="background1" w:themeFillShade="F2"/>
        <w:jc w:val="center"/>
        <w:rPr>
          <w:rFonts w:ascii="Open Sans" w:eastAsia="Tahoma" w:hAnsi="Open Sans" w:cs="Open Sans"/>
          <w:color w:val="000000"/>
          <w:sz w:val="24"/>
          <w:szCs w:val="24"/>
        </w:rPr>
      </w:pPr>
      <w:r w:rsidRPr="00132F04">
        <w:rPr>
          <w:rFonts w:ascii="Open Sans" w:eastAsia="Tahoma" w:hAnsi="Open Sans" w:cs="Open Sans"/>
          <w:color w:val="000000"/>
          <w:sz w:val="24"/>
          <w:szCs w:val="24"/>
        </w:rPr>
        <w:t>Szczegółowy Opis Przedmiotu Zamówienia (SOPZ)</w:t>
      </w:r>
    </w:p>
    <w:p w14:paraId="642450B1" w14:textId="77777777" w:rsidR="00CD2362" w:rsidRDefault="00CD2362" w:rsidP="009314A0">
      <w:pPr>
        <w:spacing w:after="120" w:line="276" w:lineRule="auto"/>
        <w:jc w:val="center"/>
        <w:rPr>
          <w:rFonts w:ascii="Open Sans" w:eastAsia="Tahoma" w:hAnsi="Open Sans" w:cs="Open Sans"/>
          <w:color w:val="0070C0"/>
          <w:sz w:val="24"/>
          <w:szCs w:val="24"/>
        </w:rPr>
      </w:pPr>
      <w:bookmarkStart w:id="1" w:name="_Hlk66384233"/>
    </w:p>
    <w:p w14:paraId="6F2480EC" w14:textId="22DF1B3A" w:rsidR="00914CDA" w:rsidRPr="00527825" w:rsidRDefault="00914CDA" w:rsidP="009314A0">
      <w:pPr>
        <w:spacing w:after="120" w:line="276" w:lineRule="auto"/>
        <w:jc w:val="center"/>
        <w:rPr>
          <w:rFonts w:ascii="Open Sans" w:eastAsia="Tahoma" w:hAnsi="Open Sans" w:cs="Open Sans"/>
          <w:color w:val="0070C0"/>
          <w:sz w:val="24"/>
          <w:szCs w:val="24"/>
        </w:rPr>
      </w:pPr>
      <w:r w:rsidRPr="00527825">
        <w:rPr>
          <w:rFonts w:ascii="Open Sans" w:eastAsia="Tahoma" w:hAnsi="Open Sans" w:cs="Open Sans"/>
          <w:color w:val="0070C0"/>
          <w:sz w:val="24"/>
          <w:szCs w:val="24"/>
        </w:rPr>
        <w:t>„</w:t>
      </w:r>
      <w:bookmarkStart w:id="2" w:name="_Hlk68517975"/>
      <w:bookmarkStart w:id="3" w:name="_Hlk65827149"/>
      <w:r w:rsidRPr="00527825">
        <w:rPr>
          <w:rFonts w:ascii="Open Sans" w:eastAsia="Tahoma" w:hAnsi="Open Sans" w:cs="Open Sans"/>
          <w:color w:val="0070C0"/>
          <w:sz w:val="24"/>
          <w:szCs w:val="24"/>
        </w:rPr>
        <w:t xml:space="preserve">Dostawa systemu </w:t>
      </w:r>
      <w:r w:rsidR="00171182" w:rsidRPr="00527825">
        <w:rPr>
          <w:rFonts w:ascii="Open Sans" w:eastAsia="Tahoma" w:hAnsi="Open Sans" w:cs="Open Sans"/>
          <w:color w:val="0070C0"/>
          <w:sz w:val="24"/>
          <w:szCs w:val="24"/>
        </w:rPr>
        <w:t>ważenia oraz identyfikacji pojemników w systemie RFID</w:t>
      </w:r>
      <w:r w:rsidRPr="00527825">
        <w:rPr>
          <w:rFonts w:ascii="Open Sans" w:eastAsia="Tahoma" w:hAnsi="Open Sans" w:cs="Open Sans"/>
          <w:color w:val="0070C0"/>
          <w:sz w:val="24"/>
          <w:szCs w:val="24"/>
        </w:rPr>
        <w:t xml:space="preserve"> </w:t>
      </w:r>
      <w:r w:rsidR="00527825">
        <w:rPr>
          <w:rFonts w:ascii="Open Sans" w:eastAsia="Tahoma" w:hAnsi="Open Sans" w:cs="Open Sans"/>
          <w:color w:val="0070C0"/>
          <w:sz w:val="24"/>
          <w:szCs w:val="24"/>
        </w:rPr>
        <w:br/>
      </w:r>
      <w:r w:rsidRPr="00527825">
        <w:rPr>
          <w:rFonts w:ascii="Open Sans" w:eastAsia="Tahoma" w:hAnsi="Open Sans" w:cs="Open Sans"/>
          <w:color w:val="0070C0"/>
          <w:sz w:val="24"/>
          <w:szCs w:val="24"/>
        </w:rPr>
        <w:t xml:space="preserve">do </w:t>
      </w:r>
      <w:r w:rsidR="00A34122" w:rsidRPr="00527825">
        <w:rPr>
          <w:rFonts w:ascii="Open Sans" w:eastAsia="Tahoma" w:hAnsi="Open Sans" w:cs="Open Sans"/>
          <w:color w:val="0070C0"/>
          <w:sz w:val="24"/>
          <w:szCs w:val="24"/>
        </w:rPr>
        <w:t xml:space="preserve">trzech </w:t>
      </w:r>
      <w:r w:rsidRPr="00527825">
        <w:rPr>
          <w:rFonts w:ascii="Open Sans" w:eastAsia="Tahoma" w:hAnsi="Open Sans" w:cs="Open Sans"/>
          <w:color w:val="0070C0"/>
          <w:sz w:val="24"/>
          <w:szCs w:val="24"/>
        </w:rPr>
        <w:t>pojazdów</w:t>
      </w:r>
      <w:r w:rsidR="00A34122" w:rsidRPr="00527825">
        <w:rPr>
          <w:rFonts w:ascii="Open Sans" w:eastAsia="Tahoma" w:hAnsi="Open Sans" w:cs="Open Sans"/>
          <w:color w:val="0070C0"/>
          <w:sz w:val="24"/>
          <w:szCs w:val="24"/>
        </w:rPr>
        <w:t xml:space="preserve"> specjalistycznych typu śmieciarka </w:t>
      </w:r>
      <w:r w:rsidRPr="00527825">
        <w:rPr>
          <w:rFonts w:ascii="Open Sans" w:eastAsia="Tahoma" w:hAnsi="Open Sans" w:cs="Open Sans"/>
          <w:color w:val="0070C0"/>
          <w:sz w:val="24"/>
          <w:szCs w:val="24"/>
        </w:rPr>
        <w:t>wraz z montażem</w:t>
      </w:r>
      <w:r w:rsidR="00E4615A" w:rsidRPr="00527825">
        <w:rPr>
          <w:rFonts w:ascii="Open Sans" w:eastAsia="Tahoma" w:hAnsi="Open Sans" w:cs="Open Sans"/>
          <w:color w:val="0070C0"/>
          <w:sz w:val="24"/>
          <w:szCs w:val="24"/>
        </w:rPr>
        <w:t xml:space="preserve"> </w:t>
      </w:r>
      <w:r w:rsidR="009314A0">
        <w:rPr>
          <w:rFonts w:ascii="Open Sans" w:eastAsia="Tahoma" w:hAnsi="Open Sans" w:cs="Open Sans"/>
          <w:color w:val="0070C0"/>
          <w:sz w:val="24"/>
          <w:szCs w:val="24"/>
        </w:rPr>
        <w:br/>
      </w:r>
      <w:r w:rsidR="00E4615A" w:rsidRPr="00527825">
        <w:rPr>
          <w:rFonts w:ascii="Open Sans" w:eastAsia="Tahoma" w:hAnsi="Open Sans" w:cs="Open Sans"/>
          <w:color w:val="0070C0"/>
          <w:sz w:val="24"/>
          <w:szCs w:val="24"/>
        </w:rPr>
        <w:t>i</w:t>
      </w:r>
      <w:r w:rsidR="00171182" w:rsidRPr="00527825">
        <w:rPr>
          <w:rFonts w:ascii="Open Sans" w:eastAsia="Tahoma" w:hAnsi="Open Sans" w:cs="Open Sans"/>
          <w:color w:val="0070C0"/>
          <w:sz w:val="24"/>
          <w:szCs w:val="24"/>
        </w:rPr>
        <w:t> </w:t>
      </w:r>
      <w:r w:rsidR="00E4615A" w:rsidRPr="00527825">
        <w:rPr>
          <w:rFonts w:ascii="Open Sans" w:eastAsia="Tahoma" w:hAnsi="Open Sans" w:cs="Open Sans"/>
          <w:color w:val="0070C0"/>
          <w:sz w:val="24"/>
          <w:szCs w:val="24"/>
        </w:rPr>
        <w:t>świadczeniem usług serwisowych</w:t>
      </w:r>
      <w:r w:rsidRPr="00527825">
        <w:rPr>
          <w:rFonts w:ascii="Open Sans" w:eastAsia="Tahoma" w:hAnsi="Open Sans" w:cs="Open Sans"/>
          <w:color w:val="0070C0"/>
          <w:sz w:val="24"/>
          <w:szCs w:val="24"/>
        </w:rPr>
        <w:t>”</w:t>
      </w:r>
    </w:p>
    <w:bookmarkEnd w:id="1"/>
    <w:bookmarkEnd w:id="2"/>
    <w:bookmarkEnd w:id="3"/>
    <w:p w14:paraId="604BAB69" w14:textId="77777777" w:rsidR="00914CDA" w:rsidRPr="00527825" w:rsidRDefault="00914CDA" w:rsidP="00527825">
      <w:pPr>
        <w:pBdr>
          <w:top w:val="nil"/>
          <w:left w:val="nil"/>
          <w:bottom w:val="nil"/>
          <w:right w:val="nil"/>
          <w:between w:val="nil"/>
        </w:pBdr>
        <w:rPr>
          <w:rFonts w:ascii="Open Sans" w:eastAsia="Tahoma" w:hAnsi="Open Sans" w:cs="Open Sans"/>
          <w:color w:val="000000"/>
          <w:sz w:val="14"/>
          <w:szCs w:val="14"/>
          <w:u w:val="single"/>
        </w:rPr>
      </w:pPr>
      <w:r w:rsidRPr="00527825">
        <w:rPr>
          <w:rFonts w:ascii="Open Sans" w:eastAsia="Tahoma" w:hAnsi="Open Sans" w:cs="Open Sans"/>
          <w:color w:val="000000"/>
          <w:sz w:val="14"/>
          <w:szCs w:val="14"/>
          <w:u w:val="single"/>
        </w:rPr>
        <w:t>Oznaczenie numeryczne wg wspólnego słownika zamówień:</w:t>
      </w:r>
    </w:p>
    <w:p w14:paraId="51FBD67A" w14:textId="46505970" w:rsidR="00914CDA" w:rsidRDefault="00914CDA" w:rsidP="00527825">
      <w:pPr>
        <w:pBdr>
          <w:top w:val="nil"/>
          <w:left w:val="nil"/>
          <w:bottom w:val="nil"/>
          <w:right w:val="nil"/>
          <w:between w:val="nil"/>
        </w:pBdr>
        <w:rPr>
          <w:rFonts w:ascii="Open Sans" w:eastAsia="Tahoma" w:hAnsi="Open Sans" w:cs="Open Sans"/>
          <w:color w:val="000000"/>
          <w:sz w:val="14"/>
          <w:szCs w:val="14"/>
        </w:rPr>
      </w:pPr>
      <w:r w:rsidRPr="00527825">
        <w:rPr>
          <w:rFonts w:ascii="Open Sans" w:eastAsia="Tahoma" w:hAnsi="Open Sans" w:cs="Open Sans"/>
          <w:color w:val="000000"/>
          <w:sz w:val="14"/>
          <w:szCs w:val="14"/>
        </w:rPr>
        <w:t xml:space="preserve">CPV: </w:t>
      </w:r>
      <w:r w:rsidR="007F71A9" w:rsidRPr="00527825">
        <w:rPr>
          <w:rFonts w:ascii="Open Sans" w:eastAsia="Tahoma" w:hAnsi="Open Sans" w:cs="Open Sans"/>
          <w:color w:val="000000"/>
          <w:sz w:val="14"/>
          <w:szCs w:val="14"/>
        </w:rPr>
        <w:t>38311000-8 Wagi elektroniczne i akcesoria</w:t>
      </w:r>
    </w:p>
    <w:p w14:paraId="3F92BD76" w14:textId="77777777" w:rsidR="000B1DB1" w:rsidRPr="00527825" w:rsidRDefault="000B1DB1" w:rsidP="00527825">
      <w:pPr>
        <w:pBdr>
          <w:top w:val="nil"/>
          <w:left w:val="nil"/>
          <w:bottom w:val="nil"/>
          <w:right w:val="nil"/>
          <w:between w:val="nil"/>
        </w:pBdr>
        <w:rPr>
          <w:rFonts w:ascii="Open Sans" w:eastAsia="Tahoma" w:hAnsi="Open Sans" w:cs="Open Sans"/>
          <w:color w:val="000000"/>
          <w:sz w:val="14"/>
          <w:szCs w:val="14"/>
        </w:rPr>
      </w:pPr>
    </w:p>
    <w:p w14:paraId="5370AF28" w14:textId="77777777" w:rsidR="00914CDA" w:rsidRPr="0070656E" w:rsidRDefault="00914CDA" w:rsidP="00914CDA">
      <w:pPr>
        <w:pStyle w:val="Tytu"/>
        <w:keepNext w:val="0"/>
        <w:keepLines w:val="0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before="0" w:after="0"/>
        <w:ind w:left="284" w:hanging="284"/>
        <w:rPr>
          <w:rFonts w:ascii="Open Sans" w:hAnsi="Open Sans" w:cs="Open Sans"/>
          <w:b w:val="0"/>
          <w:sz w:val="22"/>
          <w:szCs w:val="22"/>
        </w:rPr>
      </w:pPr>
      <w:r w:rsidRPr="0070656E">
        <w:rPr>
          <w:rFonts w:ascii="Open Sans" w:hAnsi="Open Sans" w:cs="Open Sans"/>
          <w:b w:val="0"/>
          <w:sz w:val="22"/>
          <w:szCs w:val="22"/>
        </w:rPr>
        <w:t xml:space="preserve"> Informacje wstępne.</w:t>
      </w:r>
    </w:p>
    <w:p w14:paraId="24FC8260" w14:textId="77777777" w:rsidR="00914CDA" w:rsidRPr="00453F97" w:rsidRDefault="00914CDA" w:rsidP="00914CDA">
      <w:pPr>
        <w:pStyle w:val="Tytu"/>
        <w:keepNext w:val="0"/>
        <w:keepLines w:val="0"/>
        <w:shd w:val="clear" w:color="auto" w:fill="FFFFFF" w:themeFill="background1"/>
        <w:spacing w:before="0" w:after="0"/>
        <w:rPr>
          <w:rFonts w:ascii="Open Sans" w:hAnsi="Open Sans" w:cs="Open Sans"/>
          <w:bCs/>
          <w:color w:val="0000FF"/>
          <w:sz w:val="22"/>
          <w:szCs w:val="22"/>
        </w:rPr>
      </w:pPr>
      <w:r w:rsidRPr="00453F97">
        <w:rPr>
          <w:rFonts w:ascii="Open Sans" w:hAnsi="Open Sans" w:cs="Open Sans"/>
          <w:b w:val="0"/>
          <w:bCs/>
          <w:color w:val="000000"/>
          <w:sz w:val="22"/>
          <w:szCs w:val="22"/>
        </w:rPr>
        <w:t>W prowadzonym postępowaniu</w:t>
      </w:r>
      <w:r w:rsidRPr="00453F97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453F97">
        <w:rPr>
          <w:rFonts w:ascii="Open Sans" w:hAnsi="Open Sans" w:cs="Open Sans"/>
          <w:b w:val="0"/>
          <w:color w:val="000000"/>
          <w:sz w:val="22"/>
          <w:szCs w:val="22"/>
        </w:rPr>
        <w:t>Zamawiający:</w:t>
      </w:r>
    </w:p>
    <w:p w14:paraId="0622657C" w14:textId="77777777" w:rsidR="00914CDA" w:rsidRPr="00453F97" w:rsidRDefault="00914CDA" w:rsidP="00914CDA">
      <w:pPr>
        <w:pStyle w:val="Tytu"/>
        <w:keepNext w:val="0"/>
        <w:keepLines w:val="0"/>
        <w:numPr>
          <w:ilvl w:val="1"/>
          <w:numId w:val="2"/>
        </w:numPr>
        <w:tabs>
          <w:tab w:val="left" w:pos="284"/>
        </w:tabs>
        <w:spacing w:before="0" w:after="0"/>
        <w:ind w:left="284" w:hanging="284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453F97">
        <w:rPr>
          <w:rFonts w:ascii="Open Sans" w:hAnsi="Open Sans" w:cs="Open Sans"/>
          <w:bCs/>
          <w:color w:val="000000"/>
          <w:sz w:val="22"/>
          <w:szCs w:val="22"/>
        </w:rPr>
        <w:t xml:space="preserve">Nie dopuszcza </w:t>
      </w:r>
      <w:r w:rsidRPr="00453F97">
        <w:rPr>
          <w:rFonts w:ascii="Open Sans" w:hAnsi="Open Sans" w:cs="Open Sans"/>
          <w:color w:val="000000"/>
          <w:sz w:val="22"/>
          <w:szCs w:val="22"/>
        </w:rPr>
        <w:t>możliwości:</w:t>
      </w:r>
    </w:p>
    <w:p w14:paraId="709BF9E5" w14:textId="77777777" w:rsidR="00914CDA" w:rsidRPr="00453F97" w:rsidRDefault="00914CDA" w:rsidP="00914CDA">
      <w:pPr>
        <w:pStyle w:val="Tytu"/>
        <w:keepNext w:val="0"/>
        <w:keepLines w:val="0"/>
        <w:numPr>
          <w:ilvl w:val="1"/>
          <w:numId w:val="4"/>
        </w:numPr>
        <w:tabs>
          <w:tab w:val="left" w:pos="284"/>
        </w:tabs>
        <w:spacing w:before="0" w:after="0"/>
        <w:ind w:left="709" w:hanging="425"/>
        <w:jc w:val="both"/>
        <w:rPr>
          <w:rFonts w:ascii="Open Sans" w:hAnsi="Open Sans" w:cs="Open Sans"/>
          <w:bCs/>
          <w:color w:val="000000"/>
          <w:sz w:val="22"/>
          <w:szCs w:val="22"/>
        </w:rPr>
      </w:pPr>
      <w:r w:rsidRPr="00453F97">
        <w:rPr>
          <w:rFonts w:ascii="Open Sans" w:hAnsi="Open Sans" w:cs="Open Sans"/>
          <w:b w:val="0"/>
          <w:bCs/>
          <w:color w:val="000000"/>
          <w:sz w:val="22"/>
          <w:szCs w:val="22"/>
        </w:rPr>
        <w:t xml:space="preserve"> Składania</w:t>
      </w:r>
      <w:r w:rsidRPr="00453F97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453F97">
        <w:rPr>
          <w:rFonts w:ascii="Open Sans" w:hAnsi="Open Sans" w:cs="Open Sans"/>
          <w:bCs/>
          <w:color w:val="000000"/>
          <w:sz w:val="22"/>
          <w:szCs w:val="22"/>
        </w:rPr>
        <w:t xml:space="preserve">ofert wariantowych. </w:t>
      </w:r>
    </w:p>
    <w:p w14:paraId="2ACEBAB5" w14:textId="77777777" w:rsidR="00914CDA" w:rsidRPr="00453F97" w:rsidRDefault="00914CDA" w:rsidP="00914CDA">
      <w:pPr>
        <w:pStyle w:val="Tytu"/>
        <w:keepNext w:val="0"/>
        <w:keepLines w:val="0"/>
        <w:numPr>
          <w:ilvl w:val="1"/>
          <w:numId w:val="4"/>
        </w:numPr>
        <w:tabs>
          <w:tab w:val="left" w:pos="284"/>
        </w:tabs>
        <w:spacing w:before="0" w:after="0"/>
        <w:ind w:left="709" w:hanging="425"/>
        <w:jc w:val="both"/>
        <w:rPr>
          <w:rFonts w:ascii="Open Sans" w:hAnsi="Open Sans" w:cs="Open Sans"/>
          <w:bCs/>
          <w:color w:val="000000"/>
          <w:sz w:val="22"/>
          <w:szCs w:val="22"/>
        </w:rPr>
      </w:pPr>
      <w:r w:rsidRPr="00453F97">
        <w:rPr>
          <w:rFonts w:ascii="Open Sans" w:eastAsia="Tahoma" w:hAnsi="Open Sans" w:cs="Open Sans"/>
          <w:b w:val="0"/>
          <w:bCs/>
          <w:color w:val="000000"/>
          <w:sz w:val="22"/>
          <w:szCs w:val="22"/>
        </w:rPr>
        <w:t xml:space="preserve"> Składania</w:t>
      </w:r>
      <w:r w:rsidRPr="00453F97">
        <w:rPr>
          <w:rFonts w:ascii="Open Sans" w:eastAsia="Tahoma" w:hAnsi="Open Sans" w:cs="Open Sans"/>
          <w:color w:val="000000"/>
          <w:sz w:val="22"/>
          <w:szCs w:val="22"/>
        </w:rPr>
        <w:t xml:space="preserve"> ofert częściowych.</w:t>
      </w:r>
    </w:p>
    <w:p w14:paraId="57DD769D" w14:textId="77777777" w:rsidR="00914CDA" w:rsidRPr="00453F97" w:rsidRDefault="00914CDA" w:rsidP="00914CDA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ind w:left="284" w:hanging="284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453F97">
        <w:rPr>
          <w:rFonts w:ascii="Open Sans" w:hAnsi="Open Sans" w:cs="Open Sans"/>
          <w:b/>
          <w:bCs/>
          <w:color w:val="000000"/>
          <w:sz w:val="22"/>
          <w:szCs w:val="22"/>
        </w:rPr>
        <w:t>Nie przewiduje:</w:t>
      </w:r>
    </w:p>
    <w:p w14:paraId="661C3C1A" w14:textId="77777777" w:rsidR="00914CDA" w:rsidRPr="00453F97" w:rsidRDefault="00914CDA" w:rsidP="00914CDA">
      <w:pPr>
        <w:widowControl w:val="0"/>
        <w:numPr>
          <w:ilvl w:val="1"/>
          <w:numId w:val="3"/>
        </w:numPr>
        <w:overflowPunct w:val="0"/>
        <w:autoSpaceDE w:val="0"/>
        <w:autoSpaceDN w:val="0"/>
        <w:adjustRightInd w:val="0"/>
        <w:ind w:left="284" w:firstLine="0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453F97">
        <w:rPr>
          <w:rFonts w:ascii="Open Sans" w:hAnsi="Open Sans" w:cs="Open Sans"/>
          <w:color w:val="000000"/>
          <w:sz w:val="22"/>
          <w:szCs w:val="22"/>
        </w:rPr>
        <w:t xml:space="preserve"> Zastosowania </w:t>
      </w:r>
      <w:r w:rsidRPr="00453F97">
        <w:rPr>
          <w:rFonts w:ascii="Open Sans" w:hAnsi="Open Sans" w:cs="Open Sans"/>
          <w:color w:val="000000"/>
          <w:sz w:val="22"/>
          <w:szCs w:val="22"/>
          <w:u w:val="single"/>
        </w:rPr>
        <w:t>aukcji elektronicznej.</w:t>
      </w:r>
      <w:r w:rsidRPr="00453F97">
        <w:rPr>
          <w:rFonts w:ascii="Open Sans" w:hAnsi="Open Sans" w:cs="Open Sans"/>
          <w:b/>
          <w:bCs/>
          <w:color w:val="000000"/>
          <w:sz w:val="22"/>
          <w:szCs w:val="22"/>
        </w:rPr>
        <w:t xml:space="preserve"> </w:t>
      </w:r>
    </w:p>
    <w:p w14:paraId="643A8DD4" w14:textId="77777777" w:rsidR="00914CDA" w:rsidRPr="00453F97" w:rsidRDefault="00914CDA" w:rsidP="00914CDA">
      <w:pPr>
        <w:widowControl w:val="0"/>
        <w:numPr>
          <w:ilvl w:val="1"/>
          <w:numId w:val="3"/>
        </w:numPr>
        <w:overflowPunct w:val="0"/>
        <w:autoSpaceDE w:val="0"/>
        <w:autoSpaceDN w:val="0"/>
        <w:adjustRightInd w:val="0"/>
        <w:ind w:left="284" w:firstLine="0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453F97">
        <w:rPr>
          <w:rFonts w:ascii="Open Sans" w:hAnsi="Open Sans" w:cs="Open Sans"/>
          <w:color w:val="000000"/>
          <w:sz w:val="22"/>
          <w:szCs w:val="22"/>
          <w:u w:val="single"/>
        </w:rPr>
        <w:t xml:space="preserve"> Zwrotu kosztów</w:t>
      </w:r>
      <w:r w:rsidRPr="00453F97">
        <w:rPr>
          <w:rFonts w:ascii="Open Sans" w:hAnsi="Open Sans" w:cs="Open Sans"/>
          <w:color w:val="000000"/>
          <w:sz w:val="22"/>
          <w:szCs w:val="22"/>
        </w:rPr>
        <w:t xml:space="preserve"> udziału w postępowaniu</w:t>
      </w:r>
      <w:r w:rsidRPr="00453F97">
        <w:rPr>
          <w:rFonts w:ascii="Open Sans" w:hAnsi="Open Sans" w:cs="Open Sans"/>
          <w:b/>
          <w:bCs/>
          <w:color w:val="000000"/>
          <w:sz w:val="22"/>
          <w:szCs w:val="22"/>
        </w:rPr>
        <w:t>.</w:t>
      </w:r>
    </w:p>
    <w:p w14:paraId="355FFCCC" w14:textId="77777777" w:rsidR="00914CDA" w:rsidRPr="00453F97" w:rsidRDefault="00914CDA" w:rsidP="00914CDA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ind w:left="284" w:hanging="284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453F97">
        <w:rPr>
          <w:rFonts w:ascii="Open Sans" w:hAnsi="Open Sans" w:cs="Open Sans"/>
          <w:b/>
          <w:bCs/>
          <w:color w:val="000000"/>
          <w:sz w:val="22"/>
          <w:szCs w:val="22"/>
        </w:rPr>
        <w:t>Cena musi obejmować wszystkie koszty dostawy</w:t>
      </w:r>
      <w:r w:rsidRPr="00453F97">
        <w:rPr>
          <w:rFonts w:ascii="Open Sans" w:hAnsi="Open Sans" w:cs="Open Sans"/>
          <w:color w:val="000000"/>
          <w:sz w:val="22"/>
          <w:szCs w:val="22"/>
        </w:rPr>
        <w:t xml:space="preserve"> np. transport, ubezpieczenie </w:t>
      </w:r>
      <w:r w:rsidRPr="00453F97">
        <w:rPr>
          <w:rFonts w:ascii="Open Sans" w:hAnsi="Open Sans" w:cs="Open Sans"/>
          <w:color w:val="000000"/>
          <w:sz w:val="22"/>
          <w:szCs w:val="22"/>
        </w:rPr>
        <w:br/>
        <w:t xml:space="preserve">do momentu dostawy w miejsce wskazane przez Zamawiającego, akcyza, cło, podatki itp.  </w:t>
      </w:r>
    </w:p>
    <w:p w14:paraId="3E71DE79" w14:textId="77777777" w:rsidR="00914CDA" w:rsidRPr="00453F97" w:rsidRDefault="00914CDA" w:rsidP="00914CDA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ind w:left="284" w:hanging="284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453F97">
        <w:rPr>
          <w:rFonts w:ascii="Open Sans" w:hAnsi="Open Sans" w:cs="Open Sans"/>
          <w:b/>
          <w:bCs/>
          <w:color w:val="000000"/>
          <w:sz w:val="22"/>
          <w:szCs w:val="22"/>
        </w:rPr>
        <w:t xml:space="preserve">Informuje, </w:t>
      </w:r>
      <w:r w:rsidRPr="00453F97">
        <w:rPr>
          <w:rFonts w:ascii="Open Sans" w:hAnsi="Open Sans" w:cs="Open Sans"/>
          <w:color w:val="000000"/>
          <w:sz w:val="22"/>
          <w:szCs w:val="22"/>
        </w:rPr>
        <w:t xml:space="preserve">że wszelkie rozliczenia między stronami, tj. między Zamawiającym, </w:t>
      </w:r>
      <w:r w:rsidRPr="00453F97">
        <w:rPr>
          <w:rFonts w:ascii="Open Sans" w:hAnsi="Open Sans" w:cs="Open Sans"/>
          <w:color w:val="000000"/>
          <w:sz w:val="22"/>
          <w:szCs w:val="22"/>
        </w:rPr>
        <w:br/>
        <w:t xml:space="preserve">a Wykonawcą będą prowadzone w PLN. </w:t>
      </w:r>
    </w:p>
    <w:p w14:paraId="0F28413A" w14:textId="77777777" w:rsidR="00EC4585" w:rsidRPr="00453F97" w:rsidRDefault="00EC4585" w:rsidP="00EC4585">
      <w:pPr>
        <w:widowControl w:val="0"/>
        <w:overflowPunct w:val="0"/>
        <w:autoSpaceDE w:val="0"/>
        <w:autoSpaceDN w:val="0"/>
        <w:adjustRightInd w:val="0"/>
        <w:ind w:left="284"/>
        <w:jc w:val="both"/>
        <w:rPr>
          <w:rFonts w:ascii="Open Sans" w:hAnsi="Open Sans" w:cs="Open Sans"/>
          <w:color w:val="000000"/>
          <w:sz w:val="22"/>
          <w:szCs w:val="22"/>
        </w:rPr>
      </w:pPr>
    </w:p>
    <w:p w14:paraId="4926FED7" w14:textId="77777777" w:rsidR="00914CDA" w:rsidRPr="00E9144C" w:rsidRDefault="00914CDA" w:rsidP="00914CDA">
      <w:pPr>
        <w:pStyle w:val="Tytu"/>
        <w:keepNext w:val="0"/>
        <w:keepLines w:val="0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hd w:val="clear" w:color="auto" w:fill="F2F2F2"/>
        <w:spacing w:before="0" w:after="0"/>
        <w:ind w:left="284" w:hanging="284"/>
        <w:rPr>
          <w:rFonts w:ascii="Open Sans" w:hAnsi="Open Sans" w:cs="Open Sans"/>
          <w:bCs/>
          <w:sz w:val="22"/>
          <w:szCs w:val="22"/>
        </w:rPr>
      </w:pPr>
      <w:r w:rsidRPr="00E9144C">
        <w:rPr>
          <w:rFonts w:ascii="Open Sans" w:hAnsi="Open Sans" w:cs="Open Sans"/>
          <w:bCs/>
          <w:sz w:val="22"/>
          <w:szCs w:val="22"/>
        </w:rPr>
        <w:t>Przedmiot zamówienia.</w:t>
      </w:r>
    </w:p>
    <w:p w14:paraId="780B6667" w14:textId="561D5D1C" w:rsidR="00914CDA" w:rsidRPr="005D1271" w:rsidRDefault="001226F1" w:rsidP="00914CDA">
      <w:pPr>
        <w:tabs>
          <w:tab w:val="left" w:pos="284"/>
        </w:tabs>
        <w:jc w:val="both"/>
        <w:rPr>
          <w:rFonts w:ascii="Open Sans" w:eastAsia="Tahoma" w:hAnsi="Open Sans" w:cs="Open Sans"/>
          <w:color w:val="000000"/>
          <w:sz w:val="22"/>
          <w:szCs w:val="22"/>
          <w:u w:val="single"/>
        </w:rPr>
      </w:pPr>
      <w:bookmarkStart w:id="4" w:name="_Hlk166762732"/>
      <w:bookmarkEnd w:id="0"/>
      <w:r w:rsidRPr="005D1271">
        <w:rPr>
          <w:rFonts w:ascii="Open Sans" w:eastAsia="Tahoma" w:hAnsi="Open Sans" w:cs="Open Sans"/>
          <w:color w:val="000000"/>
          <w:sz w:val="22"/>
          <w:szCs w:val="22"/>
          <w:u w:val="single"/>
        </w:rPr>
        <w:t xml:space="preserve">Dostawa systemu ważenia oraz identyfikacji pojemników w systemie RFID do trzech pojazdów specjalistycznych typu śmieciarka wraz z montażem </w:t>
      </w:r>
      <w:r w:rsidR="00512336" w:rsidRPr="005D1271">
        <w:rPr>
          <w:rFonts w:ascii="Open Sans" w:eastAsia="Tahoma" w:hAnsi="Open Sans" w:cs="Open Sans"/>
          <w:color w:val="000000"/>
          <w:sz w:val="22"/>
          <w:szCs w:val="22"/>
          <w:u w:val="single"/>
        </w:rPr>
        <w:t xml:space="preserve">w terminie dwóch tygodni </w:t>
      </w:r>
      <w:r w:rsidR="00A35129">
        <w:rPr>
          <w:rFonts w:ascii="Open Sans" w:eastAsia="Tahoma" w:hAnsi="Open Sans" w:cs="Open Sans"/>
          <w:color w:val="000000"/>
          <w:sz w:val="22"/>
          <w:szCs w:val="22"/>
          <w:u w:val="single"/>
        </w:rPr>
        <w:br/>
      </w:r>
      <w:r w:rsidR="00512336" w:rsidRPr="005D1271">
        <w:rPr>
          <w:rFonts w:ascii="Open Sans" w:eastAsia="Tahoma" w:hAnsi="Open Sans" w:cs="Open Sans"/>
          <w:color w:val="000000"/>
          <w:sz w:val="22"/>
          <w:szCs w:val="22"/>
          <w:u w:val="single"/>
        </w:rPr>
        <w:t>od dnia podpisania umowy oraz</w:t>
      </w:r>
      <w:r w:rsidRPr="005D1271">
        <w:rPr>
          <w:rFonts w:ascii="Open Sans" w:eastAsia="Tahoma" w:hAnsi="Open Sans" w:cs="Open Sans"/>
          <w:color w:val="000000"/>
          <w:sz w:val="22"/>
          <w:szCs w:val="22"/>
          <w:u w:val="single"/>
        </w:rPr>
        <w:t xml:space="preserve"> świadczenie usług serwisowych</w:t>
      </w:r>
      <w:r w:rsidR="00512336" w:rsidRPr="005D1271">
        <w:rPr>
          <w:rFonts w:ascii="Open Sans" w:eastAsia="Tahoma" w:hAnsi="Open Sans" w:cs="Open Sans"/>
          <w:color w:val="000000"/>
          <w:sz w:val="22"/>
          <w:szCs w:val="22"/>
          <w:u w:val="single"/>
        </w:rPr>
        <w:t xml:space="preserve"> przez kolejne 12 miesięcy</w:t>
      </w:r>
      <w:r w:rsidR="00990051" w:rsidRPr="005D1271">
        <w:rPr>
          <w:rFonts w:ascii="Open Sans" w:eastAsia="Tahoma" w:hAnsi="Open Sans" w:cs="Open Sans"/>
          <w:color w:val="000000"/>
          <w:sz w:val="22"/>
          <w:szCs w:val="22"/>
          <w:u w:val="single"/>
        </w:rPr>
        <w:t>.</w:t>
      </w:r>
    </w:p>
    <w:p w14:paraId="686477A0" w14:textId="77777777" w:rsidR="00914CDA" w:rsidRPr="00453F97" w:rsidRDefault="00914CDA" w:rsidP="00914CDA">
      <w:pPr>
        <w:tabs>
          <w:tab w:val="left" w:pos="284"/>
        </w:tabs>
        <w:jc w:val="both"/>
        <w:rPr>
          <w:rFonts w:ascii="Open Sans" w:hAnsi="Open Sans" w:cs="Open Sans"/>
          <w:i/>
          <w:iCs/>
          <w:sz w:val="22"/>
          <w:szCs w:val="22"/>
        </w:rPr>
      </w:pPr>
    </w:p>
    <w:p w14:paraId="714E18DA" w14:textId="77777777" w:rsidR="00914CDA" w:rsidRPr="00453F97" w:rsidRDefault="00914CDA" w:rsidP="00914CDA">
      <w:pPr>
        <w:pStyle w:val="Akapitzlist"/>
        <w:numPr>
          <w:ilvl w:val="6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rFonts w:ascii="Open Sans" w:eastAsia="Tahoma" w:hAnsi="Open Sans" w:cs="Open Sans"/>
          <w:color w:val="000000"/>
          <w:sz w:val="22"/>
          <w:szCs w:val="22"/>
          <w:u w:val="single"/>
        </w:rPr>
      </w:pPr>
      <w:bookmarkStart w:id="5" w:name="_Hlk66410139"/>
      <w:bookmarkEnd w:id="4"/>
      <w:r w:rsidRPr="00453F97">
        <w:rPr>
          <w:rFonts w:ascii="Open Sans" w:eastAsia="Tahoma" w:hAnsi="Open Sans" w:cs="Open Sans"/>
          <w:b/>
          <w:bCs/>
          <w:color w:val="000000"/>
          <w:sz w:val="22"/>
          <w:szCs w:val="22"/>
          <w:u w:val="single"/>
        </w:rPr>
        <w:t>Szczegółowy opis przedmiotu zamówienia</w:t>
      </w:r>
    </w:p>
    <w:p w14:paraId="2778FD84" w14:textId="44F3E376" w:rsidR="001226F1" w:rsidRPr="00484732" w:rsidRDefault="001226F1" w:rsidP="001226F1">
      <w:pPr>
        <w:pStyle w:val="Akapitzlist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Tahoma" w:hAnsi="Open Sans" w:cs="Open Sans"/>
          <w:color w:val="000000"/>
          <w:sz w:val="22"/>
          <w:szCs w:val="22"/>
        </w:rPr>
      </w:pPr>
      <w:r w:rsidRPr="001226F1">
        <w:rPr>
          <w:rFonts w:ascii="Open Sans" w:hAnsi="Open Sans" w:cs="Open Sans"/>
          <w:color w:val="000000"/>
          <w:sz w:val="22"/>
          <w:szCs w:val="22"/>
        </w:rPr>
        <w:t xml:space="preserve">System </w:t>
      </w:r>
      <w:r w:rsidR="00612B2C">
        <w:rPr>
          <w:rFonts w:ascii="Open Sans" w:hAnsi="Open Sans" w:cs="Open Sans"/>
          <w:color w:val="000000"/>
          <w:sz w:val="22"/>
          <w:szCs w:val="22"/>
        </w:rPr>
        <w:t xml:space="preserve">przeznaczony jest do ważenia odpadów </w:t>
      </w:r>
      <w:r w:rsidR="007F71A9">
        <w:rPr>
          <w:rFonts w:ascii="Open Sans" w:hAnsi="Open Sans" w:cs="Open Sans"/>
          <w:color w:val="000000"/>
          <w:sz w:val="22"/>
          <w:szCs w:val="22"/>
        </w:rPr>
        <w:t>i identyfikacji pojemników</w:t>
      </w:r>
      <w:r w:rsidR="00612B2C">
        <w:rPr>
          <w:rFonts w:ascii="Open Sans" w:hAnsi="Open Sans" w:cs="Open Sans"/>
          <w:color w:val="000000"/>
          <w:sz w:val="22"/>
          <w:szCs w:val="22"/>
        </w:rPr>
        <w:t xml:space="preserve"> o</w:t>
      </w:r>
      <w:r w:rsidR="007F71A9">
        <w:rPr>
          <w:rFonts w:ascii="Open Sans" w:hAnsi="Open Sans" w:cs="Open Sans"/>
          <w:color w:val="000000"/>
          <w:sz w:val="22"/>
          <w:szCs w:val="22"/>
        </w:rPr>
        <w:t> </w:t>
      </w:r>
      <w:r w:rsidR="00612B2C">
        <w:rPr>
          <w:rFonts w:ascii="Open Sans" w:hAnsi="Open Sans" w:cs="Open Sans"/>
          <w:color w:val="000000"/>
          <w:sz w:val="22"/>
          <w:szCs w:val="22"/>
        </w:rPr>
        <w:t>pojemnościach od 80l do 1100l</w:t>
      </w:r>
      <w:r w:rsidRPr="001226F1">
        <w:rPr>
          <w:rFonts w:ascii="Open Sans" w:hAnsi="Open Sans" w:cs="Open Sans"/>
          <w:color w:val="000000"/>
          <w:sz w:val="22"/>
          <w:szCs w:val="22"/>
        </w:rPr>
        <w:t>.</w:t>
      </w:r>
    </w:p>
    <w:p w14:paraId="4990FF9E" w14:textId="72CDFFD9" w:rsidR="00612B2C" w:rsidRPr="00484732" w:rsidRDefault="00612B2C" w:rsidP="001226F1">
      <w:pPr>
        <w:pStyle w:val="Akapitzlist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Tahoma" w:hAnsi="Open Sans" w:cs="Open Sans"/>
          <w:color w:val="000000"/>
          <w:sz w:val="22"/>
          <w:szCs w:val="22"/>
        </w:rPr>
      </w:pPr>
      <w:r w:rsidRPr="001226F1">
        <w:rPr>
          <w:rFonts w:ascii="Open Sans" w:hAnsi="Open Sans" w:cs="Open Sans"/>
          <w:color w:val="000000"/>
          <w:sz w:val="22"/>
          <w:szCs w:val="22"/>
        </w:rPr>
        <w:t xml:space="preserve">System wagowy instalowany na urządzeniu </w:t>
      </w:r>
      <w:proofErr w:type="spellStart"/>
      <w:r w:rsidRPr="001226F1">
        <w:rPr>
          <w:rFonts w:ascii="Open Sans" w:hAnsi="Open Sans" w:cs="Open Sans"/>
          <w:color w:val="000000"/>
          <w:sz w:val="22"/>
          <w:szCs w:val="22"/>
        </w:rPr>
        <w:t>wysypowym</w:t>
      </w:r>
      <w:proofErr w:type="spellEnd"/>
      <w:r w:rsidRPr="001226F1">
        <w:rPr>
          <w:rFonts w:ascii="Open Sans" w:hAnsi="Open Sans" w:cs="Open Sans"/>
          <w:color w:val="000000"/>
          <w:sz w:val="22"/>
          <w:szCs w:val="22"/>
        </w:rPr>
        <w:t xml:space="preserve"> typ SK 200</w:t>
      </w:r>
      <w:r>
        <w:rPr>
          <w:rFonts w:ascii="Open Sans" w:hAnsi="Open Sans" w:cs="Open Sans"/>
          <w:color w:val="000000"/>
          <w:sz w:val="22"/>
          <w:szCs w:val="22"/>
        </w:rPr>
        <w:t xml:space="preserve"> w którym </w:t>
      </w:r>
      <w:proofErr w:type="spellStart"/>
      <w:r>
        <w:rPr>
          <w:rFonts w:ascii="Open Sans" w:hAnsi="Open Sans" w:cs="Open Sans"/>
          <w:color w:val="000000"/>
          <w:sz w:val="22"/>
          <w:szCs w:val="22"/>
        </w:rPr>
        <w:t>w</w:t>
      </w:r>
      <w:r w:rsidRPr="001226F1">
        <w:rPr>
          <w:rFonts w:ascii="Open Sans" w:hAnsi="Open Sans" w:cs="Open Sans"/>
          <w:color w:val="000000"/>
          <w:sz w:val="22"/>
          <w:szCs w:val="22"/>
        </w:rPr>
        <w:t>rzutnik</w:t>
      </w:r>
      <w:proofErr w:type="spellEnd"/>
      <w:r w:rsidRPr="001226F1">
        <w:rPr>
          <w:rFonts w:ascii="Open Sans" w:hAnsi="Open Sans" w:cs="Open Sans"/>
          <w:color w:val="000000"/>
          <w:sz w:val="22"/>
          <w:szCs w:val="22"/>
        </w:rPr>
        <w:t xml:space="preserve"> został dostosowany do standardu wielkości komórek wagowych m. in. firmy </w:t>
      </w:r>
      <w:proofErr w:type="spellStart"/>
      <w:r w:rsidRPr="001226F1">
        <w:rPr>
          <w:rFonts w:ascii="Open Sans" w:hAnsi="Open Sans" w:cs="Open Sans"/>
          <w:color w:val="000000"/>
          <w:sz w:val="22"/>
          <w:szCs w:val="22"/>
        </w:rPr>
        <w:t>Digisens</w:t>
      </w:r>
      <w:proofErr w:type="spellEnd"/>
      <w:r w:rsidRPr="001226F1">
        <w:rPr>
          <w:rFonts w:ascii="Open Sans" w:hAnsi="Open Sans" w:cs="Open Sans"/>
          <w:color w:val="000000"/>
          <w:sz w:val="22"/>
          <w:szCs w:val="22"/>
        </w:rPr>
        <w:t>.</w:t>
      </w:r>
    </w:p>
    <w:p w14:paraId="4B30A8E5" w14:textId="77FAE7D9" w:rsidR="00484732" w:rsidRPr="00484732" w:rsidRDefault="00484732" w:rsidP="00484732">
      <w:pPr>
        <w:pStyle w:val="Akapitzlist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Tahoma" w:hAnsi="Open Sans" w:cs="Open Sans"/>
          <w:color w:val="000000"/>
          <w:sz w:val="22"/>
          <w:szCs w:val="22"/>
        </w:rPr>
      </w:pPr>
      <w:r w:rsidRPr="00484732">
        <w:rPr>
          <w:rFonts w:ascii="Open Sans" w:eastAsia="Tahoma" w:hAnsi="Open Sans" w:cs="Open Sans"/>
          <w:color w:val="000000"/>
          <w:sz w:val="22"/>
          <w:szCs w:val="22"/>
        </w:rPr>
        <w:t>Wymagana jest współpraca systemu wagowego z systemem identyfikacji pojemników RFID</w:t>
      </w:r>
      <w:r>
        <w:rPr>
          <w:rFonts w:ascii="Open Sans" w:eastAsia="Tahoma" w:hAnsi="Open Sans" w:cs="Open Sans"/>
          <w:color w:val="000000"/>
          <w:sz w:val="22"/>
          <w:szCs w:val="22"/>
        </w:rPr>
        <w:t>.</w:t>
      </w:r>
    </w:p>
    <w:p w14:paraId="558BC0C1" w14:textId="3C48423D" w:rsidR="00A34122" w:rsidRPr="001226F1" w:rsidRDefault="001226F1" w:rsidP="001226F1">
      <w:pPr>
        <w:pStyle w:val="Akapitzlist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Tahoma" w:hAnsi="Open Sans" w:cs="Open Sans"/>
          <w:color w:val="000000"/>
          <w:sz w:val="22"/>
          <w:szCs w:val="22"/>
        </w:rPr>
      </w:pPr>
      <w:r w:rsidRPr="001226F1">
        <w:rPr>
          <w:rFonts w:ascii="Open Sans" w:hAnsi="Open Sans" w:cs="Open Sans"/>
          <w:color w:val="000000"/>
          <w:sz w:val="22"/>
          <w:szCs w:val="22"/>
        </w:rPr>
        <w:t xml:space="preserve">Ważenie </w:t>
      </w:r>
      <w:r w:rsidR="00484732">
        <w:rPr>
          <w:rFonts w:ascii="Open Sans" w:hAnsi="Open Sans" w:cs="Open Sans"/>
          <w:color w:val="000000"/>
          <w:sz w:val="22"/>
          <w:szCs w:val="22"/>
        </w:rPr>
        <w:t>odpadów</w:t>
      </w:r>
      <w:r w:rsidRPr="001226F1">
        <w:rPr>
          <w:rFonts w:ascii="Open Sans" w:hAnsi="Open Sans" w:cs="Open Sans"/>
          <w:color w:val="000000"/>
          <w:sz w:val="22"/>
          <w:szCs w:val="22"/>
        </w:rPr>
        <w:t xml:space="preserve"> ma odbywać się w czasie procesu opróżniania pojemnika przez zasyp. System wagowy ma</w:t>
      </w:r>
      <w:r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1226F1">
        <w:rPr>
          <w:rFonts w:ascii="Open Sans" w:hAnsi="Open Sans" w:cs="Open Sans"/>
          <w:color w:val="000000"/>
          <w:sz w:val="22"/>
          <w:szCs w:val="22"/>
        </w:rPr>
        <w:t xml:space="preserve">niezależnie wyznaczać (mierzyć) </w:t>
      </w:r>
      <w:r w:rsidR="006428F6">
        <w:rPr>
          <w:rFonts w:ascii="Open Sans" w:hAnsi="Open Sans" w:cs="Open Sans"/>
          <w:color w:val="000000"/>
          <w:sz w:val="22"/>
          <w:szCs w:val="22"/>
        </w:rPr>
        <w:t>mas</w:t>
      </w:r>
      <w:r w:rsidRPr="001226F1">
        <w:rPr>
          <w:rFonts w:ascii="Open Sans" w:hAnsi="Open Sans" w:cs="Open Sans"/>
          <w:color w:val="000000"/>
          <w:sz w:val="22"/>
          <w:szCs w:val="22"/>
        </w:rPr>
        <w:t xml:space="preserve">ę </w:t>
      </w:r>
      <w:r w:rsidR="006428F6">
        <w:rPr>
          <w:rFonts w:ascii="Open Sans" w:hAnsi="Open Sans" w:cs="Open Sans"/>
          <w:color w:val="000000"/>
          <w:sz w:val="22"/>
          <w:szCs w:val="22"/>
        </w:rPr>
        <w:t>netto odpadów</w:t>
      </w:r>
      <w:r w:rsidRPr="001226F1">
        <w:rPr>
          <w:rFonts w:ascii="Open Sans" w:hAnsi="Open Sans" w:cs="Open Sans"/>
          <w:color w:val="000000"/>
          <w:sz w:val="22"/>
          <w:szCs w:val="22"/>
        </w:rPr>
        <w:t xml:space="preserve"> dla każdego cyklu załadunku</w:t>
      </w:r>
      <w:r w:rsidR="00484732">
        <w:rPr>
          <w:rFonts w:ascii="Open Sans" w:hAnsi="Open Sans" w:cs="Open Sans"/>
          <w:color w:val="000000"/>
          <w:sz w:val="22"/>
          <w:szCs w:val="22"/>
        </w:rPr>
        <w:t xml:space="preserve">, a w przypadku jednoczesnego opróżniania dwóch pojemników dzielić masę proporcjonalnie w zależności od wielkości pojemnika przypisanej do </w:t>
      </w:r>
      <w:proofErr w:type="spellStart"/>
      <w:r w:rsidR="00484732">
        <w:rPr>
          <w:rFonts w:ascii="Open Sans" w:hAnsi="Open Sans" w:cs="Open Sans"/>
          <w:color w:val="000000"/>
          <w:sz w:val="22"/>
          <w:szCs w:val="22"/>
        </w:rPr>
        <w:t>czipa</w:t>
      </w:r>
      <w:proofErr w:type="spellEnd"/>
      <w:r w:rsidR="00484732">
        <w:rPr>
          <w:rFonts w:ascii="Open Sans" w:hAnsi="Open Sans" w:cs="Open Sans"/>
          <w:color w:val="000000"/>
          <w:sz w:val="22"/>
          <w:szCs w:val="22"/>
        </w:rPr>
        <w:t xml:space="preserve"> RFID odczytanego przez system identyfikacji</w:t>
      </w:r>
      <w:r w:rsidRPr="001226F1">
        <w:rPr>
          <w:rFonts w:ascii="Open Sans" w:hAnsi="Open Sans" w:cs="Open Sans"/>
          <w:color w:val="000000"/>
          <w:sz w:val="22"/>
          <w:szCs w:val="22"/>
        </w:rPr>
        <w:t>.</w:t>
      </w:r>
      <w:bookmarkEnd w:id="5"/>
    </w:p>
    <w:p w14:paraId="46C24186" w14:textId="6262EB01" w:rsidR="00914CDA" w:rsidRDefault="001226F1" w:rsidP="001226F1">
      <w:pPr>
        <w:pStyle w:val="Akapitzlist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Tahoma" w:hAnsi="Open Sans" w:cs="Open Sans"/>
          <w:color w:val="000000"/>
          <w:sz w:val="22"/>
          <w:szCs w:val="22"/>
        </w:rPr>
      </w:pPr>
      <w:r w:rsidRPr="001226F1">
        <w:rPr>
          <w:rFonts w:ascii="Open Sans" w:eastAsia="Tahoma" w:hAnsi="Open Sans" w:cs="Open Sans"/>
          <w:color w:val="000000"/>
          <w:sz w:val="22"/>
          <w:szCs w:val="22"/>
        </w:rPr>
        <w:t>System wagowy musi rejestrować ciężar ważonych odpadów</w:t>
      </w:r>
      <w:r>
        <w:rPr>
          <w:rFonts w:ascii="Open Sans" w:eastAsia="Tahoma" w:hAnsi="Open Sans" w:cs="Open Sans"/>
          <w:color w:val="000000"/>
          <w:sz w:val="22"/>
          <w:szCs w:val="22"/>
        </w:rPr>
        <w:t xml:space="preserve"> </w:t>
      </w:r>
      <w:r w:rsidRPr="001226F1">
        <w:rPr>
          <w:rFonts w:ascii="Open Sans" w:eastAsia="Tahoma" w:hAnsi="Open Sans" w:cs="Open Sans"/>
          <w:color w:val="000000"/>
          <w:sz w:val="22"/>
          <w:szCs w:val="22"/>
        </w:rPr>
        <w:t>bez konieczności zatrzymywania urządzeń załadowczych.</w:t>
      </w:r>
    </w:p>
    <w:p w14:paraId="5215031D" w14:textId="5F02B691" w:rsidR="007B181C" w:rsidRDefault="00484732" w:rsidP="001226F1">
      <w:pPr>
        <w:pStyle w:val="Akapitzlist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Tahoma" w:hAnsi="Open Sans" w:cs="Open Sans"/>
          <w:color w:val="000000"/>
          <w:sz w:val="22"/>
          <w:szCs w:val="22"/>
        </w:rPr>
      </w:pPr>
      <w:r>
        <w:rPr>
          <w:rFonts w:ascii="Open Sans" w:eastAsia="Tahoma" w:hAnsi="Open Sans" w:cs="Open Sans"/>
          <w:color w:val="000000"/>
          <w:sz w:val="22"/>
          <w:szCs w:val="22"/>
        </w:rPr>
        <w:lastRenderedPageBreak/>
        <w:t xml:space="preserve">W ramach współpracy </w:t>
      </w:r>
      <w:r w:rsidR="001E3BF3">
        <w:rPr>
          <w:rFonts w:ascii="Open Sans" w:eastAsia="Tahoma" w:hAnsi="Open Sans" w:cs="Open Sans"/>
          <w:color w:val="000000"/>
          <w:sz w:val="22"/>
          <w:szCs w:val="22"/>
        </w:rPr>
        <w:t xml:space="preserve">systemu wagowego z systemem identyfikacji pojemników RFID </w:t>
      </w:r>
      <w:r>
        <w:rPr>
          <w:rFonts w:ascii="Open Sans" w:eastAsia="Tahoma" w:hAnsi="Open Sans" w:cs="Open Sans"/>
          <w:color w:val="000000"/>
          <w:sz w:val="22"/>
          <w:szCs w:val="22"/>
        </w:rPr>
        <w:t xml:space="preserve">pojazd wyposażony zostanie w </w:t>
      </w:r>
      <w:r w:rsidR="001E3BF3">
        <w:rPr>
          <w:rFonts w:ascii="Open Sans" w:eastAsia="Tahoma" w:hAnsi="Open Sans" w:cs="Open Sans"/>
          <w:color w:val="000000"/>
          <w:sz w:val="22"/>
          <w:szCs w:val="22"/>
        </w:rPr>
        <w:t>terminal pokładowy (dopuszcza się terminal w formie tabletu wraz z dedykowanym mocowaniem)</w:t>
      </w:r>
      <w:r w:rsidR="00000400">
        <w:rPr>
          <w:rFonts w:ascii="Open Sans" w:eastAsia="Tahoma" w:hAnsi="Open Sans" w:cs="Open Sans"/>
          <w:color w:val="000000"/>
          <w:sz w:val="22"/>
          <w:szCs w:val="22"/>
        </w:rPr>
        <w:t xml:space="preserve"> o przekątnej co najmniej 8 cali</w:t>
      </w:r>
      <w:r w:rsidR="001E3BF3">
        <w:rPr>
          <w:rFonts w:ascii="Open Sans" w:eastAsia="Tahoma" w:hAnsi="Open Sans" w:cs="Open Sans"/>
          <w:color w:val="000000"/>
          <w:sz w:val="22"/>
          <w:szCs w:val="22"/>
        </w:rPr>
        <w:t>.</w:t>
      </w:r>
    </w:p>
    <w:p w14:paraId="70363D8F" w14:textId="6E48CBF6" w:rsidR="00F334EE" w:rsidRDefault="00F334EE" w:rsidP="001226F1">
      <w:pPr>
        <w:pStyle w:val="Akapitzlist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Tahoma" w:hAnsi="Open Sans" w:cs="Open Sans"/>
          <w:color w:val="000000"/>
          <w:sz w:val="22"/>
          <w:szCs w:val="22"/>
        </w:rPr>
      </w:pPr>
      <w:r>
        <w:rPr>
          <w:rFonts w:ascii="Open Sans" w:eastAsia="Tahoma" w:hAnsi="Open Sans" w:cs="Open Sans"/>
          <w:color w:val="000000"/>
          <w:sz w:val="22"/>
          <w:szCs w:val="22"/>
        </w:rPr>
        <w:t>Terminal musi zapewniać wyświetlanie masy aktualnie załadowanych odpadów oraz masę odpadów znajdujących się w pojeździe. System powinien zapewnić resetowanie masy odpadów załadowanych do śmieciarki manualnie z poziomu terminala oraz w sposób automatyczny poprzez odczyt czujnika otworzenia odwłoku</w:t>
      </w:r>
      <w:r w:rsidR="009B4FAC">
        <w:rPr>
          <w:rFonts w:ascii="Open Sans" w:eastAsia="Tahoma" w:hAnsi="Open Sans" w:cs="Open Sans"/>
          <w:color w:val="000000"/>
          <w:sz w:val="22"/>
          <w:szCs w:val="22"/>
        </w:rPr>
        <w:t xml:space="preserve">. Poza potwierdzeniem ważenia </w:t>
      </w:r>
      <w:r w:rsidR="00EA3E55">
        <w:rPr>
          <w:rFonts w:ascii="Open Sans" w:eastAsia="Tahoma" w:hAnsi="Open Sans" w:cs="Open Sans"/>
          <w:color w:val="000000"/>
          <w:sz w:val="22"/>
          <w:szCs w:val="22"/>
        </w:rPr>
        <w:t>oraz identyfikacji RFID zainstalowane oprogramowanie terminala powinno zapewniać możliwość importu i</w:t>
      </w:r>
      <w:r w:rsidR="00EA3E55" w:rsidRPr="00EA3E55">
        <w:t xml:space="preserve"> </w:t>
      </w:r>
      <w:r w:rsidR="00EA3E55" w:rsidRPr="00EA3E55">
        <w:rPr>
          <w:rFonts w:ascii="Open Sans" w:eastAsia="Tahoma" w:hAnsi="Open Sans" w:cs="Open Sans"/>
          <w:color w:val="000000"/>
          <w:sz w:val="22"/>
          <w:szCs w:val="22"/>
        </w:rPr>
        <w:t>realizacj</w:t>
      </w:r>
      <w:r w:rsidR="00EA3E55">
        <w:rPr>
          <w:rFonts w:ascii="Open Sans" w:eastAsia="Tahoma" w:hAnsi="Open Sans" w:cs="Open Sans"/>
          <w:color w:val="000000"/>
          <w:sz w:val="22"/>
          <w:szCs w:val="22"/>
        </w:rPr>
        <w:t>i</w:t>
      </w:r>
      <w:r w:rsidR="00EA3E55" w:rsidRPr="00EA3E55">
        <w:rPr>
          <w:rFonts w:ascii="Open Sans" w:eastAsia="Tahoma" w:hAnsi="Open Sans" w:cs="Open Sans"/>
          <w:color w:val="000000"/>
          <w:sz w:val="22"/>
          <w:szCs w:val="22"/>
        </w:rPr>
        <w:t xml:space="preserve"> przesłanej wcześniej </w:t>
      </w:r>
      <w:proofErr w:type="spellStart"/>
      <w:r w:rsidR="00EA3E55" w:rsidRPr="00EA3E55">
        <w:rPr>
          <w:rFonts w:ascii="Open Sans" w:eastAsia="Tahoma" w:hAnsi="Open Sans" w:cs="Open Sans"/>
          <w:color w:val="000000"/>
          <w:sz w:val="22"/>
          <w:szCs w:val="22"/>
        </w:rPr>
        <w:t>trasówk</w:t>
      </w:r>
      <w:r w:rsidR="00EA3E55">
        <w:rPr>
          <w:rFonts w:ascii="Open Sans" w:eastAsia="Tahoma" w:hAnsi="Open Sans" w:cs="Open Sans"/>
          <w:color w:val="000000"/>
          <w:sz w:val="22"/>
          <w:szCs w:val="22"/>
        </w:rPr>
        <w:t>i</w:t>
      </w:r>
      <w:proofErr w:type="spellEnd"/>
      <w:r w:rsidR="00EA3E55">
        <w:rPr>
          <w:rFonts w:ascii="Open Sans" w:eastAsia="Tahoma" w:hAnsi="Open Sans" w:cs="Open Sans"/>
          <w:color w:val="000000"/>
          <w:sz w:val="22"/>
          <w:szCs w:val="22"/>
        </w:rPr>
        <w:t xml:space="preserve"> odbioru odpadów oraz komunikację operatora z dyspozytorem w zakresie zgłaszania zdarzeń związanych z odbiorem odpadów.</w:t>
      </w:r>
    </w:p>
    <w:p w14:paraId="581BFE81" w14:textId="2524BAB1" w:rsidR="007F71A9" w:rsidRDefault="007F71A9" w:rsidP="007F71A9">
      <w:pPr>
        <w:pStyle w:val="Akapitzlist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Tahoma" w:hAnsi="Open Sans" w:cs="Open Sans"/>
          <w:color w:val="000000"/>
          <w:sz w:val="22"/>
          <w:szCs w:val="22"/>
        </w:rPr>
      </w:pPr>
      <w:r w:rsidRPr="007F71A9">
        <w:rPr>
          <w:rFonts w:ascii="Open Sans" w:eastAsia="Tahoma" w:hAnsi="Open Sans" w:cs="Open Sans"/>
          <w:color w:val="000000"/>
          <w:sz w:val="22"/>
          <w:szCs w:val="22"/>
        </w:rPr>
        <w:t xml:space="preserve">System identyfikacji pojemników ma zagwarantować Zamawiającemu możliwość wykorzystania </w:t>
      </w:r>
      <w:proofErr w:type="spellStart"/>
      <w:r w:rsidRPr="007F71A9">
        <w:rPr>
          <w:rFonts w:ascii="Open Sans" w:eastAsia="Tahoma" w:hAnsi="Open Sans" w:cs="Open Sans"/>
          <w:color w:val="000000"/>
          <w:sz w:val="22"/>
          <w:szCs w:val="22"/>
        </w:rPr>
        <w:t>tagów</w:t>
      </w:r>
      <w:proofErr w:type="spellEnd"/>
      <w:r w:rsidRPr="007F71A9">
        <w:rPr>
          <w:rFonts w:ascii="Open Sans" w:eastAsia="Tahoma" w:hAnsi="Open Sans" w:cs="Open Sans"/>
          <w:color w:val="000000"/>
          <w:sz w:val="22"/>
          <w:szCs w:val="22"/>
        </w:rPr>
        <w:t xml:space="preserve"> RFID</w:t>
      </w:r>
      <w:r>
        <w:rPr>
          <w:rFonts w:ascii="Open Sans" w:eastAsia="Tahoma" w:hAnsi="Open Sans" w:cs="Open Sans"/>
          <w:color w:val="000000"/>
          <w:sz w:val="22"/>
          <w:szCs w:val="22"/>
        </w:rPr>
        <w:t xml:space="preserve"> </w:t>
      </w:r>
      <w:r w:rsidRPr="007F71A9">
        <w:rPr>
          <w:rFonts w:ascii="Open Sans" w:eastAsia="Tahoma" w:hAnsi="Open Sans" w:cs="Open Sans"/>
          <w:color w:val="000000"/>
          <w:sz w:val="22"/>
          <w:szCs w:val="22"/>
        </w:rPr>
        <w:t>zamontowanych aktualnie na pojemnikach Zamawiającego</w:t>
      </w:r>
      <w:r>
        <w:rPr>
          <w:rFonts w:ascii="Open Sans" w:eastAsia="Tahoma" w:hAnsi="Open Sans" w:cs="Open Sans"/>
          <w:color w:val="000000"/>
          <w:sz w:val="22"/>
          <w:szCs w:val="22"/>
        </w:rPr>
        <w:t>.</w:t>
      </w:r>
    </w:p>
    <w:p w14:paraId="1BBDC3A0" w14:textId="63BBAD0B" w:rsidR="00807599" w:rsidRDefault="00807599" w:rsidP="007F71A9">
      <w:pPr>
        <w:pStyle w:val="Akapitzlist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Tahoma" w:hAnsi="Open Sans" w:cs="Open Sans"/>
          <w:color w:val="000000"/>
          <w:sz w:val="22"/>
          <w:szCs w:val="22"/>
        </w:rPr>
      </w:pPr>
      <w:proofErr w:type="spellStart"/>
      <w:r>
        <w:rPr>
          <w:rFonts w:ascii="Open Sans" w:eastAsia="Tahoma" w:hAnsi="Open Sans" w:cs="Open Sans"/>
          <w:color w:val="000000"/>
          <w:sz w:val="22"/>
          <w:szCs w:val="22"/>
        </w:rPr>
        <w:t>Tagi</w:t>
      </w:r>
      <w:proofErr w:type="spellEnd"/>
      <w:r w:rsidRPr="00807599">
        <w:rPr>
          <w:rFonts w:ascii="Open Sans" w:eastAsia="Tahoma" w:hAnsi="Open Sans" w:cs="Open Sans"/>
          <w:color w:val="000000"/>
          <w:sz w:val="22"/>
          <w:szCs w:val="22"/>
        </w:rPr>
        <w:t xml:space="preserve"> </w:t>
      </w:r>
      <w:proofErr w:type="spellStart"/>
      <w:r w:rsidRPr="00807599">
        <w:rPr>
          <w:rFonts w:ascii="Open Sans" w:eastAsia="Tahoma" w:hAnsi="Open Sans" w:cs="Open Sans"/>
          <w:color w:val="000000"/>
          <w:sz w:val="22"/>
          <w:szCs w:val="22"/>
        </w:rPr>
        <w:t>RFiD</w:t>
      </w:r>
      <w:proofErr w:type="spellEnd"/>
      <w:r w:rsidRPr="00807599">
        <w:rPr>
          <w:rFonts w:ascii="Open Sans" w:eastAsia="Tahoma" w:hAnsi="Open Sans" w:cs="Open Sans"/>
          <w:color w:val="000000"/>
          <w:sz w:val="22"/>
          <w:szCs w:val="22"/>
        </w:rPr>
        <w:t xml:space="preserve"> </w:t>
      </w:r>
      <w:r>
        <w:rPr>
          <w:rFonts w:ascii="Open Sans" w:eastAsia="Tahoma" w:hAnsi="Open Sans" w:cs="Open Sans"/>
          <w:color w:val="000000"/>
          <w:sz w:val="22"/>
          <w:szCs w:val="22"/>
        </w:rPr>
        <w:t xml:space="preserve">Zamawiającego </w:t>
      </w:r>
      <w:r w:rsidRPr="00807599">
        <w:rPr>
          <w:rFonts w:ascii="Open Sans" w:eastAsia="Tahoma" w:hAnsi="Open Sans" w:cs="Open Sans"/>
          <w:color w:val="000000"/>
          <w:sz w:val="22"/>
          <w:szCs w:val="22"/>
        </w:rPr>
        <w:t xml:space="preserve">pracują na częstotliwości 125 kHz </w:t>
      </w:r>
      <w:r>
        <w:rPr>
          <w:rFonts w:ascii="Open Sans" w:eastAsia="Tahoma" w:hAnsi="Open Sans" w:cs="Open Sans"/>
          <w:color w:val="000000"/>
          <w:sz w:val="22"/>
          <w:szCs w:val="22"/>
        </w:rPr>
        <w:t xml:space="preserve">i </w:t>
      </w:r>
      <w:r w:rsidRPr="00807599">
        <w:rPr>
          <w:rFonts w:ascii="Open Sans" w:eastAsia="Tahoma" w:hAnsi="Open Sans" w:cs="Open Sans"/>
          <w:color w:val="000000"/>
          <w:sz w:val="22"/>
          <w:szCs w:val="22"/>
        </w:rPr>
        <w:t>zamontowan</w:t>
      </w:r>
      <w:r>
        <w:rPr>
          <w:rFonts w:ascii="Open Sans" w:eastAsia="Tahoma" w:hAnsi="Open Sans" w:cs="Open Sans"/>
          <w:color w:val="000000"/>
          <w:sz w:val="22"/>
          <w:szCs w:val="22"/>
        </w:rPr>
        <w:t>e są</w:t>
      </w:r>
      <w:r w:rsidRPr="00807599">
        <w:rPr>
          <w:rFonts w:ascii="Open Sans" w:eastAsia="Tahoma" w:hAnsi="Open Sans" w:cs="Open Sans"/>
          <w:color w:val="000000"/>
          <w:sz w:val="22"/>
          <w:szCs w:val="22"/>
        </w:rPr>
        <w:t xml:space="preserve"> w</w:t>
      </w:r>
      <w:r>
        <w:rPr>
          <w:rFonts w:ascii="Open Sans" w:eastAsia="Tahoma" w:hAnsi="Open Sans" w:cs="Open Sans"/>
          <w:color w:val="000000"/>
          <w:sz w:val="22"/>
          <w:szCs w:val="22"/>
        </w:rPr>
        <w:t> </w:t>
      </w:r>
      <w:r w:rsidRPr="00807599">
        <w:rPr>
          <w:rFonts w:ascii="Open Sans" w:eastAsia="Tahoma" w:hAnsi="Open Sans" w:cs="Open Sans"/>
          <w:color w:val="000000"/>
          <w:sz w:val="22"/>
          <w:szCs w:val="22"/>
        </w:rPr>
        <w:t>fabrycznych gniazdach pojemników dwukołowych oraz nitowan</w:t>
      </w:r>
      <w:r>
        <w:rPr>
          <w:rFonts w:ascii="Open Sans" w:eastAsia="Tahoma" w:hAnsi="Open Sans" w:cs="Open Sans"/>
          <w:color w:val="000000"/>
          <w:sz w:val="22"/>
          <w:szCs w:val="22"/>
        </w:rPr>
        <w:t>e</w:t>
      </w:r>
      <w:r w:rsidRPr="00807599">
        <w:rPr>
          <w:rFonts w:ascii="Open Sans" w:eastAsia="Tahoma" w:hAnsi="Open Sans" w:cs="Open Sans"/>
          <w:color w:val="000000"/>
          <w:sz w:val="22"/>
          <w:szCs w:val="22"/>
        </w:rPr>
        <w:t xml:space="preserve"> do powierzchni czołowych pojemników czterokołowych</w:t>
      </w:r>
    </w:p>
    <w:p w14:paraId="1EC0C623" w14:textId="2D7B3605" w:rsidR="00807599" w:rsidRDefault="00807599" w:rsidP="00807599">
      <w:pPr>
        <w:pStyle w:val="Akapitzlist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Tahoma" w:hAnsi="Open Sans" w:cs="Open Sans"/>
          <w:color w:val="000000"/>
          <w:sz w:val="22"/>
          <w:szCs w:val="22"/>
        </w:rPr>
      </w:pPr>
      <w:r>
        <w:rPr>
          <w:rFonts w:ascii="Open Sans" w:eastAsia="Tahoma" w:hAnsi="Open Sans" w:cs="Open Sans"/>
          <w:color w:val="000000"/>
          <w:sz w:val="22"/>
          <w:szCs w:val="22"/>
        </w:rPr>
        <w:t>O</w:t>
      </w:r>
      <w:r w:rsidRPr="00807599">
        <w:rPr>
          <w:rFonts w:ascii="Open Sans" w:eastAsia="Tahoma" w:hAnsi="Open Sans" w:cs="Open Sans"/>
          <w:color w:val="000000"/>
          <w:sz w:val="22"/>
          <w:szCs w:val="22"/>
        </w:rPr>
        <w:t xml:space="preserve">dczyt </w:t>
      </w:r>
      <w:proofErr w:type="spellStart"/>
      <w:r w:rsidRPr="00807599">
        <w:rPr>
          <w:rFonts w:ascii="Open Sans" w:eastAsia="Tahoma" w:hAnsi="Open Sans" w:cs="Open Sans"/>
          <w:color w:val="000000"/>
          <w:sz w:val="22"/>
          <w:szCs w:val="22"/>
        </w:rPr>
        <w:t>tagów</w:t>
      </w:r>
      <w:proofErr w:type="spellEnd"/>
      <w:r w:rsidRPr="00807599">
        <w:rPr>
          <w:rFonts w:ascii="Open Sans" w:eastAsia="Tahoma" w:hAnsi="Open Sans" w:cs="Open Sans"/>
          <w:color w:val="000000"/>
          <w:sz w:val="22"/>
          <w:szCs w:val="22"/>
        </w:rPr>
        <w:t xml:space="preserve"> RFID odbywać się ma w sposób automatyczny za pomocą</w:t>
      </w:r>
      <w:r>
        <w:rPr>
          <w:rFonts w:ascii="Open Sans" w:eastAsia="Tahoma" w:hAnsi="Open Sans" w:cs="Open Sans"/>
          <w:color w:val="000000"/>
          <w:sz w:val="22"/>
          <w:szCs w:val="22"/>
        </w:rPr>
        <w:t xml:space="preserve"> </w:t>
      </w:r>
      <w:r w:rsidRPr="00807599">
        <w:rPr>
          <w:rFonts w:ascii="Open Sans" w:eastAsia="Tahoma" w:hAnsi="Open Sans" w:cs="Open Sans"/>
          <w:color w:val="000000"/>
          <w:sz w:val="22"/>
          <w:szCs w:val="22"/>
        </w:rPr>
        <w:t xml:space="preserve">anten RFID zainstalowanych na grzebieniu </w:t>
      </w:r>
      <w:proofErr w:type="spellStart"/>
      <w:r w:rsidRPr="00807599">
        <w:rPr>
          <w:rFonts w:ascii="Open Sans" w:eastAsia="Tahoma" w:hAnsi="Open Sans" w:cs="Open Sans"/>
          <w:color w:val="000000"/>
          <w:sz w:val="22"/>
          <w:szCs w:val="22"/>
        </w:rPr>
        <w:t>wrzutnika</w:t>
      </w:r>
      <w:proofErr w:type="spellEnd"/>
      <w:r>
        <w:rPr>
          <w:rFonts w:ascii="Open Sans" w:eastAsia="Tahoma" w:hAnsi="Open Sans" w:cs="Open Sans"/>
          <w:color w:val="000000"/>
          <w:sz w:val="22"/>
          <w:szCs w:val="22"/>
        </w:rPr>
        <w:t xml:space="preserve"> dla </w:t>
      </w:r>
      <w:proofErr w:type="spellStart"/>
      <w:r>
        <w:rPr>
          <w:rFonts w:ascii="Open Sans" w:eastAsia="Tahoma" w:hAnsi="Open Sans" w:cs="Open Sans"/>
          <w:color w:val="000000"/>
          <w:sz w:val="22"/>
          <w:szCs w:val="22"/>
        </w:rPr>
        <w:t>czipów</w:t>
      </w:r>
      <w:proofErr w:type="spellEnd"/>
      <w:r>
        <w:rPr>
          <w:rFonts w:ascii="Open Sans" w:eastAsia="Tahoma" w:hAnsi="Open Sans" w:cs="Open Sans"/>
          <w:color w:val="000000"/>
          <w:sz w:val="22"/>
          <w:szCs w:val="22"/>
        </w:rPr>
        <w:t xml:space="preserve"> zamontowanych w gniazdach pojemników oraz dodatkową anteną dedykowaną do odczytu </w:t>
      </w:r>
      <w:proofErr w:type="spellStart"/>
      <w:r>
        <w:rPr>
          <w:rFonts w:ascii="Open Sans" w:eastAsia="Tahoma" w:hAnsi="Open Sans" w:cs="Open Sans"/>
          <w:color w:val="000000"/>
          <w:sz w:val="22"/>
          <w:szCs w:val="22"/>
        </w:rPr>
        <w:t>tagów</w:t>
      </w:r>
      <w:proofErr w:type="spellEnd"/>
      <w:r>
        <w:rPr>
          <w:rFonts w:ascii="Open Sans" w:eastAsia="Tahoma" w:hAnsi="Open Sans" w:cs="Open Sans"/>
          <w:color w:val="000000"/>
          <w:sz w:val="22"/>
          <w:szCs w:val="22"/>
        </w:rPr>
        <w:t xml:space="preserve"> zamontowanych na czołowej powierzchni pojemników czterokołowych</w:t>
      </w:r>
      <w:r w:rsidRPr="00807599">
        <w:rPr>
          <w:rFonts w:ascii="Open Sans" w:eastAsia="Tahoma" w:hAnsi="Open Sans" w:cs="Open Sans"/>
          <w:color w:val="000000"/>
          <w:sz w:val="22"/>
          <w:szCs w:val="22"/>
        </w:rPr>
        <w:t>,</w:t>
      </w:r>
    </w:p>
    <w:p w14:paraId="0CEFBCD9" w14:textId="631DF695" w:rsidR="004D1AF1" w:rsidRPr="004D1AF1" w:rsidRDefault="009B4FAC" w:rsidP="004D1AF1">
      <w:pPr>
        <w:pStyle w:val="Akapitzlist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Tahoma" w:hAnsi="Open Sans" w:cs="Open Sans"/>
          <w:color w:val="000000"/>
          <w:sz w:val="22"/>
          <w:szCs w:val="22"/>
        </w:rPr>
      </w:pPr>
      <w:r w:rsidRPr="004D1AF1">
        <w:rPr>
          <w:rFonts w:ascii="Open Sans" w:eastAsia="Tahoma" w:hAnsi="Open Sans" w:cs="Open Sans"/>
          <w:color w:val="000000"/>
          <w:sz w:val="22"/>
          <w:szCs w:val="22"/>
        </w:rPr>
        <w:t>Anteny muszą być zamontowane i pracować w taki sposób aby skuteczność wykrywania pojemników była bliska 100% i tworząc tym samym System identyfikacji pojemników</w:t>
      </w:r>
      <w:r w:rsidR="004D1AF1">
        <w:rPr>
          <w:rFonts w:ascii="Open Sans" w:eastAsia="Tahoma" w:hAnsi="Open Sans" w:cs="Open Sans"/>
          <w:color w:val="000000"/>
          <w:sz w:val="22"/>
          <w:szCs w:val="22"/>
        </w:rPr>
        <w:t xml:space="preserve"> </w:t>
      </w:r>
      <w:r w:rsidR="004D1AF1" w:rsidRPr="004D1AF1">
        <w:rPr>
          <w:rFonts w:ascii="Open Sans" w:eastAsia="Tahoma" w:hAnsi="Open Sans" w:cs="Open Sans"/>
          <w:color w:val="000000"/>
          <w:sz w:val="22"/>
          <w:szCs w:val="22"/>
        </w:rPr>
        <w:t>w</w:t>
      </w:r>
      <w:r w:rsidR="004D1AF1">
        <w:rPr>
          <w:rFonts w:ascii="Open Sans" w:eastAsia="Tahoma" w:hAnsi="Open Sans" w:cs="Open Sans"/>
          <w:color w:val="000000"/>
          <w:sz w:val="22"/>
          <w:szCs w:val="22"/>
        </w:rPr>
        <w:t> </w:t>
      </w:r>
      <w:r w:rsidR="004D1AF1" w:rsidRPr="004D1AF1">
        <w:rPr>
          <w:rFonts w:ascii="Open Sans" w:eastAsia="Tahoma" w:hAnsi="Open Sans" w:cs="Open Sans"/>
          <w:color w:val="000000"/>
          <w:sz w:val="22"/>
          <w:szCs w:val="22"/>
        </w:rPr>
        <w:t>technologii RFID. Wykonawca wyposaży śmieciarki w system umożliwiający prawidłowe działanie technologii również na pojemnikach metalowych.</w:t>
      </w:r>
    </w:p>
    <w:p w14:paraId="70D43D66" w14:textId="6E690535" w:rsidR="004D1AF1" w:rsidRDefault="004D1AF1" w:rsidP="009B4FAC">
      <w:pPr>
        <w:pStyle w:val="Akapitzlist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Tahoma" w:hAnsi="Open Sans" w:cs="Open Sans"/>
          <w:color w:val="000000"/>
          <w:sz w:val="22"/>
          <w:szCs w:val="22"/>
        </w:rPr>
      </w:pPr>
      <w:r w:rsidRPr="004D1AF1">
        <w:rPr>
          <w:rFonts w:ascii="Open Sans" w:eastAsia="Tahoma" w:hAnsi="Open Sans" w:cs="Open Sans"/>
          <w:color w:val="000000"/>
          <w:sz w:val="22"/>
          <w:szCs w:val="22"/>
        </w:rPr>
        <w:t xml:space="preserve">System ma </w:t>
      </w:r>
      <w:r>
        <w:rPr>
          <w:rFonts w:ascii="Open Sans" w:eastAsia="Tahoma" w:hAnsi="Open Sans" w:cs="Open Sans"/>
          <w:color w:val="000000"/>
          <w:sz w:val="22"/>
          <w:szCs w:val="22"/>
        </w:rPr>
        <w:t>sygnalizo</w:t>
      </w:r>
      <w:r w:rsidRPr="004D1AF1">
        <w:rPr>
          <w:rFonts w:ascii="Open Sans" w:eastAsia="Tahoma" w:hAnsi="Open Sans" w:cs="Open Sans"/>
          <w:color w:val="000000"/>
          <w:sz w:val="22"/>
          <w:szCs w:val="22"/>
        </w:rPr>
        <w:t xml:space="preserve">wać automatycznie </w:t>
      </w:r>
      <w:r>
        <w:rPr>
          <w:rFonts w:ascii="Open Sans" w:eastAsia="Tahoma" w:hAnsi="Open Sans" w:cs="Open Sans"/>
          <w:color w:val="000000"/>
          <w:sz w:val="22"/>
          <w:szCs w:val="22"/>
        </w:rPr>
        <w:t>obsłudze urządzeń</w:t>
      </w:r>
      <w:r w:rsidRPr="004D1AF1">
        <w:rPr>
          <w:rFonts w:ascii="Open Sans" w:eastAsia="Tahoma" w:hAnsi="Open Sans" w:cs="Open Sans"/>
          <w:color w:val="000000"/>
          <w:sz w:val="22"/>
          <w:szCs w:val="22"/>
        </w:rPr>
        <w:t xml:space="preserve"> </w:t>
      </w:r>
      <w:r>
        <w:rPr>
          <w:rFonts w:ascii="Open Sans" w:eastAsia="Tahoma" w:hAnsi="Open Sans" w:cs="Open Sans"/>
          <w:color w:val="000000"/>
          <w:sz w:val="22"/>
          <w:szCs w:val="22"/>
        </w:rPr>
        <w:t>poprawność odczytu</w:t>
      </w:r>
      <w:r w:rsidRPr="004D1AF1">
        <w:rPr>
          <w:rFonts w:ascii="Open Sans" w:eastAsia="Tahoma" w:hAnsi="Open Sans" w:cs="Open Sans"/>
          <w:color w:val="000000"/>
          <w:sz w:val="22"/>
          <w:szCs w:val="22"/>
        </w:rPr>
        <w:t xml:space="preserve"> </w:t>
      </w:r>
      <w:proofErr w:type="spellStart"/>
      <w:r>
        <w:rPr>
          <w:rFonts w:ascii="Open Sans" w:eastAsia="Tahoma" w:hAnsi="Open Sans" w:cs="Open Sans"/>
          <w:color w:val="000000"/>
          <w:sz w:val="22"/>
          <w:szCs w:val="22"/>
        </w:rPr>
        <w:t>czipa</w:t>
      </w:r>
      <w:proofErr w:type="spellEnd"/>
      <w:r>
        <w:rPr>
          <w:rFonts w:ascii="Open Sans" w:eastAsia="Tahoma" w:hAnsi="Open Sans" w:cs="Open Sans"/>
          <w:color w:val="000000"/>
          <w:sz w:val="22"/>
          <w:szCs w:val="22"/>
        </w:rPr>
        <w:t xml:space="preserve"> RFID</w:t>
      </w:r>
      <w:r w:rsidRPr="004D1AF1">
        <w:rPr>
          <w:rFonts w:ascii="Open Sans" w:eastAsia="Tahoma" w:hAnsi="Open Sans" w:cs="Open Sans"/>
          <w:color w:val="000000"/>
          <w:sz w:val="22"/>
          <w:szCs w:val="22"/>
        </w:rPr>
        <w:t xml:space="preserve"> załadowanego pojemnika</w:t>
      </w:r>
      <w:r>
        <w:rPr>
          <w:rFonts w:ascii="Open Sans" w:eastAsia="Tahoma" w:hAnsi="Open Sans" w:cs="Open Sans"/>
          <w:color w:val="000000"/>
          <w:sz w:val="22"/>
          <w:szCs w:val="22"/>
        </w:rPr>
        <w:t>.</w:t>
      </w:r>
    </w:p>
    <w:p w14:paraId="515B0FCE" w14:textId="663023E7" w:rsidR="003B0332" w:rsidRPr="009B4FAC" w:rsidRDefault="003B0332" w:rsidP="003B0332">
      <w:pPr>
        <w:pStyle w:val="Akapitzlist"/>
        <w:keepNext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hAnsi="Open Sans" w:cs="Open Sans"/>
          <w:color w:val="000000"/>
          <w:sz w:val="22"/>
          <w:szCs w:val="22"/>
        </w:rPr>
      </w:pPr>
      <w:r w:rsidRPr="003B0332">
        <w:rPr>
          <w:rFonts w:ascii="Open Sans" w:eastAsia="Tahoma" w:hAnsi="Open Sans" w:cs="Open Sans"/>
          <w:color w:val="000000"/>
          <w:sz w:val="22"/>
          <w:szCs w:val="22"/>
        </w:rPr>
        <w:t>Zespół urządzeń, które zostaną zainstalowane na pojazdach Zamawiającego musi współpracować z rejestratorem GPS firmy ELTE GPS już zamontowanym w pojazdach i zostać zintegrowany z jego oprogramowaniem</w:t>
      </w:r>
      <w:r w:rsidR="00380F19">
        <w:rPr>
          <w:rFonts w:ascii="Open Sans" w:eastAsia="Tahoma" w:hAnsi="Open Sans" w:cs="Open Sans"/>
          <w:color w:val="000000"/>
          <w:sz w:val="22"/>
          <w:szCs w:val="22"/>
        </w:rPr>
        <w:t xml:space="preserve"> poprzez</w:t>
      </w:r>
      <w:r>
        <w:rPr>
          <w:rFonts w:ascii="Open Sans" w:eastAsia="Tahoma" w:hAnsi="Open Sans" w:cs="Open Sans"/>
          <w:color w:val="000000"/>
          <w:sz w:val="22"/>
          <w:szCs w:val="22"/>
        </w:rPr>
        <w:t xml:space="preserve"> </w:t>
      </w:r>
      <w:r w:rsidR="00380F19" w:rsidRPr="00380F19">
        <w:rPr>
          <w:rFonts w:ascii="Open Sans" w:eastAsia="Tahoma" w:hAnsi="Open Sans" w:cs="Open Sans"/>
          <w:color w:val="000000"/>
          <w:sz w:val="22"/>
          <w:szCs w:val="22"/>
        </w:rPr>
        <w:t xml:space="preserve">wykorzystanie protokołu </w:t>
      </w:r>
      <w:proofErr w:type="spellStart"/>
      <w:r w:rsidR="00380F19" w:rsidRPr="00380F19">
        <w:rPr>
          <w:rFonts w:ascii="Open Sans" w:eastAsia="Tahoma" w:hAnsi="Open Sans" w:cs="Open Sans"/>
          <w:color w:val="000000"/>
          <w:sz w:val="22"/>
          <w:szCs w:val="22"/>
        </w:rPr>
        <w:t>CleANOpen</w:t>
      </w:r>
      <w:proofErr w:type="spellEnd"/>
      <w:r w:rsidR="00380F19">
        <w:rPr>
          <w:rFonts w:ascii="Open Sans" w:eastAsia="Tahoma" w:hAnsi="Open Sans" w:cs="Open Sans"/>
          <w:color w:val="000000"/>
          <w:sz w:val="22"/>
          <w:szCs w:val="22"/>
        </w:rPr>
        <w:t>.</w:t>
      </w:r>
      <w:r w:rsidR="00380F19" w:rsidRPr="00380F19">
        <w:rPr>
          <w:rFonts w:ascii="Open Sans" w:eastAsia="Tahoma" w:hAnsi="Open Sans" w:cs="Open Sans"/>
          <w:color w:val="000000"/>
          <w:sz w:val="22"/>
          <w:szCs w:val="22"/>
        </w:rPr>
        <w:t xml:space="preserve"> </w:t>
      </w:r>
      <w:r>
        <w:rPr>
          <w:rFonts w:ascii="Open Sans" w:eastAsia="Tahoma" w:hAnsi="Open Sans" w:cs="Open Sans"/>
          <w:color w:val="000000"/>
          <w:sz w:val="22"/>
          <w:szCs w:val="22"/>
        </w:rPr>
        <w:t>W</w:t>
      </w:r>
      <w:r w:rsidRPr="003B0332">
        <w:rPr>
          <w:rFonts w:ascii="Open Sans" w:eastAsia="Tahoma" w:hAnsi="Open Sans" w:cs="Open Sans"/>
          <w:color w:val="000000"/>
          <w:sz w:val="22"/>
          <w:szCs w:val="22"/>
        </w:rPr>
        <w:t xml:space="preserve"> przypadku braku możliwości technicznych </w:t>
      </w:r>
      <w:r>
        <w:rPr>
          <w:rFonts w:ascii="Open Sans" w:eastAsia="Tahoma" w:hAnsi="Open Sans" w:cs="Open Sans"/>
          <w:color w:val="000000"/>
          <w:sz w:val="22"/>
          <w:szCs w:val="22"/>
        </w:rPr>
        <w:t>d</w:t>
      </w:r>
      <w:r w:rsidRPr="003B0332">
        <w:rPr>
          <w:rFonts w:ascii="Open Sans" w:eastAsia="Tahoma" w:hAnsi="Open Sans" w:cs="Open Sans"/>
          <w:color w:val="000000"/>
          <w:sz w:val="22"/>
          <w:szCs w:val="22"/>
        </w:rPr>
        <w:t xml:space="preserve">opuszcza się montaż urządzeń, które zapewnią rejestrację mas </w:t>
      </w:r>
      <w:r>
        <w:rPr>
          <w:rFonts w:ascii="Open Sans" w:eastAsia="Tahoma" w:hAnsi="Open Sans" w:cs="Open Sans"/>
          <w:color w:val="000000"/>
          <w:sz w:val="22"/>
          <w:szCs w:val="22"/>
        </w:rPr>
        <w:t>i </w:t>
      </w:r>
      <w:r w:rsidRPr="003B0332">
        <w:rPr>
          <w:rFonts w:ascii="Open Sans" w:eastAsia="Tahoma" w:hAnsi="Open Sans" w:cs="Open Sans"/>
          <w:color w:val="000000"/>
          <w:sz w:val="22"/>
          <w:szCs w:val="22"/>
        </w:rPr>
        <w:t>identyfikację pojemników oraz późniejszą prezentację danych w systemie informatycznym w zakresie nie mniejszym niż w</w:t>
      </w:r>
      <w:r w:rsidR="00380F19">
        <w:rPr>
          <w:rFonts w:ascii="Open Sans" w:eastAsia="Tahoma" w:hAnsi="Open Sans" w:cs="Open Sans"/>
          <w:color w:val="000000"/>
          <w:sz w:val="22"/>
          <w:szCs w:val="22"/>
        </w:rPr>
        <w:t> </w:t>
      </w:r>
      <w:r w:rsidRPr="003B0332">
        <w:rPr>
          <w:rFonts w:ascii="Open Sans" w:eastAsia="Tahoma" w:hAnsi="Open Sans" w:cs="Open Sans"/>
          <w:color w:val="000000"/>
          <w:sz w:val="22"/>
          <w:szCs w:val="22"/>
        </w:rPr>
        <w:t>standardzie ELTE GPS (prezentacja miejsc odbioru na cyfrowej mapie, raporty z odbioru odpadów z konkretnych punktów</w:t>
      </w:r>
      <w:r>
        <w:rPr>
          <w:rFonts w:ascii="Open Sans" w:eastAsia="Tahoma" w:hAnsi="Open Sans" w:cs="Open Sans"/>
          <w:color w:val="000000"/>
          <w:sz w:val="22"/>
          <w:szCs w:val="22"/>
        </w:rPr>
        <w:t>, wyświetlanie masy aktualnie załadowanych odpadów oraz masę odpadów znajdujących się w pojeździe na terminalu</w:t>
      </w:r>
      <w:r w:rsidRPr="003B0332">
        <w:rPr>
          <w:rFonts w:ascii="Open Sans" w:eastAsia="Tahoma" w:hAnsi="Open Sans" w:cs="Open Sans"/>
          <w:color w:val="000000"/>
          <w:sz w:val="22"/>
          <w:szCs w:val="22"/>
        </w:rPr>
        <w:t>)</w:t>
      </w:r>
    </w:p>
    <w:p w14:paraId="21C2DAB9" w14:textId="4636A6C1" w:rsidR="009B4FAC" w:rsidRPr="009B4FAC" w:rsidRDefault="009B4FAC" w:rsidP="009B4FAC">
      <w:pPr>
        <w:pStyle w:val="Akapitzlist"/>
        <w:numPr>
          <w:ilvl w:val="1"/>
          <w:numId w:val="6"/>
        </w:numPr>
        <w:jc w:val="both"/>
        <w:rPr>
          <w:rFonts w:ascii="Open Sans" w:hAnsi="Open Sans" w:cs="Open Sans"/>
          <w:color w:val="000000"/>
          <w:sz w:val="22"/>
          <w:szCs w:val="22"/>
        </w:rPr>
      </w:pPr>
      <w:r w:rsidRPr="009B4FAC">
        <w:rPr>
          <w:rFonts w:ascii="Open Sans" w:hAnsi="Open Sans" w:cs="Open Sans"/>
          <w:color w:val="000000"/>
          <w:sz w:val="22"/>
          <w:szCs w:val="22"/>
        </w:rPr>
        <w:t xml:space="preserve">Wszystkie zarejestrowane zdarzenia (załadunek, wyładunek, identyfikacja, ważenie, rejestracja pracy </w:t>
      </w:r>
      <w:r>
        <w:rPr>
          <w:rFonts w:ascii="Open Sans" w:hAnsi="Open Sans" w:cs="Open Sans"/>
          <w:color w:val="000000"/>
          <w:sz w:val="22"/>
          <w:szCs w:val="22"/>
        </w:rPr>
        <w:t>wyładunku</w:t>
      </w:r>
      <w:r w:rsidRPr="009B4FAC">
        <w:rPr>
          <w:rFonts w:ascii="Open Sans" w:hAnsi="Open Sans" w:cs="Open Sans"/>
          <w:color w:val="000000"/>
          <w:sz w:val="22"/>
          <w:szCs w:val="22"/>
        </w:rPr>
        <w:t xml:space="preserve"> i inne) muszą być rozszerzone o dokładną datę i czas </w:t>
      </w:r>
      <w:r w:rsidR="00380F19">
        <w:rPr>
          <w:rFonts w:ascii="Open Sans" w:hAnsi="Open Sans" w:cs="Open Sans"/>
          <w:color w:val="000000"/>
          <w:sz w:val="22"/>
          <w:szCs w:val="22"/>
        </w:rPr>
        <w:t>(</w:t>
      </w:r>
      <w:r w:rsidRPr="009B4FAC">
        <w:rPr>
          <w:rFonts w:ascii="Open Sans" w:hAnsi="Open Sans" w:cs="Open Sans"/>
          <w:color w:val="000000"/>
          <w:sz w:val="22"/>
          <w:szCs w:val="22"/>
        </w:rPr>
        <w:t>zgodny z uniwersalnym czasem koordynowanym UTC</w:t>
      </w:r>
      <w:r w:rsidR="00380F19">
        <w:rPr>
          <w:rFonts w:ascii="Open Sans" w:hAnsi="Open Sans" w:cs="Open Sans"/>
          <w:color w:val="000000"/>
          <w:sz w:val="22"/>
          <w:szCs w:val="22"/>
        </w:rPr>
        <w:t>-</w:t>
      </w:r>
      <w:r w:rsidRPr="009B4FAC">
        <w:rPr>
          <w:rFonts w:ascii="Open Sans" w:hAnsi="Open Sans" w:cs="Open Sans"/>
          <w:color w:val="000000"/>
          <w:sz w:val="22"/>
          <w:szCs w:val="22"/>
        </w:rPr>
        <w:t>PL</w:t>
      </w:r>
      <w:r w:rsidR="00380F19">
        <w:rPr>
          <w:rFonts w:ascii="Open Sans" w:hAnsi="Open Sans" w:cs="Open Sans"/>
          <w:color w:val="000000"/>
          <w:sz w:val="22"/>
          <w:szCs w:val="22"/>
        </w:rPr>
        <w:t>)</w:t>
      </w:r>
      <w:r w:rsidRPr="009B4FAC">
        <w:rPr>
          <w:rFonts w:ascii="Open Sans" w:hAnsi="Open Sans" w:cs="Open Sans"/>
          <w:color w:val="000000"/>
          <w:sz w:val="22"/>
          <w:szCs w:val="22"/>
        </w:rPr>
        <w:t xml:space="preserve"> oraz współrzędne geograficzne zdarzeń wyznaczone na podstawie systemu GPS.</w:t>
      </w:r>
    </w:p>
    <w:p w14:paraId="2C9CE42D" w14:textId="39C7485E" w:rsidR="009B4FAC" w:rsidRPr="006428F6" w:rsidRDefault="009B4FAC" w:rsidP="006428F6">
      <w:pPr>
        <w:pStyle w:val="Akapitzlist"/>
        <w:numPr>
          <w:ilvl w:val="1"/>
          <w:numId w:val="6"/>
        </w:numPr>
        <w:jc w:val="both"/>
        <w:rPr>
          <w:rFonts w:ascii="Open Sans" w:hAnsi="Open Sans" w:cs="Open Sans"/>
          <w:color w:val="000000"/>
          <w:sz w:val="22"/>
          <w:szCs w:val="22"/>
        </w:rPr>
      </w:pPr>
      <w:r w:rsidRPr="009B4FAC">
        <w:rPr>
          <w:rFonts w:ascii="Open Sans" w:hAnsi="Open Sans" w:cs="Open Sans"/>
          <w:color w:val="000000"/>
          <w:sz w:val="22"/>
          <w:szCs w:val="22"/>
        </w:rPr>
        <w:t xml:space="preserve">Instalacja </w:t>
      </w:r>
      <w:r>
        <w:rPr>
          <w:rFonts w:ascii="Open Sans" w:hAnsi="Open Sans" w:cs="Open Sans"/>
          <w:color w:val="000000"/>
          <w:sz w:val="22"/>
          <w:szCs w:val="22"/>
        </w:rPr>
        <w:t>elektryczna</w:t>
      </w:r>
      <w:r w:rsidRPr="009B4FAC">
        <w:rPr>
          <w:rFonts w:ascii="Open Sans" w:hAnsi="Open Sans" w:cs="Open Sans"/>
          <w:color w:val="000000"/>
          <w:sz w:val="22"/>
          <w:szCs w:val="22"/>
        </w:rPr>
        <w:t xml:space="preserve"> musi być poprowadzona w pojeździe (w części otwartej np. rama, zabudowa, </w:t>
      </w:r>
      <w:proofErr w:type="spellStart"/>
      <w:r w:rsidRPr="009B4FAC">
        <w:rPr>
          <w:rFonts w:ascii="Open Sans" w:hAnsi="Open Sans" w:cs="Open Sans"/>
          <w:color w:val="000000"/>
          <w:sz w:val="22"/>
          <w:szCs w:val="22"/>
        </w:rPr>
        <w:t>etc</w:t>
      </w:r>
      <w:proofErr w:type="spellEnd"/>
      <w:r w:rsidRPr="009B4FAC">
        <w:rPr>
          <w:rFonts w:ascii="Open Sans" w:hAnsi="Open Sans" w:cs="Open Sans"/>
          <w:color w:val="000000"/>
          <w:sz w:val="22"/>
          <w:szCs w:val="22"/>
        </w:rPr>
        <w:t>) w taki sposób jak oryginalna, aby była bezpieczna i nie budziła wątpliwości podczas oceny pojazdu przez służby drogowe (zastosowanie odpowiednich opasek, obudowy typu „</w:t>
      </w:r>
      <w:proofErr w:type="spellStart"/>
      <w:r w:rsidRPr="009B4FAC">
        <w:rPr>
          <w:rFonts w:ascii="Open Sans" w:hAnsi="Open Sans" w:cs="Open Sans"/>
          <w:color w:val="000000"/>
          <w:sz w:val="22"/>
          <w:szCs w:val="22"/>
        </w:rPr>
        <w:t>peszel</w:t>
      </w:r>
      <w:proofErr w:type="spellEnd"/>
      <w:r w:rsidRPr="009B4FAC">
        <w:rPr>
          <w:rFonts w:ascii="Open Sans" w:hAnsi="Open Sans" w:cs="Open Sans"/>
          <w:color w:val="000000"/>
          <w:sz w:val="22"/>
          <w:szCs w:val="22"/>
        </w:rPr>
        <w:t>”, wykorzystanie dedykowanych miejsc prowadzenia przewodów).</w:t>
      </w:r>
    </w:p>
    <w:p w14:paraId="255898EF" w14:textId="234FC7C2" w:rsidR="00914CDA" w:rsidRDefault="00914CDA" w:rsidP="00DA3FF4">
      <w:pPr>
        <w:pStyle w:val="Akapitzlist"/>
        <w:numPr>
          <w:ilvl w:val="1"/>
          <w:numId w:val="6"/>
        </w:numPr>
        <w:jc w:val="both"/>
        <w:rPr>
          <w:rFonts w:ascii="Open Sans" w:eastAsia="Tahoma" w:hAnsi="Open Sans" w:cs="Open Sans"/>
          <w:color w:val="000000"/>
          <w:sz w:val="22"/>
          <w:szCs w:val="22"/>
        </w:rPr>
      </w:pPr>
      <w:r w:rsidRPr="00BD66B9">
        <w:rPr>
          <w:rFonts w:ascii="Open Sans" w:eastAsia="Tahoma" w:hAnsi="Open Sans" w:cs="Open Sans"/>
          <w:color w:val="000000"/>
          <w:sz w:val="22"/>
          <w:szCs w:val="22"/>
        </w:rPr>
        <w:t xml:space="preserve">System </w:t>
      </w:r>
      <w:r w:rsidR="00612B2C">
        <w:rPr>
          <w:rFonts w:ascii="Open Sans" w:eastAsia="Tahoma" w:hAnsi="Open Sans" w:cs="Open Sans"/>
          <w:color w:val="000000"/>
          <w:sz w:val="22"/>
          <w:szCs w:val="22"/>
        </w:rPr>
        <w:t>wagowy oraz identyfikacji pojemników</w:t>
      </w:r>
      <w:r w:rsidRPr="00BD66B9">
        <w:rPr>
          <w:rFonts w:ascii="Open Sans" w:eastAsia="Tahoma" w:hAnsi="Open Sans" w:cs="Open Sans"/>
          <w:color w:val="000000"/>
          <w:sz w:val="22"/>
          <w:szCs w:val="22"/>
        </w:rPr>
        <w:t xml:space="preserve"> musi być wykonany z materiałów fabrycznie nowych oraz odpowiadać, co do jakości wymogom wyrobów dopuszczonych do obrotu i stosowania oraz wymaganiom Opisu Przedmiotu Zamówienia</w:t>
      </w:r>
    </w:p>
    <w:p w14:paraId="01709844" w14:textId="77777777" w:rsidR="00000400" w:rsidRDefault="00000400" w:rsidP="00000400">
      <w:pPr>
        <w:pStyle w:val="Akapitzlist"/>
        <w:jc w:val="both"/>
        <w:rPr>
          <w:rFonts w:ascii="Open Sans" w:eastAsia="Tahoma" w:hAnsi="Open Sans" w:cs="Open Sans"/>
          <w:color w:val="000000"/>
          <w:sz w:val="22"/>
          <w:szCs w:val="22"/>
        </w:rPr>
      </w:pPr>
    </w:p>
    <w:p w14:paraId="7B3DE9DC" w14:textId="6D8608C9" w:rsidR="00914CDA" w:rsidRPr="00453F97" w:rsidRDefault="007B181C" w:rsidP="00914CDA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rFonts w:ascii="Open Sans" w:eastAsia="Tahoma" w:hAnsi="Open Sans" w:cs="Open Sans"/>
          <w:color w:val="000000"/>
          <w:sz w:val="22"/>
          <w:szCs w:val="22"/>
          <w:u w:val="single"/>
        </w:rPr>
      </w:pPr>
      <w:r w:rsidRPr="007B181C">
        <w:rPr>
          <w:rFonts w:ascii="Open Sans" w:eastAsia="Tahoma" w:hAnsi="Open Sans" w:cs="Open Sans"/>
          <w:b/>
          <w:bCs/>
          <w:color w:val="000000"/>
          <w:sz w:val="22"/>
          <w:szCs w:val="22"/>
          <w:u w:val="single"/>
        </w:rPr>
        <w:t>Dokładność pomiaru systemu wagowego</w:t>
      </w:r>
      <w:r>
        <w:rPr>
          <w:rFonts w:ascii="Open Sans" w:eastAsia="Tahoma" w:hAnsi="Open Sans" w:cs="Open Sans"/>
          <w:b/>
          <w:bCs/>
          <w:color w:val="000000"/>
          <w:sz w:val="22"/>
          <w:szCs w:val="22"/>
          <w:u w:val="single"/>
        </w:rPr>
        <w:t xml:space="preserve"> nie powinna być gorsza niż</w:t>
      </w:r>
      <w:r w:rsidR="00914CDA" w:rsidRPr="00453F97">
        <w:rPr>
          <w:rFonts w:ascii="Open Sans" w:eastAsia="Tahoma" w:hAnsi="Open Sans" w:cs="Open Sans"/>
          <w:b/>
          <w:bCs/>
          <w:color w:val="000000"/>
          <w:sz w:val="22"/>
          <w:szCs w:val="22"/>
          <w:u w:val="single"/>
        </w:rPr>
        <w:t xml:space="preserve">: </w:t>
      </w:r>
    </w:p>
    <w:p w14:paraId="1141A0BA" w14:textId="3773A202" w:rsidR="00914CDA" w:rsidRDefault="007B181C" w:rsidP="00914CDA">
      <w:pPr>
        <w:pStyle w:val="Akapitzlist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hanging="436"/>
        <w:jc w:val="both"/>
        <w:rPr>
          <w:rFonts w:ascii="Open Sans" w:eastAsia="Tahoma" w:hAnsi="Open Sans" w:cs="Open Sans"/>
          <w:color w:val="000000"/>
          <w:sz w:val="22"/>
          <w:szCs w:val="22"/>
        </w:rPr>
      </w:pPr>
      <w:r w:rsidRPr="007B181C">
        <w:rPr>
          <w:rFonts w:ascii="Open Sans" w:eastAsia="Tahoma" w:hAnsi="Open Sans" w:cs="Open Sans"/>
          <w:color w:val="000000"/>
          <w:sz w:val="22"/>
          <w:szCs w:val="22"/>
        </w:rPr>
        <w:t>Przy załadunku pojemników w systemie grzebieniowym o wadze brutto do 150 kg wymaga się parametrów działka legalizacyjna i odczytowa e=d≤1kg (nie większa niż).</w:t>
      </w:r>
    </w:p>
    <w:p w14:paraId="1DBFB718" w14:textId="26F4DAE6" w:rsidR="00914CDA" w:rsidRDefault="007B181C" w:rsidP="00914CDA">
      <w:pPr>
        <w:pStyle w:val="Akapitzlist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hanging="436"/>
        <w:jc w:val="both"/>
        <w:rPr>
          <w:rFonts w:ascii="Open Sans" w:eastAsia="Tahoma" w:hAnsi="Open Sans" w:cs="Open Sans"/>
          <w:color w:val="000000"/>
          <w:sz w:val="22"/>
          <w:szCs w:val="22"/>
        </w:rPr>
      </w:pPr>
      <w:r w:rsidRPr="007B181C">
        <w:rPr>
          <w:rFonts w:ascii="Open Sans" w:eastAsia="Tahoma" w:hAnsi="Open Sans" w:cs="Open Sans"/>
          <w:color w:val="000000"/>
          <w:sz w:val="22"/>
          <w:szCs w:val="22"/>
        </w:rPr>
        <w:t>Przy załadunku pojemników przy pomocy ramion załadowczych o wadze brutto do 500 kg wymaga się parametrów działka legalizacyjna i odczytowa e=d≤5kg (nie większa niż).</w:t>
      </w:r>
    </w:p>
    <w:p w14:paraId="15A30D11" w14:textId="5F96055D" w:rsidR="00612B2C" w:rsidRPr="00612B2C" w:rsidRDefault="00612B2C" w:rsidP="00612B2C">
      <w:pPr>
        <w:pStyle w:val="Akapitzlist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hanging="436"/>
        <w:jc w:val="both"/>
        <w:rPr>
          <w:rFonts w:ascii="Open Sans" w:eastAsia="Tahoma" w:hAnsi="Open Sans" w:cs="Open Sans"/>
          <w:color w:val="000000"/>
          <w:sz w:val="22"/>
          <w:szCs w:val="22"/>
        </w:rPr>
      </w:pPr>
      <w:r w:rsidRPr="00612B2C">
        <w:rPr>
          <w:rFonts w:ascii="Open Sans" w:eastAsia="Tahoma" w:hAnsi="Open Sans" w:cs="Open Sans"/>
          <w:color w:val="000000"/>
          <w:sz w:val="22"/>
          <w:szCs w:val="22"/>
        </w:rPr>
        <w:t>Wymaga się przełączanie działki legalizacyjnej i zakresu max w sposób</w:t>
      </w:r>
      <w:r>
        <w:rPr>
          <w:rFonts w:ascii="Open Sans" w:eastAsia="Tahoma" w:hAnsi="Open Sans" w:cs="Open Sans"/>
          <w:color w:val="000000"/>
          <w:sz w:val="22"/>
          <w:szCs w:val="22"/>
        </w:rPr>
        <w:t xml:space="preserve"> </w:t>
      </w:r>
      <w:r w:rsidRPr="00612B2C">
        <w:rPr>
          <w:rFonts w:ascii="Open Sans" w:eastAsia="Tahoma" w:hAnsi="Open Sans" w:cs="Open Sans"/>
          <w:color w:val="000000"/>
          <w:sz w:val="22"/>
          <w:szCs w:val="22"/>
        </w:rPr>
        <w:t>automatyczny, w</w:t>
      </w:r>
      <w:r>
        <w:rPr>
          <w:rFonts w:ascii="Open Sans" w:eastAsia="Tahoma" w:hAnsi="Open Sans" w:cs="Open Sans"/>
          <w:color w:val="000000"/>
          <w:sz w:val="22"/>
          <w:szCs w:val="22"/>
        </w:rPr>
        <w:t> </w:t>
      </w:r>
      <w:r w:rsidRPr="00612B2C">
        <w:rPr>
          <w:rFonts w:ascii="Open Sans" w:eastAsia="Tahoma" w:hAnsi="Open Sans" w:cs="Open Sans"/>
          <w:color w:val="000000"/>
          <w:sz w:val="22"/>
          <w:szCs w:val="22"/>
        </w:rPr>
        <w:t>zależności od sposobu wykorzystywania mechanizmu załadunkowego</w:t>
      </w:r>
      <w:r>
        <w:rPr>
          <w:rFonts w:ascii="Open Sans" w:eastAsia="Tahoma" w:hAnsi="Open Sans" w:cs="Open Sans"/>
          <w:color w:val="000000"/>
          <w:sz w:val="22"/>
          <w:szCs w:val="22"/>
        </w:rPr>
        <w:t xml:space="preserve"> </w:t>
      </w:r>
      <w:r w:rsidRPr="00612B2C">
        <w:rPr>
          <w:rFonts w:ascii="Open Sans" w:eastAsia="Tahoma" w:hAnsi="Open Sans" w:cs="Open Sans"/>
          <w:color w:val="000000"/>
          <w:sz w:val="22"/>
          <w:szCs w:val="22"/>
        </w:rPr>
        <w:t>śmieciarki.</w:t>
      </w:r>
    </w:p>
    <w:p w14:paraId="5EDFDE0C" w14:textId="73DB54A8" w:rsidR="00914CDA" w:rsidRDefault="00914CDA" w:rsidP="007B181C">
      <w:pPr>
        <w:pStyle w:val="Akapitzlist"/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Tahoma" w:hAnsi="Open Sans" w:cs="Open Sans"/>
          <w:color w:val="000000"/>
          <w:sz w:val="22"/>
          <w:szCs w:val="22"/>
          <w:u w:val="single"/>
        </w:rPr>
      </w:pPr>
    </w:p>
    <w:p w14:paraId="7B8CF3D9" w14:textId="093835BC" w:rsidR="00495D46" w:rsidRPr="00453F97" w:rsidRDefault="00495D46" w:rsidP="00495D46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rFonts w:ascii="Open Sans" w:eastAsia="Tahoma" w:hAnsi="Open Sans" w:cs="Open Sans"/>
          <w:color w:val="000000"/>
          <w:sz w:val="22"/>
          <w:szCs w:val="22"/>
          <w:u w:val="single"/>
        </w:rPr>
      </w:pPr>
      <w:r>
        <w:rPr>
          <w:rFonts w:ascii="Open Sans" w:eastAsia="Tahoma" w:hAnsi="Open Sans" w:cs="Open Sans"/>
          <w:b/>
          <w:bCs/>
          <w:color w:val="000000"/>
          <w:sz w:val="22"/>
          <w:szCs w:val="22"/>
          <w:u w:val="single"/>
        </w:rPr>
        <w:t>Usługa Serwisowa</w:t>
      </w:r>
      <w:r w:rsidRPr="00453F97">
        <w:rPr>
          <w:rFonts w:ascii="Open Sans" w:eastAsia="Tahoma" w:hAnsi="Open Sans" w:cs="Open Sans"/>
          <w:b/>
          <w:bCs/>
          <w:color w:val="000000"/>
          <w:sz w:val="22"/>
          <w:szCs w:val="22"/>
          <w:u w:val="single"/>
        </w:rPr>
        <w:t>:</w:t>
      </w:r>
    </w:p>
    <w:p w14:paraId="06C20180" w14:textId="27D0562D" w:rsidR="00495D46" w:rsidRDefault="00495D46" w:rsidP="00495D46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Open Sans" w:eastAsia="Tahoma" w:hAnsi="Open Sans" w:cs="Open Sans"/>
          <w:color w:val="000000"/>
          <w:sz w:val="22"/>
          <w:szCs w:val="22"/>
        </w:rPr>
      </w:pPr>
      <w:r w:rsidRPr="00612B2C">
        <w:rPr>
          <w:rFonts w:ascii="Open Sans" w:eastAsia="Tahoma" w:hAnsi="Open Sans" w:cs="Open Sans"/>
          <w:color w:val="000000"/>
          <w:sz w:val="22"/>
          <w:szCs w:val="22"/>
        </w:rPr>
        <w:t xml:space="preserve">Wykonawca </w:t>
      </w:r>
      <w:r>
        <w:rPr>
          <w:rFonts w:ascii="Open Sans" w:eastAsia="Tahoma" w:hAnsi="Open Sans" w:cs="Open Sans"/>
          <w:color w:val="000000"/>
          <w:sz w:val="22"/>
          <w:szCs w:val="22"/>
        </w:rPr>
        <w:t xml:space="preserve">zapewni transmisję danych oraz dostęp do systemu informatycznego za pomocą sieci Internet. </w:t>
      </w:r>
      <w:r w:rsidRPr="00495D46">
        <w:rPr>
          <w:rFonts w:ascii="Open Sans" w:eastAsia="Tahoma" w:hAnsi="Open Sans" w:cs="Open Sans"/>
          <w:color w:val="000000"/>
          <w:sz w:val="22"/>
          <w:szCs w:val="22"/>
        </w:rPr>
        <w:t>W cenie systemu zostaną zawarte wszelkie koszty związane z transmisją danych (w tym karty SIM)</w:t>
      </w:r>
      <w:r>
        <w:rPr>
          <w:rFonts w:ascii="Open Sans" w:eastAsia="Tahoma" w:hAnsi="Open Sans" w:cs="Open Sans"/>
          <w:color w:val="000000"/>
          <w:sz w:val="22"/>
          <w:szCs w:val="22"/>
        </w:rPr>
        <w:t xml:space="preserve"> </w:t>
      </w:r>
      <w:r w:rsidRPr="00495D46">
        <w:rPr>
          <w:rFonts w:ascii="Open Sans" w:eastAsia="Tahoma" w:hAnsi="Open Sans" w:cs="Open Sans"/>
          <w:color w:val="000000"/>
          <w:sz w:val="22"/>
          <w:szCs w:val="22"/>
        </w:rPr>
        <w:t>i udostępnieniem zarejestrowanych danych przez okres trwania przedmiotu umowy</w:t>
      </w:r>
      <w:r w:rsidR="00380F19">
        <w:rPr>
          <w:rFonts w:ascii="Open Sans" w:eastAsia="Tahoma" w:hAnsi="Open Sans" w:cs="Open Sans"/>
          <w:color w:val="000000"/>
          <w:sz w:val="22"/>
          <w:szCs w:val="22"/>
        </w:rPr>
        <w:t>. System zapewni p</w:t>
      </w:r>
      <w:r w:rsidR="00380F19" w:rsidRPr="00380F19">
        <w:rPr>
          <w:rFonts w:ascii="Open Sans" w:eastAsia="Tahoma" w:hAnsi="Open Sans" w:cs="Open Sans"/>
          <w:color w:val="000000"/>
          <w:sz w:val="22"/>
          <w:szCs w:val="22"/>
        </w:rPr>
        <w:t>rezentacj</w:t>
      </w:r>
      <w:r w:rsidR="00380F19">
        <w:rPr>
          <w:rFonts w:ascii="Open Sans" w:eastAsia="Tahoma" w:hAnsi="Open Sans" w:cs="Open Sans"/>
          <w:color w:val="000000"/>
          <w:sz w:val="22"/>
          <w:szCs w:val="22"/>
        </w:rPr>
        <w:t>ę</w:t>
      </w:r>
      <w:r w:rsidR="00380F19" w:rsidRPr="00380F19">
        <w:rPr>
          <w:rFonts w:ascii="Open Sans" w:eastAsia="Tahoma" w:hAnsi="Open Sans" w:cs="Open Sans"/>
          <w:color w:val="000000"/>
          <w:sz w:val="22"/>
          <w:szCs w:val="22"/>
        </w:rPr>
        <w:t xml:space="preserve"> miejsc odbioru na cyfrowej mapie</w:t>
      </w:r>
      <w:r w:rsidR="00380F19">
        <w:rPr>
          <w:rFonts w:ascii="Open Sans" w:eastAsia="Tahoma" w:hAnsi="Open Sans" w:cs="Open Sans"/>
          <w:color w:val="000000"/>
          <w:sz w:val="22"/>
          <w:szCs w:val="22"/>
        </w:rPr>
        <w:t xml:space="preserve"> oraz</w:t>
      </w:r>
      <w:r w:rsidR="00380F19" w:rsidRPr="00380F19">
        <w:rPr>
          <w:rFonts w:ascii="Open Sans" w:eastAsia="Tahoma" w:hAnsi="Open Sans" w:cs="Open Sans"/>
          <w:color w:val="000000"/>
          <w:sz w:val="22"/>
          <w:szCs w:val="22"/>
        </w:rPr>
        <w:t xml:space="preserve"> raporty z odbioru odpadów z konkretnych punktów </w:t>
      </w:r>
      <w:r w:rsidR="00380F19">
        <w:rPr>
          <w:rFonts w:ascii="Open Sans" w:eastAsia="Tahoma" w:hAnsi="Open Sans" w:cs="Open Sans"/>
          <w:color w:val="000000"/>
          <w:sz w:val="22"/>
          <w:szCs w:val="22"/>
        </w:rPr>
        <w:t>poprzez aplikację dostępną za pośrednictwem aplikacji na dedykowanej stronie www. Po zakończeniu każdego dnia zgromadzone dane będą przesyłane w pliku tekstowym na serwer ftp Zamawiającego.</w:t>
      </w:r>
    </w:p>
    <w:p w14:paraId="6CD7E8BD" w14:textId="77777777" w:rsidR="00000400" w:rsidRDefault="00000400" w:rsidP="00495D46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Open Sans" w:eastAsia="Tahoma" w:hAnsi="Open Sans" w:cs="Open Sans"/>
          <w:color w:val="000000"/>
          <w:sz w:val="22"/>
          <w:szCs w:val="22"/>
        </w:rPr>
      </w:pPr>
    </w:p>
    <w:p w14:paraId="47894678" w14:textId="46E47150" w:rsidR="00000400" w:rsidRPr="00453F97" w:rsidRDefault="00000400" w:rsidP="00000400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rFonts w:ascii="Open Sans" w:eastAsia="Tahoma" w:hAnsi="Open Sans" w:cs="Open Sans"/>
          <w:color w:val="000000"/>
          <w:sz w:val="22"/>
          <w:szCs w:val="22"/>
          <w:u w:val="single"/>
        </w:rPr>
      </w:pPr>
      <w:r>
        <w:rPr>
          <w:rFonts w:ascii="Open Sans" w:eastAsia="Tahoma" w:hAnsi="Open Sans" w:cs="Open Sans"/>
          <w:b/>
          <w:bCs/>
          <w:color w:val="000000"/>
          <w:sz w:val="22"/>
          <w:szCs w:val="22"/>
          <w:u w:val="single"/>
        </w:rPr>
        <w:t>Dokumenty wymagane przy odbiorze</w:t>
      </w:r>
      <w:r w:rsidRPr="00453F97">
        <w:rPr>
          <w:rFonts w:ascii="Open Sans" w:eastAsia="Tahoma" w:hAnsi="Open Sans" w:cs="Open Sans"/>
          <w:b/>
          <w:bCs/>
          <w:color w:val="000000"/>
          <w:sz w:val="22"/>
          <w:szCs w:val="22"/>
          <w:u w:val="single"/>
        </w:rPr>
        <w:t>:</w:t>
      </w:r>
    </w:p>
    <w:p w14:paraId="78613C16" w14:textId="7A6668BB" w:rsidR="00000400" w:rsidRDefault="00000400" w:rsidP="00000400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709" w:hanging="425"/>
        <w:jc w:val="both"/>
        <w:rPr>
          <w:rFonts w:ascii="Open Sans" w:eastAsia="Tahoma" w:hAnsi="Open Sans" w:cs="Open Sans"/>
          <w:color w:val="000000"/>
          <w:sz w:val="22"/>
          <w:szCs w:val="22"/>
        </w:rPr>
      </w:pPr>
      <w:r>
        <w:rPr>
          <w:rFonts w:ascii="Open Sans" w:eastAsia="Tahoma" w:hAnsi="Open Sans" w:cs="Open Sans"/>
          <w:color w:val="000000"/>
          <w:sz w:val="22"/>
          <w:szCs w:val="22"/>
        </w:rPr>
        <w:t>4.1</w:t>
      </w:r>
      <w:r>
        <w:rPr>
          <w:rFonts w:ascii="Open Sans" w:eastAsia="Tahoma" w:hAnsi="Open Sans" w:cs="Open Sans"/>
          <w:color w:val="000000"/>
          <w:sz w:val="22"/>
          <w:szCs w:val="22"/>
        </w:rPr>
        <w:tab/>
      </w:r>
      <w:r w:rsidRPr="00000400">
        <w:rPr>
          <w:rFonts w:ascii="Open Sans" w:eastAsia="Tahoma" w:hAnsi="Open Sans" w:cs="Open Sans"/>
          <w:color w:val="000000"/>
          <w:sz w:val="22"/>
          <w:szCs w:val="22"/>
        </w:rPr>
        <w:t>System wagowy musi posiadać legalizację Głównego Urzędu Miar lub instytucji</w:t>
      </w:r>
      <w:r>
        <w:rPr>
          <w:rFonts w:ascii="Open Sans" w:eastAsia="Tahoma" w:hAnsi="Open Sans" w:cs="Open Sans"/>
          <w:color w:val="000000"/>
          <w:sz w:val="22"/>
          <w:szCs w:val="22"/>
        </w:rPr>
        <w:t xml:space="preserve"> </w:t>
      </w:r>
      <w:r w:rsidRPr="00000400">
        <w:rPr>
          <w:rFonts w:ascii="Open Sans" w:eastAsia="Tahoma" w:hAnsi="Open Sans" w:cs="Open Sans"/>
          <w:color w:val="000000"/>
          <w:sz w:val="22"/>
          <w:szCs w:val="22"/>
        </w:rPr>
        <w:t>równoważnej honorowanej na terenie RP</w:t>
      </w:r>
      <w:r>
        <w:rPr>
          <w:rFonts w:ascii="Open Sans" w:eastAsia="Tahoma" w:hAnsi="Open Sans" w:cs="Open Sans"/>
          <w:color w:val="000000"/>
          <w:sz w:val="22"/>
          <w:szCs w:val="22"/>
        </w:rPr>
        <w:t>. Do protokołu odbioru</w:t>
      </w:r>
      <w:r w:rsidRPr="00612B2C">
        <w:rPr>
          <w:rFonts w:ascii="Open Sans" w:eastAsia="Tahoma" w:hAnsi="Open Sans" w:cs="Open Sans"/>
          <w:color w:val="000000"/>
          <w:sz w:val="22"/>
          <w:szCs w:val="22"/>
        </w:rPr>
        <w:t xml:space="preserve"> Wykonawca </w:t>
      </w:r>
      <w:r>
        <w:rPr>
          <w:rFonts w:ascii="Open Sans" w:eastAsia="Tahoma" w:hAnsi="Open Sans" w:cs="Open Sans"/>
          <w:color w:val="000000"/>
          <w:sz w:val="22"/>
          <w:szCs w:val="22"/>
        </w:rPr>
        <w:t>dołączy stosowne świadectwo</w:t>
      </w:r>
      <w:r w:rsidR="00E9144C">
        <w:rPr>
          <w:rFonts w:ascii="Open Sans" w:eastAsia="Tahoma" w:hAnsi="Open Sans" w:cs="Open Sans"/>
          <w:color w:val="000000"/>
          <w:sz w:val="22"/>
          <w:szCs w:val="22"/>
        </w:rPr>
        <w:t>,</w:t>
      </w:r>
    </w:p>
    <w:p w14:paraId="5F0AF69A" w14:textId="45CCC6DE" w:rsidR="00000400" w:rsidRDefault="00000400" w:rsidP="00000400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709" w:hanging="425"/>
        <w:jc w:val="both"/>
        <w:rPr>
          <w:rFonts w:ascii="Open Sans" w:eastAsia="Tahoma" w:hAnsi="Open Sans" w:cs="Open Sans"/>
          <w:color w:val="000000"/>
          <w:sz w:val="22"/>
          <w:szCs w:val="22"/>
        </w:rPr>
      </w:pPr>
      <w:r>
        <w:rPr>
          <w:rFonts w:ascii="Open Sans" w:eastAsia="Tahoma" w:hAnsi="Open Sans" w:cs="Open Sans"/>
          <w:color w:val="000000"/>
          <w:sz w:val="22"/>
          <w:szCs w:val="22"/>
        </w:rPr>
        <w:t>4.2</w:t>
      </w:r>
      <w:r>
        <w:rPr>
          <w:rFonts w:ascii="Open Sans" w:eastAsia="Tahoma" w:hAnsi="Open Sans" w:cs="Open Sans"/>
          <w:color w:val="000000"/>
          <w:sz w:val="22"/>
          <w:szCs w:val="22"/>
        </w:rPr>
        <w:tab/>
        <w:t>DTR</w:t>
      </w:r>
      <w:r w:rsidR="00E9144C">
        <w:rPr>
          <w:rFonts w:ascii="Open Sans" w:eastAsia="Tahoma" w:hAnsi="Open Sans" w:cs="Open Sans"/>
          <w:color w:val="000000"/>
          <w:sz w:val="22"/>
          <w:szCs w:val="22"/>
        </w:rPr>
        <w:t>,</w:t>
      </w:r>
    </w:p>
    <w:p w14:paraId="5D4F04A5" w14:textId="5BF61314" w:rsidR="00495D46" w:rsidRDefault="00000400" w:rsidP="00495D46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Open Sans" w:eastAsia="Tahoma" w:hAnsi="Open Sans" w:cs="Open Sans"/>
          <w:color w:val="000000"/>
          <w:sz w:val="22"/>
          <w:szCs w:val="22"/>
        </w:rPr>
      </w:pPr>
      <w:r w:rsidRPr="00000400">
        <w:rPr>
          <w:rFonts w:ascii="Open Sans" w:eastAsia="Tahoma" w:hAnsi="Open Sans" w:cs="Open Sans"/>
          <w:color w:val="000000"/>
          <w:sz w:val="22"/>
          <w:szCs w:val="22"/>
        </w:rPr>
        <w:t>4.3</w:t>
      </w:r>
      <w:r w:rsidRPr="00000400">
        <w:rPr>
          <w:rFonts w:ascii="Open Sans" w:eastAsia="Tahoma" w:hAnsi="Open Sans" w:cs="Open Sans"/>
          <w:color w:val="000000"/>
          <w:sz w:val="22"/>
          <w:szCs w:val="22"/>
        </w:rPr>
        <w:tab/>
        <w:t>Karty gwarancyjne</w:t>
      </w:r>
      <w:r w:rsidR="00E9144C">
        <w:rPr>
          <w:rFonts w:ascii="Open Sans" w:eastAsia="Tahoma" w:hAnsi="Open Sans" w:cs="Open Sans"/>
          <w:color w:val="000000"/>
          <w:sz w:val="22"/>
          <w:szCs w:val="22"/>
        </w:rPr>
        <w:t>.</w:t>
      </w:r>
    </w:p>
    <w:p w14:paraId="45E417D5" w14:textId="77777777" w:rsidR="00AD0E7C" w:rsidRPr="00000400" w:rsidRDefault="00AD0E7C" w:rsidP="00495D46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Open Sans" w:eastAsia="Tahoma" w:hAnsi="Open Sans" w:cs="Open Sans"/>
          <w:color w:val="000000"/>
          <w:sz w:val="22"/>
          <w:szCs w:val="22"/>
        </w:rPr>
      </w:pPr>
    </w:p>
    <w:p w14:paraId="4D5FCFF0" w14:textId="13A4B54F" w:rsidR="00612B2C" w:rsidRPr="00453F97" w:rsidRDefault="00612B2C" w:rsidP="00612B2C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rFonts w:ascii="Open Sans" w:eastAsia="Tahoma" w:hAnsi="Open Sans" w:cs="Open Sans"/>
          <w:color w:val="000000"/>
          <w:sz w:val="22"/>
          <w:szCs w:val="22"/>
          <w:u w:val="single"/>
        </w:rPr>
      </w:pPr>
      <w:r>
        <w:rPr>
          <w:rFonts w:ascii="Open Sans" w:eastAsia="Tahoma" w:hAnsi="Open Sans" w:cs="Open Sans"/>
          <w:b/>
          <w:bCs/>
          <w:color w:val="000000"/>
          <w:sz w:val="22"/>
          <w:szCs w:val="22"/>
          <w:u w:val="single"/>
        </w:rPr>
        <w:t>Szkolenie</w:t>
      </w:r>
      <w:r w:rsidRPr="00453F97">
        <w:rPr>
          <w:rFonts w:ascii="Open Sans" w:eastAsia="Tahoma" w:hAnsi="Open Sans" w:cs="Open Sans"/>
          <w:b/>
          <w:bCs/>
          <w:color w:val="000000"/>
          <w:sz w:val="22"/>
          <w:szCs w:val="22"/>
          <w:u w:val="single"/>
        </w:rPr>
        <w:t>:</w:t>
      </w:r>
    </w:p>
    <w:p w14:paraId="6FB916E8" w14:textId="4DE02BB6" w:rsidR="00612B2C" w:rsidRDefault="00612B2C" w:rsidP="00612B2C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Open Sans" w:eastAsia="Tahoma" w:hAnsi="Open Sans" w:cs="Open Sans"/>
          <w:color w:val="000000"/>
          <w:sz w:val="22"/>
          <w:szCs w:val="22"/>
        </w:rPr>
      </w:pPr>
      <w:r w:rsidRPr="00612B2C">
        <w:rPr>
          <w:rFonts w:ascii="Open Sans" w:eastAsia="Tahoma" w:hAnsi="Open Sans" w:cs="Open Sans"/>
          <w:color w:val="000000"/>
          <w:sz w:val="22"/>
          <w:szCs w:val="22"/>
        </w:rPr>
        <w:t xml:space="preserve">Po zakończeniu montażu Wykonawca dokona szkolenia z zakresu obsługi systemu </w:t>
      </w:r>
      <w:r w:rsidR="004828D6">
        <w:rPr>
          <w:rFonts w:ascii="Open Sans" w:eastAsia="Tahoma" w:hAnsi="Open Sans" w:cs="Open Sans"/>
          <w:color w:val="000000"/>
          <w:sz w:val="22"/>
          <w:szCs w:val="22"/>
        </w:rPr>
        <w:br/>
      </w:r>
      <w:r w:rsidRPr="00612B2C">
        <w:rPr>
          <w:rFonts w:ascii="Open Sans" w:eastAsia="Tahoma" w:hAnsi="Open Sans" w:cs="Open Sans"/>
          <w:color w:val="000000"/>
          <w:sz w:val="22"/>
          <w:szCs w:val="22"/>
        </w:rPr>
        <w:t>w terminie uzgodnionym z Zamawiającym.</w:t>
      </w:r>
    </w:p>
    <w:p w14:paraId="04FFBE12" w14:textId="77777777" w:rsidR="00612B2C" w:rsidRPr="00A34122" w:rsidRDefault="00612B2C" w:rsidP="007B181C">
      <w:pPr>
        <w:pStyle w:val="Akapitzlist"/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Tahoma" w:hAnsi="Open Sans" w:cs="Open Sans"/>
          <w:color w:val="000000"/>
          <w:sz w:val="22"/>
          <w:szCs w:val="22"/>
          <w:u w:val="single"/>
        </w:rPr>
      </w:pPr>
    </w:p>
    <w:p w14:paraId="4D565364" w14:textId="77777777" w:rsidR="00914CDA" w:rsidRPr="00453F97" w:rsidRDefault="00914CDA" w:rsidP="00914CDA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rFonts w:ascii="Open Sans" w:eastAsia="Tahoma" w:hAnsi="Open Sans" w:cs="Open Sans"/>
          <w:color w:val="000000"/>
          <w:sz w:val="22"/>
          <w:szCs w:val="22"/>
          <w:u w:val="single"/>
        </w:rPr>
      </w:pPr>
      <w:r w:rsidRPr="00453F97">
        <w:rPr>
          <w:rFonts w:ascii="Open Sans" w:eastAsia="Tahoma" w:hAnsi="Open Sans" w:cs="Open Sans"/>
          <w:b/>
          <w:bCs/>
          <w:color w:val="000000"/>
          <w:sz w:val="22"/>
          <w:szCs w:val="22"/>
          <w:u w:val="single"/>
        </w:rPr>
        <w:t>Gwarancja:</w:t>
      </w:r>
    </w:p>
    <w:p w14:paraId="03CA05CA" w14:textId="5270026A" w:rsidR="00914CDA" w:rsidRPr="00453F97" w:rsidRDefault="00914CDA" w:rsidP="00914CDA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ind w:left="709" w:hanging="425"/>
        <w:jc w:val="both"/>
        <w:rPr>
          <w:rFonts w:ascii="Open Sans" w:eastAsia="Tahoma" w:hAnsi="Open Sans" w:cs="Open Sans"/>
          <w:color w:val="000000"/>
          <w:sz w:val="22"/>
          <w:szCs w:val="22"/>
        </w:rPr>
      </w:pPr>
      <w:r w:rsidRPr="00453F97">
        <w:rPr>
          <w:rFonts w:ascii="Open Sans" w:eastAsia="Tahoma" w:hAnsi="Open Sans" w:cs="Open Sans"/>
          <w:color w:val="000000"/>
          <w:sz w:val="22"/>
          <w:szCs w:val="22"/>
        </w:rPr>
        <w:t xml:space="preserve">Wykonawca na przedmiot umowy  udziela Zamawiającemu </w:t>
      </w:r>
      <w:r w:rsidRPr="00453F97">
        <w:rPr>
          <w:rFonts w:ascii="Open Sans" w:eastAsia="Tahoma" w:hAnsi="Open Sans" w:cs="Open Sans"/>
          <w:b/>
          <w:bCs/>
          <w:color w:val="000000"/>
          <w:sz w:val="22"/>
          <w:szCs w:val="22"/>
        </w:rPr>
        <w:t>2</w:t>
      </w:r>
      <w:r w:rsidR="00CA3C2F">
        <w:rPr>
          <w:rFonts w:ascii="Open Sans" w:eastAsia="Tahoma" w:hAnsi="Open Sans" w:cs="Open Sans"/>
          <w:b/>
          <w:bCs/>
          <w:color w:val="000000"/>
          <w:sz w:val="22"/>
          <w:szCs w:val="22"/>
        </w:rPr>
        <w:t>4</w:t>
      </w:r>
      <w:r w:rsidRPr="00453F97">
        <w:rPr>
          <w:rFonts w:ascii="Open Sans" w:eastAsia="Tahoma" w:hAnsi="Open Sans" w:cs="Open Sans"/>
          <w:b/>
          <w:bCs/>
          <w:color w:val="000000"/>
          <w:sz w:val="22"/>
          <w:szCs w:val="22"/>
        </w:rPr>
        <w:t>-miesięcznej gwarancji.</w:t>
      </w:r>
      <w:r w:rsidRPr="00453F97">
        <w:rPr>
          <w:rFonts w:ascii="Open Sans" w:eastAsia="Tahoma" w:hAnsi="Open Sans" w:cs="Open Sans"/>
          <w:color w:val="000000"/>
          <w:sz w:val="22"/>
          <w:szCs w:val="22"/>
        </w:rPr>
        <w:t xml:space="preserve"> </w:t>
      </w:r>
    </w:p>
    <w:p w14:paraId="784CBD6B" w14:textId="36ED587C" w:rsidR="00914CDA" w:rsidRPr="00453F97" w:rsidRDefault="00914CDA" w:rsidP="00914CDA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ind w:left="709" w:hanging="425"/>
        <w:jc w:val="both"/>
        <w:rPr>
          <w:rFonts w:ascii="Open Sans" w:eastAsia="Tahoma" w:hAnsi="Open Sans" w:cs="Open Sans"/>
          <w:color w:val="000000"/>
          <w:sz w:val="22"/>
          <w:szCs w:val="22"/>
        </w:rPr>
      </w:pPr>
      <w:r w:rsidRPr="00453F97">
        <w:rPr>
          <w:rFonts w:ascii="Open Sans" w:eastAsia="Tahoma" w:hAnsi="Open Sans" w:cs="Open Sans"/>
          <w:color w:val="000000"/>
          <w:sz w:val="22"/>
          <w:szCs w:val="22"/>
        </w:rPr>
        <w:t xml:space="preserve">Bieg okresu gwarancji rozpoczyna się z dniem </w:t>
      </w:r>
      <w:r w:rsidR="00E4615A">
        <w:rPr>
          <w:rFonts w:ascii="Open Sans" w:eastAsia="Tahoma" w:hAnsi="Open Sans" w:cs="Open Sans"/>
          <w:color w:val="000000"/>
          <w:sz w:val="22"/>
          <w:szCs w:val="22"/>
        </w:rPr>
        <w:t>podpisania bezusterkowego protokołu odbioru</w:t>
      </w:r>
      <w:r w:rsidRPr="00453F97">
        <w:rPr>
          <w:rFonts w:ascii="Open Sans" w:eastAsia="Tahoma" w:hAnsi="Open Sans" w:cs="Open Sans"/>
          <w:color w:val="000000"/>
          <w:sz w:val="22"/>
          <w:szCs w:val="22"/>
        </w:rPr>
        <w:t xml:space="preserve">. </w:t>
      </w:r>
    </w:p>
    <w:p w14:paraId="330BA410" w14:textId="77777777" w:rsidR="00914CDA" w:rsidRPr="00453F97" w:rsidRDefault="00914CDA" w:rsidP="00914CD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Tahoma" w:hAnsi="Open Sans" w:cs="Open Sans"/>
          <w:color w:val="000000"/>
          <w:sz w:val="22"/>
          <w:szCs w:val="22"/>
        </w:rPr>
      </w:pPr>
    </w:p>
    <w:p w14:paraId="60A1CCC2" w14:textId="77777777" w:rsidR="00914CDA" w:rsidRPr="00453F97" w:rsidRDefault="00914CDA" w:rsidP="00914CDA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rFonts w:ascii="Open Sans" w:eastAsia="Tahoma" w:hAnsi="Open Sans" w:cs="Open Sans"/>
          <w:color w:val="000000"/>
          <w:sz w:val="22"/>
          <w:szCs w:val="22"/>
          <w:u w:val="single"/>
        </w:rPr>
      </w:pPr>
      <w:r w:rsidRPr="00453F97">
        <w:rPr>
          <w:rFonts w:ascii="Open Sans" w:eastAsia="Tahoma" w:hAnsi="Open Sans" w:cs="Open Sans"/>
          <w:b/>
          <w:bCs/>
          <w:color w:val="000000"/>
          <w:sz w:val="22"/>
          <w:szCs w:val="22"/>
          <w:u w:val="single"/>
        </w:rPr>
        <w:t>Warunki płatności:</w:t>
      </w:r>
    </w:p>
    <w:p w14:paraId="3A390B3D" w14:textId="0388D750" w:rsidR="00914CDA" w:rsidRDefault="00914CDA" w:rsidP="00914CDA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Open Sans" w:eastAsia="Tahoma" w:hAnsi="Open Sans" w:cs="Open Sans"/>
          <w:color w:val="000000"/>
          <w:sz w:val="22"/>
          <w:szCs w:val="22"/>
        </w:rPr>
      </w:pPr>
      <w:r w:rsidRPr="00453F97">
        <w:rPr>
          <w:rFonts w:ascii="Open Sans" w:eastAsia="Tahoma" w:hAnsi="Open Sans" w:cs="Open Sans"/>
          <w:color w:val="000000"/>
          <w:sz w:val="22"/>
          <w:szCs w:val="22"/>
        </w:rPr>
        <w:t>Minimalny wymagany termin płatności nie może być krótszy niż 21 dni.</w:t>
      </w:r>
    </w:p>
    <w:p w14:paraId="62ADAC30" w14:textId="30CC4A21" w:rsidR="00415D2B" w:rsidRDefault="00415D2B" w:rsidP="00914CDA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Open Sans" w:eastAsia="Tahoma" w:hAnsi="Open Sans" w:cs="Open Sans"/>
          <w:color w:val="000000"/>
          <w:sz w:val="22"/>
          <w:szCs w:val="22"/>
        </w:rPr>
      </w:pPr>
      <w:r>
        <w:rPr>
          <w:rFonts w:ascii="Open Sans" w:eastAsia="Tahoma" w:hAnsi="Open Sans" w:cs="Open Sans"/>
          <w:color w:val="000000"/>
          <w:sz w:val="22"/>
          <w:szCs w:val="22"/>
        </w:rPr>
        <w:t xml:space="preserve">Zamawiający zapłaci za </w:t>
      </w:r>
      <w:r w:rsidR="00E4615A">
        <w:rPr>
          <w:rFonts w:ascii="Open Sans" w:eastAsia="Tahoma" w:hAnsi="Open Sans" w:cs="Open Sans"/>
          <w:color w:val="000000"/>
          <w:sz w:val="22"/>
          <w:szCs w:val="22"/>
        </w:rPr>
        <w:t xml:space="preserve">dostawę urządzeń </w:t>
      </w:r>
      <w:r>
        <w:rPr>
          <w:rFonts w:ascii="Open Sans" w:eastAsia="Tahoma" w:hAnsi="Open Sans" w:cs="Open Sans"/>
          <w:color w:val="000000"/>
          <w:sz w:val="22"/>
          <w:szCs w:val="22"/>
        </w:rPr>
        <w:t xml:space="preserve">i usługę </w:t>
      </w:r>
      <w:r w:rsidR="00E4615A">
        <w:rPr>
          <w:rFonts w:ascii="Open Sans" w:eastAsia="Tahoma" w:hAnsi="Open Sans" w:cs="Open Sans"/>
          <w:color w:val="000000"/>
          <w:sz w:val="22"/>
          <w:szCs w:val="22"/>
        </w:rPr>
        <w:t xml:space="preserve">ich </w:t>
      </w:r>
      <w:r>
        <w:rPr>
          <w:rFonts w:ascii="Open Sans" w:eastAsia="Tahoma" w:hAnsi="Open Sans" w:cs="Open Sans"/>
          <w:color w:val="000000"/>
          <w:sz w:val="22"/>
          <w:szCs w:val="22"/>
        </w:rPr>
        <w:t>montażu po otrzymaniu prawidłowo wystawionej faktury. Warunkiem wystawienia faktury jest podpisanie bezusterkowego protokołu odbioru.</w:t>
      </w:r>
    </w:p>
    <w:p w14:paraId="3DE90335" w14:textId="7A232314" w:rsidR="00914CDA" w:rsidRDefault="00415D2B" w:rsidP="00DA3FF4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Open Sans" w:eastAsia="Tahoma" w:hAnsi="Open Sans" w:cs="Open Sans"/>
          <w:color w:val="000000"/>
          <w:sz w:val="22"/>
          <w:szCs w:val="22"/>
        </w:rPr>
      </w:pPr>
      <w:r>
        <w:rPr>
          <w:rFonts w:ascii="Open Sans" w:eastAsia="Tahoma" w:hAnsi="Open Sans" w:cs="Open Sans"/>
          <w:color w:val="000000"/>
          <w:sz w:val="22"/>
          <w:szCs w:val="22"/>
        </w:rPr>
        <w:t xml:space="preserve">Faktura z tytułu miesięcznej opłaty </w:t>
      </w:r>
      <w:r w:rsidR="00495D46">
        <w:rPr>
          <w:rFonts w:ascii="Open Sans" w:eastAsia="Tahoma" w:hAnsi="Open Sans" w:cs="Open Sans"/>
          <w:color w:val="000000"/>
          <w:sz w:val="22"/>
          <w:szCs w:val="22"/>
        </w:rPr>
        <w:t xml:space="preserve">serwisowej </w:t>
      </w:r>
      <w:r>
        <w:rPr>
          <w:rFonts w:ascii="Open Sans" w:eastAsia="Tahoma" w:hAnsi="Open Sans" w:cs="Open Sans"/>
          <w:color w:val="000000"/>
          <w:sz w:val="22"/>
          <w:szCs w:val="22"/>
        </w:rPr>
        <w:t xml:space="preserve">(abonament) będzie wystawiana </w:t>
      </w:r>
      <w:r w:rsidR="00740E66">
        <w:rPr>
          <w:rFonts w:ascii="Open Sans" w:eastAsia="Tahoma" w:hAnsi="Open Sans" w:cs="Open Sans"/>
          <w:color w:val="000000"/>
          <w:sz w:val="22"/>
          <w:szCs w:val="22"/>
        </w:rPr>
        <w:t xml:space="preserve">do 10 dnia </w:t>
      </w:r>
      <w:r w:rsidR="003865B1">
        <w:rPr>
          <w:rFonts w:ascii="Open Sans" w:eastAsia="Tahoma" w:hAnsi="Open Sans" w:cs="Open Sans"/>
          <w:color w:val="000000"/>
          <w:sz w:val="22"/>
          <w:szCs w:val="22"/>
        </w:rPr>
        <w:br/>
      </w:r>
      <w:r w:rsidR="00740E66">
        <w:rPr>
          <w:rFonts w:ascii="Open Sans" w:eastAsia="Tahoma" w:hAnsi="Open Sans" w:cs="Open Sans"/>
          <w:color w:val="000000"/>
          <w:sz w:val="22"/>
          <w:szCs w:val="22"/>
        </w:rPr>
        <w:t>po zakończeniu miesiąca objętego usługą monitoringu.</w:t>
      </w:r>
    </w:p>
    <w:p w14:paraId="49A3EAF0" w14:textId="19A23A9A" w:rsidR="00F408E9" w:rsidRPr="00760941" w:rsidRDefault="00F408E9" w:rsidP="00DA3FF4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Open Sans" w:eastAsia="Tahoma" w:hAnsi="Open Sans" w:cs="Open Sans"/>
          <w:b/>
          <w:bCs/>
          <w:color w:val="000000"/>
          <w:sz w:val="22"/>
          <w:szCs w:val="22"/>
          <w:u w:val="single"/>
        </w:rPr>
      </w:pPr>
      <w:r w:rsidRPr="00760941">
        <w:rPr>
          <w:rFonts w:ascii="Open Sans" w:eastAsia="Tahoma" w:hAnsi="Open Sans" w:cs="Open Sans"/>
          <w:b/>
          <w:bCs/>
          <w:color w:val="000000"/>
          <w:sz w:val="22"/>
          <w:szCs w:val="22"/>
          <w:u w:val="single"/>
        </w:rPr>
        <w:t xml:space="preserve">Zamawiający </w:t>
      </w:r>
      <w:r w:rsidR="00E4615A" w:rsidRPr="00760941">
        <w:rPr>
          <w:rFonts w:ascii="Open Sans" w:eastAsia="Tahoma" w:hAnsi="Open Sans" w:cs="Open Sans"/>
          <w:b/>
          <w:bCs/>
          <w:color w:val="000000"/>
          <w:sz w:val="22"/>
          <w:szCs w:val="22"/>
          <w:u w:val="single"/>
        </w:rPr>
        <w:t>wymaga</w:t>
      </w:r>
      <w:r w:rsidR="00760941">
        <w:rPr>
          <w:rFonts w:ascii="Open Sans" w:eastAsia="Tahoma" w:hAnsi="Open Sans" w:cs="Open Sans"/>
          <w:b/>
          <w:bCs/>
          <w:color w:val="000000"/>
          <w:sz w:val="22"/>
          <w:szCs w:val="22"/>
          <w:u w:val="single"/>
        </w:rPr>
        <w:t xml:space="preserve">, </w:t>
      </w:r>
      <w:r w:rsidR="00E4615A" w:rsidRPr="00760941">
        <w:rPr>
          <w:rFonts w:ascii="Open Sans" w:eastAsia="Tahoma" w:hAnsi="Open Sans" w:cs="Open Sans"/>
          <w:b/>
          <w:bCs/>
          <w:color w:val="000000"/>
          <w:sz w:val="22"/>
          <w:szCs w:val="22"/>
          <w:u w:val="single"/>
        </w:rPr>
        <w:t>by</w:t>
      </w:r>
      <w:r w:rsidRPr="00760941">
        <w:rPr>
          <w:rFonts w:ascii="Open Sans" w:eastAsia="Tahoma" w:hAnsi="Open Sans" w:cs="Open Sans"/>
          <w:b/>
          <w:bCs/>
          <w:color w:val="000000"/>
          <w:sz w:val="22"/>
          <w:szCs w:val="22"/>
          <w:u w:val="single"/>
        </w:rPr>
        <w:t xml:space="preserve"> wartość dostawy i usługi montażu nie b</w:t>
      </w:r>
      <w:r w:rsidR="00707820" w:rsidRPr="00760941">
        <w:rPr>
          <w:rFonts w:ascii="Open Sans" w:eastAsia="Tahoma" w:hAnsi="Open Sans" w:cs="Open Sans"/>
          <w:b/>
          <w:bCs/>
          <w:color w:val="000000"/>
          <w:sz w:val="22"/>
          <w:szCs w:val="22"/>
          <w:u w:val="single"/>
        </w:rPr>
        <w:t>yła</w:t>
      </w:r>
      <w:r w:rsidRPr="00760941">
        <w:rPr>
          <w:rFonts w:ascii="Open Sans" w:eastAsia="Tahoma" w:hAnsi="Open Sans" w:cs="Open Sans"/>
          <w:b/>
          <w:bCs/>
          <w:color w:val="000000"/>
          <w:sz w:val="22"/>
          <w:szCs w:val="22"/>
          <w:u w:val="single"/>
        </w:rPr>
        <w:t xml:space="preserve"> wyższa od </w:t>
      </w:r>
      <w:r w:rsidR="000C45E6" w:rsidRPr="00760941">
        <w:rPr>
          <w:rFonts w:ascii="Open Sans" w:eastAsia="Tahoma" w:hAnsi="Open Sans" w:cs="Open Sans"/>
          <w:b/>
          <w:bCs/>
          <w:color w:val="000000"/>
          <w:sz w:val="22"/>
          <w:szCs w:val="22"/>
          <w:u w:val="single"/>
        </w:rPr>
        <w:t>99</w:t>
      </w:r>
      <w:r w:rsidRPr="00760941">
        <w:rPr>
          <w:rFonts w:ascii="Open Sans" w:eastAsia="Tahoma" w:hAnsi="Open Sans" w:cs="Open Sans"/>
          <w:b/>
          <w:bCs/>
          <w:color w:val="000000"/>
          <w:sz w:val="22"/>
          <w:szCs w:val="22"/>
          <w:u w:val="single"/>
        </w:rPr>
        <w:t>% całkowitej wartości zamówienia</w:t>
      </w:r>
      <w:r w:rsidR="00960AE9" w:rsidRPr="00760941">
        <w:rPr>
          <w:rFonts w:ascii="Open Sans" w:eastAsia="Tahoma" w:hAnsi="Open Sans" w:cs="Open Sans"/>
          <w:b/>
          <w:bCs/>
          <w:color w:val="000000"/>
          <w:sz w:val="22"/>
          <w:szCs w:val="22"/>
          <w:u w:val="single"/>
        </w:rPr>
        <w:t xml:space="preserve">. </w:t>
      </w:r>
    </w:p>
    <w:p w14:paraId="207017BC" w14:textId="77777777" w:rsidR="00960AE9" w:rsidRDefault="00960AE9" w:rsidP="00DA3FF4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Open Sans" w:eastAsia="Tahoma" w:hAnsi="Open Sans" w:cs="Open Sans"/>
          <w:color w:val="000000"/>
          <w:sz w:val="22"/>
          <w:szCs w:val="22"/>
        </w:rPr>
      </w:pPr>
    </w:p>
    <w:p w14:paraId="6A51F466" w14:textId="5A731700" w:rsidR="00AD0E7C" w:rsidRDefault="00AD0E7C">
      <w:pPr>
        <w:spacing w:after="200" w:line="276" w:lineRule="auto"/>
        <w:rPr>
          <w:rFonts w:ascii="Open Sans" w:eastAsia="Tahoma" w:hAnsi="Open Sans" w:cs="Open Sans"/>
          <w:color w:val="000000"/>
          <w:sz w:val="22"/>
          <w:szCs w:val="22"/>
        </w:rPr>
      </w:pPr>
      <w:r>
        <w:rPr>
          <w:rFonts w:ascii="Open Sans" w:eastAsia="Tahoma" w:hAnsi="Open Sans" w:cs="Open Sans"/>
          <w:color w:val="000000"/>
          <w:sz w:val="22"/>
          <w:szCs w:val="22"/>
        </w:rPr>
        <w:br w:type="page"/>
      </w:r>
    </w:p>
    <w:p w14:paraId="2F2CE517" w14:textId="77777777" w:rsidR="00914CDA" w:rsidRPr="00453F97" w:rsidRDefault="00914CDA" w:rsidP="00914CDA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rFonts w:ascii="Open Sans" w:eastAsia="Tahoma" w:hAnsi="Open Sans" w:cs="Open Sans"/>
          <w:sz w:val="22"/>
          <w:szCs w:val="22"/>
          <w:u w:val="single"/>
        </w:rPr>
      </w:pPr>
      <w:r w:rsidRPr="00453F97">
        <w:rPr>
          <w:rFonts w:ascii="Open Sans" w:hAnsi="Open Sans" w:cs="Open Sans"/>
          <w:b/>
          <w:sz w:val="22"/>
          <w:szCs w:val="22"/>
          <w:u w:val="single"/>
        </w:rPr>
        <w:lastRenderedPageBreak/>
        <w:t>Wymagania dotyczące wadium.</w:t>
      </w:r>
    </w:p>
    <w:p w14:paraId="685D7F37" w14:textId="799CD8E3" w:rsidR="00914CDA" w:rsidRPr="00453F97" w:rsidRDefault="00914CDA" w:rsidP="00914CDA">
      <w:pPr>
        <w:pStyle w:val="Tekstpodstawowywcity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Open Sans" w:hAnsi="Open Sans" w:cs="Open Sans"/>
        </w:rPr>
      </w:pPr>
      <w:r w:rsidRPr="00453F97">
        <w:rPr>
          <w:rFonts w:ascii="Open Sans" w:hAnsi="Open Sans" w:cs="Open Sans"/>
          <w:bCs/>
        </w:rPr>
        <w:t xml:space="preserve">Wykonawca </w:t>
      </w:r>
      <w:r w:rsidRPr="00453F97">
        <w:rPr>
          <w:rFonts w:ascii="Open Sans" w:hAnsi="Open Sans" w:cs="Open Sans"/>
        </w:rPr>
        <w:t xml:space="preserve">przystępujący do </w:t>
      </w:r>
      <w:r w:rsidR="00404659">
        <w:rPr>
          <w:rFonts w:ascii="Open Sans" w:hAnsi="Open Sans" w:cs="Open Sans"/>
        </w:rPr>
        <w:t>postępowania</w:t>
      </w:r>
      <w:r w:rsidRPr="00453F97">
        <w:rPr>
          <w:rFonts w:ascii="Open Sans" w:hAnsi="Open Sans" w:cs="Open Sans"/>
        </w:rPr>
        <w:t xml:space="preserve"> jest obowiązany wnieść wadium </w:t>
      </w:r>
      <w:r w:rsidR="00960AE9">
        <w:rPr>
          <w:rFonts w:ascii="Open Sans" w:hAnsi="Open Sans" w:cs="Open Sans"/>
        </w:rPr>
        <w:br/>
      </w:r>
      <w:r w:rsidRPr="00453F97">
        <w:rPr>
          <w:rFonts w:ascii="Open Sans" w:hAnsi="Open Sans" w:cs="Open Sans"/>
        </w:rPr>
        <w:t>w</w:t>
      </w:r>
      <w:r w:rsidR="00415D2B">
        <w:rPr>
          <w:rFonts w:ascii="Open Sans" w:hAnsi="Open Sans" w:cs="Open Sans"/>
        </w:rPr>
        <w:t> </w:t>
      </w:r>
      <w:r w:rsidRPr="00453F97">
        <w:rPr>
          <w:rFonts w:ascii="Open Sans" w:hAnsi="Open Sans" w:cs="Open Sans"/>
        </w:rPr>
        <w:t>wysokości</w:t>
      </w:r>
      <w:r w:rsidR="00D359EF">
        <w:rPr>
          <w:rFonts w:ascii="Open Sans" w:hAnsi="Open Sans" w:cs="Open Sans"/>
        </w:rPr>
        <w:t xml:space="preserve"> </w:t>
      </w:r>
      <w:r w:rsidR="00B94160">
        <w:rPr>
          <w:rFonts w:ascii="Open Sans" w:hAnsi="Open Sans" w:cs="Open Sans"/>
          <w:b/>
          <w:bCs/>
        </w:rPr>
        <w:t>2000</w:t>
      </w:r>
      <w:r w:rsidRPr="00453F97">
        <w:rPr>
          <w:rFonts w:ascii="Open Sans" w:hAnsi="Open Sans" w:cs="Open Sans"/>
          <w:b/>
          <w:bCs/>
        </w:rPr>
        <w:t>,00 zł.</w:t>
      </w:r>
    </w:p>
    <w:p w14:paraId="65E65558" w14:textId="77777777" w:rsidR="00914CDA" w:rsidRPr="00453F97" w:rsidRDefault="00914CDA" w:rsidP="00914CDA">
      <w:pPr>
        <w:pStyle w:val="Tekstpodstawowywcity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Open Sans" w:hAnsi="Open Sans" w:cs="Open Sans"/>
        </w:rPr>
      </w:pPr>
      <w:r w:rsidRPr="00453F97">
        <w:rPr>
          <w:rFonts w:ascii="Open Sans" w:hAnsi="Open Sans" w:cs="Open Sans"/>
          <w:bCs/>
        </w:rPr>
        <w:t xml:space="preserve">Wadium wniesione w pieniądzu winno być przekazane na rachunek: </w:t>
      </w:r>
    </w:p>
    <w:p w14:paraId="5064EE2E" w14:textId="77777777" w:rsidR="00914CDA" w:rsidRPr="00453F97" w:rsidRDefault="00914CDA" w:rsidP="00914CDA">
      <w:pPr>
        <w:pStyle w:val="Tekstpodstawowywcity"/>
        <w:spacing w:after="0" w:line="240" w:lineRule="auto"/>
        <w:ind w:left="709"/>
        <w:jc w:val="both"/>
        <w:rPr>
          <w:rFonts w:ascii="Open Sans" w:hAnsi="Open Sans" w:cs="Open Sans"/>
        </w:rPr>
      </w:pPr>
      <w:r w:rsidRPr="00453F97">
        <w:rPr>
          <w:rFonts w:ascii="Open Sans" w:hAnsi="Open Sans" w:cs="Open Sans"/>
          <w:b/>
        </w:rPr>
        <w:t>PKO BP S.A. nr 79 1020 2791 0000 7402 0289 7726.</w:t>
      </w:r>
    </w:p>
    <w:p w14:paraId="143D597C" w14:textId="2E1FE847" w:rsidR="00914CDA" w:rsidRDefault="00BD1DF6" w:rsidP="00BD1DF6">
      <w:pPr>
        <w:pStyle w:val="Tekstpodstawowywcity"/>
        <w:spacing w:after="0" w:line="240" w:lineRule="auto"/>
        <w:ind w:left="709"/>
        <w:jc w:val="both"/>
        <w:rPr>
          <w:rFonts w:ascii="Open Sans" w:eastAsia="Tahoma" w:hAnsi="Open Sans" w:cs="Open Sans"/>
          <w:b/>
          <w:bCs/>
          <w:color w:val="0000FF"/>
        </w:rPr>
      </w:pPr>
      <w:r>
        <w:rPr>
          <w:rFonts w:ascii="Open Sans" w:hAnsi="Open Sans" w:cs="Open Sans"/>
          <w:bCs/>
          <w:u w:val="single"/>
        </w:rPr>
        <w:t>z</w:t>
      </w:r>
      <w:r w:rsidR="00914CDA" w:rsidRPr="00453F97">
        <w:rPr>
          <w:rFonts w:ascii="Open Sans" w:hAnsi="Open Sans" w:cs="Open Sans"/>
          <w:bCs/>
          <w:u w:val="single"/>
        </w:rPr>
        <w:t xml:space="preserve"> dopiskiem:</w:t>
      </w:r>
      <w:r>
        <w:rPr>
          <w:rFonts w:ascii="Open Sans" w:hAnsi="Open Sans" w:cs="Open Sans"/>
          <w:bCs/>
          <w:u w:val="single"/>
        </w:rPr>
        <w:t xml:space="preserve"> </w:t>
      </w:r>
      <w:r w:rsidR="00914CDA">
        <w:rPr>
          <w:rFonts w:ascii="Open Sans" w:eastAsia="Tahoma" w:hAnsi="Open Sans" w:cs="Open Sans"/>
          <w:b/>
          <w:bCs/>
          <w:color w:val="0000FF"/>
        </w:rPr>
        <w:t>„</w:t>
      </w:r>
      <w:r w:rsidR="00495D46" w:rsidRPr="00495D46">
        <w:rPr>
          <w:rFonts w:ascii="Open Sans" w:eastAsia="Tahoma" w:hAnsi="Open Sans" w:cs="Open Sans"/>
          <w:b/>
          <w:bCs/>
          <w:color w:val="0000FF"/>
        </w:rPr>
        <w:t xml:space="preserve">Dostawa systemu ważenia oraz identyfikacji </w:t>
      </w:r>
      <w:r w:rsidR="00000400">
        <w:rPr>
          <w:rFonts w:ascii="Open Sans" w:eastAsia="Tahoma" w:hAnsi="Open Sans" w:cs="Open Sans"/>
          <w:b/>
          <w:bCs/>
          <w:color w:val="0000FF"/>
        </w:rPr>
        <w:t>pojemników”</w:t>
      </w:r>
    </w:p>
    <w:p w14:paraId="30D7264D" w14:textId="77777777" w:rsidR="00914CDA" w:rsidRPr="00453F97" w:rsidRDefault="00914CDA" w:rsidP="00914CD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Tahoma" w:hAnsi="Open Sans" w:cs="Open Sans"/>
          <w:sz w:val="22"/>
          <w:szCs w:val="22"/>
        </w:rPr>
      </w:pPr>
    </w:p>
    <w:p w14:paraId="7197D524" w14:textId="77777777" w:rsidR="00914CDA" w:rsidRPr="00453F97" w:rsidRDefault="00914CDA" w:rsidP="00914CDA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rFonts w:ascii="Open Sans" w:eastAsia="Tahoma" w:hAnsi="Open Sans" w:cs="Open Sans"/>
          <w:color w:val="000000"/>
          <w:sz w:val="22"/>
          <w:szCs w:val="22"/>
          <w:u w:val="single"/>
        </w:rPr>
      </w:pPr>
      <w:r w:rsidRPr="00453F97">
        <w:rPr>
          <w:rFonts w:ascii="Open Sans" w:eastAsia="Tahoma" w:hAnsi="Open Sans" w:cs="Open Sans"/>
          <w:b/>
          <w:bCs/>
          <w:color w:val="000000"/>
          <w:sz w:val="22"/>
          <w:szCs w:val="22"/>
          <w:u w:val="single"/>
        </w:rPr>
        <w:t>Inne wymagania:</w:t>
      </w:r>
    </w:p>
    <w:p w14:paraId="68D8BC03" w14:textId="2BCE1CA7" w:rsidR="00914CDA" w:rsidRPr="00F4614A" w:rsidRDefault="00914CDA" w:rsidP="00F4614A">
      <w:pPr>
        <w:pStyle w:val="Akapitzlist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ind w:hanging="436"/>
        <w:jc w:val="both"/>
        <w:rPr>
          <w:rFonts w:ascii="Open Sans" w:eastAsia="Tahoma" w:hAnsi="Open Sans" w:cs="Open Sans"/>
          <w:color w:val="000000"/>
          <w:sz w:val="22"/>
          <w:szCs w:val="22"/>
        </w:rPr>
      </w:pPr>
      <w:r w:rsidRPr="00F4614A">
        <w:rPr>
          <w:rFonts w:ascii="Open Sans" w:eastAsia="Tahoma" w:hAnsi="Open Sans" w:cs="Open Sans"/>
          <w:color w:val="000000"/>
          <w:sz w:val="22"/>
          <w:szCs w:val="22"/>
        </w:rPr>
        <w:t xml:space="preserve">Wykonawca </w:t>
      </w:r>
      <w:r w:rsidR="00F4614A" w:rsidRPr="00F4614A">
        <w:rPr>
          <w:rFonts w:ascii="Open Sans" w:eastAsia="Tahoma" w:hAnsi="Open Sans" w:cs="Open Sans"/>
          <w:color w:val="000000"/>
          <w:sz w:val="22"/>
          <w:szCs w:val="22"/>
        </w:rPr>
        <w:t>zapewnieni dowóz przedmiotu zamówienia od producenta do siedziby Zamawiającego na swój koszt</w:t>
      </w:r>
      <w:r w:rsidR="00F4614A">
        <w:rPr>
          <w:rFonts w:ascii="Open Sans" w:eastAsia="Tahoma" w:hAnsi="Open Sans" w:cs="Open Sans"/>
          <w:color w:val="000000"/>
          <w:sz w:val="22"/>
          <w:szCs w:val="22"/>
        </w:rPr>
        <w:t>/</w:t>
      </w:r>
      <w:r w:rsidR="00F4614A" w:rsidRPr="00F4614A">
        <w:rPr>
          <w:rFonts w:ascii="Open Sans" w:eastAsia="Tahoma" w:hAnsi="Open Sans" w:cs="Open Sans"/>
          <w:color w:val="000000"/>
          <w:sz w:val="22"/>
          <w:szCs w:val="22"/>
        </w:rPr>
        <w:t>własnym transportem</w:t>
      </w:r>
      <w:r w:rsidR="00F4614A">
        <w:rPr>
          <w:rFonts w:ascii="Open Sans" w:eastAsia="Tahoma" w:hAnsi="Open Sans" w:cs="Open Sans"/>
          <w:color w:val="000000"/>
          <w:sz w:val="22"/>
          <w:szCs w:val="22"/>
        </w:rPr>
        <w:t>.</w:t>
      </w:r>
    </w:p>
    <w:p w14:paraId="067A7821" w14:textId="69D36515" w:rsidR="00914CDA" w:rsidRPr="00453F97" w:rsidRDefault="00914CDA" w:rsidP="00914CDA">
      <w:pPr>
        <w:pStyle w:val="Akapitzlist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ind w:left="709" w:hanging="425"/>
        <w:jc w:val="both"/>
        <w:rPr>
          <w:rFonts w:ascii="Open Sans" w:eastAsia="Tahoma" w:hAnsi="Open Sans" w:cs="Open Sans"/>
          <w:color w:val="000000"/>
          <w:sz w:val="22"/>
          <w:szCs w:val="22"/>
        </w:rPr>
      </w:pPr>
      <w:r w:rsidRPr="00453F97">
        <w:rPr>
          <w:rFonts w:ascii="Open Sans" w:eastAsia="Tahoma" w:hAnsi="Open Sans" w:cs="Open Sans"/>
          <w:color w:val="000000"/>
          <w:sz w:val="22"/>
          <w:szCs w:val="22"/>
        </w:rPr>
        <w:t xml:space="preserve">Wykonanie dostawy w ustalonym w ofercie terminie zgodnie z </w:t>
      </w:r>
      <w:r>
        <w:rPr>
          <w:rFonts w:ascii="Open Sans" w:eastAsia="Tahoma" w:hAnsi="Open Sans" w:cs="Open Sans"/>
          <w:color w:val="000000"/>
          <w:sz w:val="22"/>
          <w:szCs w:val="22"/>
        </w:rPr>
        <w:t>S</w:t>
      </w:r>
      <w:r w:rsidR="00A34122">
        <w:rPr>
          <w:rFonts w:ascii="Open Sans" w:eastAsia="Tahoma" w:hAnsi="Open Sans" w:cs="Open Sans"/>
          <w:color w:val="000000"/>
          <w:sz w:val="22"/>
          <w:szCs w:val="22"/>
        </w:rPr>
        <w:t>O</w:t>
      </w:r>
      <w:r>
        <w:rPr>
          <w:rFonts w:ascii="Open Sans" w:eastAsia="Tahoma" w:hAnsi="Open Sans" w:cs="Open Sans"/>
          <w:color w:val="000000"/>
          <w:sz w:val="22"/>
          <w:szCs w:val="22"/>
        </w:rPr>
        <w:t>PZ</w:t>
      </w:r>
      <w:r w:rsidRPr="00453F97">
        <w:rPr>
          <w:rFonts w:ascii="Open Sans" w:eastAsia="Tahoma" w:hAnsi="Open Sans" w:cs="Open Sans"/>
          <w:color w:val="000000"/>
          <w:sz w:val="22"/>
          <w:szCs w:val="22"/>
        </w:rPr>
        <w:t>, zasadami wiedzy technicznej i obowiązującymi przepisami prawa.</w:t>
      </w:r>
    </w:p>
    <w:p w14:paraId="235F4303" w14:textId="77777777" w:rsidR="00914CDA" w:rsidRPr="00453F97" w:rsidRDefault="00914CDA" w:rsidP="00914CDA">
      <w:pPr>
        <w:pStyle w:val="Akapitzlist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ind w:left="709" w:hanging="425"/>
        <w:jc w:val="both"/>
        <w:rPr>
          <w:rFonts w:ascii="Open Sans" w:eastAsia="Tahoma" w:hAnsi="Open Sans" w:cs="Open Sans"/>
          <w:color w:val="000000"/>
          <w:sz w:val="22"/>
          <w:szCs w:val="22"/>
        </w:rPr>
      </w:pPr>
      <w:r w:rsidRPr="00453F97">
        <w:rPr>
          <w:rFonts w:ascii="Open Sans" w:eastAsia="Tahoma" w:hAnsi="Open Sans" w:cs="Open Sans"/>
          <w:color w:val="000000"/>
          <w:sz w:val="22"/>
          <w:szCs w:val="22"/>
        </w:rPr>
        <w:t xml:space="preserve">Pełnienie funkcji koordynacyjnych w stosunku do ewentualnych podwykonawców dostaw. </w:t>
      </w:r>
    </w:p>
    <w:p w14:paraId="189A8656" w14:textId="2A2651F4" w:rsidR="0061542F" w:rsidRDefault="00914CDA" w:rsidP="00914CDA">
      <w:pPr>
        <w:pStyle w:val="Akapitzlist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ind w:left="709" w:hanging="425"/>
        <w:jc w:val="both"/>
        <w:rPr>
          <w:rFonts w:ascii="Open Sans" w:eastAsia="Tahoma" w:hAnsi="Open Sans" w:cs="Open Sans"/>
          <w:color w:val="000000"/>
          <w:sz w:val="22"/>
          <w:szCs w:val="22"/>
        </w:rPr>
      </w:pPr>
      <w:r>
        <w:rPr>
          <w:rFonts w:ascii="Open Sans" w:eastAsia="Tahoma" w:hAnsi="Open Sans" w:cs="Open Sans"/>
          <w:color w:val="000000"/>
          <w:sz w:val="22"/>
          <w:szCs w:val="22"/>
        </w:rPr>
        <w:t>Montaż systemu</w:t>
      </w:r>
      <w:r w:rsidRPr="00453F97">
        <w:rPr>
          <w:rFonts w:ascii="Open Sans" w:eastAsia="Tahoma" w:hAnsi="Open Sans" w:cs="Open Sans"/>
          <w:color w:val="000000"/>
          <w:sz w:val="22"/>
          <w:szCs w:val="22"/>
        </w:rPr>
        <w:t xml:space="preserve"> </w:t>
      </w:r>
      <w:r>
        <w:rPr>
          <w:rFonts w:ascii="Open Sans" w:eastAsia="Tahoma" w:hAnsi="Open Sans" w:cs="Open Sans"/>
          <w:color w:val="000000"/>
          <w:sz w:val="22"/>
          <w:szCs w:val="22"/>
        </w:rPr>
        <w:t>odbędzie się w dniach roboczych od poniedziałku do piątku</w:t>
      </w:r>
      <w:r w:rsidRPr="00453F97">
        <w:rPr>
          <w:rFonts w:ascii="Open Sans" w:eastAsia="Tahoma" w:hAnsi="Open Sans" w:cs="Open Sans"/>
          <w:color w:val="000000"/>
          <w:sz w:val="22"/>
          <w:szCs w:val="22"/>
        </w:rPr>
        <w:br/>
      </w:r>
      <w:r w:rsidR="00EA7804">
        <w:rPr>
          <w:rFonts w:ascii="Open Sans" w:eastAsia="Tahoma" w:hAnsi="Open Sans" w:cs="Open Sans"/>
          <w:color w:val="000000"/>
          <w:sz w:val="22"/>
          <w:szCs w:val="22"/>
        </w:rPr>
        <w:t xml:space="preserve">w godzinach </w:t>
      </w:r>
      <w:r w:rsidR="00EA7804" w:rsidRPr="00EA7804">
        <w:rPr>
          <w:rFonts w:ascii="Open Sans" w:eastAsia="Tahoma" w:hAnsi="Open Sans" w:cs="Open Sans"/>
          <w:color w:val="000000"/>
          <w:sz w:val="22"/>
          <w:szCs w:val="22"/>
        </w:rPr>
        <w:t xml:space="preserve">od 7:00 do 14:00 </w:t>
      </w:r>
      <w:r w:rsidRPr="00453F97">
        <w:rPr>
          <w:rFonts w:ascii="Open Sans" w:eastAsia="Tahoma" w:hAnsi="Open Sans" w:cs="Open Sans"/>
          <w:color w:val="000000"/>
          <w:sz w:val="22"/>
          <w:szCs w:val="22"/>
        </w:rPr>
        <w:t>w siedzibie Zamawiającego</w:t>
      </w:r>
      <w:r w:rsidRPr="00453F97">
        <w:rPr>
          <w:rFonts w:ascii="Open Sans" w:eastAsia="Tahoma" w:hAnsi="Open Sans" w:cs="Open Sans"/>
          <w:sz w:val="22"/>
          <w:szCs w:val="22"/>
        </w:rPr>
        <w:t xml:space="preserve"> </w:t>
      </w:r>
      <w:r w:rsidR="00EA7804">
        <w:rPr>
          <w:rFonts w:ascii="Open Sans" w:eastAsia="Tahoma" w:hAnsi="Open Sans" w:cs="Open Sans"/>
          <w:sz w:val="22"/>
          <w:szCs w:val="22"/>
        </w:rPr>
        <w:t>przy</w:t>
      </w:r>
      <w:r w:rsidRPr="00453F97">
        <w:rPr>
          <w:rFonts w:ascii="Open Sans" w:eastAsia="Tahoma" w:hAnsi="Open Sans" w:cs="Open Sans"/>
          <w:sz w:val="22"/>
          <w:szCs w:val="22"/>
        </w:rPr>
        <w:t xml:space="preserve"> </w:t>
      </w:r>
      <w:r w:rsidRPr="00453F97">
        <w:rPr>
          <w:rFonts w:ascii="Open Sans" w:eastAsia="Tahoma" w:hAnsi="Open Sans" w:cs="Open Sans"/>
          <w:color w:val="000000"/>
          <w:sz w:val="22"/>
          <w:szCs w:val="22"/>
        </w:rPr>
        <w:t>ul.</w:t>
      </w:r>
      <w:r w:rsidR="004E4FA4">
        <w:rPr>
          <w:rFonts w:ascii="Open Sans" w:eastAsia="Tahoma" w:hAnsi="Open Sans" w:cs="Open Sans"/>
          <w:color w:val="000000"/>
          <w:sz w:val="22"/>
          <w:szCs w:val="22"/>
        </w:rPr>
        <w:t> </w:t>
      </w:r>
      <w:r w:rsidRPr="00453F97">
        <w:rPr>
          <w:rFonts w:ascii="Open Sans" w:eastAsia="Tahoma" w:hAnsi="Open Sans" w:cs="Open Sans"/>
          <w:color w:val="000000"/>
          <w:sz w:val="22"/>
          <w:szCs w:val="22"/>
        </w:rPr>
        <w:t>Komunalnej</w:t>
      </w:r>
      <w:r w:rsidR="00EA7804">
        <w:rPr>
          <w:rFonts w:ascii="Open Sans" w:eastAsia="Tahoma" w:hAnsi="Open Sans" w:cs="Open Sans"/>
          <w:color w:val="000000"/>
          <w:sz w:val="22"/>
          <w:szCs w:val="22"/>
        </w:rPr>
        <w:t> </w:t>
      </w:r>
      <w:r w:rsidRPr="00453F97">
        <w:rPr>
          <w:rFonts w:ascii="Open Sans" w:eastAsia="Tahoma" w:hAnsi="Open Sans" w:cs="Open Sans"/>
          <w:color w:val="000000"/>
          <w:sz w:val="22"/>
          <w:szCs w:val="22"/>
        </w:rPr>
        <w:t>5 w</w:t>
      </w:r>
      <w:r w:rsidR="000E2A3C">
        <w:rPr>
          <w:rFonts w:ascii="Open Sans" w:eastAsia="Tahoma" w:hAnsi="Open Sans" w:cs="Open Sans"/>
          <w:color w:val="000000"/>
          <w:sz w:val="22"/>
          <w:szCs w:val="22"/>
        </w:rPr>
        <w:t> </w:t>
      </w:r>
      <w:r w:rsidRPr="00453F97">
        <w:rPr>
          <w:rFonts w:ascii="Open Sans" w:eastAsia="Tahoma" w:hAnsi="Open Sans" w:cs="Open Sans"/>
          <w:color w:val="000000"/>
          <w:sz w:val="22"/>
          <w:szCs w:val="22"/>
        </w:rPr>
        <w:t>Koszalinie.</w:t>
      </w:r>
    </w:p>
    <w:p w14:paraId="5FE4DA8B" w14:textId="77777777" w:rsidR="00856B94" w:rsidRDefault="00856B94" w:rsidP="00856B94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Open Sans" w:eastAsia="Tahoma" w:hAnsi="Open Sans" w:cs="Open Sans"/>
          <w:color w:val="000000"/>
          <w:sz w:val="22"/>
          <w:szCs w:val="22"/>
        </w:rPr>
      </w:pPr>
    </w:p>
    <w:tbl>
      <w:tblPr>
        <w:tblW w:w="9870" w:type="dxa"/>
        <w:tblCellSpacing w:w="15" w:type="dxa"/>
        <w:tblInd w:w="32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70"/>
      </w:tblGrid>
      <w:tr w:rsidR="00D359EF" w:rsidRPr="001F4E2D" w14:paraId="03620056" w14:textId="77777777" w:rsidTr="006452E2">
        <w:trPr>
          <w:tblCellSpacing w:w="15" w:type="dxa"/>
        </w:trPr>
        <w:tc>
          <w:tcPr>
            <w:tcW w:w="0" w:type="auto"/>
          </w:tcPr>
          <w:p w14:paraId="161A30AE" w14:textId="597F91B8" w:rsidR="00D359EF" w:rsidRPr="001F4E2D" w:rsidRDefault="00F4614A" w:rsidP="006452E2">
            <w:pPr>
              <w:rPr>
                <w:rFonts w:ascii="Open Sans" w:hAnsi="Open Sans" w:cs="Open Sans"/>
                <w:sz w:val="22"/>
                <w:szCs w:val="22"/>
                <w:u w:val="single"/>
              </w:rPr>
            </w:pPr>
            <w:r w:rsidRPr="001F4E2D">
              <w:rPr>
                <w:rFonts w:ascii="Open Sans" w:hAnsi="Open Sans" w:cs="Open Sans"/>
                <w:b/>
                <w:u w:val="single"/>
              </w:rPr>
              <w:br w:type="page"/>
            </w:r>
          </w:p>
          <w:p w14:paraId="3E88062F" w14:textId="6C869261" w:rsidR="006C0696" w:rsidRPr="001F4E2D" w:rsidRDefault="006C0696" w:rsidP="006452E2">
            <w:pPr>
              <w:rPr>
                <w:rFonts w:ascii="Open Sans" w:hAnsi="Open Sans" w:cs="Open Sans"/>
                <w:sz w:val="22"/>
                <w:szCs w:val="22"/>
                <w:u w:val="single"/>
              </w:rPr>
            </w:pPr>
          </w:p>
        </w:tc>
      </w:tr>
    </w:tbl>
    <w:p w14:paraId="7A08A996" w14:textId="12AA0BB8" w:rsidR="00F01EC4" w:rsidRPr="001F4E2D" w:rsidRDefault="00F01EC4" w:rsidP="001F4E2D">
      <w:pPr>
        <w:pStyle w:val="Tekstpodstawowywcity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Open Sans" w:eastAsia="Tahoma" w:hAnsi="Open Sans" w:cs="Open Sans"/>
        </w:rPr>
      </w:pPr>
      <w:r w:rsidRPr="001F4E2D">
        <w:rPr>
          <w:rFonts w:ascii="Open Sans" w:hAnsi="Open Sans" w:cs="Open Sans"/>
        </w:rPr>
        <w:t>Zamawiający zastrzega możliwość unieważnienia postępowania o udzielenie zamówienia, jeżeli środki finansowe, które Zamawiający zamierza przeznaczyć na sfinansowanie zamówienia, nie w będą w jego dyspozycji z przyczyn od niego niezależnych</w:t>
      </w:r>
    </w:p>
    <w:p w14:paraId="524E998E" w14:textId="77777777" w:rsidR="00F01EC4" w:rsidRPr="001F4E2D" w:rsidRDefault="00F01EC4" w:rsidP="00914CD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Tahoma" w:hAnsi="Open Sans" w:cs="Open Sans"/>
          <w:color w:val="000000"/>
          <w:sz w:val="22"/>
          <w:szCs w:val="22"/>
        </w:rPr>
      </w:pPr>
    </w:p>
    <w:p w14:paraId="560B7A25" w14:textId="77777777" w:rsidR="00F01EC4" w:rsidRPr="00453F97" w:rsidRDefault="00F01EC4" w:rsidP="00914CD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Tahoma" w:hAnsi="Open Sans" w:cs="Open Sans"/>
          <w:color w:val="000000"/>
          <w:sz w:val="22"/>
          <w:szCs w:val="22"/>
        </w:rPr>
      </w:pPr>
    </w:p>
    <w:sectPr w:rsidR="00F01EC4" w:rsidRPr="00453F97" w:rsidSect="00B36AD7">
      <w:headerReference w:type="default" r:id="rId8"/>
      <w:footerReference w:type="default" r:id="rId9"/>
      <w:pgSz w:w="11906" w:h="16838"/>
      <w:pgMar w:top="1134" w:right="1134" w:bottom="851" w:left="992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63F2DA" w14:textId="77777777" w:rsidR="00255EC2" w:rsidRDefault="00255EC2">
      <w:r>
        <w:separator/>
      </w:r>
    </w:p>
  </w:endnote>
  <w:endnote w:type="continuationSeparator" w:id="0">
    <w:p w14:paraId="00E2ADA7" w14:textId="77777777" w:rsidR="00255EC2" w:rsidRDefault="00255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9B8BE5" w14:textId="77777777" w:rsidR="001E6F58" w:rsidRPr="00884312" w:rsidRDefault="00914CD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Tahoma" w:eastAsia="Tahoma" w:hAnsi="Tahoma" w:cs="Tahoma"/>
        <w:color w:val="000000"/>
        <w:sz w:val="16"/>
        <w:szCs w:val="16"/>
      </w:rPr>
    </w:pPr>
    <w:r w:rsidRPr="00884312">
      <w:rPr>
        <w:rFonts w:ascii="Tahoma" w:eastAsia="Tahoma" w:hAnsi="Tahoma" w:cs="Tahoma"/>
        <w:color w:val="000000"/>
        <w:sz w:val="16"/>
        <w:szCs w:val="16"/>
      </w:rPr>
      <w:t xml:space="preserve">Strona </w:t>
    </w:r>
    <w:r w:rsidRPr="00884312">
      <w:rPr>
        <w:rFonts w:ascii="Tahoma" w:eastAsia="Tahoma" w:hAnsi="Tahoma" w:cs="Tahoma"/>
        <w:b/>
        <w:color w:val="000000"/>
        <w:sz w:val="16"/>
        <w:szCs w:val="16"/>
      </w:rPr>
      <w:fldChar w:fldCharType="begin"/>
    </w:r>
    <w:r w:rsidRPr="00884312">
      <w:rPr>
        <w:rFonts w:ascii="Tahoma" w:eastAsia="Tahoma" w:hAnsi="Tahoma" w:cs="Tahoma"/>
        <w:b/>
        <w:color w:val="000000"/>
        <w:sz w:val="16"/>
        <w:szCs w:val="16"/>
      </w:rPr>
      <w:instrText>PAGE</w:instrText>
    </w:r>
    <w:r w:rsidRPr="00884312">
      <w:rPr>
        <w:rFonts w:ascii="Tahoma" w:eastAsia="Tahoma" w:hAnsi="Tahoma" w:cs="Tahoma"/>
        <w:b/>
        <w:color w:val="000000"/>
        <w:sz w:val="16"/>
        <w:szCs w:val="16"/>
      </w:rPr>
      <w:fldChar w:fldCharType="separate"/>
    </w:r>
    <w:r w:rsidR="00844989">
      <w:rPr>
        <w:rFonts w:ascii="Tahoma" w:eastAsia="Tahoma" w:hAnsi="Tahoma" w:cs="Tahoma"/>
        <w:b/>
        <w:noProof/>
        <w:color w:val="000000"/>
        <w:sz w:val="16"/>
        <w:szCs w:val="16"/>
      </w:rPr>
      <w:t>3</w:t>
    </w:r>
    <w:r w:rsidRPr="00884312">
      <w:rPr>
        <w:rFonts w:ascii="Tahoma" w:eastAsia="Tahoma" w:hAnsi="Tahoma" w:cs="Tahoma"/>
        <w:b/>
        <w:color w:val="000000"/>
        <w:sz w:val="16"/>
        <w:szCs w:val="16"/>
      </w:rPr>
      <w:fldChar w:fldCharType="end"/>
    </w:r>
    <w:r w:rsidRPr="00884312">
      <w:rPr>
        <w:rFonts w:ascii="Tahoma" w:eastAsia="Tahoma" w:hAnsi="Tahoma" w:cs="Tahoma"/>
        <w:color w:val="000000"/>
        <w:sz w:val="16"/>
        <w:szCs w:val="16"/>
      </w:rPr>
      <w:t xml:space="preserve"> z </w:t>
    </w:r>
    <w:r w:rsidRPr="00884312">
      <w:rPr>
        <w:rFonts w:ascii="Tahoma" w:eastAsia="Tahoma" w:hAnsi="Tahoma" w:cs="Tahoma"/>
        <w:b/>
        <w:color w:val="000000"/>
        <w:sz w:val="16"/>
        <w:szCs w:val="16"/>
      </w:rPr>
      <w:fldChar w:fldCharType="begin"/>
    </w:r>
    <w:r w:rsidRPr="00884312">
      <w:rPr>
        <w:rFonts w:ascii="Tahoma" w:eastAsia="Tahoma" w:hAnsi="Tahoma" w:cs="Tahoma"/>
        <w:b/>
        <w:color w:val="000000"/>
        <w:sz w:val="16"/>
        <w:szCs w:val="16"/>
      </w:rPr>
      <w:instrText>NUMPAGES</w:instrText>
    </w:r>
    <w:r w:rsidRPr="00884312">
      <w:rPr>
        <w:rFonts w:ascii="Tahoma" w:eastAsia="Tahoma" w:hAnsi="Tahoma" w:cs="Tahoma"/>
        <w:b/>
        <w:color w:val="000000"/>
        <w:sz w:val="16"/>
        <w:szCs w:val="16"/>
      </w:rPr>
      <w:fldChar w:fldCharType="separate"/>
    </w:r>
    <w:r w:rsidR="00844989">
      <w:rPr>
        <w:rFonts w:ascii="Tahoma" w:eastAsia="Tahoma" w:hAnsi="Tahoma" w:cs="Tahoma"/>
        <w:b/>
        <w:noProof/>
        <w:color w:val="000000"/>
        <w:sz w:val="16"/>
        <w:szCs w:val="16"/>
      </w:rPr>
      <w:t>4</w:t>
    </w:r>
    <w:r w:rsidRPr="00884312">
      <w:rPr>
        <w:rFonts w:ascii="Tahoma" w:eastAsia="Tahoma" w:hAnsi="Tahoma" w:cs="Tahoma"/>
        <w:b/>
        <w:color w:val="000000"/>
        <w:sz w:val="16"/>
        <w:szCs w:val="16"/>
      </w:rPr>
      <w:fldChar w:fldCharType="end"/>
    </w:r>
  </w:p>
  <w:p w14:paraId="7E5283D0" w14:textId="77777777" w:rsidR="001E6F58" w:rsidRDefault="001E6F5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C9D6F3" w14:textId="77777777" w:rsidR="00255EC2" w:rsidRDefault="00255EC2">
      <w:r>
        <w:separator/>
      </w:r>
    </w:p>
  </w:footnote>
  <w:footnote w:type="continuationSeparator" w:id="0">
    <w:p w14:paraId="5373F1F2" w14:textId="77777777" w:rsidR="00255EC2" w:rsidRDefault="00255E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55B4A" w14:textId="77777777" w:rsidR="001E6F58" w:rsidRPr="004D6AC3" w:rsidRDefault="00914CDA" w:rsidP="004C56D0">
    <w:pPr>
      <w:pStyle w:val="Akapitzlist"/>
      <w:jc w:val="center"/>
      <w:rPr>
        <w:rFonts w:ascii="Open Sans" w:hAnsi="Open Sans" w:cs="Open Sans"/>
      </w:rPr>
    </w:pPr>
    <w:r w:rsidRPr="004D6AC3">
      <w:rPr>
        <w:rFonts w:ascii="Open Sans" w:hAnsi="Open Sans" w:cs="Open Sans"/>
        <w:noProof/>
      </w:rPr>
      <w:drawing>
        <wp:inline distT="0" distB="0" distL="0" distR="0" wp14:anchorId="55310658" wp14:editId="54CD490A">
          <wp:extent cx="607060" cy="548640"/>
          <wp:effectExtent l="0" t="0" r="2540" b="381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06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9BFA67" w14:textId="77777777" w:rsidR="001E6F58" w:rsidRPr="004C56D0" w:rsidRDefault="00914CDA" w:rsidP="004C56D0">
    <w:pPr>
      <w:pStyle w:val="Akapitzlist"/>
      <w:jc w:val="center"/>
      <w:rPr>
        <w:rFonts w:ascii="Calibri" w:hAnsi="Calibri"/>
        <w:sz w:val="22"/>
        <w:szCs w:val="22"/>
      </w:rPr>
    </w:pPr>
    <w:r w:rsidRPr="004D6AC3">
      <w:rPr>
        <w:rFonts w:ascii="Open Sans" w:hAnsi="Open Sans" w:cs="Open Sans"/>
      </w:rPr>
      <w:t>Przedsiębiorstwo Gospodarki Komunalnej Spółka z o.o. w Koszalinie</w:t>
    </w:r>
    <w:r w:rsidRPr="008A278C">
      <w:rPr>
        <w:rFonts w:ascii="Tahoma" w:hAnsi="Tahoma" w:cs="Tahoma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6E70FB"/>
    <w:multiLevelType w:val="hybridMultilevel"/>
    <w:tmpl w:val="B7D6368C"/>
    <w:lvl w:ilvl="0" w:tplc="7CBEF51C">
      <w:start w:val="12"/>
      <w:numFmt w:val="decimal"/>
      <w:lvlText w:val="%1."/>
      <w:lvlJc w:val="left"/>
      <w:pPr>
        <w:ind w:left="786" w:hanging="360"/>
      </w:pPr>
      <w:rPr>
        <w:rFonts w:eastAsia="Calibr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A5905CD"/>
    <w:multiLevelType w:val="multilevel"/>
    <w:tmpl w:val="B4EAFCB4"/>
    <w:lvl w:ilvl="0">
      <w:start w:val="2"/>
      <w:numFmt w:val="decimal"/>
      <w:lvlText w:val="%1."/>
      <w:lvlJc w:val="left"/>
      <w:pPr>
        <w:ind w:left="420" w:hanging="420"/>
      </w:pPr>
      <w:rPr>
        <w:rFonts w:ascii="Open Sans" w:eastAsia="Arial" w:hAnsi="Open Sans" w:cs="Open Sans" w:hint="default"/>
        <w:b w:val="0"/>
        <w:sz w:val="20"/>
        <w:szCs w:val="20"/>
        <w:vertAlign w:val="baseli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Open Sans" w:eastAsia="Arial" w:hAnsi="Open Sans" w:cs="Open Sans" w:hint="default"/>
        <w:b w:val="0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vertAlign w:val="baseline"/>
      </w:rPr>
    </w:lvl>
  </w:abstractNum>
  <w:abstractNum w:abstractNumId="2" w15:restartNumberingAfterBreak="0">
    <w:nsid w:val="1B6533A7"/>
    <w:multiLevelType w:val="hybridMultilevel"/>
    <w:tmpl w:val="3FB45FFA"/>
    <w:lvl w:ilvl="0" w:tplc="3F701FCE">
      <w:start w:val="1"/>
      <w:numFmt w:val="upperRoman"/>
      <w:lvlText w:val="%1."/>
      <w:lvlJc w:val="left"/>
      <w:pPr>
        <w:ind w:left="4548" w:hanging="720"/>
      </w:pPr>
      <w:rPr>
        <w:rFonts w:hint="default"/>
      </w:rPr>
    </w:lvl>
    <w:lvl w:ilvl="1" w:tplc="A3C423DA">
      <w:start w:val="1"/>
      <w:numFmt w:val="decimal"/>
      <w:lvlText w:val="%2."/>
      <w:lvlJc w:val="left"/>
      <w:pPr>
        <w:ind w:left="360" w:hanging="360"/>
      </w:pPr>
      <w:rPr>
        <w:rFonts w:ascii="Open Sans" w:eastAsia="Calibri" w:hAnsi="Open Sans" w:cs="Open Sans"/>
        <w:b/>
        <w:bCs w:val="0"/>
        <w:i w:val="0"/>
        <w:iCs w:val="0"/>
        <w:color w:val="000000"/>
        <w:sz w:val="22"/>
        <w:szCs w:val="22"/>
        <w:u w:val="none"/>
      </w:rPr>
    </w:lvl>
    <w:lvl w:ilvl="2" w:tplc="C5E211E4">
      <w:start w:val="1"/>
      <w:numFmt w:val="decimal"/>
      <w:lvlText w:val="%3)"/>
      <w:lvlJc w:val="left"/>
      <w:pPr>
        <w:ind w:left="1211" w:hanging="360"/>
      </w:pPr>
      <w:rPr>
        <w:rFonts w:hint="default"/>
        <w:b w:val="0"/>
        <w:bCs/>
        <w:color w:val="000000"/>
        <w:sz w:val="22"/>
        <w:szCs w:val="22"/>
      </w:rPr>
    </w:lvl>
    <w:lvl w:ilvl="3" w:tplc="541891C0">
      <w:start w:val="1"/>
      <w:numFmt w:val="decimal"/>
      <w:lvlText w:val="%4."/>
      <w:lvlJc w:val="left"/>
      <w:pPr>
        <w:ind w:left="2880" w:hanging="360"/>
      </w:pPr>
      <w:rPr>
        <w:b/>
        <w:bCs/>
        <w:color w:val="auto"/>
      </w:rPr>
    </w:lvl>
    <w:lvl w:ilvl="4" w:tplc="08D42064">
      <w:start w:val="1"/>
      <w:numFmt w:val="lowerLetter"/>
      <w:lvlText w:val="%5)"/>
      <w:lvlJc w:val="left"/>
      <w:pPr>
        <w:ind w:left="3600" w:hanging="360"/>
      </w:pPr>
      <w:rPr>
        <w:rFonts w:eastAsia="Tahoma" w:hint="default"/>
      </w:rPr>
    </w:lvl>
    <w:lvl w:ilvl="5" w:tplc="6D46B11C">
      <w:start w:val="12"/>
      <w:numFmt w:val="decimal"/>
      <w:lvlText w:val="%6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9126B"/>
    <w:multiLevelType w:val="hybridMultilevel"/>
    <w:tmpl w:val="6E2E4460"/>
    <w:lvl w:ilvl="0" w:tplc="D10652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3231D5F"/>
    <w:multiLevelType w:val="hybridMultilevel"/>
    <w:tmpl w:val="4A8AE9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241D6"/>
    <w:multiLevelType w:val="hybridMultilevel"/>
    <w:tmpl w:val="F8F21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FF5A2A"/>
    <w:multiLevelType w:val="hybridMultilevel"/>
    <w:tmpl w:val="4BE06346"/>
    <w:lvl w:ilvl="0" w:tplc="50403C8C">
      <w:start w:val="1"/>
      <w:numFmt w:val="decimal"/>
      <w:lvlText w:val="%1)"/>
      <w:lvlJc w:val="left"/>
      <w:pPr>
        <w:ind w:left="644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5286FE4"/>
    <w:multiLevelType w:val="hybridMultilevel"/>
    <w:tmpl w:val="77A69EB6"/>
    <w:lvl w:ilvl="0" w:tplc="2B7A4850">
      <w:start w:val="1"/>
      <w:numFmt w:val="upperLetter"/>
      <w:lvlText w:val="%1."/>
      <w:lvlJc w:val="left"/>
      <w:pPr>
        <w:ind w:left="4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908" w:hanging="360"/>
      </w:pPr>
    </w:lvl>
    <w:lvl w:ilvl="2" w:tplc="0415001B">
      <w:start w:val="1"/>
      <w:numFmt w:val="lowerRoman"/>
      <w:lvlText w:val="%3."/>
      <w:lvlJc w:val="right"/>
      <w:pPr>
        <w:ind w:left="5628" w:hanging="180"/>
      </w:pPr>
    </w:lvl>
    <w:lvl w:ilvl="3" w:tplc="0415000F" w:tentative="1">
      <w:start w:val="1"/>
      <w:numFmt w:val="decimal"/>
      <w:lvlText w:val="%4."/>
      <w:lvlJc w:val="left"/>
      <w:pPr>
        <w:ind w:left="6348" w:hanging="360"/>
      </w:pPr>
    </w:lvl>
    <w:lvl w:ilvl="4" w:tplc="04150019">
      <w:start w:val="1"/>
      <w:numFmt w:val="lowerLetter"/>
      <w:lvlText w:val="%5."/>
      <w:lvlJc w:val="left"/>
      <w:pPr>
        <w:ind w:left="7068" w:hanging="360"/>
      </w:pPr>
    </w:lvl>
    <w:lvl w:ilvl="5" w:tplc="0415001B" w:tentative="1">
      <w:start w:val="1"/>
      <w:numFmt w:val="lowerRoman"/>
      <w:lvlText w:val="%6."/>
      <w:lvlJc w:val="right"/>
      <w:pPr>
        <w:ind w:left="7788" w:hanging="180"/>
      </w:pPr>
    </w:lvl>
    <w:lvl w:ilvl="6" w:tplc="0415000F" w:tentative="1">
      <w:start w:val="1"/>
      <w:numFmt w:val="decimal"/>
      <w:lvlText w:val="%7."/>
      <w:lvlJc w:val="left"/>
      <w:pPr>
        <w:ind w:left="8508" w:hanging="360"/>
      </w:pPr>
    </w:lvl>
    <w:lvl w:ilvl="7" w:tplc="04150019" w:tentative="1">
      <w:start w:val="1"/>
      <w:numFmt w:val="lowerLetter"/>
      <w:lvlText w:val="%8."/>
      <w:lvlJc w:val="left"/>
      <w:pPr>
        <w:ind w:left="9228" w:hanging="360"/>
      </w:pPr>
    </w:lvl>
    <w:lvl w:ilvl="8" w:tplc="0415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8" w15:restartNumberingAfterBreak="0">
    <w:nsid w:val="3AB277B2"/>
    <w:multiLevelType w:val="multilevel"/>
    <w:tmpl w:val="94AC2A2E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9" w15:restartNumberingAfterBreak="0">
    <w:nsid w:val="50173FFE"/>
    <w:multiLevelType w:val="multilevel"/>
    <w:tmpl w:val="232A87F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 w:val="0"/>
        <w:color w:val="auto"/>
      </w:rPr>
    </w:lvl>
    <w:lvl w:ilvl="2">
      <w:start w:val="1"/>
      <w:numFmt w:val="decimal"/>
      <w:lvlText w:val="%3)"/>
      <w:lvlJc w:val="left"/>
      <w:pPr>
        <w:ind w:left="1002" w:hanging="720"/>
      </w:pPr>
      <w:rPr>
        <w:rFonts w:ascii="Open Sans" w:eastAsia="Tahoma" w:hAnsi="Open Sans" w:cs="Open Sans"/>
      </w:rPr>
    </w:lvl>
    <w:lvl w:ilvl="3">
      <w:start w:val="1"/>
      <w:numFmt w:val="decimal"/>
      <w:lvlText w:val="%1.%2.%3.%4."/>
      <w:lvlJc w:val="left"/>
      <w:pPr>
        <w:ind w:left="150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64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14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28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78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3288" w:hanging="2160"/>
      </w:pPr>
      <w:rPr>
        <w:rFonts w:eastAsia="Times New Roman" w:hint="default"/>
      </w:rPr>
    </w:lvl>
  </w:abstractNum>
  <w:abstractNum w:abstractNumId="10" w15:restartNumberingAfterBreak="0">
    <w:nsid w:val="69971302"/>
    <w:multiLevelType w:val="multilevel"/>
    <w:tmpl w:val="F9F2740E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  <w:b/>
        <w:color w:val="000000"/>
        <w:u w:val="none"/>
      </w:rPr>
    </w:lvl>
    <w:lvl w:ilvl="1">
      <w:start w:val="1"/>
      <w:numFmt w:val="decimal"/>
      <w:lvlText w:val="%1.%2."/>
      <w:lvlJc w:val="left"/>
      <w:pPr>
        <w:ind w:left="2700" w:hanging="720"/>
      </w:pPr>
      <w:rPr>
        <w:rFonts w:hint="default"/>
        <w:b/>
        <w:bCs/>
        <w:color w:val="auto"/>
        <w:u w:val="none"/>
      </w:rPr>
    </w:lvl>
    <w:lvl w:ilvl="2">
      <w:start w:val="1"/>
      <w:numFmt w:val="decimal"/>
      <w:lvlText w:val="%1.%2.%3."/>
      <w:lvlJc w:val="left"/>
      <w:pPr>
        <w:ind w:left="4680" w:hanging="720"/>
      </w:pPr>
      <w:rPr>
        <w:rFonts w:hint="default"/>
        <w:b/>
        <w:color w:val="FF0000"/>
        <w:u w:val="none"/>
      </w:rPr>
    </w:lvl>
    <w:lvl w:ilvl="3">
      <w:start w:val="1"/>
      <w:numFmt w:val="decimal"/>
      <w:lvlText w:val="%1.%2.%3.%4."/>
      <w:lvlJc w:val="left"/>
      <w:pPr>
        <w:ind w:left="7020" w:hanging="1080"/>
      </w:pPr>
      <w:rPr>
        <w:rFonts w:hint="default"/>
        <w:b/>
        <w:color w:val="FF0000"/>
        <w:u w:val="none"/>
      </w:rPr>
    </w:lvl>
    <w:lvl w:ilvl="4">
      <w:start w:val="1"/>
      <w:numFmt w:val="decimal"/>
      <w:lvlText w:val="%1.%2.%3.%4.%5."/>
      <w:lvlJc w:val="left"/>
      <w:pPr>
        <w:ind w:left="9000" w:hanging="1080"/>
      </w:pPr>
      <w:rPr>
        <w:rFonts w:hint="default"/>
        <w:b/>
        <w:color w:val="FF0000"/>
        <w:u w:val="none"/>
      </w:rPr>
    </w:lvl>
    <w:lvl w:ilvl="5">
      <w:start w:val="1"/>
      <w:numFmt w:val="decimal"/>
      <w:lvlText w:val="%1.%2.%3.%4.%5.%6."/>
      <w:lvlJc w:val="left"/>
      <w:pPr>
        <w:ind w:left="11340" w:hanging="1440"/>
      </w:pPr>
      <w:rPr>
        <w:rFonts w:hint="default"/>
        <w:b/>
        <w:color w:val="FF0000"/>
        <w:u w:val="none"/>
      </w:rPr>
    </w:lvl>
    <w:lvl w:ilvl="6">
      <w:start w:val="1"/>
      <w:numFmt w:val="decimal"/>
      <w:lvlText w:val="%1.%2.%3.%4.%5.%6.%7."/>
      <w:lvlJc w:val="left"/>
      <w:pPr>
        <w:ind w:left="13320" w:hanging="1440"/>
      </w:pPr>
      <w:rPr>
        <w:rFonts w:hint="default"/>
        <w:b/>
        <w:color w:val="FF0000"/>
        <w:u w:val="none"/>
      </w:rPr>
    </w:lvl>
    <w:lvl w:ilvl="7">
      <w:start w:val="1"/>
      <w:numFmt w:val="decimal"/>
      <w:lvlText w:val="%1.%2.%3.%4.%5.%6.%7.%8."/>
      <w:lvlJc w:val="left"/>
      <w:pPr>
        <w:ind w:left="15660" w:hanging="1800"/>
      </w:pPr>
      <w:rPr>
        <w:rFonts w:hint="default"/>
        <w:b/>
        <w:color w:val="FF0000"/>
        <w:u w:val="none"/>
      </w:rPr>
    </w:lvl>
    <w:lvl w:ilvl="8">
      <w:start w:val="1"/>
      <w:numFmt w:val="decimal"/>
      <w:lvlText w:val="%1.%2.%3.%4.%5.%6.%7.%8.%9."/>
      <w:lvlJc w:val="left"/>
      <w:pPr>
        <w:ind w:left="17640" w:hanging="1800"/>
      </w:pPr>
      <w:rPr>
        <w:rFonts w:hint="default"/>
        <w:b/>
        <w:color w:val="FF0000"/>
        <w:u w:val="none"/>
      </w:rPr>
    </w:lvl>
  </w:abstractNum>
  <w:abstractNum w:abstractNumId="11" w15:restartNumberingAfterBreak="0">
    <w:nsid w:val="6CBF37D3"/>
    <w:multiLevelType w:val="multilevel"/>
    <w:tmpl w:val="80CA31F2"/>
    <w:lvl w:ilvl="0">
      <w:start w:val="1"/>
      <w:numFmt w:val="decimal"/>
      <w:lvlText w:val="%1)"/>
      <w:lvlJc w:val="left"/>
      <w:pPr>
        <w:ind w:left="720" w:hanging="360"/>
      </w:pPr>
      <w:rPr>
        <w:b w:val="0"/>
        <w:bCs/>
        <w:i/>
        <w:iCs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861" w:hanging="720"/>
      </w:pPr>
      <w:rPr>
        <w:rFonts w:ascii="Open Sans" w:eastAsia="Tahoma" w:hAnsi="Open Sans" w:cs="Open Sans" w:hint="default"/>
        <w:b w:val="0"/>
        <w:bCs/>
        <w:color w:val="auto"/>
        <w:vertAlign w:val="baseline"/>
      </w:rPr>
    </w:lvl>
    <w:lvl w:ilvl="2">
      <w:start w:val="1"/>
      <w:numFmt w:val="decimal"/>
      <w:lvlText w:val="%3)"/>
      <w:lvlJc w:val="left"/>
      <w:pPr>
        <w:ind w:left="1287" w:hanging="720"/>
      </w:pPr>
      <w:rPr>
        <w:rFonts w:ascii="Open Sans" w:eastAsia="Tahoma" w:hAnsi="Open Sans" w:cs="Open Sans"/>
        <w:b w:val="0"/>
        <w:bCs/>
        <w:color w:val="auto"/>
        <w:vertAlign w:val="baseline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160" w:hanging="1800"/>
      </w:pPr>
      <w:rPr>
        <w:rFonts w:ascii="Open Sans" w:eastAsia="Tahoma" w:hAnsi="Open Sans" w:cs="Open Sans" w:hint="default"/>
        <w:b/>
        <w:bCs/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vertAlign w:val="baseline"/>
      </w:rPr>
    </w:lvl>
  </w:abstractNum>
  <w:num w:numId="1" w16cid:durableId="641159029">
    <w:abstractNumId w:val="1"/>
  </w:num>
  <w:num w:numId="2" w16cid:durableId="514001927">
    <w:abstractNumId w:val="2"/>
  </w:num>
  <w:num w:numId="3" w16cid:durableId="89007061">
    <w:abstractNumId w:val="10"/>
  </w:num>
  <w:num w:numId="4" w16cid:durableId="1066874225">
    <w:abstractNumId w:val="8"/>
  </w:num>
  <w:num w:numId="5" w16cid:durableId="1275596193">
    <w:abstractNumId w:val="11"/>
  </w:num>
  <w:num w:numId="6" w16cid:durableId="1784307467">
    <w:abstractNumId w:val="9"/>
  </w:num>
  <w:num w:numId="7" w16cid:durableId="237710389">
    <w:abstractNumId w:val="3"/>
  </w:num>
  <w:num w:numId="8" w16cid:durableId="1565945865">
    <w:abstractNumId w:val="6"/>
  </w:num>
  <w:num w:numId="9" w16cid:durableId="386496111">
    <w:abstractNumId w:val="4"/>
  </w:num>
  <w:num w:numId="10" w16cid:durableId="1414206549">
    <w:abstractNumId w:val="7"/>
  </w:num>
  <w:num w:numId="11" w16cid:durableId="1978342252">
    <w:abstractNumId w:val="5"/>
  </w:num>
  <w:num w:numId="12" w16cid:durableId="420420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CDA"/>
    <w:rsid w:val="00000400"/>
    <w:rsid w:val="00037B84"/>
    <w:rsid w:val="00075D4C"/>
    <w:rsid w:val="000A20D5"/>
    <w:rsid w:val="000B1DB1"/>
    <w:rsid w:val="000C45E6"/>
    <w:rsid w:val="000E2A3C"/>
    <w:rsid w:val="000F7F1C"/>
    <w:rsid w:val="001226F1"/>
    <w:rsid w:val="00132F04"/>
    <w:rsid w:val="001605DF"/>
    <w:rsid w:val="00171182"/>
    <w:rsid w:val="00196635"/>
    <w:rsid w:val="001E3BF3"/>
    <w:rsid w:val="001E56EE"/>
    <w:rsid w:val="001E6F58"/>
    <w:rsid w:val="001F1B98"/>
    <w:rsid w:val="001F4E2D"/>
    <w:rsid w:val="002223A0"/>
    <w:rsid w:val="00225E44"/>
    <w:rsid w:val="00255EC2"/>
    <w:rsid w:val="00380F19"/>
    <w:rsid w:val="003865B1"/>
    <w:rsid w:val="003B0332"/>
    <w:rsid w:val="003E2002"/>
    <w:rsid w:val="00404659"/>
    <w:rsid w:val="00415D2B"/>
    <w:rsid w:val="004828D6"/>
    <w:rsid w:val="00484732"/>
    <w:rsid w:val="00495D46"/>
    <w:rsid w:val="004B33CA"/>
    <w:rsid w:val="004D1AF1"/>
    <w:rsid w:val="004D72E2"/>
    <w:rsid w:val="004E4FA4"/>
    <w:rsid w:val="00512336"/>
    <w:rsid w:val="00527825"/>
    <w:rsid w:val="00532874"/>
    <w:rsid w:val="00556952"/>
    <w:rsid w:val="00565925"/>
    <w:rsid w:val="00573EF6"/>
    <w:rsid w:val="005B40BB"/>
    <w:rsid w:val="005B4CA1"/>
    <w:rsid w:val="005D1271"/>
    <w:rsid w:val="005F051C"/>
    <w:rsid w:val="00603F7D"/>
    <w:rsid w:val="00612B2C"/>
    <w:rsid w:val="0061542F"/>
    <w:rsid w:val="00634BA7"/>
    <w:rsid w:val="006428F6"/>
    <w:rsid w:val="006C0696"/>
    <w:rsid w:val="0070656E"/>
    <w:rsid w:val="00707820"/>
    <w:rsid w:val="00740E66"/>
    <w:rsid w:val="00760941"/>
    <w:rsid w:val="007B181C"/>
    <w:rsid w:val="007B3606"/>
    <w:rsid w:val="007B4140"/>
    <w:rsid w:val="007F71A9"/>
    <w:rsid w:val="00807599"/>
    <w:rsid w:val="00844989"/>
    <w:rsid w:val="00854B06"/>
    <w:rsid w:val="00854D73"/>
    <w:rsid w:val="00856B94"/>
    <w:rsid w:val="0085799C"/>
    <w:rsid w:val="00865A51"/>
    <w:rsid w:val="008B1491"/>
    <w:rsid w:val="008F02BE"/>
    <w:rsid w:val="00914CDA"/>
    <w:rsid w:val="00920685"/>
    <w:rsid w:val="009314A0"/>
    <w:rsid w:val="00960AE9"/>
    <w:rsid w:val="00980307"/>
    <w:rsid w:val="00990051"/>
    <w:rsid w:val="009B4FAC"/>
    <w:rsid w:val="009F42D7"/>
    <w:rsid w:val="009F63B3"/>
    <w:rsid w:val="00A34122"/>
    <w:rsid w:val="00A35129"/>
    <w:rsid w:val="00A75B68"/>
    <w:rsid w:val="00A816FC"/>
    <w:rsid w:val="00AD0E7C"/>
    <w:rsid w:val="00B209D4"/>
    <w:rsid w:val="00B36AD7"/>
    <w:rsid w:val="00B53890"/>
    <w:rsid w:val="00B56F19"/>
    <w:rsid w:val="00B672F1"/>
    <w:rsid w:val="00B94160"/>
    <w:rsid w:val="00BD1DF6"/>
    <w:rsid w:val="00BF5560"/>
    <w:rsid w:val="00C10A00"/>
    <w:rsid w:val="00CA3C2F"/>
    <w:rsid w:val="00CD2362"/>
    <w:rsid w:val="00D142C8"/>
    <w:rsid w:val="00D359EF"/>
    <w:rsid w:val="00D81DB3"/>
    <w:rsid w:val="00DA3FF4"/>
    <w:rsid w:val="00DC7A3A"/>
    <w:rsid w:val="00E03698"/>
    <w:rsid w:val="00E3343F"/>
    <w:rsid w:val="00E4615A"/>
    <w:rsid w:val="00E80E05"/>
    <w:rsid w:val="00E9144C"/>
    <w:rsid w:val="00EA3E55"/>
    <w:rsid w:val="00EA7804"/>
    <w:rsid w:val="00EC4585"/>
    <w:rsid w:val="00EC7CE6"/>
    <w:rsid w:val="00EE392D"/>
    <w:rsid w:val="00EE7B40"/>
    <w:rsid w:val="00F01EC4"/>
    <w:rsid w:val="00F334EE"/>
    <w:rsid w:val="00F408E9"/>
    <w:rsid w:val="00F4614A"/>
    <w:rsid w:val="00F54736"/>
    <w:rsid w:val="00F66251"/>
    <w:rsid w:val="00F72868"/>
    <w:rsid w:val="00F76F36"/>
    <w:rsid w:val="00FA4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D5441"/>
  <w15:docId w15:val="{15128CAB-B46B-45DB-8F01-7B6C0FA27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4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914CD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ytuZnak">
    <w:name w:val="Tytuł Znak"/>
    <w:basedOn w:val="Domylnaczcionkaakapitu"/>
    <w:link w:val="Tytu"/>
    <w:rsid w:val="00914CDA"/>
    <w:rPr>
      <w:rFonts w:ascii="Times New Roman" w:eastAsia="Times New Roman" w:hAnsi="Times New Roman" w:cs="Times New Roman"/>
      <w:b/>
      <w:sz w:val="72"/>
      <w:szCs w:val="72"/>
      <w:lang w:eastAsia="pl-PL"/>
    </w:rPr>
  </w:style>
  <w:style w:type="paragraph" w:styleId="Akapitzlist">
    <w:name w:val="List Paragraph"/>
    <w:aliases w:val="CW_Lista,L1,Numerowanie"/>
    <w:basedOn w:val="Normalny"/>
    <w:link w:val="AkapitzlistZnak"/>
    <w:uiPriority w:val="1"/>
    <w:qFormat/>
    <w:rsid w:val="00914CDA"/>
    <w:pPr>
      <w:ind w:left="720"/>
      <w:contextualSpacing/>
    </w:pPr>
  </w:style>
  <w:style w:type="character" w:customStyle="1" w:styleId="AkapitzlistZnak">
    <w:name w:val="Akapit z listą Znak"/>
    <w:aliases w:val="CW_Lista Znak,L1 Znak,Numerowanie Znak"/>
    <w:link w:val="Akapitzlist"/>
    <w:uiPriority w:val="1"/>
    <w:qFormat/>
    <w:locked/>
    <w:rsid w:val="00914C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914CD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14CDA"/>
    <w:rPr>
      <w:rFonts w:ascii="Calibri" w:eastAsia="Calibri" w:hAnsi="Calibri" w:cs="Times New Roman"/>
    </w:rPr>
  </w:style>
  <w:style w:type="paragraph" w:customStyle="1" w:styleId="Default">
    <w:name w:val="Default"/>
    <w:rsid w:val="00914CD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styleId="Pogrubienie">
    <w:name w:val="Strong"/>
    <w:qFormat/>
    <w:rsid w:val="00914CD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4C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4CDA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E461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0591CA-9E86-4D1F-AE3A-72B55BFA7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1578</TotalTime>
  <Pages>4</Pages>
  <Words>1241</Words>
  <Characters>7452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 Sp. z o. o. w Koszalinie</Company>
  <LinksUpToDate>false</LinksUpToDate>
  <CharactersWithSpaces>8676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Jerzy Brancewicz</dc:creator>
  <cp:lastModifiedBy>Anna Pieńkowska</cp:lastModifiedBy>
  <cp:revision>51</cp:revision>
  <cp:lastPrinted>2024-03-26T13:06:00Z</cp:lastPrinted>
  <dcterms:created xsi:type="dcterms:W3CDTF">2024-03-15T11:01:00Z</dcterms:created>
  <dcterms:modified xsi:type="dcterms:W3CDTF">2024-05-17T06:31:00Z</dcterms:modified>
</cp:coreProperties>
</file>