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B1EE" w14:textId="5FE13B82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0F6C16"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0F6C16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0F6C16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</w:p>
    <w:p w14:paraId="1A8A92B0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5A2FA0BA" w14:textId="77777777" w:rsidR="00BF2F5C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367182C5" w14:textId="512A2DE6" w:rsidR="00BF2F5C" w:rsidRPr="00C13269" w:rsidRDefault="00BF2F5C" w:rsidP="00BF2F5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I </w:t>
      </w:r>
      <w:r w:rsidRPr="00C13269">
        <w:rPr>
          <w:rFonts w:ascii="Verdana" w:eastAsia="Calibri" w:hAnsi="Verdana" w:cs="Times New Roman"/>
          <w:b/>
          <w:sz w:val="24"/>
          <w:szCs w:val="24"/>
          <w:lang w:eastAsia="pl-PL"/>
        </w:rPr>
        <w:t>ZMIANA TREŚCI SWZ</w:t>
      </w:r>
    </w:p>
    <w:p w14:paraId="3BB27EE2" w14:textId="77777777" w:rsidR="00BF2F5C" w:rsidRDefault="00BF2F5C" w:rsidP="00BF2F5C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49BA6A3C" w14:textId="3725B18C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Działając w oparciu o art. 286 ust. 7</w:t>
      </w:r>
      <w:r w:rsidRPr="00C1326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PZP, Zamawiający informuje, że zmianie uległy następujące zapisy </w:t>
      </w:r>
      <w:r w:rsidRPr="00C13269">
        <w:rPr>
          <w:rFonts w:asciiTheme="majorHAnsi" w:eastAsia="Calibri" w:hAnsiTheme="majorHAnsi" w:cstheme="majorHAnsi"/>
          <w:b/>
          <w:iCs/>
          <w:sz w:val="24"/>
          <w:szCs w:val="24"/>
          <w:lang w:eastAsia="pl-PL"/>
        </w:rPr>
        <w:t xml:space="preserve">SWZ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 postępowaniu o udzielenie zamówienia publicznego w trybie podstawowym na :</w:t>
      </w:r>
      <w:r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bookmarkStart w:id="0" w:name="_Hlk69908017"/>
      <w:r w:rsidR="000F6C16" w:rsidRPr="000F6C16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>Adaptacja pomieszcze</w:t>
      </w:r>
      <w:r w:rsidR="000F6C16" w:rsidRPr="000F6C16">
        <w:rPr>
          <w:rFonts w:asciiTheme="majorHAnsi" w:eastAsia="Calibri" w:hAnsiTheme="majorHAnsi" w:cstheme="majorHAnsi" w:hint="eastAsia"/>
          <w:b/>
          <w:bCs/>
          <w:iCs/>
          <w:sz w:val="24"/>
          <w:szCs w:val="24"/>
          <w:lang w:eastAsia="pl-PL" w:bidi="pl-PL"/>
        </w:rPr>
        <w:t>ń</w:t>
      </w:r>
      <w:r w:rsidR="000F6C16" w:rsidRPr="000F6C16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 xml:space="preserve"> na potrzeby Klubu Seniora oraz modernizacja budynku GOPS Biblioteki i Biura Polityki Społecznej w Kosakowie</w:t>
      </w:r>
      <w:bookmarkEnd w:id="0"/>
    </w:p>
    <w:p w14:paraId="0F8A5A3D" w14:textId="77777777" w:rsidR="00BF2F5C" w:rsidRPr="008247A6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77DDE08C" w14:textId="77777777" w:rsidR="00270BE9" w:rsidRPr="00C353A3" w:rsidRDefault="00270BE9" w:rsidP="00270BE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15FC4EA0" w14:textId="68F567F5" w:rsidR="00270BE9" w:rsidRPr="00C353A3" w:rsidRDefault="00270BE9" w:rsidP="00270BE9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V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II 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ust. 2 pkt 4a)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 treści:</w:t>
      </w:r>
    </w:p>
    <w:p w14:paraId="0B611C08" w14:textId="5B8382D8" w:rsidR="00270BE9" w:rsidRPr="00C353A3" w:rsidRDefault="00270BE9" w:rsidP="00270BE9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„</w:t>
      </w:r>
      <w:r w:rsidRPr="00270BE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Wykonawca winien wykazać, że w okresie ostatnich pięciu lat przed upływem terminu składania ofert, a jeżeli okres prowadzenia działalności jest krótszy - w tym okresie, wykonał co najmniej dwie roboty budowlane, których przedmiotem była budowa/przebudowa/rozbudowa budynku, gdzie wartość robót wynosiła nie mniej niż 300.000 złotych brutto dla każdej z tych robót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.”</w:t>
      </w:r>
    </w:p>
    <w:p w14:paraId="277D1275" w14:textId="77777777" w:rsidR="00270BE9" w:rsidRPr="00C353A3" w:rsidRDefault="00270BE9" w:rsidP="00270BE9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0439EB26" w14:textId="743F3126" w:rsidR="00270BE9" w:rsidRPr="00C353A3" w:rsidRDefault="00270BE9" w:rsidP="00270BE9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„</w:t>
      </w:r>
      <w:r w:rsidRPr="00270BE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Wykonawca winien wykazać, że w okresie ostatnich pięciu lat przed upływem terminu składania ofert, a jeżeli okres prowadzenia działalności jest krótszy - w tym okresie, wykonał co najmniej dwie roboty budowlane, których przedmiotem była budowa/przebudowa/rozbudowa budynku, gdzie wartość robót wynosiła nie mniej niż 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25</w:t>
      </w:r>
      <w:r w:rsidRPr="00270BE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0.000 złotych brutto dla każdej z tych robót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.”</w:t>
      </w:r>
    </w:p>
    <w:p w14:paraId="7A94142D" w14:textId="77777777" w:rsidR="00270BE9" w:rsidRDefault="00270BE9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49B492DA" w14:textId="340B3618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270BE9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2F7293F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 pkt 1 o treści:</w:t>
      </w:r>
    </w:p>
    <w:p w14:paraId="59A3D568" w14:textId="5F409603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844478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7D3ECCB8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6D40BC28" w14:textId="6887E25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„Wykonawca będzie związany ofertą przez okres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30 dni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, tj. do dnia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7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.2021r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 Bieg terminu związania ofertą rozpoczyna się wraz z upływem terminu składania ofert.”</w:t>
      </w:r>
    </w:p>
    <w:p w14:paraId="677F3A8C" w14:textId="6D820EF8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16F5FBF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1, o treści:</w:t>
      </w:r>
    </w:p>
    <w:p w14:paraId="75D08DF8" w14:textId="0C246391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:00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5CE34F5D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17688EC2" w14:textId="55B3D949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Ofertę należy złożyć poprzez Platformę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do dnia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r. do godziny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.</w:t>
      </w:r>
    </w:p>
    <w:p w14:paraId="21397881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34D0A00A" w14:textId="6E52662D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42987BC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Rozdziale XVIII w pkt 3, o treści:</w:t>
      </w:r>
    </w:p>
    <w:p w14:paraId="6ED2049E" w14:textId="77302F89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„Otwarcie ofert nastąpi w dniu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0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 „</w:t>
      </w:r>
    </w:p>
    <w:p w14:paraId="0A08147E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Zastępuje się następującym:</w:t>
      </w:r>
    </w:p>
    <w:p w14:paraId="7306D93F" w14:textId="2509C136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„Otwarcie ofert nastąpi w dniu 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="00AD14EC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.0</w:t>
      </w:r>
      <w:r w:rsidR="00251BB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6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.2021 r. o godzinie 1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:30  „</w:t>
      </w:r>
    </w:p>
    <w:p w14:paraId="68C93DEB" w14:textId="77777777" w:rsidR="00BF2F5C" w:rsidRPr="00C353A3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7ECF3997" w14:textId="40678335" w:rsidR="00BF2F5C" w:rsidRPr="005550F1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 xml:space="preserve">Zmiana ogłoszenia w zakresie terminu została zamieszczona w Biuletynie Zamówień Publicznych </w:t>
      </w:r>
      <w:r w:rsidR="00181C9D" w:rsidRPr="00181C9D">
        <w:rPr>
          <w:rFonts w:asciiTheme="majorHAnsi" w:eastAsia="Calibri" w:hAnsiTheme="majorHAnsi" w:cstheme="majorHAnsi"/>
          <w:bCs/>
          <w:iCs/>
          <w:sz w:val="24"/>
          <w:szCs w:val="24"/>
          <w:lang w:eastAsia="pl-PL"/>
        </w:rPr>
        <w:t>Ogłoszenie nr 2021/BZP 00085272/01 z dnia 2021-06-16</w:t>
      </w:r>
    </w:p>
    <w:p w14:paraId="6EE13FBA" w14:textId="77777777" w:rsidR="00BF2F5C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5256B5BC" w14:textId="77777777" w:rsidR="00BF2F5C" w:rsidRPr="001D2C81" w:rsidRDefault="00BF2F5C" w:rsidP="00BF2F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6386CE2D" w14:textId="77777777" w:rsidR="00BF2F5C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45A08F3B" w14:textId="77777777" w:rsidR="00BF2F5C" w:rsidRPr="00032119" w:rsidRDefault="00BF2F5C" w:rsidP="00BF2F5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3BA3A014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F40EA59" w14:textId="77777777" w:rsidR="00BF2F5C" w:rsidRPr="001D2C81" w:rsidRDefault="00BF2F5C" w:rsidP="00BF2F5C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6A1FE18D" w14:textId="23F7287D" w:rsidR="00973BBC" w:rsidRDefault="00BF2F5C" w:rsidP="005172AF">
      <w:pPr>
        <w:tabs>
          <w:tab w:val="center" w:pos="6480"/>
        </w:tabs>
        <w:spacing w:after="0" w:line="240" w:lineRule="auto"/>
        <w:jc w:val="center"/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973BBC" w:rsidSect="005172AF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C"/>
    <w:rsid w:val="000F6C16"/>
    <w:rsid w:val="00181C9D"/>
    <w:rsid w:val="00251BB0"/>
    <w:rsid w:val="00270BE9"/>
    <w:rsid w:val="005172AF"/>
    <w:rsid w:val="00833527"/>
    <w:rsid w:val="00844478"/>
    <w:rsid w:val="00973BBC"/>
    <w:rsid w:val="00AD14EC"/>
    <w:rsid w:val="00B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2F1"/>
  <w15:chartTrackingRefBased/>
  <w15:docId w15:val="{D856CE3E-3AA6-419E-97E6-0D6C05A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cp:lastPrinted>2021-06-16T12:32:00Z</cp:lastPrinted>
  <dcterms:created xsi:type="dcterms:W3CDTF">2021-06-16T12:31:00Z</dcterms:created>
  <dcterms:modified xsi:type="dcterms:W3CDTF">2021-06-16T12:32:00Z</dcterms:modified>
</cp:coreProperties>
</file>