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470" w14:textId="7F6ED42D" w:rsidR="007A7D9A" w:rsidRPr="007818AA" w:rsidRDefault="003B18DA" w:rsidP="007A7D9A">
      <w:pPr>
        <w:pStyle w:val="Stopk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7A7D9A" w:rsidRPr="007818AA">
        <w:rPr>
          <w:rFonts w:ascii="Times New Roman" w:hAnsi="Times New Roman"/>
          <w:color w:val="000000"/>
        </w:rPr>
        <w:t>W/</w:t>
      </w:r>
      <w:r w:rsidR="007A7D9A">
        <w:rPr>
          <w:rFonts w:ascii="Times New Roman" w:hAnsi="Times New Roman"/>
          <w:color w:val="000000"/>
        </w:rPr>
        <w:t xml:space="preserve"> </w:t>
      </w:r>
      <w:r w:rsidR="00035FDC">
        <w:rPr>
          <w:rFonts w:ascii="Times New Roman" w:hAnsi="Times New Roman"/>
          <w:color w:val="000000"/>
        </w:rPr>
        <w:t>588</w:t>
      </w:r>
      <w:r w:rsidR="007A7D9A">
        <w:rPr>
          <w:rFonts w:ascii="Times New Roman" w:hAnsi="Times New Roman"/>
          <w:color w:val="000000"/>
        </w:rPr>
        <w:t xml:space="preserve"> </w:t>
      </w:r>
      <w:r w:rsidR="007A7D9A" w:rsidRPr="007818AA">
        <w:rPr>
          <w:rFonts w:ascii="Times New Roman" w:hAnsi="Times New Roman"/>
          <w:color w:val="000000"/>
        </w:rPr>
        <w:t>/ DST/ 23</w:t>
      </w:r>
      <w:r w:rsidR="007A7D9A">
        <w:rPr>
          <w:rFonts w:ascii="Times New Roman" w:hAnsi="Times New Roman"/>
          <w:color w:val="000000"/>
        </w:rPr>
        <w:tab/>
        <w:t xml:space="preserve"> </w:t>
      </w:r>
      <w:r w:rsidR="007A7D9A">
        <w:rPr>
          <w:rFonts w:ascii="Times New Roman" w:hAnsi="Times New Roman"/>
          <w:color w:val="000000"/>
        </w:rPr>
        <w:tab/>
        <w:t xml:space="preserve">Opole, </w:t>
      </w:r>
      <w:r w:rsidR="00795FEB">
        <w:rPr>
          <w:rFonts w:ascii="Times New Roman" w:hAnsi="Times New Roman"/>
          <w:color w:val="000000"/>
        </w:rPr>
        <w:t>23</w:t>
      </w:r>
      <w:r w:rsidR="007A7D9A">
        <w:rPr>
          <w:rFonts w:ascii="Times New Roman" w:hAnsi="Times New Roman"/>
          <w:color w:val="000000"/>
        </w:rPr>
        <w:t>.</w:t>
      </w:r>
      <w:r w:rsidR="001F1EF2">
        <w:rPr>
          <w:rFonts w:ascii="Times New Roman" w:hAnsi="Times New Roman"/>
          <w:color w:val="000000"/>
        </w:rPr>
        <w:t>10</w:t>
      </w:r>
      <w:r w:rsidR="007A7D9A">
        <w:rPr>
          <w:rFonts w:ascii="Times New Roman" w:hAnsi="Times New Roman"/>
          <w:color w:val="000000"/>
        </w:rPr>
        <w:t>.2023 r.</w:t>
      </w:r>
    </w:p>
    <w:p w14:paraId="413EA452" w14:textId="50E1AF97" w:rsidR="007A7D9A" w:rsidRPr="007818AA" w:rsidRDefault="007A7D9A" w:rsidP="007A7D9A">
      <w:pPr>
        <w:shd w:val="clear" w:color="auto" w:fill="FFFFFF"/>
        <w:rPr>
          <w:rFonts w:ascii="Times New Roman" w:hAnsi="Times New Roman"/>
          <w:b/>
        </w:rPr>
      </w:pPr>
      <w:r w:rsidRPr="007818AA">
        <w:rPr>
          <w:rFonts w:ascii="Times New Roman" w:hAnsi="Times New Roman"/>
          <w:i/>
          <w:color w:val="000000"/>
        </w:rPr>
        <w:t>Znak sprawy:</w:t>
      </w:r>
      <w:r w:rsidRPr="007818AA">
        <w:rPr>
          <w:rFonts w:ascii="Times New Roman" w:hAnsi="Times New Roman"/>
          <w:b/>
          <w:i/>
          <w:iCs/>
        </w:rPr>
        <w:t xml:space="preserve"> </w:t>
      </w:r>
      <w:r w:rsidRPr="007818AA">
        <w:rPr>
          <w:rFonts w:ascii="Times New Roman" w:hAnsi="Times New Roman"/>
          <w:b/>
        </w:rPr>
        <w:t>U/</w:t>
      </w:r>
      <w:r>
        <w:rPr>
          <w:rFonts w:ascii="Times New Roman" w:hAnsi="Times New Roman"/>
          <w:b/>
        </w:rPr>
        <w:t>1</w:t>
      </w:r>
      <w:r w:rsidR="00795FEB">
        <w:rPr>
          <w:rFonts w:ascii="Times New Roman" w:hAnsi="Times New Roman"/>
          <w:b/>
        </w:rPr>
        <w:t>1</w:t>
      </w:r>
      <w:r w:rsidR="001163BC">
        <w:rPr>
          <w:rFonts w:ascii="Times New Roman" w:hAnsi="Times New Roman"/>
          <w:b/>
        </w:rPr>
        <w:t>.</w:t>
      </w:r>
      <w:r w:rsidR="00795FEB">
        <w:rPr>
          <w:rFonts w:ascii="Times New Roman" w:hAnsi="Times New Roman"/>
          <w:b/>
        </w:rPr>
        <w:t>1</w:t>
      </w:r>
      <w:r w:rsidRPr="007818AA">
        <w:rPr>
          <w:rFonts w:ascii="Times New Roman" w:hAnsi="Times New Roman"/>
          <w:b/>
        </w:rPr>
        <w:t>/TP/2023</w:t>
      </w:r>
    </w:p>
    <w:p w14:paraId="1B32AA25" w14:textId="77777777" w:rsidR="007A7D9A" w:rsidRPr="00960B42" w:rsidRDefault="007A7D9A" w:rsidP="007A7D9A">
      <w:pPr>
        <w:pStyle w:val="Default"/>
        <w:suppressAutoHyphens/>
        <w:rPr>
          <w:b/>
          <w:bCs/>
          <w:sz w:val="22"/>
          <w:szCs w:val="22"/>
        </w:rPr>
      </w:pPr>
    </w:p>
    <w:p w14:paraId="01B60471" w14:textId="77777777" w:rsidR="007A7D9A" w:rsidRPr="00A95179" w:rsidRDefault="007A7D9A" w:rsidP="007A7D9A">
      <w:pPr>
        <w:pStyle w:val="Default"/>
        <w:suppressAutoHyphens/>
        <w:ind w:left="5528" w:firstLine="136"/>
        <w:rPr>
          <w:b/>
          <w:bCs/>
          <w:sz w:val="20"/>
          <w:szCs w:val="22"/>
        </w:rPr>
      </w:pPr>
      <w:r w:rsidRPr="00A95179">
        <w:rPr>
          <w:b/>
          <w:bCs/>
          <w:sz w:val="20"/>
          <w:szCs w:val="22"/>
        </w:rPr>
        <w:t>Do:</w:t>
      </w:r>
    </w:p>
    <w:p w14:paraId="3ED522F7" w14:textId="77777777" w:rsidR="007A7D9A" w:rsidRPr="00B61462" w:rsidRDefault="007A7D9A" w:rsidP="007A7D9A">
      <w:pPr>
        <w:pStyle w:val="Default"/>
        <w:suppressAutoHyphens/>
        <w:ind w:left="5392" w:firstLine="272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Uczestnicy postępowania</w:t>
      </w:r>
    </w:p>
    <w:p w14:paraId="11AB3541" w14:textId="77777777" w:rsidR="007A7D9A" w:rsidRPr="00B61462" w:rsidRDefault="007A7D9A" w:rsidP="007A7D9A">
      <w:pPr>
        <w:pStyle w:val="Default"/>
        <w:suppressAutoHyphens/>
        <w:ind w:left="5256" w:firstLine="408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o udzielenie zamówienia</w:t>
      </w:r>
    </w:p>
    <w:p w14:paraId="7026A8B8" w14:textId="77777777" w:rsidR="007A7D9A" w:rsidRPr="0065278B" w:rsidRDefault="007A7D9A" w:rsidP="007A7D9A">
      <w:pPr>
        <w:pStyle w:val="Default"/>
        <w:suppressAutoHyphens/>
        <w:ind w:left="5120" w:firstLine="544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publicznego</w:t>
      </w:r>
    </w:p>
    <w:p w14:paraId="16239E32" w14:textId="77777777" w:rsidR="007A7D9A" w:rsidRPr="007818AA" w:rsidRDefault="007A7D9A" w:rsidP="007A7D9A">
      <w:pPr>
        <w:pStyle w:val="Default"/>
        <w:tabs>
          <w:tab w:val="left" w:pos="4111"/>
        </w:tabs>
        <w:suppressAutoHyphens/>
        <w:rPr>
          <w:b/>
          <w:bCs/>
          <w:sz w:val="22"/>
          <w:szCs w:val="22"/>
        </w:rPr>
      </w:pPr>
    </w:p>
    <w:p w14:paraId="263F6776" w14:textId="621F66EF" w:rsid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8AA">
        <w:rPr>
          <w:rFonts w:ascii="Times New Roman" w:hAnsi="Times New Roman"/>
        </w:rPr>
        <w:t xml:space="preserve">Dotyczy zamówienia klasycznego o wartości równej lub przekraczającej kwotę 130 000 złotych prowadzonego w trybie podstawowym bez negocjacji, zgodnie z przepisami określonymi w ustawie </w:t>
      </w:r>
      <w:r>
        <w:rPr>
          <w:rFonts w:ascii="Times New Roman" w:hAnsi="Times New Roman"/>
        </w:rPr>
        <w:t xml:space="preserve">               </w:t>
      </w:r>
      <w:r w:rsidRPr="007818AA">
        <w:rPr>
          <w:rFonts w:ascii="Times New Roman" w:hAnsi="Times New Roman"/>
        </w:rPr>
        <w:t>z dnia 11 września 2019 r. Prawo zamówień publicznych (Dz. U. 2022 r. poz. 1710 z późn. zm.), zwanej dalej „</w:t>
      </w:r>
      <w:r w:rsidRPr="00960B42">
        <w:rPr>
          <w:rFonts w:ascii="Times New Roman" w:hAnsi="Times New Roman"/>
        </w:rPr>
        <w:t>ustawą”, pn.:</w:t>
      </w:r>
    </w:p>
    <w:p w14:paraId="4574E9C5" w14:textId="296F19D9" w:rsid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color w:val="0070C0"/>
          <w:lang w:val="en-US"/>
        </w:rPr>
      </w:pPr>
      <w:r w:rsidRPr="007A7D9A">
        <w:rPr>
          <w:rFonts w:ascii="Times New Roman" w:hAnsi="Times New Roman"/>
          <w:bCs/>
          <w:noProof/>
          <w:color w:val="0070C0"/>
          <w:lang w:val="en-US"/>
        </w:rPr>
        <w:t>„Sprzątanie w budynkach „Zakładu Komunalnego” Spółka z ograniczoną odpowiedzialnością”</w:t>
      </w:r>
    </w:p>
    <w:p w14:paraId="528CE1AA" w14:textId="77777777" w:rsidR="00C45C55" w:rsidRPr="00C45C55" w:rsidRDefault="00C45C55" w:rsidP="002B454D">
      <w:pPr>
        <w:spacing w:after="0" w:line="240" w:lineRule="auto"/>
        <w:jc w:val="both"/>
        <w:rPr>
          <w:rFonts w:ascii="Times New Roman" w:hAnsi="Times New Roman"/>
          <w:bCs/>
          <w:noProof/>
          <w:u w:val="single"/>
          <w:lang w:val="en-US"/>
        </w:rPr>
      </w:pPr>
      <w:r w:rsidRPr="00C45C55">
        <w:rPr>
          <w:rFonts w:ascii="Times New Roman" w:hAnsi="Times New Roman"/>
          <w:bCs/>
          <w:noProof/>
          <w:u w:val="single"/>
          <w:lang w:val="en-US"/>
        </w:rPr>
        <w:t>Dotyczy:</w:t>
      </w:r>
    </w:p>
    <w:p w14:paraId="2C46245F" w14:textId="77777777" w:rsidR="001F1EF2" w:rsidRPr="009275B1" w:rsidRDefault="001F1EF2" w:rsidP="001F1EF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lang w:eastAsia="x-none"/>
        </w:rPr>
      </w:pPr>
      <w:r w:rsidRPr="009275B1">
        <w:rPr>
          <w:rFonts w:ascii="Times New Roman" w:hAnsi="Times New Roman"/>
          <w:b/>
          <w:noProof/>
          <w:highlight w:val="yellow"/>
          <w:lang w:val="en-US"/>
        </w:rPr>
        <w:t>część nr 3</w:t>
      </w:r>
      <w:r w:rsidRPr="009275B1">
        <w:rPr>
          <w:rFonts w:ascii="Times New Roman" w:hAnsi="Times New Roman"/>
          <w:bCs/>
          <w:noProof/>
          <w:lang w:val="en-US"/>
        </w:rPr>
        <w:t xml:space="preserve"> - </w:t>
      </w:r>
      <w:bookmarkStart w:id="0" w:name="_Hlk146627239"/>
      <w:r w:rsidRPr="009275B1">
        <w:rPr>
          <w:rFonts w:ascii="Times New Roman" w:eastAsia="Times New Roman" w:hAnsi="Times New Roman"/>
          <w:bCs/>
          <w:lang w:eastAsia="x-none"/>
        </w:rPr>
        <w:t>targowisko miejskie „Cytrusek” i Strefa Płatnego Parkowania (DPT)</w:t>
      </w:r>
      <w:bookmarkEnd w:id="0"/>
    </w:p>
    <w:p w14:paraId="19EE239C" w14:textId="77777777" w:rsidR="001F1EF2" w:rsidRPr="009275B1" w:rsidRDefault="001F1EF2" w:rsidP="001F1EF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noProof/>
          <w:lang w:val="en-US"/>
        </w:rPr>
      </w:pPr>
      <w:r w:rsidRPr="009275B1">
        <w:rPr>
          <w:rFonts w:ascii="Times New Roman" w:eastAsia="Times New Roman" w:hAnsi="Times New Roman"/>
          <w:b/>
          <w:highlight w:val="yellow"/>
          <w:lang w:eastAsia="x-none"/>
        </w:rPr>
        <w:t>część nr 4</w:t>
      </w:r>
      <w:r w:rsidRPr="009275B1">
        <w:rPr>
          <w:rFonts w:ascii="Times New Roman" w:eastAsia="Times New Roman" w:hAnsi="Times New Roman"/>
          <w:bCs/>
          <w:lang w:eastAsia="x-none"/>
        </w:rPr>
        <w:t xml:space="preserve"> - dział transportu (DT)</w:t>
      </w:r>
    </w:p>
    <w:p w14:paraId="14C2D0FA" w14:textId="77777777" w:rsidR="007A7D9A" w:rsidRP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14:paraId="168E7FB6" w14:textId="77777777" w:rsidR="00B7313E" w:rsidRDefault="007A7D9A" w:rsidP="007A7D9A">
      <w:pPr>
        <w:pStyle w:val="Akapitzlist"/>
        <w:shd w:val="clear" w:color="auto" w:fill="BDD6EE"/>
        <w:spacing w:after="0" w:line="240" w:lineRule="auto"/>
        <w:ind w:left="0"/>
        <w:jc w:val="center"/>
        <w:rPr>
          <w:rFonts w:ascii="Times New Roman" w:hAnsi="Times New Roman"/>
          <w:b/>
          <w:shd w:val="clear" w:color="auto" w:fill="BDD6EE"/>
          <w:lang w:eastAsia="zh-CN"/>
        </w:rPr>
      </w:pP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INFORMACJA </w:t>
      </w:r>
      <w:r>
        <w:rPr>
          <w:rFonts w:ascii="Times New Roman" w:hAnsi="Times New Roman"/>
          <w:b/>
          <w:shd w:val="clear" w:color="auto" w:fill="BDD6EE"/>
          <w:lang w:eastAsia="zh-CN"/>
        </w:rPr>
        <w:t xml:space="preserve">O 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>WYBORZE NAJKORZYSTNIEJSZ</w:t>
      </w:r>
      <w:r w:rsidR="00802782">
        <w:rPr>
          <w:rFonts w:ascii="Times New Roman" w:hAnsi="Times New Roman"/>
          <w:b/>
          <w:shd w:val="clear" w:color="auto" w:fill="BDD6EE"/>
          <w:lang w:eastAsia="zh-CN"/>
        </w:rPr>
        <w:t>EJ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 OFERT</w:t>
      </w:r>
      <w:r w:rsidR="00802782">
        <w:rPr>
          <w:rFonts w:ascii="Times New Roman" w:hAnsi="Times New Roman"/>
          <w:b/>
          <w:shd w:val="clear" w:color="auto" w:fill="BDD6EE"/>
          <w:lang w:eastAsia="zh-CN"/>
        </w:rPr>
        <w:t>Y</w:t>
      </w:r>
      <w:r w:rsidR="00C45C55">
        <w:rPr>
          <w:rFonts w:ascii="Times New Roman" w:hAnsi="Times New Roman"/>
          <w:b/>
          <w:shd w:val="clear" w:color="auto" w:fill="BDD6EE"/>
          <w:lang w:eastAsia="zh-CN"/>
        </w:rPr>
        <w:t xml:space="preserve"> </w:t>
      </w:r>
    </w:p>
    <w:p w14:paraId="3138FFD6" w14:textId="29610F66" w:rsidR="007A7D9A" w:rsidRDefault="00B7313E" w:rsidP="007A7D9A">
      <w:pPr>
        <w:pStyle w:val="Akapitzlist"/>
        <w:shd w:val="clear" w:color="auto" w:fill="BDD6EE"/>
        <w:spacing w:after="0" w:line="240" w:lineRule="auto"/>
        <w:ind w:left="0"/>
        <w:jc w:val="center"/>
        <w:rPr>
          <w:rFonts w:ascii="Times New Roman" w:hAnsi="Times New Roman"/>
          <w:b/>
          <w:shd w:val="clear" w:color="auto" w:fill="BDD6EE"/>
          <w:lang w:eastAsia="zh-CN"/>
        </w:rPr>
      </w:pPr>
      <w:r>
        <w:rPr>
          <w:rFonts w:ascii="Times New Roman" w:hAnsi="Times New Roman"/>
          <w:b/>
          <w:shd w:val="clear" w:color="auto" w:fill="BDD6EE"/>
          <w:lang w:eastAsia="zh-CN"/>
        </w:rPr>
        <w:t xml:space="preserve">- </w:t>
      </w:r>
      <w:r w:rsidR="00C45C55">
        <w:rPr>
          <w:rFonts w:ascii="Times New Roman" w:hAnsi="Times New Roman"/>
          <w:b/>
          <w:shd w:val="clear" w:color="auto" w:fill="BDD6EE"/>
          <w:lang w:eastAsia="zh-CN"/>
        </w:rPr>
        <w:t xml:space="preserve">część </w:t>
      </w:r>
      <w:r>
        <w:rPr>
          <w:rFonts w:ascii="Times New Roman" w:hAnsi="Times New Roman"/>
          <w:b/>
          <w:shd w:val="clear" w:color="auto" w:fill="BDD6EE"/>
          <w:lang w:eastAsia="zh-CN"/>
        </w:rPr>
        <w:t>3</w:t>
      </w:r>
      <w:r w:rsidR="00C45C55">
        <w:rPr>
          <w:rFonts w:ascii="Times New Roman" w:hAnsi="Times New Roman"/>
          <w:b/>
          <w:shd w:val="clear" w:color="auto" w:fill="BDD6EE"/>
          <w:lang w:eastAsia="zh-CN"/>
        </w:rPr>
        <w:t xml:space="preserve"> zamówienia</w:t>
      </w:r>
    </w:p>
    <w:p w14:paraId="73433755" w14:textId="725E9D8E" w:rsidR="00B7313E" w:rsidRPr="00B61462" w:rsidRDefault="00B7313E" w:rsidP="007A7D9A">
      <w:pPr>
        <w:pStyle w:val="Akapitzlist"/>
        <w:shd w:val="clear" w:color="auto" w:fill="BDD6EE"/>
        <w:spacing w:after="0" w:line="240" w:lineRule="auto"/>
        <w:ind w:left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shd w:val="clear" w:color="auto" w:fill="BDD6EE"/>
          <w:lang w:eastAsia="zh-CN"/>
        </w:rPr>
        <w:t>- część 4 zamówienia</w:t>
      </w:r>
    </w:p>
    <w:p w14:paraId="72BB8357" w14:textId="77777777" w:rsidR="007A7D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EAA8F34" w14:textId="77777777" w:rsidR="007A7D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0447544" w14:textId="77777777" w:rsidR="007A7D9A" w:rsidRPr="00AC65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2D536E19" w14:textId="2A00951C" w:rsidR="007A7D9A" w:rsidRPr="008171EC" w:rsidRDefault="007A7D9A" w:rsidP="008171EC">
      <w:pPr>
        <w:spacing w:after="0" w:line="240" w:lineRule="auto"/>
        <w:ind w:right="28" w:firstLine="426"/>
        <w:jc w:val="both"/>
        <w:rPr>
          <w:rFonts w:ascii="Times New Roman" w:hAnsi="Times New Roman"/>
        </w:rPr>
      </w:pPr>
      <w:r w:rsidRPr="001B1F40">
        <w:rPr>
          <w:rFonts w:ascii="Times New Roman" w:hAnsi="Times New Roman"/>
        </w:rPr>
        <w:t xml:space="preserve">Działając na podstawie </w:t>
      </w:r>
      <w:r w:rsidRPr="001B1F40">
        <w:rPr>
          <w:rFonts w:ascii="Times New Roman" w:hAnsi="Times New Roman"/>
          <w:b/>
        </w:rPr>
        <w:t>art. 253 ust. 1</w:t>
      </w:r>
      <w:r w:rsidRPr="001B1F40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stawy</w:t>
      </w:r>
      <w:r w:rsidR="00245A72">
        <w:rPr>
          <w:rFonts w:ascii="Times New Roman" w:hAnsi="Times New Roman"/>
        </w:rPr>
        <w:t xml:space="preserve"> Pzp</w:t>
      </w:r>
      <w:r>
        <w:rPr>
          <w:rFonts w:ascii="Times New Roman" w:hAnsi="Times New Roman"/>
        </w:rPr>
        <w:t xml:space="preserve">, Zamawiający </w:t>
      </w:r>
      <w:r w:rsidR="00740D2F">
        <w:rPr>
          <w:rFonts w:ascii="Times New Roman" w:hAnsi="Times New Roman"/>
        </w:rPr>
        <w:t>informuje</w:t>
      </w:r>
      <w:r>
        <w:rPr>
          <w:rFonts w:ascii="Times New Roman" w:hAnsi="Times New Roman"/>
        </w:rPr>
        <w:t xml:space="preserve">, </w:t>
      </w:r>
      <w:r w:rsidRPr="001B1F40">
        <w:rPr>
          <w:rFonts w:ascii="Times New Roman" w:hAnsi="Times New Roman"/>
        </w:rPr>
        <w:t>że</w:t>
      </w:r>
      <w:r w:rsidR="00740D2F">
        <w:rPr>
          <w:rFonts w:ascii="Times New Roman" w:hAnsi="Times New Roman"/>
        </w:rPr>
        <w:t xml:space="preserve"> </w:t>
      </w:r>
      <w:r w:rsidR="008171EC">
        <w:rPr>
          <w:rFonts w:ascii="Times New Roman" w:hAnsi="Times New Roman"/>
        </w:rPr>
        <w:t>w następstwie</w:t>
      </w:r>
      <w:r w:rsidR="00740D2F">
        <w:rPr>
          <w:rFonts w:ascii="Times New Roman" w:hAnsi="Times New Roman"/>
        </w:rPr>
        <w:t xml:space="preserve"> badania i oceny ofert </w:t>
      </w:r>
      <w:r w:rsidRPr="001B1F40">
        <w:rPr>
          <w:rFonts w:ascii="Times New Roman" w:hAnsi="Times New Roman"/>
        </w:rPr>
        <w:t>w przedmiotowym postępowaniu</w:t>
      </w:r>
      <w:r>
        <w:rPr>
          <w:rFonts w:ascii="Times New Roman" w:hAnsi="Times New Roman"/>
        </w:rPr>
        <w:t xml:space="preserve"> w</w:t>
      </w:r>
      <w:r w:rsidRPr="00A02B1E">
        <w:rPr>
          <w:rFonts w:ascii="Times New Roman" w:eastAsia="Times New Roman" w:hAnsi="Times New Roman"/>
          <w:b/>
          <w:color w:val="0070C0"/>
          <w:lang w:eastAsia="ar-SA"/>
        </w:rPr>
        <w:t xml:space="preserve"> </w:t>
      </w:r>
      <w:r w:rsidRPr="00E26874">
        <w:rPr>
          <w:rFonts w:ascii="Times New Roman" w:eastAsia="Times New Roman" w:hAnsi="Times New Roman"/>
          <w:b/>
          <w:color w:val="0070C0"/>
          <w:u w:val="single"/>
          <w:lang w:eastAsia="ar-SA"/>
        </w:rPr>
        <w:t>części</w:t>
      </w:r>
      <w:r>
        <w:rPr>
          <w:rFonts w:ascii="Times New Roman" w:eastAsia="Times New Roman" w:hAnsi="Times New Roman"/>
          <w:b/>
          <w:color w:val="0070C0"/>
          <w:u w:val="single"/>
          <w:lang w:eastAsia="ar-SA"/>
        </w:rPr>
        <w:t xml:space="preserve"> nr </w:t>
      </w:r>
      <w:r w:rsidR="00B7313E">
        <w:rPr>
          <w:rFonts w:ascii="Times New Roman" w:eastAsia="Times New Roman" w:hAnsi="Times New Roman"/>
          <w:b/>
          <w:color w:val="0070C0"/>
          <w:u w:val="single"/>
          <w:lang w:eastAsia="ar-SA"/>
        </w:rPr>
        <w:t>3 oraz części nr 4</w:t>
      </w:r>
      <w:r w:rsidRPr="00E26874">
        <w:rPr>
          <w:rFonts w:ascii="Times New Roman" w:eastAsia="Times New Roman" w:hAnsi="Times New Roman"/>
          <w:b/>
          <w:lang w:eastAsia="ar-SA"/>
        </w:rPr>
        <w:t xml:space="preserve"> </w:t>
      </w:r>
      <w:r w:rsidRPr="001B1F40">
        <w:rPr>
          <w:rFonts w:ascii="Times New Roman" w:hAnsi="Times New Roman"/>
        </w:rPr>
        <w:t>dokonano</w:t>
      </w:r>
      <w:r w:rsidR="008171EC">
        <w:rPr>
          <w:rFonts w:ascii="Times New Roman" w:hAnsi="Times New Roman"/>
        </w:rPr>
        <w:t xml:space="preserve"> </w:t>
      </w:r>
      <w:r w:rsidRPr="008171EC">
        <w:rPr>
          <w:rFonts w:ascii="Times New Roman" w:hAnsi="Times New Roman"/>
        </w:rPr>
        <w:t>wyboru najkorzystniejsz</w:t>
      </w:r>
      <w:r w:rsidR="00802782" w:rsidRPr="008171EC">
        <w:rPr>
          <w:rFonts w:ascii="Times New Roman" w:hAnsi="Times New Roman"/>
        </w:rPr>
        <w:t>ej</w:t>
      </w:r>
      <w:r w:rsidRPr="008171EC">
        <w:rPr>
          <w:rFonts w:ascii="Times New Roman" w:hAnsi="Times New Roman"/>
        </w:rPr>
        <w:t xml:space="preserve"> ofert</w:t>
      </w:r>
      <w:r w:rsidR="00802782" w:rsidRPr="008171EC">
        <w:rPr>
          <w:rFonts w:ascii="Times New Roman" w:hAnsi="Times New Roman"/>
        </w:rPr>
        <w:t>y.</w:t>
      </w:r>
    </w:p>
    <w:p w14:paraId="246178C1" w14:textId="77777777" w:rsidR="00740D2F" w:rsidRDefault="00740D2F" w:rsidP="00740D2F">
      <w:pPr>
        <w:pStyle w:val="Akapitzlist"/>
        <w:spacing w:after="0" w:line="240" w:lineRule="auto"/>
        <w:ind w:right="28"/>
        <w:jc w:val="both"/>
        <w:rPr>
          <w:rFonts w:ascii="Times New Roman" w:hAnsi="Times New Roman"/>
        </w:rPr>
      </w:pPr>
    </w:p>
    <w:p w14:paraId="74B377FD" w14:textId="77777777" w:rsidR="007A7D9A" w:rsidRDefault="007A7D9A" w:rsidP="007A7D9A">
      <w:pPr>
        <w:spacing w:after="0" w:line="240" w:lineRule="auto"/>
        <w:ind w:right="28" w:firstLine="426"/>
        <w:jc w:val="both"/>
        <w:rPr>
          <w:lang w:eastAsia="zh-CN"/>
        </w:rPr>
      </w:pPr>
    </w:p>
    <w:p w14:paraId="16A1AEC2" w14:textId="364E7AB7" w:rsidR="00B7313E" w:rsidRPr="00B7313E" w:rsidRDefault="00B7313E" w:rsidP="0031185C">
      <w:pPr>
        <w:shd w:val="clear" w:color="auto" w:fill="E2EFD9" w:themeFill="accent6" w:themeFillTint="33"/>
        <w:spacing w:after="0" w:line="240" w:lineRule="auto"/>
        <w:ind w:right="28"/>
        <w:jc w:val="center"/>
        <w:rPr>
          <w:rFonts w:ascii="Arial" w:hAnsi="Arial" w:cs="Arial"/>
          <w:b/>
          <w:bCs/>
          <w:lang w:eastAsia="zh-CN"/>
        </w:rPr>
      </w:pPr>
      <w:bookmarkStart w:id="1" w:name="_Hlk148432379"/>
      <w:r w:rsidRPr="00B7313E">
        <w:rPr>
          <w:rFonts w:ascii="Arial" w:hAnsi="Arial" w:cs="Arial"/>
          <w:b/>
          <w:bCs/>
          <w:lang w:eastAsia="zh-CN"/>
        </w:rPr>
        <w:t>Dotyczy części 3</w:t>
      </w:r>
    </w:p>
    <w:p w14:paraId="49223407" w14:textId="2075964E" w:rsidR="004568DF" w:rsidRDefault="00427B8B" w:rsidP="00427B8B">
      <w:pPr>
        <w:spacing w:after="0" w:line="240" w:lineRule="auto"/>
        <w:ind w:right="28"/>
        <w:jc w:val="center"/>
        <w:rPr>
          <w:rFonts w:ascii="Times New Roman" w:hAnsi="Times New Roman"/>
          <w:b/>
          <w:color w:val="000099"/>
          <w:u w:val="single"/>
        </w:rPr>
      </w:pPr>
      <w:r>
        <w:rPr>
          <w:rFonts w:ascii="Times New Roman" w:hAnsi="Times New Roman"/>
          <w:b/>
          <w:color w:val="000099"/>
          <w:u w:val="single"/>
        </w:rPr>
        <w:t xml:space="preserve">TARGOWISKO MIEJSKIE  „CYTRUSEK” </w:t>
      </w:r>
    </w:p>
    <w:p w14:paraId="49DBA270" w14:textId="36F3CE03" w:rsidR="00427B8B" w:rsidRDefault="00427B8B" w:rsidP="00427B8B">
      <w:pPr>
        <w:spacing w:after="0" w:line="240" w:lineRule="auto"/>
        <w:ind w:right="28"/>
        <w:jc w:val="center"/>
        <w:rPr>
          <w:rFonts w:ascii="Times New Roman" w:hAnsi="Times New Roman"/>
          <w:b/>
          <w:color w:val="000099"/>
          <w:u w:val="single"/>
        </w:rPr>
      </w:pPr>
      <w:r>
        <w:rPr>
          <w:rFonts w:ascii="Times New Roman" w:hAnsi="Times New Roman"/>
          <w:b/>
          <w:color w:val="000099"/>
          <w:u w:val="single"/>
        </w:rPr>
        <w:t>I STREFA PŁATNEGO PARKOWANIA</w:t>
      </w:r>
    </w:p>
    <w:p w14:paraId="3E9098FA" w14:textId="77777777" w:rsidR="00427B8B" w:rsidRPr="00427B8B" w:rsidRDefault="00427B8B" w:rsidP="00427B8B">
      <w:pPr>
        <w:spacing w:after="0" w:line="240" w:lineRule="auto"/>
        <w:ind w:right="28"/>
        <w:jc w:val="center"/>
        <w:rPr>
          <w:rFonts w:ascii="Times New Roman" w:hAnsi="Times New Roman"/>
          <w:b/>
          <w:color w:val="000099"/>
          <w:u w:val="single"/>
        </w:rPr>
      </w:pPr>
    </w:p>
    <w:p w14:paraId="37D3E39C" w14:textId="589D3655" w:rsidR="00245A72" w:rsidRPr="00EF1F42" w:rsidRDefault="007A7D9A" w:rsidP="00EF1F42">
      <w:pPr>
        <w:pStyle w:val="Akapitzlist"/>
        <w:numPr>
          <w:ilvl w:val="0"/>
          <w:numId w:val="9"/>
        </w:numPr>
        <w:spacing w:after="0" w:line="240" w:lineRule="auto"/>
        <w:ind w:left="426" w:right="28" w:hanging="426"/>
        <w:jc w:val="both"/>
        <w:rPr>
          <w:rFonts w:ascii="Times New Roman" w:hAnsi="Times New Roman"/>
          <w:u w:val="single"/>
        </w:rPr>
      </w:pPr>
      <w:r w:rsidRPr="00EF1F42">
        <w:rPr>
          <w:rFonts w:ascii="Times New Roman" w:hAnsi="Times New Roman"/>
          <w:b/>
          <w:u w:val="single"/>
        </w:rPr>
        <w:t xml:space="preserve">NAJKORZYSTNIEJSZĄ OFERTĄ </w:t>
      </w:r>
      <w:r w:rsidRPr="00EF1F42">
        <w:rPr>
          <w:rFonts w:ascii="Times New Roman" w:hAnsi="Times New Roman"/>
          <w:u w:val="single"/>
        </w:rPr>
        <w:t>jest</w:t>
      </w:r>
      <w:r w:rsidR="00245A72" w:rsidRPr="00EF1F42">
        <w:rPr>
          <w:rFonts w:ascii="Times New Roman" w:hAnsi="Times New Roman"/>
          <w:u w:val="single"/>
        </w:rPr>
        <w:t>:</w:t>
      </w:r>
    </w:p>
    <w:p w14:paraId="240F2CFB" w14:textId="56CF9F27" w:rsidR="007A7D9A" w:rsidRPr="00EF1F42" w:rsidRDefault="00245A72" w:rsidP="00EF1F42">
      <w:pPr>
        <w:spacing w:after="0" w:line="240" w:lineRule="auto"/>
        <w:ind w:left="426" w:right="28"/>
        <w:jc w:val="both"/>
        <w:rPr>
          <w:rFonts w:ascii="Times New Roman" w:hAnsi="Times New Roman"/>
        </w:rPr>
      </w:pPr>
      <w:r w:rsidRPr="00EF1F42">
        <w:rPr>
          <w:rFonts w:ascii="Times New Roman" w:hAnsi="Times New Roman"/>
        </w:rPr>
        <w:t>oferta firmy</w:t>
      </w:r>
    </w:p>
    <w:p w14:paraId="736CB07E" w14:textId="77777777" w:rsidR="00245A72" w:rsidRPr="00EF1F42" w:rsidRDefault="00245A72" w:rsidP="00EF1F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color w:val="000000"/>
          <w:lang w:eastAsia="pl-PL"/>
        </w:rPr>
      </w:pPr>
      <w:r w:rsidRPr="00EF1F42">
        <w:rPr>
          <w:rFonts w:ascii="Times New Roman" w:hAnsi="Times New Roman"/>
          <w:b/>
          <w:color w:val="000000"/>
          <w:lang w:eastAsia="pl-PL"/>
        </w:rPr>
        <w:t>„Symfonia Porządku” Lidia Romantowska</w:t>
      </w:r>
    </w:p>
    <w:p w14:paraId="2BBBB50E" w14:textId="77777777" w:rsidR="00245A72" w:rsidRPr="00EF1F42" w:rsidRDefault="00245A72" w:rsidP="00EF1F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lang w:eastAsia="pl-PL"/>
        </w:rPr>
      </w:pPr>
      <w:r w:rsidRPr="00EF1F42">
        <w:rPr>
          <w:rFonts w:ascii="Times New Roman" w:hAnsi="Times New Roman"/>
          <w:bCs/>
          <w:color w:val="000000"/>
          <w:lang w:eastAsia="pl-PL"/>
        </w:rPr>
        <w:t>ul. Bończyka 25/7, 45- 705 Opole</w:t>
      </w:r>
    </w:p>
    <w:p w14:paraId="5B1DA77C" w14:textId="77777777" w:rsidR="00245A72" w:rsidRPr="00EF1F42" w:rsidRDefault="00245A72" w:rsidP="00EF1F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lang w:eastAsia="pl-PL"/>
        </w:rPr>
      </w:pPr>
      <w:r w:rsidRPr="00EF1F42">
        <w:rPr>
          <w:rFonts w:ascii="Times New Roman" w:hAnsi="Times New Roman"/>
          <w:bCs/>
          <w:color w:val="000000"/>
          <w:lang w:eastAsia="pl-PL"/>
        </w:rPr>
        <w:t>Województwo: opolskie</w:t>
      </w:r>
    </w:p>
    <w:p w14:paraId="1BAF323D" w14:textId="77777777" w:rsidR="00245A72" w:rsidRPr="00EF1F42" w:rsidRDefault="00245A72" w:rsidP="00EF1F42">
      <w:pPr>
        <w:tabs>
          <w:tab w:val="right" w:pos="9072"/>
        </w:tabs>
        <w:suppressAutoHyphens/>
        <w:spacing w:after="0" w:line="240" w:lineRule="auto"/>
        <w:ind w:left="426"/>
        <w:rPr>
          <w:rFonts w:ascii="Times New Roman" w:hAnsi="Times New Roman"/>
          <w:bCs/>
        </w:rPr>
      </w:pPr>
      <w:r w:rsidRPr="00EF1F42">
        <w:rPr>
          <w:rFonts w:ascii="Times New Roman" w:hAnsi="Times New Roman"/>
          <w:bCs/>
        </w:rPr>
        <w:t>NIP: 7541766208</w:t>
      </w:r>
    </w:p>
    <w:p w14:paraId="7C1391E0" w14:textId="77777777" w:rsidR="008171EC" w:rsidRPr="00EF1F42" w:rsidRDefault="008171EC" w:rsidP="00245A72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Cs/>
        </w:rPr>
      </w:pPr>
    </w:p>
    <w:p w14:paraId="73A71F91" w14:textId="2E7F7C2D" w:rsidR="008171EC" w:rsidRPr="00EF1F42" w:rsidRDefault="008171EC" w:rsidP="00245A72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Cs/>
        </w:rPr>
      </w:pPr>
      <w:r w:rsidRPr="00EF1F42">
        <w:rPr>
          <w:rFonts w:ascii="Times New Roman" w:eastAsia="Times New Roman" w:hAnsi="Times New Roman"/>
          <w:i/>
          <w:color w:val="000000"/>
          <w:lang w:eastAsia="ar-SA"/>
        </w:rPr>
        <w:t>Liczba zdobytych punktów w kryterium oceny ofert (cena brutto) – 100,00 pkt</w:t>
      </w:r>
    </w:p>
    <w:p w14:paraId="6F29566B" w14:textId="77777777" w:rsidR="008171EC" w:rsidRPr="00EF1F42" w:rsidRDefault="008171EC" w:rsidP="00245A72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Cs/>
        </w:rPr>
      </w:pPr>
    </w:p>
    <w:p w14:paraId="2CA91AA1" w14:textId="77777777" w:rsidR="008171EC" w:rsidRPr="00EF1F42" w:rsidRDefault="008171EC" w:rsidP="008171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EF1F42">
        <w:rPr>
          <w:rFonts w:ascii="Times New Roman" w:eastAsia="Times New Roman" w:hAnsi="Times New Roman"/>
          <w:b/>
          <w:lang w:eastAsia="ar-SA"/>
        </w:rPr>
        <w:t>UZASADNIENIE PRAWNE:</w:t>
      </w:r>
    </w:p>
    <w:p w14:paraId="6E6F6475" w14:textId="43C17EEC" w:rsidR="008171EC" w:rsidRPr="00EF1F42" w:rsidRDefault="008171EC" w:rsidP="008171E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F1F42">
        <w:rPr>
          <w:rFonts w:ascii="Times New Roman" w:eastAsia="Times New Roman" w:hAnsi="Times New Roman"/>
          <w:lang w:eastAsia="ar-SA"/>
        </w:rPr>
        <w:t xml:space="preserve">Najkorzystniejsza oferta w </w:t>
      </w:r>
      <w:r w:rsidRPr="00EF1F42">
        <w:rPr>
          <w:rFonts w:ascii="Times New Roman" w:hAnsi="Times New Roman"/>
          <w:b/>
          <w:color w:val="0070C0"/>
          <w:u w:val="single"/>
        </w:rPr>
        <w:t>części nr 3</w:t>
      </w:r>
      <w:r w:rsidR="00EF1F42">
        <w:rPr>
          <w:rFonts w:ascii="Times New Roman" w:hAnsi="Times New Roman"/>
          <w:bCs/>
          <w:color w:val="0070C0"/>
        </w:rPr>
        <w:t xml:space="preserve"> </w:t>
      </w:r>
      <w:r w:rsidRPr="00EF1F42">
        <w:rPr>
          <w:rFonts w:ascii="Times New Roman" w:eastAsia="Times New Roman" w:hAnsi="Times New Roman"/>
          <w:bCs/>
          <w:lang w:eastAsia="ar-SA"/>
        </w:rPr>
        <w:t>została</w:t>
      </w:r>
      <w:r w:rsidRPr="00EF1F42">
        <w:rPr>
          <w:rFonts w:ascii="Times New Roman" w:eastAsia="Times New Roman" w:hAnsi="Times New Roman"/>
          <w:lang w:eastAsia="ar-SA"/>
        </w:rPr>
        <w:t xml:space="preserve"> wybrana zgodnie z art. 239 ust. 1 ustawy, tj. </w:t>
      </w:r>
      <w:r w:rsidRPr="00EF1F42">
        <w:rPr>
          <w:rFonts w:ascii="Times New Roman" w:eastAsia="Times New Roman" w:hAnsi="Times New Roman"/>
          <w:i/>
          <w:lang w:eastAsia="ar-SA"/>
        </w:rPr>
        <w:t xml:space="preserve">na podstawie kryteriów oceny ofert </w:t>
      </w:r>
      <w:r w:rsidRPr="00EF1F42">
        <w:rPr>
          <w:rFonts w:ascii="Times New Roman" w:eastAsia="Times New Roman" w:hAnsi="Times New Roman"/>
          <w:lang w:eastAsia="ar-SA"/>
        </w:rPr>
        <w:t>określonych w</w:t>
      </w:r>
      <w:r w:rsidRPr="00EF1F42">
        <w:rPr>
          <w:rFonts w:ascii="Times New Roman" w:eastAsia="Times New Roman" w:hAnsi="Times New Roman"/>
          <w:i/>
          <w:lang w:eastAsia="ar-SA"/>
        </w:rPr>
        <w:t xml:space="preserve"> </w:t>
      </w:r>
      <w:r w:rsidRPr="00EF1F42">
        <w:rPr>
          <w:rFonts w:ascii="Times New Roman" w:hAnsi="Times New Roman"/>
        </w:rPr>
        <w:t xml:space="preserve">Specyfikacji Warunków Zamówienia (SWZ) i ogłoszeniu </w:t>
      </w:r>
      <w:r w:rsidR="00EF1F42">
        <w:rPr>
          <w:rFonts w:ascii="Times New Roman" w:hAnsi="Times New Roman"/>
        </w:rPr>
        <w:t xml:space="preserve">                  </w:t>
      </w:r>
      <w:r w:rsidRPr="00EF1F42">
        <w:rPr>
          <w:rFonts w:ascii="Times New Roman" w:hAnsi="Times New Roman"/>
        </w:rPr>
        <w:t>o zamówieniu, tj. Cena 100 %.</w:t>
      </w:r>
    </w:p>
    <w:p w14:paraId="426DD1C4" w14:textId="77777777" w:rsidR="008171EC" w:rsidRPr="00EF1F42" w:rsidRDefault="008171EC" w:rsidP="008171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A153063" w14:textId="77777777" w:rsidR="008171EC" w:rsidRPr="00EF1F42" w:rsidRDefault="008171EC" w:rsidP="008171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EF1F42">
        <w:rPr>
          <w:rFonts w:ascii="Times New Roman" w:eastAsia="Times New Roman" w:hAnsi="Times New Roman"/>
          <w:b/>
          <w:lang w:eastAsia="ar-SA"/>
        </w:rPr>
        <w:t>UZASADNIENIE FAKTYCZNE:</w:t>
      </w:r>
    </w:p>
    <w:p w14:paraId="69EDF3D2" w14:textId="5FB5A36C" w:rsidR="008171EC" w:rsidRPr="00EF1F42" w:rsidRDefault="008171EC" w:rsidP="008171E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F1F42">
        <w:rPr>
          <w:rFonts w:ascii="Times New Roman" w:eastAsia="Times New Roman" w:hAnsi="Times New Roman"/>
          <w:lang w:eastAsia="ar-SA"/>
        </w:rPr>
        <w:t>Wybrana oferta odpowiada wszystkim wymaganiom, określonym w ustawie, SWZ i ogłoszeniu</w:t>
      </w:r>
      <w:r w:rsidR="00EF1F42">
        <w:rPr>
          <w:rFonts w:ascii="Times New Roman" w:eastAsia="Times New Roman" w:hAnsi="Times New Roman"/>
          <w:lang w:eastAsia="ar-SA"/>
        </w:rPr>
        <w:t xml:space="preserve">                         </w:t>
      </w:r>
      <w:r w:rsidRPr="00EF1F42">
        <w:rPr>
          <w:rFonts w:ascii="Times New Roman" w:eastAsia="Times New Roman" w:hAnsi="Times New Roman"/>
          <w:lang w:eastAsia="ar-SA"/>
        </w:rPr>
        <w:t xml:space="preserve"> o zamówieniu a tym samym uzyskała najwyższą łączną ilość punktów w kryterium oceny ofert określonym w SWZ i ogłoszeniu o zamówieniu.</w:t>
      </w:r>
    </w:p>
    <w:p w14:paraId="68AF9F6B" w14:textId="77777777" w:rsidR="008171EC" w:rsidRPr="00EF1F42" w:rsidRDefault="008171EC" w:rsidP="008171EC">
      <w:pPr>
        <w:suppressAutoHyphens/>
        <w:spacing w:after="0" w:line="240" w:lineRule="auto"/>
        <w:rPr>
          <w:rFonts w:ascii="Times New Roman" w:hAnsi="Times New Roman"/>
        </w:rPr>
      </w:pPr>
    </w:p>
    <w:p w14:paraId="1EECE035" w14:textId="28C9FCDB" w:rsidR="00860491" w:rsidRPr="007141C7" w:rsidRDefault="008171EC" w:rsidP="007141C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141C7">
        <w:rPr>
          <w:rFonts w:ascii="Times New Roman" w:hAnsi="Times New Roman"/>
        </w:rPr>
        <w:t xml:space="preserve">Zamawiający przewiduje zawarcie umowy </w:t>
      </w:r>
      <w:r w:rsidRPr="007141C7">
        <w:rPr>
          <w:rFonts w:ascii="Times New Roman" w:hAnsi="Times New Roman"/>
          <w:color w:val="000000"/>
        </w:rPr>
        <w:t>w</w:t>
      </w:r>
      <w:r w:rsidRPr="007141C7">
        <w:rPr>
          <w:rFonts w:ascii="Times New Roman" w:hAnsi="Times New Roman"/>
          <w:b/>
          <w:color w:val="000000"/>
        </w:rPr>
        <w:t xml:space="preserve"> </w:t>
      </w:r>
      <w:r w:rsidRPr="007141C7">
        <w:rPr>
          <w:rFonts w:ascii="Times New Roman" w:hAnsi="Times New Roman"/>
          <w:b/>
          <w:color w:val="0070C0"/>
          <w:u w:val="single"/>
        </w:rPr>
        <w:t xml:space="preserve">części nr </w:t>
      </w:r>
      <w:r w:rsidR="00EF1F42" w:rsidRPr="007141C7">
        <w:rPr>
          <w:rFonts w:ascii="Times New Roman" w:hAnsi="Times New Roman"/>
          <w:b/>
          <w:color w:val="0070C0"/>
          <w:u w:val="single"/>
        </w:rPr>
        <w:t>3</w:t>
      </w:r>
      <w:r w:rsidR="00EF1F42" w:rsidRPr="007141C7">
        <w:rPr>
          <w:rFonts w:ascii="Times New Roman" w:hAnsi="Times New Roman"/>
          <w:bCs/>
          <w:color w:val="0070C0"/>
        </w:rPr>
        <w:t xml:space="preserve"> </w:t>
      </w:r>
      <w:r w:rsidRPr="007141C7">
        <w:rPr>
          <w:rFonts w:ascii="Times New Roman" w:hAnsi="Times New Roman"/>
          <w:bCs/>
        </w:rPr>
        <w:t>w</w:t>
      </w:r>
      <w:r w:rsidRPr="007141C7">
        <w:rPr>
          <w:rFonts w:ascii="Times New Roman" w:hAnsi="Times New Roman"/>
        </w:rPr>
        <w:t xml:space="preserve"> sprawie zamówienia publicznego </w:t>
      </w:r>
      <w:r w:rsidR="00EF1F42" w:rsidRPr="007141C7">
        <w:rPr>
          <w:rFonts w:ascii="Times New Roman" w:hAnsi="Times New Roman"/>
        </w:rPr>
        <w:t xml:space="preserve">                     </w:t>
      </w:r>
      <w:r w:rsidRPr="007141C7">
        <w:rPr>
          <w:rFonts w:ascii="Times New Roman" w:hAnsi="Times New Roman"/>
        </w:rPr>
        <w:t xml:space="preserve">w terminie określonym </w:t>
      </w:r>
      <w:r w:rsidRPr="007141C7">
        <w:rPr>
          <w:rFonts w:ascii="Times New Roman" w:hAnsi="Times New Roman"/>
          <w:u w:val="single"/>
        </w:rPr>
        <w:t xml:space="preserve">w art. </w:t>
      </w:r>
      <w:r w:rsidR="00EF1F42" w:rsidRPr="007141C7">
        <w:rPr>
          <w:rFonts w:ascii="Times New Roman" w:hAnsi="Times New Roman"/>
          <w:u w:val="single"/>
        </w:rPr>
        <w:t>308</w:t>
      </w:r>
      <w:r w:rsidRPr="007141C7">
        <w:rPr>
          <w:rFonts w:ascii="Times New Roman" w:hAnsi="Times New Roman"/>
          <w:u w:val="single"/>
        </w:rPr>
        <w:t xml:space="preserve"> ust. 2 ustawy</w:t>
      </w:r>
      <w:r w:rsidRPr="007141C7">
        <w:rPr>
          <w:rFonts w:ascii="Times New Roman" w:hAnsi="Times New Roman"/>
        </w:rPr>
        <w:t xml:space="preserve"> </w:t>
      </w:r>
      <w:r w:rsidR="00EF1F42" w:rsidRPr="007141C7">
        <w:rPr>
          <w:rFonts w:ascii="Times New Roman" w:hAnsi="Times New Roman"/>
        </w:rPr>
        <w:t>Pz</w:t>
      </w:r>
      <w:r w:rsidR="007141C7" w:rsidRPr="007141C7">
        <w:rPr>
          <w:rFonts w:ascii="Times New Roman" w:hAnsi="Times New Roman"/>
        </w:rPr>
        <w:t>p</w:t>
      </w:r>
      <w:r w:rsidR="00860491" w:rsidRPr="007141C7">
        <w:rPr>
          <w:rFonts w:ascii="Times New Roman" w:eastAsia="Times New Roman" w:hAnsi="Times New Roman"/>
          <w:lang w:eastAsia="ar-SA"/>
        </w:rPr>
        <w:t>, tj. w terminie nie krótszym niż 5 dni od dnia przesłania</w:t>
      </w:r>
      <w:r w:rsidR="007141C7" w:rsidRPr="007141C7">
        <w:rPr>
          <w:rFonts w:ascii="Times New Roman" w:eastAsia="Times New Roman" w:hAnsi="Times New Roman"/>
          <w:lang w:eastAsia="ar-SA"/>
        </w:rPr>
        <w:t xml:space="preserve"> </w:t>
      </w:r>
      <w:r w:rsidR="00860491" w:rsidRPr="007141C7">
        <w:rPr>
          <w:rFonts w:ascii="Times New Roman" w:eastAsia="Times New Roman" w:hAnsi="Times New Roman"/>
          <w:lang w:eastAsia="ar-SA"/>
        </w:rPr>
        <w:t>zawiadomienia o wyborze najkorzystniejszej oferty.</w:t>
      </w:r>
    </w:p>
    <w:p w14:paraId="46151CA1" w14:textId="62127F70" w:rsidR="00245A72" w:rsidRDefault="00245A72" w:rsidP="007A7D9A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4D508476" w14:textId="77777777" w:rsidR="00EF1F42" w:rsidRDefault="00EF1F42" w:rsidP="007A7D9A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5C81F6F7" w14:textId="77777777" w:rsidR="00795FEB" w:rsidRDefault="00795FEB" w:rsidP="007A7D9A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1DDECBA7" w14:textId="405D7583" w:rsidR="00EF1F42" w:rsidRPr="0031185C" w:rsidRDefault="00EF1F42" w:rsidP="00EF1F42">
      <w:pPr>
        <w:pStyle w:val="Akapitzlist"/>
        <w:numPr>
          <w:ilvl w:val="0"/>
          <w:numId w:val="9"/>
        </w:numPr>
        <w:spacing w:after="0" w:line="240" w:lineRule="auto"/>
        <w:ind w:left="426" w:right="28" w:hanging="426"/>
        <w:jc w:val="both"/>
        <w:rPr>
          <w:rFonts w:ascii="Times New Roman" w:hAnsi="Times New Roman"/>
          <w:b/>
          <w:bCs/>
          <w:u w:val="single"/>
        </w:rPr>
      </w:pPr>
      <w:r w:rsidRPr="0031185C">
        <w:rPr>
          <w:rFonts w:ascii="Times New Roman" w:hAnsi="Times New Roman"/>
          <w:b/>
          <w:bCs/>
          <w:u w:val="single"/>
        </w:rPr>
        <w:t>OFERTY ODRZUCONE</w:t>
      </w:r>
    </w:p>
    <w:p w14:paraId="2F808BC8" w14:textId="77777777" w:rsidR="00EF1F42" w:rsidRPr="00EF1F42" w:rsidRDefault="00EF1F42" w:rsidP="00EF1F42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</w:p>
    <w:p w14:paraId="753D6DA0" w14:textId="77777777" w:rsidR="007A7D9A" w:rsidRPr="00AC659A" w:rsidRDefault="007A7D9A" w:rsidP="007A7D9A">
      <w:pPr>
        <w:spacing w:after="0" w:line="240" w:lineRule="auto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53"/>
      </w:tblGrid>
      <w:tr w:rsidR="004568DF" w:rsidRPr="001B1F40" w14:paraId="28D978BD" w14:textId="77777777" w:rsidTr="00EF1F42">
        <w:trPr>
          <w:trHeight w:val="339"/>
        </w:trPr>
        <w:tc>
          <w:tcPr>
            <w:tcW w:w="3148" w:type="dxa"/>
            <w:shd w:val="clear" w:color="auto" w:fill="auto"/>
            <w:vAlign w:val="center"/>
          </w:tcPr>
          <w:p w14:paraId="091A6468" w14:textId="24DCB935" w:rsidR="004568DF" w:rsidRPr="004568DF" w:rsidRDefault="004568DF" w:rsidP="004568DF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>2</w:t>
            </w:r>
          </w:p>
          <w:p w14:paraId="548AA69F" w14:textId="77777777" w:rsidR="004568DF" w:rsidRPr="004568DF" w:rsidRDefault="004568DF" w:rsidP="004568DF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złożona przez Wykonawcę</w:t>
            </w:r>
          </w:p>
          <w:p w14:paraId="66270E7B" w14:textId="77777777" w:rsidR="004568DF" w:rsidRPr="004568DF" w:rsidRDefault="004568DF" w:rsidP="004568DF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</w:pPr>
          </w:p>
          <w:p w14:paraId="03637408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KONSORCJUM:</w:t>
            </w:r>
          </w:p>
          <w:p w14:paraId="1967073D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Lider:</w:t>
            </w:r>
          </w:p>
          <w:p w14:paraId="208D68B5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US DESTELLO Wojciech Wójcik</w:t>
            </w:r>
          </w:p>
          <w:p w14:paraId="6BF6AE69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ul. Górna 23, 44-100 Gliwice</w:t>
            </w:r>
          </w:p>
          <w:p w14:paraId="718DD6FF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Województwo: śląskie</w:t>
            </w:r>
          </w:p>
          <w:p w14:paraId="697DE15B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NIP: 6311410275</w:t>
            </w:r>
          </w:p>
          <w:p w14:paraId="1D3B4F7B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Partner:</w:t>
            </w:r>
          </w:p>
          <w:p w14:paraId="0764D8FC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SILESIA CLS DAMIAN SIWEK</w:t>
            </w:r>
          </w:p>
          <w:p w14:paraId="42E4F0F9" w14:textId="77777777" w:rsidR="004568DF" w:rsidRPr="004568DF" w:rsidRDefault="004568DF" w:rsidP="0045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ul. Cmentarna 11, 41 – 800 Zabrze</w:t>
            </w:r>
          </w:p>
          <w:p w14:paraId="09E999CA" w14:textId="77777777" w:rsidR="00245A72" w:rsidRDefault="004568DF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NIP: 6412375646</w:t>
            </w:r>
          </w:p>
          <w:p w14:paraId="416EC0C5" w14:textId="13F5507A" w:rsidR="00860491" w:rsidRPr="00245A72" w:rsidRDefault="00860491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3BD6" w14:textId="331050B7" w:rsidR="00EF1F42" w:rsidRPr="00951B78" w:rsidRDefault="00EF1F42" w:rsidP="00EF1F42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</w:t>
            </w:r>
            <w:r w:rsidR="00860491">
              <w:rPr>
                <w:rFonts w:ascii="Times New Roman" w:eastAsia="Times New Roman" w:hAnsi="Times New Roman"/>
                <w:b/>
                <w:lang w:eastAsia="ar-SA"/>
              </w:rPr>
              <w:t>Z</w:t>
            </w: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ASADNIENIE PRAWNE:</w:t>
            </w:r>
          </w:p>
          <w:p w14:paraId="201C80B2" w14:textId="77777777" w:rsidR="00004032" w:rsidRDefault="003620CD" w:rsidP="0031185C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Zamawiający odrzucił ofertę na podstawie</w:t>
            </w:r>
            <w:r w:rsidR="00004032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1CB646BA" w14:textId="796152F0" w:rsidR="00EF1F42" w:rsidRDefault="003620CD" w:rsidP="00004032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4032">
              <w:rPr>
                <w:rFonts w:ascii="Times New Roman" w:eastAsia="Times New Roman" w:hAnsi="Times New Roman"/>
                <w:lang w:eastAsia="ar-SA"/>
              </w:rPr>
              <w:t>art. 226 ust.1</w:t>
            </w:r>
            <w:r w:rsidR="00712746" w:rsidRPr="00004032">
              <w:rPr>
                <w:rFonts w:ascii="Times New Roman" w:eastAsia="Times New Roman" w:hAnsi="Times New Roman"/>
                <w:lang w:eastAsia="ar-SA"/>
              </w:rPr>
              <w:t xml:space="preserve"> pkt.</w:t>
            </w:r>
            <w:r w:rsidRPr="00004032">
              <w:rPr>
                <w:rFonts w:ascii="Times New Roman" w:eastAsia="Times New Roman" w:hAnsi="Times New Roman"/>
                <w:lang w:eastAsia="ar-SA"/>
              </w:rPr>
              <w:t>10 ustawy Pzp</w:t>
            </w:r>
            <w:r w:rsidR="00987B51" w:rsidRPr="00004032">
              <w:rPr>
                <w:rFonts w:ascii="Times New Roman" w:eastAsia="Times New Roman" w:hAnsi="Times New Roman"/>
                <w:lang w:eastAsia="ar-SA"/>
              </w:rPr>
              <w:t xml:space="preserve">, tj. zawiera błędy </w:t>
            </w:r>
            <w:r w:rsidR="00795FEB">
              <w:rPr>
                <w:rFonts w:ascii="Times New Roman" w:eastAsia="Times New Roman" w:hAnsi="Times New Roman"/>
                <w:lang w:eastAsia="ar-SA"/>
              </w:rPr>
              <w:t xml:space="preserve">           </w:t>
            </w:r>
            <w:r w:rsidR="00987B51" w:rsidRPr="00004032">
              <w:rPr>
                <w:rFonts w:ascii="Times New Roman" w:eastAsia="Times New Roman" w:hAnsi="Times New Roman"/>
                <w:lang w:eastAsia="ar-SA"/>
              </w:rPr>
              <w:t>w obliczeniu ceny</w:t>
            </w:r>
            <w:r w:rsidR="00004032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5EC089CB" w14:textId="116DE014" w:rsidR="00004032" w:rsidRPr="00004032" w:rsidRDefault="00004032" w:rsidP="00004032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art. 226 ust.1 pkt.12 ustawy Pzp</w:t>
            </w:r>
            <w:r w:rsidR="000D76FE">
              <w:rPr>
                <w:rFonts w:ascii="Times New Roman" w:eastAsia="Times New Roman" w:hAnsi="Times New Roman"/>
                <w:lang w:eastAsia="ar-SA"/>
              </w:rPr>
              <w:t>, tj. Wykonawca nie wyraził pisemnej zgody na przedłużenie terminu związania ofertą</w:t>
            </w:r>
          </w:p>
          <w:p w14:paraId="17C41A13" w14:textId="77777777" w:rsidR="00EF1F42" w:rsidRDefault="00EF1F42" w:rsidP="00EF1F42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676B2742" w14:textId="77777777" w:rsidR="004568DF" w:rsidRDefault="00EF1F42" w:rsidP="003620C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UZASADNIENIE FAKTYCZNE:</w:t>
            </w:r>
          </w:p>
          <w:p w14:paraId="7E86BBA4" w14:textId="77777777" w:rsidR="000D76FE" w:rsidRPr="0050138D" w:rsidRDefault="000D76FE" w:rsidP="000D76FE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Ad. a)</w:t>
            </w:r>
          </w:p>
          <w:p w14:paraId="768A7B71" w14:textId="610E595A" w:rsidR="007141C7" w:rsidRDefault="007141C7" w:rsidP="000D76FE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Ceny netto za 1m</w:t>
            </w:r>
            <w:r w:rsidRPr="007141C7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2</w:t>
            </w:r>
            <w:r w:rsidRPr="007141C7">
              <w:rPr>
                <w:rFonts w:ascii="Times New Roman" w:eastAsia="Times New Roman" w:hAnsi="Times New Roman"/>
                <w:bCs/>
                <w:lang w:eastAsia="ar-SA"/>
              </w:rPr>
              <w:t xml:space="preserve"> oraz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łączne ceny netto za usługę wykonywaną w pełnym okresie</w:t>
            </w:r>
            <w:r w:rsidR="00987B51">
              <w:rPr>
                <w:rFonts w:ascii="Times New Roman" w:eastAsia="Times New Roman" w:hAnsi="Times New Roman"/>
                <w:bCs/>
                <w:lang w:eastAsia="ar-SA"/>
              </w:rPr>
              <w:t xml:space="preserve"> realizacji zamówienia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 które zaoferował Wykonawca</w:t>
            </w:r>
            <w:r w:rsidR="00987B51">
              <w:rPr>
                <w:rFonts w:ascii="Times New Roman" w:eastAsia="Times New Roman" w:hAnsi="Times New Roman"/>
                <w:bCs/>
                <w:lang w:eastAsia="ar-SA"/>
              </w:rPr>
              <w:t xml:space="preserve"> , poddały w wątpliwość czy oferując te ceny wykonawca uwzględnił ilość </w:t>
            </w:r>
            <w:r w:rsidR="00314635">
              <w:rPr>
                <w:rFonts w:ascii="Times New Roman" w:eastAsia="Times New Roman" w:hAnsi="Times New Roman"/>
                <w:bCs/>
                <w:lang w:eastAsia="ar-SA"/>
              </w:rPr>
              <w:t>usług wynikających                   z określonej przez Zamawiającego częstotliwości sprzątań                   w pełnym okresie trwania zamówienia.</w:t>
            </w:r>
          </w:p>
          <w:p w14:paraId="2F0F663A" w14:textId="111620D1" w:rsidR="00314635" w:rsidRDefault="00314635" w:rsidP="0031185C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Wobec powyższego,</w:t>
            </w:r>
            <w:r w:rsidR="001105E8">
              <w:rPr>
                <w:rFonts w:ascii="Times New Roman" w:eastAsia="Times New Roman" w:hAnsi="Times New Roman"/>
                <w:bCs/>
                <w:lang w:eastAsia="ar-SA"/>
              </w:rPr>
              <w:t xml:space="preserve"> pismem z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dnia </w:t>
            </w:r>
            <w:r w:rsidR="00C628F1">
              <w:rPr>
                <w:rFonts w:ascii="Times New Roman" w:eastAsia="Times New Roman" w:hAnsi="Times New Roman"/>
                <w:bCs/>
                <w:lang w:eastAsia="ar-SA"/>
              </w:rPr>
              <w:t>12.10.2023 r.,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Zamawiający wezwał Wykonawcę </w:t>
            </w:r>
            <w:r w:rsidR="00C628F1">
              <w:rPr>
                <w:rFonts w:ascii="Times New Roman" w:eastAsia="Times New Roman" w:hAnsi="Times New Roman"/>
                <w:bCs/>
                <w:lang w:eastAsia="ar-SA"/>
              </w:rPr>
              <w:t>do wyjaśnienia treści złożonej oferty</w:t>
            </w:r>
            <w:r w:rsidR="001105E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C628F1">
              <w:rPr>
                <w:rFonts w:ascii="Times New Roman" w:eastAsia="Times New Roman" w:hAnsi="Times New Roman"/>
                <w:bCs/>
                <w:lang w:eastAsia="ar-SA"/>
              </w:rPr>
              <w:t xml:space="preserve">w zakresie formularza cenowego w pozycjach wskazanych </w:t>
            </w:r>
            <w:r w:rsidR="004C784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C628F1">
              <w:rPr>
                <w:rFonts w:ascii="Times New Roman" w:eastAsia="Times New Roman" w:hAnsi="Times New Roman"/>
                <w:bCs/>
                <w:lang w:eastAsia="ar-SA"/>
              </w:rPr>
              <w:t>w wezwaniu.</w:t>
            </w:r>
          </w:p>
          <w:p w14:paraId="2FDB0721" w14:textId="35D94F64" w:rsidR="00C628F1" w:rsidRDefault="00C628F1" w:rsidP="0031185C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W odpowiedzi na wezwanie Zamawiającego, w dniu 16.10.2023 r. Wykonawca </w:t>
            </w:r>
            <w:r w:rsidR="00795FEB">
              <w:rPr>
                <w:rFonts w:ascii="Times New Roman" w:eastAsia="Times New Roman" w:hAnsi="Times New Roman"/>
                <w:bCs/>
                <w:lang w:eastAsia="ar-SA"/>
              </w:rPr>
              <w:t xml:space="preserve">w treści wyjaśnień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poinformował, </w:t>
            </w:r>
            <w:r w:rsidR="001105E8">
              <w:rPr>
                <w:rFonts w:ascii="Times New Roman" w:eastAsia="Times New Roman" w:hAnsi="Times New Roman"/>
                <w:bCs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że w jego ofercie nastąpił</w:t>
            </w:r>
            <w:r w:rsidR="00795FEB">
              <w:rPr>
                <w:rFonts w:ascii="Times New Roman" w:eastAsia="Times New Roman" w:hAnsi="Times New Roman"/>
                <w:bCs/>
                <w:lang w:eastAsia="ar-SA"/>
              </w:rPr>
              <w:t xml:space="preserve"> błąd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w </w:t>
            </w:r>
            <w:r w:rsidR="0031185C">
              <w:rPr>
                <w:rFonts w:ascii="Times New Roman" w:eastAsia="Times New Roman" w:hAnsi="Times New Roman"/>
                <w:bCs/>
                <w:lang w:eastAsia="ar-SA"/>
              </w:rPr>
              <w:t>kalkulacji w tabeli 2 we wszystkich pozycjach tej tabeli.</w:t>
            </w:r>
          </w:p>
          <w:p w14:paraId="70D1BFC5" w14:textId="77777777" w:rsidR="007141C7" w:rsidRDefault="004C7844" w:rsidP="0031185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 przedmiotowym postępowaniu Wykonawca w sposób błędny skalkulował  łączną cenę netto we wszystkich pozycjach               w tabeli 2 poprzez nie uwzględnienie częstotliwości ilości usług wykonywanych w jednym miesiącu (4 razy w miesiącu), a do obliczeń przyjął wykonanie usługi tylko jeden raz w miesiącu.</w:t>
            </w:r>
          </w:p>
          <w:p w14:paraId="75AF7690" w14:textId="739DCEB7" w:rsidR="00270FAF" w:rsidRDefault="00270FAF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Jednocześnie nadmieniam, że zgodnie z przyjętym orzecznictwem</w:t>
            </w:r>
            <w:r w:rsidR="00F00526">
              <w:rPr>
                <w:rFonts w:ascii="Times New Roman" w:eastAsia="Times New Roman" w:hAnsi="Times New Roman"/>
                <w:bCs/>
                <w:lang w:eastAsia="ar-SA"/>
              </w:rPr>
              <w:t xml:space="preserve"> Krajowej Izby  Odwoławczej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błędem </w:t>
            </w:r>
            <w:r w:rsidR="00F00526"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w </w:t>
            </w:r>
            <w:r w:rsidRPr="00270FAF">
              <w:rPr>
                <w:rFonts w:ascii="Times New Roman" w:hAnsi="Times New Roman"/>
              </w:rPr>
              <w:t>obliczeniu ceny będzie każdy "(…)</w:t>
            </w:r>
            <w:r w:rsidR="00795FEB">
              <w:rPr>
                <w:rFonts w:ascii="Times New Roman" w:hAnsi="Times New Roman"/>
              </w:rPr>
              <w:t xml:space="preserve"> </w:t>
            </w:r>
            <w:r w:rsidRPr="00270FAF">
              <w:rPr>
                <w:rFonts w:ascii="Times New Roman" w:hAnsi="Times New Roman"/>
              </w:rPr>
              <w:t>błąd polegający na nieprawidłowym ustaleniu stanu faktycznego podlegającego wycenie, na przyjęciu niewłaściwych danych do obliczenia ceny, to również każdy inny niż oczywista omyłka rachunkowa błąd, powstały</w:t>
            </w:r>
            <w:r w:rsidR="0050138D">
              <w:rPr>
                <w:rFonts w:ascii="Times New Roman" w:hAnsi="Times New Roman"/>
              </w:rPr>
              <w:t xml:space="preserve"> </w:t>
            </w:r>
            <w:r w:rsidRPr="00270FAF">
              <w:rPr>
                <w:rFonts w:ascii="Times New Roman" w:hAnsi="Times New Roman"/>
              </w:rPr>
              <w:t>w szczególności poprzez zastosowanie niewłaściwych jednostek, niewłaściwych ilości, zakresu czynności, pominięcie wyceny czy też przyjęcie niewłaściwej stawki podatku VAT(…)"</w:t>
            </w:r>
          </w:p>
          <w:p w14:paraId="6796B3BE" w14:textId="2707B3C7" w:rsidR="00270FAF" w:rsidRDefault="00270FAF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zapisów SWZ</w:t>
            </w:r>
            <w:r w:rsidR="00F00526">
              <w:rPr>
                <w:rFonts w:ascii="Times New Roman" w:hAnsi="Times New Roman"/>
              </w:rPr>
              <w:t>, w szczególności opisu przedmiotu zamówienia, jednoznacznie wynika, że Zamawiający żądał podania ceny za realizację poszczególnych elementów/rodzajów/czynności  usług zamówienia, która obejmowała okres 12 miesięcy z uwzględnieniem ilości tych usług wynikających z określonej przez Zamawiającego częstotliwości sprzątań. Zgodnie z zapisami SWZ Wykonawca powinien w cenie oferty ująć wszystkie koszty i zakres niezbędne do prawidłowego i pełnego wykonania przedmiotu zamówienia. Treść formularza  cenowego korespondowała            z tym wymaganiem.</w:t>
            </w:r>
          </w:p>
          <w:p w14:paraId="4DC53FCE" w14:textId="11D25D93" w:rsidR="00712746" w:rsidRDefault="00712746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W związku z powyższym uznać należy, iż czynności Wykonawcy polegające na obliczeniu cen w tabeli 2 noszą </w:t>
            </w:r>
            <w:r>
              <w:rPr>
                <w:rFonts w:ascii="Times New Roman" w:hAnsi="Times New Roman"/>
              </w:rPr>
              <w:lastRenderedPageBreak/>
              <w:t xml:space="preserve">znamiona błędu w </w:t>
            </w:r>
            <w:r w:rsidR="00795FEB">
              <w:rPr>
                <w:rFonts w:ascii="Times New Roman" w:hAnsi="Times New Roman"/>
              </w:rPr>
              <w:t xml:space="preserve">obliczeniu </w:t>
            </w:r>
            <w:r>
              <w:rPr>
                <w:rFonts w:ascii="Times New Roman" w:hAnsi="Times New Roman"/>
              </w:rPr>
              <w:t xml:space="preserve">ceny, w rozumieniu przepisu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art. 226 ust.1 pkt. 10 ustawy Pzp polegającego na nieprawidłowym ustaleniu stanu faktycznego, nie zaś </w:t>
            </w:r>
            <w:r w:rsidR="00795FEB">
              <w:rPr>
                <w:rFonts w:ascii="Times New Roman" w:eastAsia="Times New Roman" w:hAnsi="Times New Roman"/>
                <w:lang w:eastAsia="ar-SA"/>
              </w:rPr>
              <w:t xml:space="preserve">na </w:t>
            </w:r>
            <w:r>
              <w:rPr>
                <w:rFonts w:ascii="Times New Roman" w:eastAsia="Times New Roman" w:hAnsi="Times New Roman"/>
                <w:lang w:eastAsia="ar-SA"/>
              </w:rPr>
              <w:t>wadliwym od strony technicznej wykonaniu czynności arytmetycznych składających się na obliczenie ceny.</w:t>
            </w:r>
          </w:p>
          <w:p w14:paraId="3D978ED4" w14:textId="0B427614" w:rsidR="00712746" w:rsidRDefault="00712746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Tym samym zasadne jest odrzucenie oferty z uwagi </w:t>
            </w:r>
            <w:r w:rsidR="00710F54">
              <w:rPr>
                <w:rFonts w:ascii="Times New Roman" w:hAnsi="Times New Roman"/>
              </w:rPr>
              <w:t xml:space="preserve">na  </w:t>
            </w:r>
            <w:r>
              <w:rPr>
                <w:rFonts w:ascii="Times New Roman" w:hAnsi="Times New Roman"/>
              </w:rPr>
              <w:t>zaistniał</w:t>
            </w:r>
            <w:r w:rsidR="00710F5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błędy w obliczeniu cen, co wypełnia przesłanki </w:t>
            </w:r>
            <w:r w:rsidR="00710F54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art. 226 ust.1 pkt.10 ustawy Pzp</w:t>
            </w:r>
            <w:r w:rsidR="00710F54">
              <w:rPr>
                <w:rFonts w:ascii="Times New Roman" w:hAnsi="Times New Roman"/>
              </w:rPr>
              <w:t>.</w:t>
            </w:r>
          </w:p>
          <w:p w14:paraId="70E3D9FB" w14:textId="28BC8768" w:rsidR="000D76FE" w:rsidRPr="0050138D" w:rsidRDefault="000D76FE" w:rsidP="000D76FE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Ad. b)</w:t>
            </w:r>
          </w:p>
          <w:p w14:paraId="6B54CF14" w14:textId="670E6D3F" w:rsidR="00025E66" w:rsidRDefault="00025E66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 w dniu 16.10.2023 r. zwrócił się do Wykonawców, którzy złożyli oferty w postępowaniu </w:t>
            </w:r>
            <w:r w:rsidR="001105E8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o udzielenie zamówienia</w:t>
            </w:r>
            <w:r w:rsidR="0050138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 wnioskiem o wyrażenie zgody na przedłużenie terminu związania ofertą o 30 dni. Pierwotny termin związania ofertą upły</w:t>
            </w:r>
            <w:r w:rsidR="001105E8">
              <w:rPr>
                <w:rFonts w:ascii="Times New Roman" w:hAnsi="Times New Roman"/>
              </w:rPr>
              <w:t>nął</w:t>
            </w:r>
            <w:r>
              <w:rPr>
                <w:rFonts w:ascii="Times New Roman" w:hAnsi="Times New Roman"/>
              </w:rPr>
              <w:t xml:space="preserve"> w dniu 20.10.2023 r.</w:t>
            </w:r>
          </w:p>
          <w:p w14:paraId="68C71464" w14:textId="2C99CE05" w:rsidR="00F00526" w:rsidRDefault="00025E66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</w:t>
            </w:r>
            <w:r w:rsidR="0050138D">
              <w:rPr>
                <w:rFonts w:ascii="Times New Roman" w:hAnsi="Times New Roman"/>
              </w:rPr>
              <w:t xml:space="preserve">, </w:t>
            </w:r>
            <w:r w:rsidR="00795FEB">
              <w:rPr>
                <w:rFonts w:ascii="Times New Roman" w:hAnsi="Times New Roman"/>
              </w:rPr>
              <w:t>do upływu terminu</w:t>
            </w:r>
            <w:r w:rsidR="0050138D">
              <w:rPr>
                <w:rFonts w:ascii="Times New Roman" w:hAnsi="Times New Roman"/>
              </w:rPr>
              <w:t xml:space="preserve"> </w:t>
            </w:r>
            <w:r w:rsidR="00795FEB">
              <w:rPr>
                <w:rFonts w:ascii="Times New Roman" w:hAnsi="Times New Roman"/>
              </w:rPr>
              <w:t>wskazanym we wniosku na wyrażenie zgody na przedłużenie terminu związania ofertą</w:t>
            </w:r>
            <w:r w:rsidR="009B55DA">
              <w:rPr>
                <w:rFonts w:ascii="Times New Roman" w:hAnsi="Times New Roman"/>
              </w:rPr>
              <w:t>, nie złożył wymaganego oświadczenia dotyczącego zgody na przedłużenie terminu związania ofertą.</w:t>
            </w:r>
          </w:p>
          <w:p w14:paraId="50E629AB" w14:textId="61160AA0" w:rsidR="00F00526" w:rsidRPr="007141C7" w:rsidRDefault="00F00526" w:rsidP="00270FAF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4568DF" w:rsidRPr="001B1F40" w14:paraId="05D129D0" w14:textId="77777777" w:rsidTr="00EF1F42">
        <w:trPr>
          <w:trHeight w:val="339"/>
        </w:trPr>
        <w:tc>
          <w:tcPr>
            <w:tcW w:w="3148" w:type="dxa"/>
            <w:shd w:val="clear" w:color="auto" w:fill="auto"/>
            <w:vAlign w:val="center"/>
          </w:tcPr>
          <w:p w14:paraId="265D3717" w14:textId="706F5AC1" w:rsidR="004568DF" w:rsidRPr="004568DF" w:rsidRDefault="004568DF" w:rsidP="004568DF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lastRenderedPageBreak/>
              <w:t xml:space="preserve">Oferta nr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>3</w:t>
            </w:r>
          </w:p>
          <w:p w14:paraId="61172540" w14:textId="77777777" w:rsidR="004568DF" w:rsidRPr="004568DF" w:rsidRDefault="004568DF" w:rsidP="004568DF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złożona przez Wykonawcę</w:t>
            </w:r>
          </w:p>
          <w:p w14:paraId="4CEFBE06" w14:textId="77777777" w:rsidR="004568DF" w:rsidRPr="004568DF" w:rsidRDefault="004568DF" w:rsidP="004568DF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</w:pPr>
          </w:p>
          <w:p w14:paraId="14A64144" w14:textId="77777777" w:rsidR="00245A72" w:rsidRPr="00245A72" w:rsidRDefault="00245A72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/>
                <w:color w:val="000000"/>
                <w:lang w:eastAsia="pl-PL"/>
              </w:rPr>
              <w:t xml:space="preserve">Firma Sprzątająca KAJA </w:t>
            </w:r>
          </w:p>
          <w:p w14:paraId="492277F6" w14:textId="77777777" w:rsidR="00245A72" w:rsidRPr="00245A72" w:rsidRDefault="00245A72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ul. Poprzeczna 3, 42-714 Lisów</w:t>
            </w:r>
          </w:p>
          <w:p w14:paraId="4A61034A" w14:textId="77777777" w:rsidR="00245A72" w:rsidRPr="00245A72" w:rsidRDefault="00245A72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Województwo: śląskie</w:t>
            </w:r>
          </w:p>
          <w:p w14:paraId="4533AC97" w14:textId="14F1CCDE" w:rsidR="004568DF" w:rsidRPr="004568DF" w:rsidRDefault="00245A72" w:rsidP="00245A72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NIP: 575-184-31-96</w:t>
            </w:r>
          </w:p>
          <w:p w14:paraId="132D3458" w14:textId="77777777" w:rsidR="004568DF" w:rsidRPr="003A539C" w:rsidRDefault="004568DF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8B2B8" w14:textId="77777777" w:rsidR="009B55DA" w:rsidRPr="00951B78" w:rsidRDefault="009B55DA" w:rsidP="009B55DA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Z</w:t>
            </w: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ASADNIENIE PRAWNE:</w:t>
            </w:r>
          </w:p>
          <w:p w14:paraId="07566BBE" w14:textId="53747E34" w:rsidR="009B55DA" w:rsidRPr="001105E8" w:rsidRDefault="009B55DA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Zamawiający odrzucił ofertę na podstawie:</w:t>
            </w:r>
          </w:p>
          <w:p w14:paraId="0C30D9D5" w14:textId="0FCB5A5D" w:rsidR="009B55DA" w:rsidRPr="009B55DA" w:rsidRDefault="009B55DA" w:rsidP="009B55D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B55DA">
              <w:rPr>
                <w:rFonts w:ascii="Times New Roman" w:eastAsia="Times New Roman" w:hAnsi="Times New Roman"/>
                <w:lang w:eastAsia="ar-SA"/>
              </w:rPr>
              <w:t>art. 226 ust.1 pkt.12 ustawy Pzp, tj. Wykonawca nie wyraził pisemnej zgody na przedłużenie terminu związania ofertą</w:t>
            </w:r>
          </w:p>
          <w:p w14:paraId="492164F2" w14:textId="77777777" w:rsidR="009B55DA" w:rsidRDefault="009B55DA" w:rsidP="009B55DA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26BFB794" w14:textId="3237788C" w:rsidR="001105E8" w:rsidRDefault="009B55DA" w:rsidP="009B55DA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UZASADNIENIE FAKTYCZNE:</w:t>
            </w:r>
          </w:p>
          <w:p w14:paraId="79538E21" w14:textId="62D89A2D" w:rsidR="001105E8" w:rsidRPr="0050138D" w:rsidRDefault="001105E8" w:rsidP="001105E8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Ad. </w:t>
            </w:r>
            <w:r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</w:t>
            </w: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)</w:t>
            </w:r>
          </w:p>
          <w:p w14:paraId="1580808D" w14:textId="30755D19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 w dniu 16.10.2023 r. zwrócił się do Wykonawców, którzy złożyli oferty w postępowaniu</w:t>
            </w: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o udzielenie zamówienia, z wnioskiem o wyrażenie zgody na przedłużenie terminu związania ofertą o 30 dni. Pierwotny termin związania ofertą upły</w:t>
            </w:r>
            <w:r>
              <w:rPr>
                <w:rFonts w:ascii="Times New Roman" w:hAnsi="Times New Roman"/>
              </w:rPr>
              <w:t>nął</w:t>
            </w:r>
            <w:r>
              <w:rPr>
                <w:rFonts w:ascii="Times New Roman" w:hAnsi="Times New Roman"/>
              </w:rPr>
              <w:t xml:space="preserve"> w dniu 20.10.2023 r.</w:t>
            </w:r>
          </w:p>
          <w:p w14:paraId="483DCC3D" w14:textId="218161EC" w:rsidR="004568DF" w:rsidRP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Wykonawca, do upływu terminu wskazanym we wniosku na wyrażenie zgody na przedłużenie terminu związania ofertą, nie złożył wymaganego oświadczenia dotyczącego zgody na przedłużenie terminu związania ofertą.</w:t>
            </w:r>
          </w:p>
        </w:tc>
      </w:tr>
      <w:tr w:rsidR="004568DF" w:rsidRPr="001B1F40" w14:paraId="0AC4D581" w14:textId="77777777" w:rsidTr="00EF1F42">
        <w:trPr>
          <w:trHeight w:val="1600"/>
        </w:trPr>
        <w:tc>
          <w:tcPr>
            <w:tcW w:w="3148" w:type="dxa"/>
            <w:shd w:val="clear" w:color="auto" w:fill="auto"/>
            <w:vAlign w:val="center"/>
          </w:tcPr>
          <w:p w14:paraId="2CFDE73D" w14:textId="340F4A1C" w:rsidR="00245A72" w:rsidRPr="004568DF" w:rsidRDefault="00245A72" w:rsidP="00245A72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>4</w:t>
            </w:r>
          </w:p>
          <w:p w14:paraId="239CD944" w14:textId="77777777" w:rsidR="00245A72" w:rsidRPr="004568DF" w:rsidRDefault="00245A72" w:rsidP="00245A72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złożona przez Wykonawcę</w:t>
            </w:r>
          </w:p>
          <w:p w14:paraId="0CCE701B" w14:textId="77777777" w:rsidR="00245A72" w:rsidRPr="00245A72" w:rsidRDefault="00245A72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/>
                <w:color w:val="000000"/>
                <w:lang w:eastAsia="pl-PL"/>
              </w:rPr>
              <w:t>Ewenement Sp. z o. o.</w:t>
            </w:r>
          </w:p>
          <w:p w14:paraId="66AF859C" w14:textId="77777777" w:rsidR="00245A72" w:rsidRPr="00245A72" w:rsidRDefault="00245A72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ul. Dąbrowskiego 77a, 60-529 Poznań</w:t>
            </w:r>
          </w:p>
          <w:p w14:paraId="76A5AEA6" w14:textId="77777777" w:rsidR="00245A72" w:rsidRPr="00245A72" w:rsidRDefault="00245A72" w:rsidP="002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Województwo: wielkopolskie</w:t>
            </w:r>
          </w:p>
          <w:p w14:paraId="62290147" w14:textId="28321C21" w:rsidR="004568DF" w:rsidRPr="001B1F40" w:rsidRDefault="00245A72" w:rsidP="00245A72">
            <w:pPr>
              <w:pStyle w:val="Default"/>
              <w:tabs>
                <w:tab w:val="left" w:pos="4111"/>
              </w:tabs>
              <w:suppressAutoHyphens/>
              <w:ind w:left="34" w:hanging="34"/>
              <w:rPr>
                <w:b/>
                <w:bCs/>
                <w:sz w:val="22"/>
                <w:szCs w:val="22"/>
              </w:rPr>
            </w:pPr>
            <w:r w:rsidRPr="00245A72">
              <w:rPr>
                <w:rFonts w:eastAsia="Calibri"/>
                <w:bCs/>
                <w:sz w:val="22"/>
                <w:szCs w:val="22"/>
              </w:rPr>
              <w:t>NIP: 7812010966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3E09B4" w14:textId="77777777" w:rsidR="001105E8" w:rsidRPr="00951B78" w:rsidRDefault="001105E8" w:rsidP="001105E8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Z</w:t>
            </w: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ASADNIENIE PRAWNE:</w:t>
            </w:r>
          </w:p>
          <w:p w14:paraId="1E06FEAE" w14:textId="77777777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Zamawiający odrzucił ofertę na podstawie:</w:t>
            </w:r>
          </w:p>
          <w:p w14:paraId="0D652D35" w14:textId="67694D71" w:rsidR="001105E8" w:rsidRPr="001105E8" w:rsidRDefault="001105E8" w:rsidP="001105E8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105E8">
              <w:rPr>
                <w:rFonts w:ascii="Times New Roman" w:eastAsia="Times New Roman" w:hAnsi="Times New Roman"/>
                <w:lang w:eastAsia="ar-SA"/>
              </w:rPr>
              <w:t>art. 226 ust.1 pkt.10 ustawy Pzp, tj. zawiera błędy            w obliczeniu ceny;</w:t>
            </w:r>
          </w:p>
          <w:p w14:paraId="4F38F79C" w14:textId="77777777" w:rsidR="001105E8" w:rsidRDefault="001105E8" w:rsidP="001105E8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577FF31D" w14:textId="77777777" w:rsidR="001105E8" w:rsidRDefault="001105E8" w:rsidP="001105E8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UZASADNIENIE FAKTYCZNE:</w:t>
            </w:r>
          </w:p>
          <w:p w14:paraId="629E7866" w14:textId="77777777" w:rsidR="001105E8" w:rsidRPr="0050138D" w:rsidRDefault="001105E8" w:rsidP="001105E8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Ad. a)</w:t>
            </w:r>
          </w:p>
          <w:p w14:paraId="747DCB3A" w14:textId="77777777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Ceny netto za 1m</w:t>
            </w:r>
            <w:r w:rsidRPr="007141C7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2</w:t>
            </w:r>
            <w:r w:rsidRPr="007141C7">
              <w:rPr>
                <w:rFonts w:ascii="Times New Roman" w:eastAsia="Times New Roman" w:hAnsi="Times New Roman"/>
                <w:bCs/>
                <w:lang w:eastAsia="ar-SA"/>
              </w:rPr>
              <w:t xml:space="preserve"> oraz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łączne ceny netto za usługę wykonywaną w pełnym okresie realizacji zamówienia, które zaoferował Wykonawca , poddały w wątpliwość czy oferując te ceny wykonawca uwzględnił ilość usług wynikających                   z określonej przez Zamawiającego częstotliwości sprzątań                   w pełnym okresie trwania zamówienia.</w:t>
            </w:r>
          </w:p>
          <w:p w14:paraId="18EA58AC" w14:textId="513EB0D7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Wobec powyższego,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pismem z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dnia 12.10.2023 r., Zamawiający wezwał Wykonawcę do wyjaśnienia treści złożonej oferty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w zakresie formularza cenowego w pozycjach wskazanych w wezwaniu.</w:t>
            </w:r>
          </w:p>
          <w:p w14:paraId="715887D6" w14:textId="7CBD0B91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W odpowiedzi na wezwanie Zamawiającego,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          w wyznaczonym terminie,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Wykonawca w treści wyjaśnień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poinformował, że w jego ofercie nastąpił błąd w kalkulacji </w:t>
            </w:r>
            <w:r w:rsidR="00427B8B">
              <w:rPr>
                <w:rFonts w:ascii="Times New Roman" w:eastAsia="Times New Roman" w:hAnsi="Times New Roman"/>
                <w:bCs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w tabeli</w:t>
            </w:r>
            <w:r w:rsidR="00427B8B">
              <w:rPr>
                <w:rFonts w:ascii="Times New Roman" w:eastAsia="Times New Roman" w:hAnsi="Times New Roman"/>
                <w:bCs/>
                <w:lang w:eastAsia="ar-SA"/>
              </w:rPr>
              <w:t xml:space="preserve"> nr 1, nr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2</w:t>
            </w:r>
            <w:r w:rsidR="00427B8B">
              <w:rPr>
                <w:rFonts w:ascii="Times New Roman" w:eastAsia="Times New Roman" w:hAnsi="Times New Roman"/>
                <w:bCs/>
                <w:lang w:eastAsia="ar-SA"/>
              </w:rPr>
              <w:t xml:space="preserve"> oraz nr 3.</w:t>
            </w:r>
          </w:p>
          <w:p w14:paraId="6C601646" w14:textId="5327AB6A" w:rsidR="001105E8" w:rsidRDefault="001105E8" w:rsidP="001105E8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 przedmiotowym postępowaniu Wykonawca w sposób błędny skalkulował</w:t>
            </w:r>
            <w:r w:rsidR="00427B8B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łączną cenę netto we wszystkich pozycjach               w</w:t>
            </w:r>
            <w:r w:rsidR="00427B8B">
              <w:rPr>
                <w:rFonts w:ascii="Times New Roman" w:eastAsia="Times New Roman" w:hAnsi="Times New Roman"/>
                <w:bCs/>
                <w:lang w:eastAsia="ar-SA"/>
              </w:rPr>
              <w:t>w.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tabel poprzez nie uwzględnienie częstotliwości ilości usług wykonywanych w </w:t>
            </w:r>
            <w:r w:rsidR="00427B8B">
              <w:rPr>
                <w:rFonts w:ascii="Times New Roman" w:eastAsia="Times New Roman" w:hAnsi="Times New Roman"/>
                <w:bCs/>
                <w:lang w:eastAsia="ar-SA"/>
              </w:rPr>
              <w:t>pełnym okresie trwania zamówienia.</w:t>
            </w:r>
          </w:p>
          <w:p w14:paraId="3D436D3F" w14:textId="5ADBCD04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Jednocześnie nadmieniam, że zgodnie z przyjętym orzecznictwem Krajowej Izby  Odwoławczej, błędem                    w </w:t>
            </w:r>
            <w:r w:rsidRPr="00270FAF">
              <w:rPr>
                <w:rFonts w:ascii="Times New Roman" w:hAnsi="Times New Roman"/>
              </w:rPr>
              <w:t>obliczeniu ceny będzie każdy "(…)</w:t>
            </w:r>
            <w:r>
              <w:rPr>
                <w:rFonts w:ascii="Times New Roman" w:hAnsi="Times New Roman"/>
              </w:rPr>
              <w:t xml:space="preserve"> </w:t>
            </w:r>
            <w:r w:rsidRPr="00270FAF">
              <w:rPr>
                <w:rFonts w:ascii="Times New Roman" w:hAnsi="Times New Roman"/>
              </w:rPr>
              <w:t>błąd polegający na nieprawidłowym ustaleniu stanu faktycznego podlegającego wycenie, na przyjęciu niewłaściwych danych do obliczenia ceny, to również każdy inny niż oczywista omyłka rachunkowa błąd, powstały</w:t>
            </w:r>
            <w:r>
              <w:rPr>
                <w:rFonts w:ascii="Times New Roman" w:hAnsi="Times New Roman"/>
              </w:rPr>
              <w:t xml:space="preserve"> </w:t>
            </w:r>
            <w:r w:rsidRPr="00270FAF">
              <w:rPr>
                <w:rFonts w:ascii="Times New Roman" w:hAnsi="Times New Roman"/>
              </w:rPr>
              <w:t>w szczególności poprzez zastosowanie niewłaściwych jednostek, niewłaściwych ilości, zakresu czynności, pominięcie wyceny czy też przyjęcie niewłaściwej stawki podatku VAT(…)"</w:t>
            </w:r>
          </w:p>
          <w:p w14:paraId="5EC2E06D" w14:textId="77777777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zapisów SWZ, w szczególności opisu przedmiotu zamówienia, jednoznacznie wynika, że Zamawiający żądał podania ceny za realizację poszczególnych elementów/rodzajów/czynności  usług zamówienia, która obejmowała okres 12 miesięcy z uwzględnieniem ilości tych usług wynikających z określonej przez Zamawiającego częstotliwości sprzątań. Zgodnie z zapisami SWZ Wykonawca powinien w cenie oferty ująć wszystkie koszty i zakres niezbędne do prawidłowego i pełnego wykonania przedmiotu zamówienia. Treść formularza  cenowego korespondowała            z tym wymaganiem.</w:t>
            </w:r>
          </w:p>
          <w:p w14:paraId="7528ADEE" w14:textId="6D18AD6E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W związku z powyższym uznać należy, iż czynności Wykonawcy polegające na obliczeniu cen w tabeli </w:t>
            </w:r>
            <w:r w:rsidR="00427B8B">
              <w:rPr>
                <w:rFonts w:ascii="Times New Roman" w:hAnsi="Times New Roman"/>
              </w:rPr>
              <w:t xml:space="preserve">1, 2 oraz 3 </w:t>
            </w:r>
            <w:r>
              <w:rPr>
                <w:rFonts w:ascii="Times New Roman" w:hAnsi="Times New Roman"/>
              </w:rPr>
              <w:t xml:space="preserve"> noszą znamiona błędu w obliczeniu ceny, w rozumieniu przepisu </w:t>
            </w:r>
            <w:r>
              <w:rPr>
                <w:rFonts w:ascii="Times New Roman" w:eastAsia="Times New Roman" w:hAnsi="Times New Roman"/>
                <w:lang w:eastAsia="ar-SA"/>
              </w:rPr>
              <w:t>art. 226 ust.1 pkt. 10 ustawy Pzp polegającego na nieprawidłowym ustaleniu stanu faktycznego, nie zaś na wadliwym od strony technicznej wykonaniu czynności arytmetycznych składających się na obliczenie ceny.</w:t>
            </w:r>
          </w:p>
          <w:p w14:paraId="34A578BA" w14:textId="77777777" w:rsidR="001105E8" w:rsidRDefault="001105E8" w:rsidP="001105E8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Tym samym zasadne jest odrzucenie oferty z uwagi na  zaistniałe błędy w obliczeniu cen, co wypełnia przesłanki                   art. 226 ust.1 pkt.10 ustawy Pzp.</w:t>
            </w:r>
          </w:p>
          <w:p w14:paraId="07E56368" w14:textId="77777777" w:rsidR="004568DF" w:rsidRPr="003A539C" w:rsidRDefault="004568DF" w:rsidP="007438D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A22F95A" w14:textId="550FC0CC" w:rsidR="004568DF" w:rsidRPr="001B1F40" w:rsidRDefault="004568DF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</w:tr>
    </w:tbl>
    <w:p w14:paraId="270D4A8A" w14:textId="77777777" w:rsidR="004568DF" w:rsidRDefault="004568DF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1D535FF6" w14:textId="77777777" w:rsidR="004568DF" w:rsidRDefault="004568DF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54C9AB2B" w14:textId="77777777" w:rsidR="001105E8" w:rsidRDefault="001105E8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03EDA880" w14:textId="77777777" w:rsidR="001105E8" w:rsidRDefault="001105E8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0DD7258F" w14:textId="77777777" w:rsidR="001105E8" w:rsidRDefault="001105E8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E46CFFD" w14:textId="77777777" w:rsidR="001105E8" w:rsidRDefault="001105E8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28A6970C" w14:textId="77777777" w:rsidR="001105E8" w:rsidRDefault="001105E8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4489E933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53941173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E82F357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06DC300D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4888E09B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09F7B54A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546AD8B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E11F5CA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27545367" w14:textId="77777777" w:rsidR="00427B8B" w:rsidRDefault="00427B8B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268CE673" w14:textId="77777777" w:rsidR="00427B8B" w:rsidRDefault="00427B8B" w:rsidP="00427B8B">
      <w:pPr>
        <w:spacing w:after="0" w:line="240" w:lineRule="auto"/>
        <w:ind w:right="28" w:firstLine="426"/>
        <w:jc w:val="both"/>
        <w:rPr>
          <w:lang w:eastAsia="zh-CN"/>
        </w:rPr>
      </w:pPr>
    </w:p>
    <w:p w14:paraId="06718619" w14:textId="2A23CA0E" w:rsidR="00427B8B" w:rsidRPr="00B7313E" w:rsidRDefault="00427B8B" w:rsidP="00427B8B">
      <w:pPr>
        <w:shd w:val="clear" w:color="auto" w:fill="E2EFD9" w:themeFill="accent6" w:themeFillTint="33"/>
        <w:spacing w:after="0" w:line="240" w:lineRule="auto"/>
        <w:ind w:right="28"/>
        <w:jc w:val="center"/>
        <w:rPr>
          <w:rFonts w:ascii="Arial" w:hAnsi="Arial" w:cs="Arial"/>
          <w:b/>
          <w:bCs/>
          <w:lang w:eastAsia="zh-CN"/>
        </w:rPr>
      </w:pPr>
      <w:r w:rsidRPr="00B7313E">
        <w:rPr>
          <w:rFonts w:ascii="Arial" w:hAnsi="Arial" w:cs="Arial"/>
          <w:b/>
          <w:bCs/>
          <w:lang w:eastAsia="zh-CN"/>
        </w:rPr>
        <w:t xml:space="preserve">Dotyczy części </w:t>
      </w:r>
      <w:r>
        <w:rPr>
          <w:rFonts w:ascii="Arial" w:hAnsi="Arial" w:cs="Arial"/>
          <w:b/>
          <w:bCs/>
          <w:lang w:eastAsia="zh-CN"/>
        </w:rPr>
        <w:t>4</w:t>
      </w:r>
    </w:p>
    <w:p w14:paraId="4C322906" w14:textId="538B9BF6" w:rsidR="00427B8B" w:rsidRPr="00427B8B" w:rsidRDefault="00427B8B" w:rsidP="00427B8B">
      <w:pPr>
        <w:spacing w:after="0" w:line="240" w:lineRule="auto"/>
        <w:ind w:right="28"/>
        <w:jc w:val="center"/>
        <w:rPr>
          <w:rFonts w:ascii="Times New Roman" w:hAnsi="Times New Roman"/>
          <w:b/>
          <w:color w:val="000099"/>
          <w:u w:val="single"/>
        </w:rPr>
      </w:pPr>
      <w:r w:rsidRPr="00427B8B">
        <w:rPr>
          <w:rFonts w:ascii="Times New Roman" w:hAnsi="Times New Roman"/>
          <w:b/>
          <w:color w:val="000099"/>
          <w:u w:val="single"/>
        </w:rPr>
        <w:t>DZIAŁ TRANSPORTU (DT)</w:t>
      </w:r>
    </w:p>
    <w:p w14:paraId="2C1AB3C6" w14:textId="77777777" w:rsidR="00427B8B" w:rsidRDefault="00427B8B" w:rsidP="00427B8B">
      <w:pPr>
        <w:spacing w:after="0" w:line="240" w:lineRule="auto"/>
        <w:ind w:right="28"/>
        <w:jc w:val="center"/>
        <w:rPr>
          <w:rFonts w:ascii="Times New Roman" w:hAnsi="Times New Roman"/>
          <w:b/>
          <w:u w:val="single"/>
        </w:rPr>
      </w:pPr>
    </w:p>
    <w:p w14:paraId="3B5CB102" w14:textId="02DE0A67" w:rsidR="00427B8B" w:rsidRPr="00427B8B" w:rsidRDefault="00427B8B" w:rsidP="00427B8B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jc w:val="both"/>
        <w:rPr>
          <w:rFonts w:ascii="Times New Roman" w:hAnsi="Times New Roman"/>
          <w:u w:val="single"/>
        </w:rPr>
      </w:pPr>
      <w:r w:rsidRPr="00427B8B">
        <w:rPr>
          <w:rFonts w:ascii="Times New Roman" w:hAnsi="Times New Roman"/>
          <w:b/>
          <w:u w:val="single"/>
        </w:rPr>
        <w:t xml:space="preserve">NAJKORZYSTNIEJSZĄ OFERTĄ </w:t>
      </w:r>
      <w:r w:rsidRPr="00427B8B">
        <w:rPr>
          <w:rFonts w:ascii="Times New Roman" w:hAnsi="Times New Roman"/>
          <w:u w:val="single"/>
        </w:rPr>
        <w:t>jest:</w:t>
      </w:r>
    </w:p>
    <w:p w14:paraId="6DFF6DCB" w14:textId="77777777" w:rsidR="00427B8B" w:rsidRPr="00EF1F42" w:rsidRDefault="00427B8B" w:rsidP="00427B8B">
      <w:pPr>
        <w:spacing w:after="0" w:line="240" w:lineRule="auto"/>
        <w:ind w:left="426" w:right="28"/>
        <w:jc w:val="both"/>
        <w:rPr>
          <w:rFonts w:ascii="Times New Roman" w:hAnsi="Times New Roman"/>
        </w:rPr>
      </w:pPr>
      <w:r w:rsidRPr="00EF1F42">
        <w:rPr>
          <w:rFonts w:ascii="Times New Roman" w:hAnsi="Times New Roman"/>
        </w:rPr>
        <w:t>oferta firmy</w:t>
      </w:r>
    </w:p>
    <w:p w14:paraId="7B23FD4D" w14:textId="77777777" w:rsidR="00427B8B" w:rsidRPr="00EF1F42" w:rsidRDefault="00427B8B" w:rsidP="00427B8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color w:val="000000"/>
          <w:lang w:eastAsia="pl-PL"/>
        </w:rPr>
      </w:pPr>
      <w:r w:rsidRPr="00EF1F42">
        <w:rPr>
          <w:rFonts w:ascii="Times New Roman" w:hAnsi="Times New Roman"/>
          <w:b/>
          <w:color w:val="000000"/>
          <w:lang w:eastAsia="pl-PL"/>
        </w:rPr>
        <w:t>„Symfonia Porządku” Lidia Romantowska</w:t>
      </w:r>
    </w:p>
    <w:p w14:paraId="2EB97D37" w14:textId="77777777" w:rsidR="00427B8B" w:rsidRPr="00EF1F42" w:rsidRDefault="00427B8B" w:rsidP="00427B8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lang w:eastAsia="pl-PL"/>
        </w:rPr>
      </w:pPr>
      <w:r w:rsidRPr="00EF1F42">
        <w:rPr>
          <w:rFonts w:ascii="Times New Roman" w:hAnsi="Times New Roman"/>
          <w:bCs/>
          <w:color w:val="000000"/>
          <w:lang w:eastAsia="pl-PL"/>
        </w:rPr>
        <w:t>ul. Bończyka 25/7, 45- 705 Opole</w:t>
      </w:r>
    </w:p>
    <w:p w14:paraId="1D0585C4" w14:textId="77777777" w:rsidR="00427B8B" w:rsidRPr="00EF1F42" w:rsidRDefault="00427B8B" w:rsidP="00427B8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lang w:eastAsia="pl-PL"/>
        </w:rPr>
      </w:pPr>
      <w:r w:rsidRPr="00EF1F42">
        <w:rPr>
          <w:rFonts w:ascii="Times New Roman" w:hAnsi="Times New Roman"/>
          <w:bCs/>
          <w:color w:val="000000"/>
          <w:lang w:eastAsia="pl-PL"/>
        </w:rPr>
        <w:t>Województwo: opolskie</w:t>
      </w:r>
    </w:p>
    <w:p w14:paraId="77E9816C" w14:textId="77777777" w:rsidR="00427B8B" w:rsidRPr="00EF1F42" w:rsidRDefault="00427B8B" w:rsidP="00427B8B">
      <w:pPr>
        <w:tabs>
          <w:tab w:val="right" w:pos="9072"/>
        </w:tabs>
        <w:suppressAutoHyphens/>
        <w:spacing w:after="0" w:line="240" w:lineRule="auto"/>
        <w:ind w:left="426"/>
        <w:rPr>
          <w:rFonts w:ascii="Times New Roman" w:hAnsi="Times New Roman"/>
          <w:bCs/>
        </w:rPr>
      </w:pPr>
      <w:r w:rsidRPr="00EF1F42">
        <w:rPr>
          <w:rFonts w:ascii="Times New Roman" w:hAnsi="Times New Roman"/>
          <w:bCs/>
        </w:rPr>
        <w:t>NIP: 7541766208</w:t>
      </w:r>
    </w:p>
    <w:p w14:paraId="5417088A" w14:textId="77777777" w:rsidR="00427B8B" w:rsidRPr="00EF1F42" w:rsidRDefault="00427B8B" w:rsidP="00427B8B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Cs/>
        </w:rPr>
      </w:pPr>
    </w:p>
    <w:p w14:paraId="12AF7D2A" w14:textId="77777777" w:rsidR="00427B8B" w:rsidRPr="00EF1F42" w:rsidRDefault="00427B8B" w:rsidP="00427B8B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Cs/>
        </w:rPr>
      </w:pPr>
      <w:r w:rsidRPr="00EF1F42">
        <w:rPr>
          <w:rFonts w:ascii="Times New Roman" w:eastAsia="Times New Roman" w:hAnsi="Times New Roman"/>
          <w:i/>
          <w:color w:val="000000"/>
          <w:lang w:eastAsia="ar-SA"/>
        </w:rPr>
        <w:t>Liczba zdobytych punktów w kryterium oceny ofert (cena brutto) – 100,00 pkt</w:t>
      </w:r>
    </w:p>
    <w:p w14:paraId="71615E5D" w14:textId="77777777" w:rsidR="00427B8B" w:rsidRPr="00EF1F42" w:rsidRDefault="00427B8B" w:rsidP="00427B8B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Cs/>
        </w:rPr>
      </w:pPr>
    </w:p>
    <w:p w14:paraId="3F6E1923" w14:textId="77777777" w:rsidR="00427B8B" w:rsidRPr="00EF1F42" w:rsidRDefault="00427B8B" w:rsidP="00427B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EF1F42">
        <w:rPr>
          <w:rFonts w:ascii="Times New Roman" w:eastAsia="Times New Roman" w:hAnsi="Times New Roman"/>
          <w:b/>
          <w:lang w:eastAsia="ar-SA"/>
        </w:rPr>
        <w:t>UZASADNIENIE PRAWNE:</w:t>
      </w:r>
    </w:p>
    <w:p w14:paraId="7DC71739" w14:textId="5EC32568" w:rsidR="00427B8B" w:rsidRPr="00EF1F42" w:rsidRDefault="00427B8B" w:rsidP="00427B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F1F42">
        <w:rPr>
          <w:rFonts w:ascii="Times New Roman" w:eastAsia="Times New Roman" w:hAnsi="Times New Roman"/>
          <w:lang w:eastAsia="ar-SA"/>
        </w:rPr>
        <w:t xml:space="preserve">Najkorzystniejsza oferta w </w:t>
      </w:r>
      <w:r w:rsidRPr="00EF1F42">
        <w:rPr>
          <w:rFonts w:ascii="Times New Roman" w:hAnsi="Times New Roman"/>
          <w:b/>
          <w:color w:val="0070C0"/>
          <w:u w:val="single"/>
        </w:rPr>
        <w:t xml:space="preserve">części nr </w:t>
      </w:r>
      <w:r>
        <w:rPr>
          <w:rFonts w:ascii="Times New Roman" w:hAnsi="Times New Roman"/>
          <w:b/>
          <w:color w:val="0070C0"/>
          <w:u w:val="single"/>
        </w:rPr>
        <w:t>4</w:t>
      </w:r>
      <w:r>
        <w:rPr>
          <w:rFonts w:ascii="Times New Roman" w:hAnsi="Times New Roman"/>
          <w:bCs/>
          <w:color w:val="0070C0"/>
        </w:rPr>
        <w:t xml:space="preserve"> </w:t>
      </w:r>
      <w:r w:rsidRPr="00EF1F42">
        <w:rPr>
          <w:rFonts w:ascii="Times New Roman" w:eastAsia="Times New Roman" w:hAnsi="Times New Roman"/>
          <w:bCs/>
          <w:lang w:eastAsia="ar-SA"/>
        </w:rPr>
        <w:t>została</w:t>
      </w:r>
      <w:r w:rsidRPr="00EF1F42">
        <w:rPr>
          <w:rFonts w:ascii="Times New Roman" w:eastAsia="Times New Roman" w:hAnsi="Times New Roman"/>
          <w:lang w:eastAsia="ar-SA"/>
        </w:rPr>
        <w:t xml:space="preserve"> wybrana zgodnie z art. 239 ust. 1 ustawy, tj. </w:t>
      </w:r>
      <w:r w:rsidRPr="00EF1F42">
        <w:rPr>
          <w:rFonts w:ascii="Times New Roman" w:eastAsia="Times New Roman" w:hAnsi="Times New Roman"/>
          <w:i/>
          <w:lang w:eastAsia="ar-SA"/>
        </w:rPr>
        <w:t xml:space="preserve">na podstawie kryteriów oceny ofert </w:t>
      </w:r>
      <w:r w:rsidRPr="00EF1F42">
        <w:rPr>
          <w:rFonts w:ascii="Times New Roman" w:eastAsia="Times New Roman" w:hAnsi="Times New Roman"/>
          <w:lang w:eastAsia="ar-SA"/>
        </w:rPr>
        <w:t>określonych w</w:t>
      </w:r>
      <w:r w:rsidRPr="00EF1F42">
        <w:rPr>
          <w:rFonts w:ascii="Times New Roman" w:eastAsia="Times New Roman" w:hAnsi="Times New Roman"/>
          <w:i/>
          <w:lang w:eastAsia="ar-SA"/>
        </w:rPr>
        <w:t xml:space="preserve"> </w:t>
      </w:r>
      <w:r w:rsidRPr="00EF1F42">
        <w:rPr>
          <w:rFonts w:ascii="Times New Roman" w:hAnsi="Times New Roman"/>
        </w:rPr>
        <w:t xml:space="preserve">Specyfikacji Warunków Zamówienia (SWZ) i ogłoszeniu </w:t>
      </w:r>
      <w:r>
        <w:rPr>
          <w:rFonts w:ascii="Times New Roman" w:hAnsi="Times New Roman"/>
        </w:rPr>
        <w:t xml:space="preserve">                  </w:t>
      </w:r>
      <w:r w:rsidRPr="00EF1F42">
        <w:rPr>
          <w:rFonts w:ascii="Times New Roman" w:hAnsi="Times New Roman"/>
        </w:rPr>
        <w:t>o zamówieniu, tj. Cena 100 %.</w:t>
      </w:r>
    </w:p>
    <w:p w14:paraId="59D2D8CC" w14:textId="77777777" w:rsidR="00427B8B" w:rsidRPr="00EF1F42" w:rsidRDefault="00427B8B" w:rsidP="00427B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8D3E3F4" w14:textId="77777777" w:rsidR="00427B8B" w:rsidRPr="00EF1F42" w:rsidRDefault="00427B8B" w:rsidP="00427B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EF1F42">
        <w:rPr>
          <w:rFonts w:ascii="Times New Roman" w:eastAsia="Times New Roman" w:hAnsi="Times New Roman"/>
          <w:b/>
          <w:lang w:eastAsia="ar-SA"/>
        </w:rPr>
        <w:t>UZASADNIENIE FAKTYCZNE:</w:t>
      </w:r>
    </w:p>
    <w:p w14:paraId="43DCB2F3" w14:textId="77777777" w:rsidR="00427B8B" w:rsidRPr="00EF1F42" w:rsidRDefault="00427B8B" w:rsidP="00427B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F1F42">
        <w:rPr>
          <w:rFonts w:ascii="Times New Roman" w:eastAsia="Times New Roman" w:hAnsi="Times New Roman"/>
          <w:lang w:eastAsia="ar-SA"/>
        </w:rPr>
        <w:t>Wybrana oferta odpowiada wszystkim wymaganiom, określonym w ustawie, SWZ i ogłoszeniu</w:t>
      </w:r>
      <w:r>
        <w:rPr>
          <w:rFonts w:ascii="Times New Roman" w:eastAsia="Times New Roman" w:hAnsi="Times New Roman"/>
          <w:lang w:eastAsia="ar-SA"/>
        </w:rPr>
        <w:t xml:space="preserve">                         </w:t>
      </w:r>
      <w:r w:rsidRPr="00EF1F42">
        <w:rPr>
          <w:rFonts w:ascii="Times New Roman" w:eastAsia="Times New Roman" w:hAnsi="Times New Roman"/>
          <w:lang w:eastAsia="ar-SA"/>
        </w:rPr>
        <w:t xml:space="preserve"> o zamówieniu a tym samym uzyskała najwyższą łączną ilość punktów w kryterium oceny ofert określonym w SWZ i ogłoszeniu o zamówieniu.</w:t>
      </w:r>
    </w:p>
    <w:p w14:paraId="04C9EDAC" w14:textId="77777777" w:rsidR="00427B8B" w:rsidRPr="00EF1F42" w:rsidRDefault="00427B8B" w:rsidP="00427B8B">
      <w:pPr>
        <w:suppressAutoHyphens/>
        <w:spacing w:after="0" w:line="240" w:lineRule="auto"/>
        <w:rPr>
          <w:rFonts w:ascii="Times New Roman" w:hAnsi="Times New Roman"/>
        </w:rPr>
      </w:pPr>
    </w:p>
    <w:p w14:paraId="51AF8758" w14:textId="4541D9FB" w:rsidR="00427B8B" w:rsidRPr="007141C7" w:rsidRDefault="00427B8B" w:rsidP="00427B8B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141C7">
        <w:rPr>
          <w:rFonts w:ascii="Times New Roman" w:hAnsi="Times New Roman"/>
        </w:rPr>
        <w:t xml:space="preserve">Zamawiający przewiduje zawarcie umowy </w:t>
      </w:r>
      <w:r w:rsidRPr="007141C7">
        <w:rPr>
          <w:rFonts w:ascii="Times New Roman" w:hAnsi="Times New Roman"/>
          <w:color w:val="000000"/>
        </w:rPr>
        <w:t>w</w:t>
      </w:r>
      <w:r w:rsidRPr="007141C7">
        <w:rPr>
          <w:rFonts w:ascii="Times New Roman" w:hAnsi="Times New Roman"/>
          <w:b/>
          <w:color w:val="000000"/>
        </w:rPr>
        <w:t xml:space="preserve"> </w:t>
      </w:r>
      <w:r w:rsidRPr="007141C7">
        <w:rPr>
          <w:rFonts w:ascii="Times New Roman" w:hAnsi="Times New Roman"/>
          <w:b/>
          <w:color w:val="0070C0"/>
          <w:u w:val="single"/>
        </w:rPr>
        <w:t xml:space="preserve">części nr </w:t>
      </w:r>
      <w:r>
        <w:rPr>
          <w:rFonts w:ascii="Times New Roman" w:hAnsi="Times New Roman"/>
          <w:b/>
          <w:color w:val="0070C0"/>
          <w:u w:val="single"/>
        </w:rPr>
        <w:t>4</w:t>
      </w:r>
      <w:r w:rsidRPr="007141C7">
        <w:rPr>
          <w:rFonts w:ascii="Times New Roman" w:hAnsi="Times New Roman"/>
          <w:bCs/>
          <w:color w:val="0070C0"/>
        </w:rPr>
        <w:t xml:space="preserve"> </w:t>
      </w:r>
      <w:r w:rsidRPr="007141C7">
        <w:rPr>
          <w:rFonts w:ascii="Times New Roman" w:hAnsi="Times New Roman"/>
          <w:bCs/>
        </w:rPr>
        <w:t>w</w:t>
      </w:r>
      <w:r w:rsidRPr="007141C7">
        <w:rPr>
          <w:rFonts w:ascii="Times New Roman" w:hAnsi="Times New Roman"/>
        </w:rPr>
        <w:t xml:space="preserve"> sprawie zamówienia publicznego                      w terminie określonym </w:t>
      </w:r>
      <w:r w:rsidRPr="007141C7">
        <w:rPr>
          <w:rFonts w:ascii="Times New Roman" w:hAnsi="Times New Roman"/>
          <w:u w:val="single"/>
        </w:rPr>
        <w:t>w art. 308 ust. 2 ustawy</w:t>
      </w:r>
      <w:r w:rsidRPr="007141C7">
        <w:rPr>
          <w:rFonts w:ascii="Times New Roman" w:hAnsi="Times New Roman"/>
        </w:rPr>
        <w:t xml:space="preserve"> Pzp</w:t>
      </w:r>
      <w:r w:rsidRPr="007141C7">
        <w:rPr>
          <w:rFonts w:ascii="Times New Roman" w:eastAsia="Times New Roman" w:hAnsi="Times New Roman"/>
          <w:lang w:eastAsia="ar-SA"/>
        </w:rPr>
        <w:t>, tj. w terminie nie krótszym niż 5 dni od dnia przesłania zawiadomienia o wyborze najkorzystniejszej oferty.</w:t>
      </w:r>
    </w:p>
    <w:p w14:paraId="55E82D15" w14:textId="77777777" w:rsidR="00427B8B" w:rsidRDefault="00427B8B" w:rsidP="00427B8B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299DEA54" w14:textId="77777777" w:rsidR="00427B8B" w:rsidRDefault="00427B8B" w:rsidP="00427B8B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2A3372A8" w14:textId="10B58605" w:rsidR="00427B8B" w:rsidRPr="0031185C" w:rsidRDefault="001A69F4" w:rsidP="00427B8B">
      <w:pPr>
        <w:pStyle w:val="Akapitzlist"/>
        <w:numPr>
          <w:ilvl w:val="0"/>
          <w:numId w:val="13"/>
        </w:numPr>
        <w:spacing w:after="0" w:line="240" w:lineRule="auto"/>
        <w:ind w:left="426" w:right="28" w:hanging="42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  </w:t>
      </w:r>
      <w:r w:rsidR="00427B8B" w:rsidRPr="0031185C">
        <w:rPr>
          <w:rFonts w:ascii="Times New Roman" w:hAnsi="Times New Roman"/>
          <w:b/>
          <w:bCs/>
          <w:u w:val="single"/>
        </w:rPr>
        <w:t>OFERTY ODRZUCONE</w:t>
      </w:r>
    </w:p>
    <w:p w14:paraId="12C25E37" w14:textId="77777777" w:rsidR="00427B8B" w:rsidRPr="00EF1F42" w:rsidRDefault="00427B8B" w:rsidP="00427B8B">
      <w:pPr>
        <w:spacing w:after="0" w:line="240" w:lineRule="auto"/>
        <w:ind w:right="28"/>
        <w:jc w:val="both"/>
        <w:rPr>
          <w:rFonts w:ascii="Times New Roman" w:hAnsi="Times New Roman"/>
          <w:b/>
          <w:bCs/>
        </w:rPr>
      </w:pPr>
    </w:p>
    <w:p w14:paraId="45A52CE3" w14:textId="77777777" w:rsidR="00427B8B" w:rsidRPr="00AC659A" w:rsidRDefault="00427B8B" w:rsidP="00427B8B">
      <w:pPr>
        <w:spacing w:after="0" w:line="240" w:lineRule="auto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53"/>
      </w:tblGrid>
      <w:tr w:rsidR="00427B8B" w:rsidRPr="001B1F40" w14:paraId="2E702107" w14:textId="77777777" w:rsidTr="00C83BA1">
        <w:trPr>
          <w:trHeight w:val="339"/>
        </w:trPr>
        <w:tc>
          <w:tcPr>
            <w:tcW w:w="3148" w:type="dxa"/>
            <w:shd w:val="clear" w:color="auto" w:fill="auto"/>
            <w:vAlign w:val="center"/>
          </w:tcPr>
          <w:p w14:paraId="6CB7D030" w14:textId="77777777" w:rsidR="00427B8B" w:rsidRPr="004568DF" w:rsidRDefault="00427B8B" w:rsidP="00C83BA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>2</w:t>
            </w:r>
          </w:p>
          <w:p w14:paraId="62BAA577" w14:textId="77777777" w:rsidR="00427B8B" w:rsidRPr="004568DF" w:rsidRDefault="00427B8B" w:rsidP="00C83BA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złożona przez Wykonawcę</w:t>
            </w:r>
          </w:p>
          <w:p w14:paraId="2D6AB2F4" w14:textId="77777777" w:rsidR="00427B8B" w:rsidRPr="004568DF" w:rsidRDefault="00427B8B" w:rsidP="00C83BA1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</w:pPr>
          </w:p>
          <w:p w14:paraId="7160039E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KONSORCJUM:</w:t>
            </w:r>
          </w:p>
          <w:p w14:paraId="0B77C175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Lider:</w:t>
            </w:r>
          </w:p>
          <w:p w14:paraId="0C455F21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US DESTELLO Wojciech Wójcik</w:t>
            </w:r>
          </w:p>
          <w:p w14:paraId="5C5F1C40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ul. Górna 23, 44-100 Gliwice</w:t>
            </w:r>
          </w:p>
          <w:p w14:paraId="47CBA3FB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Województwo: śląskie</w:t>
            </w:r>
          </w:p>
          <w:p w14:paraId="6A5EC121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NIP: 6311410275</w:t>
            </w:r>
          </w:p>
          <w:p w14:paraId="5023ECDF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Partner:</w:t>
            </w:r>
          </w:p>
          <w:p w14:paraId="0D4317B5" w14:textId="77777777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SILESIA CLS DAMIAN SIWEK</w:t>
            </w:r>
          </w:p>
          <w:p w14:paraId="61F1356C" w14:textId="523084FF" w:rsidR="00427B8B" w:rsidRPr="004568DF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ul. Cmentarna 11, 41–800 Zabrze</w:t>
            </w:r>
          </w:p>
          <w:p w14:paraId="7D9B52B0" w14:textId="77777777" w:rsidR="00427B8B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568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NIP: 6412375646</w:t>
            </w:r>
          </w:p>
          <w:p w14:paraId="4AC01DB4" w14:textId="77777777" w:rsidR="00427B8B" w:rsidRPr="00245A72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4E4B" w14:textId="77777777" w:rsidR="00427B8B" w:rsidRPr="00951B78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Z</w:t>
            </w: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ASADNIENIE PRAWNE:</w:t>
            </w:r>
          </w:p>
          <w:p w14:paraId="09086D2A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Zamawiający odrzucił ofertę na podstawie:</w:t>
            </w:r>
          </w:p>
          <w:p w14:paraId="65ABDB09" w14:textId="6C35D7F7" w:rsidR="00427B8B" w:rsidRPr="001A69F4" w:rsidRDefault="00427B8B" w:rsidP="001A69F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A69F4">
              <w:rPr>
                <w:rFonts w:ascii="Times New Roman" w:eastAsia="Times New Roman" w:hAnsi="Times New Roman"/>
                <w:lang w:eastAsia="ar-SA"/>
              </w:rPr>
              <w:t>art. 226 ust.1 pkt.12 ustawy Pzp, tj. Wykonawca nie wyraził pisemnej zgody na przedłużenie terminu związania ofertą</w:t>
            </w:r>
          </w:p>
          <w:p w14:paraId="0CFEDD3C" w14:textId="77777777" w:rsidR="00427B8B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287A0F08" w14:textId="77777777" w:rsidR="00427B8B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UZASADNIENIE FAKTYCZNE:</w:t>
            </w:r>
          </w:p>
          <w:p w14:paraId="637FCBD6" w14:textId="31F731D1" w:rsidR="00427B8B" w:rsidRPr="0050138D" w:rsidRDefault="00427B8B" w:rsidP="001A69F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Ad. a)</w:t>
            </w:r>
          </w:p>
          <w:p w14:paraId="38BBADBB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 w dniu 16.10.2023 r. zwrócił się do Wykonawców, którzy złożyli oferty w postępowaniu                       o udzielenie zamówienia, z wnioskiem o wyrażenie zgody na przedłużenie terminu związania ofertą o 30 dni. Pierwotny termin związania ofertą upłynął w dniu 20.10.2023 r.</w:t>
            </w:r>
          </w:p>
          <w:p w14:paraId="1304A25F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Wykonawca, do upływu terminu wskazanym we wniosku na wyrażenie zgody na przedłużenie terminu związania ofertą, nie złożył wymaganego oświadczenia dotyczącego zgody na przedłużenie terminu związania ofertą.</w:t>
            </w:r>
          </w:p>
          <w:p w14:paraId="33D5DC45" w14:textId="77777777" w:rsidR="00427B8B" w:rsidRPr="007141C7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427B8B" w:rsidRPr="001B1F40" w14:paraId="486404FF" w14:textId="77777777" w:rsidTr="00C83BA1">
        <w:trPr>
          <w:trHeight w:val="1600"/>
        </w:trPr>
        <w:tc>
          <w:tcPr>
            <w:tcW w:w="3148" w:type="dxa"/>
            <w:shd w:val="clear" w:color="auto" w:fill="auto"/>
            <w:vAlign w:val="center"/>
          </w:tcPr>
          <w:p w14:paraId="777FD736" w14:textId="77777777" w:rsidR="00427B8B" w:rsidRPr="004568DF" w:rsidRDefault="00427B8B" w:rsidP="00C83BA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BDD6EE"/>
                <w:lang w:eastAsia="pl-PL"/>
              </w:rPr>
              <w:t>4</w:t>
            </w:r>
          </w:p>
          <w:p w14:paraId="7E702FF8" w14:textId="77777777" w:rsidR="00427B8B" w:rsidRPr="004568DF" w:rsidRDefault="00427B8B" w:rsidP="00C83BA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568D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złożona przez Wykonawcę</w:t>
            </w:r>
          </w:p>
          <w:p w14:paraId="30ED38F4" w14:textId="77777777" w:rsidR="00427B8B" w:rsidRPr="00245A72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/>
                <w:color w:val="000000"/>
                <w:lang w:eastAsia="pl-PL"/>
              </w:rPr>
              <w:t>Ewenement Sp. z o. o.</w:t>
            </w:r>
          </w:p>
          <w:p w14:paraId="17AEA5DC" w14:textId="77777777" w:rsidR="00427B8B" w:rsidRPr="00245A72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ul. Dąbrowskiego 77a, 60-529 Poznań</w:t>
            </w:r>
          </w:p>
          <w:p w14:paraId="221DABC3" w14:textId="77777777" w:rsidR="00427B8B" w:rsidRPr="00245A72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245A72">
              <w:rPr>
                <w:rFonts w:ascii="Times New Roman" w:hAnsi="Times New Roman"/>
                <w:bCs/>
                <w:color w:val="000000"/>
                <w:lang w:eastAsia="pl-PL"/>
              </w:rPr>
              <w:t>Województwo: wielkopolskie</w:t>
            </w:r>
          </w:p>
          <w:p w14:paraId="67530C36" w14:textId="77777777" w:rsidR="00427B8B" w:rsidRPr="001B1F40" w:rsidRDefault="00427B8B" w:rsidP="00C83BA1">
            <w:pPr>
              <w:pStyle w:val="Default"/>
              <w:tabs>
                <w:tab w:val="left" w:pos="4111"/>
              </w:tabs>
              <w:suppressAutoHyphens/>
              <w:ind w:left="34" w:hanging="34"/>
              <w:rPr>
                <w:b/>
                <w:bCs/>
                <w:sz w:val="22"/>
                <w:szCs w:val="22"/>
              </w:rPr>
            </w:pPr>
            <w:r w:rsidRPr="00245A72">
              <w:rPr>
                <w:rFonts w:eastAsia="Calibri"/>
                <w:bCs/>
                <w:sz w:val="22"/>
                <w:szCs w:val="22"/>
              </w:rPr>
              <w:t>NIP: 7812010966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808728B" w14:textId="77777777" w:rsidR="00427B8B" w:rsidRPr="00951B78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Z</w:t>
            </w: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t>ASADNIENIE PRAWNE:</w:t>
            </w:r>
          </w:p>
          <w:p w14:paraId="771F3328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Zamawiający odrzucił ofertę na podstawie:</w:t>
            </w:r>
          </w:p>
          <w:p w14:paraId="02FA7EB2" w14:textId="2C8AA132" w:rsidR="00427B8B" w:rsidRPr="001A69F4" w:rsidRDefault="00427B8B" w:rsidP="001A69F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A69F4">
              <w:rPr>
                <w:rFonts w:ascii="Times New Roman" w:eastAsia="Times New Roman" w:hAnsi="Times New Roman"/>
                <w:lang w:eastAsia="ar-SA"/>
              </w:rPr>
              <w:t>art. 226 ust.1 pkt.10 ustawy Pzp, tj. zawiera błędy            w obliczeniu ceny;</w:t>
            </w:r>
          </w:p>
          <w:p w14:paraId="5EDB1B33" w14:textId="77777777" w:rsidR="00427B8B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31637E9" w14:textId="77777777" w:rsidR="001A69F4" w:rsidRDefault="001A69F4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6AF57A3" w14:textId="77777777" w:rsidR="00427B8B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51B78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UZASADNIENIE FAKTYCZNE:</w:t>
            </w:r>
          </w:p>
          <w:p w14:paraId="5FC1C61B" w14:textId="77777777" w:rsidR="00427B8B" w:rsidRPr="0050138D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50138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Ad. a)</w:t>
            </w:r>
          </w:p>
          <w:p w14:paraId="27D9D500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Ceny netto za 1m</w:t>
            </w:r>
            <w:r w:rsidRPr="007141C7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2</w:t>
            </w:r>
            <w:r w:rsidRPr="007141C7">
              <w:rPr>
                <w:rFonts w:ascii="Times New Roman" w:eastAsia="Times New Roman" w:hAnsi="Times New Roman"/>
                <w:bCs/>
                <w:lang w:eastAsia="ar-SA"/>
              </w:rPr>
              <w:t xml:space="preserve"> oraz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łączne ceny netto za usługę wykonywaną w pełnym okresie realizacji zamówienia, które zaoferował Wykonawca , poddały w wątpliwość czy oferując te ceny wykonawca uwzględnił ilość usług wynikających                   z określonej przez Zamawiającego częstotliwości sprzątań                   w pełnym okresie trwania zamówienia.</w:t>
            </w:r>
          </w:p>
          <w:p w14:paraId="6ACD16A5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Wobec powyższego, pismem z dnia 12.10.2023 r., Zamawiający wezwał Wykonawcę do wyjaśnienia treści złożonej oferty w zakresie formularza cenowego w pozycjach wskazanych w wezwaniu.</w:t>
            </w:r>
          </w:p>
          <w:p w14:paraId="58EABA3E" w14:textId="4C75D261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 odpowiedzi na wezwanie Zamawiającego,                           w wyznaczonym terminie, Wykonawca w treści wyjaśnień poinformował, że w jego ofercie nastąpił błąd w kalkulacji           w tabeli nr 1</w:t>
            </w:r>
            <w:r w:rsidR="001A69F4">
              <w:rPr>
                <w:rFonts w:ascii="Times New Roman" w:eastAsia="Times New Roman" w:hAnsi="Times New Roman"/>
                <w:bCs/>
                <w:lang w:eastAsia="ar-SA"/>
              </w:rPr>
              <w:t xml:space="preserve"> oraz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nr 2</w:t>
            </w:r>
            <w:r w:rsidR="00EE3048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  <w:p w14:paraId="3FF7B191" w14:textId="0B83E647" w:rsidR="00427B8B" w:rsidRDefault="00427B8B" w:rsidP="00C83BA1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W przedmiotowym postępowaniu Wykonawca w sposób błędny skalkulował łączną cenę netto w pozycjach  ww. tabel poprzez nie uwzględnienie częstotliwości ilości usług wykonywanych </w:t>
            </w:r>
            <w:r w:rsidR="00EE3048">
              <w:rPr>
                <w:rFonts w:ascii="Times New Roman" w:eastAsia="Times New Roman" w:hAnsi="Times New Roman"/>
                <w:bCs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w pełnym okresie trwania zamówienia.</w:t>
            </w:r>
          </w:p>
          <w:p w14:paraId="1C63E7BD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Jednocześnie nadmieniam, że zgodnie z przyjętym orzecznictwem Krajowej Izby  Odwoławczej, błędem                    w </w:t>
            </w:r>
            <w:r w:rsidRPr="00270FAF">
              <w:rPr>
                <w:rFonts w:ascii="Times New Roman" w:hAnsi="Times New Roman"/>
              </w:rPr>
              <w:t>obliczeniu ceny będzie każdy "(…)</w:t>
            </w:r>
            <w:r>
              <w:rPr>
                <w:rFonts w:ascii="Times New Roman" w:hAnsi="Times New Roman"/>
              </w:rPr>
              <w:t xml:space="preserve"> </w:t>
            </w:r>
            <w:r w:rsidRPr="00270FAF">
              <w:rPr>
                <w:rFonts w:ascii="Times New Roman" w:hAnsi="Times New Roman"/>
              </w:rPr>
              <w:t>błąd polegający na nieprawidłowym ustaleniu stanu faktycznego podlegającego wycenie, na przyjęciu niewłaściwych danych do obliczenia ceny, to również każdy inny niż oczywista omyłka rachunkowa błąd, powstały</w:t>
            </w:r>
            <w:r>
              <w:rPr>
                <w:rFonts w:ascii="Times New Roman" w:hAnsi="Times New Roman"/>
              </w:rPr>
              <w:t xml:space="preserve"> </w:t>
            </w:r>
            <w:r w:rsidRPr="00270FAF">
              <w:rPr>
                <w:rFonts w:ascii="Times New Roman" w:hAnsi="Times New Roman"/>
              </w:rPr>
              <w:t>w szczególności poprzez zastosowanie niewłaściwych jednostek, niewłaściwych ilości, zakresu czynności, pominięcie wyceny czy też przyjęcie niewłaściwej stawki podatku VAT(…)"</w:t>
            </w:r>
          </w:p>
          <w:p w14:paraId="3FBDEBE4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zapisów SWZ, w szczególności opisu przedmiotu zamówienia, jednoznacznie wynika, że Zamawiający żądał podania ceny za realizację poszczególnych elementów/rodzajów/czynności  usług zamówienia, która obejmowała okres 12 miesięcy z uwzględnieniem ilości tych usług wynikających z określonej przez Zamawiającego częstotliwości sprzątań. Zgodnie z zapisami SWZ Wykonawca powinien w cenie oferty ująć wszystkie koszty i zakres niezbędne do prawidłowego i pełnego wykonania przedmiotu zamówienia. Treść formularza  cenowego korespondowała            z tym wymaganiem.</w:t>
            </w:r>
          </w:p>
          <w:p w14:paraId="740F6670" w14:textId="1528994E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W związku z powyższym uznać należy, iż czynności Wykonawcy polegające na obliczeniu cen w tabeli 1</w:t>
            </w:r>
            <w:r w:rsidR="00EE3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oraz </w:t>
            </w:r>
            <w:r w:rsidR="00EE30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noszą znamiona błędu w obliczeniu ceny, w rozumieniu przepisu </w:t>
            </w:r>
            <w:r>
              <w:rPr>
                <w:rFonts w:ascii="Times New Roman" w:eastAsia="Times New Roman" w:hAnsi="Times New Roman"/>
                <w:lang w:eastAsia="ar-SA"/>
              </w:rPr>
              <w:t>art. 226 ust.1 pkt. 10 ustawy Pzp polegającego na nieprawidłowym ustaleniu stanu faktycznego, nie zaś na wadliwym od strony technicznej wykonaniu czynności arytmetycznych składających się na obliczenie ceny.</w:t>
            </w:r>
          </w:p>
          <w:p w14:paraId="0DD9C403" w14:textId="77777777" w:rsidR="00427B8B" w:rsidRDefault="00427B8B" w:rsidP="00C83BA1">
            <w:pPr>
              <w:suppressAutoHyphens/>
              <w:spacing w:after="0" w:line="240" w:lineRule="auto"/>
              <w:ind w:right="142" w:firstLine="4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Tym samym zasadne jest odrzucenie oferty z uwagi na  zaistniałe błędy w obliczeniu cen, co wypełnia przesłanki                   art. 226 ust.1 pkt.10 ustawy Pzp.</w:t>
            </w:r>
          </w:p>
          <w:p w14:paraId="76415B29" w14:textId="77777777" w:rsidR="00427B8B" w:rsidRPr="003A539C" w:rsidRDefault="00427B8B" w:rsidP="00C83BA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4533D50" w14:textId="77777777" w:rsidR="00427B8B" w:rsidRPr="001B1F40" w:rsidRDefault="00427B8B" w:rsidP="00C83BA1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</w:tr>
    </w:tbl>
    <w:p w14:paraId="402089CC" w14:textId="77777777" w:rsidR="00427B8B" w:rsidRDefault="00427B8B" w:rsidP="00427B8B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B5324D0" w14:textId="77777777" w:rsidR="00427B8B" w:rsidRDefault="00427B8B" w:rsidP="00427B8B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7FB800E5" w14:textId="77777777" w:rsidR="00427B8B" w:rsidRDefault="00427B8B" w:rsidP="00427B8B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bookmarkEnd w:id="1"/>
    <w:p w14:paraId="29A2B4C4" w14:textId="77777777" w:rsidR="00245A72" w:rsidRDefault="00245A72" w:rsidP="007A7D9A">
      <w:pPr>
        <w:tabs>
          <w:tab w:val="righ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lang w:eastAsia="ar-SA"/>
        </w:rPr>
      </w:pPr>
    </w:p>
    <w:p w14:paraId="37E669F9" w14:textId="681E2A5B" w:rsidR="007A7D9A" w:rsidRPr="002F17E9" w:rsidRDefault="007A7D9A" w:rsidP="007A7D9A">
      <w:pPr>
        <w:tabs>
          <w:tab w:val="righ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i/>
          <w:lang w:eastAsia="ar-SA"/>
        </w:rPr>
      </w:pPr>
      <w:r w:rsidRPr="001B1F40">
        <w:rPr>
          <w:rFonts w:ascii="Times New Roman" w:eastAsia="Times New Roman" w:hAnsi="Times New Roman"/>
          <w:lang w:eastAsia="ar-SA"/>
        </w:rPr>
        <w:t>Zamawiający przewiduje zawarcie um</w:t>
      </w:r>
      <w:r w:rsidR="00EE3048">
        <w:rPr>
          <w:rFonts w:ascii="Times New Roman" w:eastAsia="Times New Roman" w:hAnsi="Times New Roman"/>
          <w:lang w:eastAsia="ar-SA"/>
        </w:rPr>
        <w:t>ów</w:t>
      </w:r>
      <w:r w:rsidRPr="001B1F40">
        <w:rPr>
          <w:rFonts w:ascii="Times New Roman" w:eastAsia="Times New Roman" w:hAnsi="Times New Roman"/>
          <w:lang w:eastAsia="ar-SA"/>
        </w:rPr>
        <w:t xml:space="preserve"> w sprawie zamówienia publicznego</w:t>
      </w:r>
      <w:r w:rsidR="00EE3048">
        <w:rPr>
          <w:rFonts w:ascii="Times New Roman" w:eastAsia="Times New Roman" w:hAnsi="Times New Roman"/>
          <w:lang w:eastAsia="ar-SA"/>
        </w:rPr>
        <w:t xml:space="preserve">, w zakresie </w:t>
      </w:r>
      <w:r w:rsidR="00EE3048" w:rsidRPr="00EE3048">
        <w:rPr>
          <w:rFonts w:ascii="Times New Roman" w:eastAsia="Times New Roman" w:hAnsi="Times New Roman"/>
          <w:b/>
          <w:bCs/>
          <w:lang w:eastAsia="ar-SA"/>
        </w:rPr>
        <w:t>CZĘŚCI 3</w:t>
      </w:r>
      <w:r w:rsidR="00EE3048">
        <w:rPr>
          <w:rFonts w:ascii="Times New Roman" w:eastAsia="Times New Roman" w:hAnsi="Times New Roman"/>
          <w:lang w:eastAsia="ar-SA"/>
        </w:rPr>
        <w:t xml:space="preserve"> oraz </w:t>
      </w:r>
      <w:r w:rsidR="00EE3048" w:rsidRPr="00EE3048">
        <w:rPr>
          <w:rFonts w:ascii="Times New Roman" w:eastAsia="Times New Roman" w:hAnsi="Times New Roman"/>
          <w:b/>
          <w:bCs/>
          <w:lang w:eastAsia="ar-SA"/>
        </w:rPr>
        <w:t>CZĘŚĆ 4</w:t>
      </w:r>
      <w:r w:rsidR="00EE3048">
        <w:rPr>
          <w:rFonts w:ascii="Times New Roman" w:eastAsia="Times New Roman" w:hAnsi="Times New Roman"/>
          <w:lang w:eastAsia="ar-SA"/>
        </w:rPr>
        <w:t xml:space="preserve"> </w:t>
      </w:r>
      <w:r w:rsidRPr="001B1F40">
        <w:rPr>
          <w:rFonts w:ascii="Times New Roman" w:eastAsia="Times New Roman" w:hAnsi="Times New Roman"/>
          <w:lang w:eastAsia="ar-SA"/>
        </w:rPr>
        <w:t xml:space="preserve"> w terminie określonym w art. 308 ust. 2 ustawy</w:t>
      </w:r>
      <w:r>
        <w:rPr>
          <w:rFonts w:ascii="Times New Roman" w:eastAsia="Times New Roman" w:hAnsi="Times New Roman"/>
          <w:lang w:eastAsia="ar-SA"/>
        </w:rPr>
        <w:t xml:space="preserve">, tj. </w:t>
      </w:r>
      <w:r w:rsidRPr="002F17E9">
        <w:rPr>
          <w:rFonts w:ascii="Times New Roman" w:eastAsia="Times New Roman" w:hAnsi="Times New Roman"/>
          <w:i/>
          <w:lang w:eastAsia="ar-SA"/>
        </w:rPr>
        <w:t>w terminie nie krótszym niż 5 dni od dnia przesłania zawiadomienia o wyborze najkorzystniejszej oferty</w:t>
      </w:r>
      <w:r>
        <w:rPr>
          <w:rFonts w:ascii="Times New Roman" w:eastAsia="Times New Roman" w:hAnsi="Times New Roman"/>
          <w:i/>
          <w:lang w:eastAsia="ar-SA"/>
        </w:rPr>
        <w:t>.</w:t>
      </w:r>
    </w:p>
    <w:p w14:paraId="1D7C41BD" w14:textId="77777777" w:rsidR="007A7D9A" w:rsidRPr="00020298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D0D33BD" w14:textId="2814CDC0" w:rsidR="00440C9C" w:rsidRPr="001163BC" w:rsidRDefault="00440C9C" w:rsidP="001163BC">
      <w:pPr>
        <w:tabs>
          <w:tab w:val="left" w:pos="2415"/>
        </w:tabs>
        <w:spacing w:after="0" w:line="276" w:lineRule="auto"/>
        <w:jc w:val="center"/>
        <w:rPr>
          <w:rFonts w:ascii="Times New Roman" w:hAnsi="Times New Roman"/>
          <w:i/>
          <w:iCs/>
          <w:color w:val="FF0000"/>
        </w:rPr>
      </w:pPr>
    </w:p>
    <w:p w14:paraId="7F8EB9E1" w14:textId="2A1A37D4" w:rsidR="001163BC" w:rsidRPr="001163BC" w:rsidRDefault="001163BC" w:rsidP="001163BC">
      <w:pPr>
        <w:tabs>
          <w:tab w:val="left" w:pos="2415"/>
        </w:tabs>
        <w:spacing w:after="0" w:line="276" w:lineRule="auto"/>
        <w:jc w:val="center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 w:rsidRPr="001163BC">
        <w:rPr>
          <w:rFonts w:ascii="Times New Roman" w:hAnsi="Times New Roman"/>
          <w:i/>
          <w:iCs/>
          <w:color w:val="FF0000"/>
        </w:rPr>
        <w:t>Wiceprezes Zarządu</w:t>
      </w:r>
    </w:p>
    <w:p w14:paraId="6C4DF8C0" w14:textId="3606ACFC" w:rsidR="001163BC" w:rsidRPr="001163BC" w:rsidRDefault="001163BC" w:rsidP="001163BC">
      <w:pPr>
        <w:tabs>
          <w:tab w:val="left" w:pos="2415"/>
        </w:tabs>
        <w:spacing w:after="0" w:line="276" w:lineRule="auto"/>
        <w:jc w:val="center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 w:rsidRPr="001163BC">
        <w:rPr>
          <w:rFonts w:ascii="Times New Roman" w:hAnsi="Times New Roman"/>
          <w:i/>
          <w:iCs/>
          <w:color w:val="FF0000"/>
        </w:rPr>
        <w:t>Katarzyna Oborska-Marciniak</w:t>
      </w:r>
    </w:p>
    <w:sectPr w:rsidR="001163BC" w:rsidRPr="001163BC" w:rsidSect="003B5321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482D" w14:textId="77777777" w:rsidR="00EB639B" w:rsidRDefault="00EB639B" w:rsidP="00107245">
      <w:pPr>
        <w:spacing w:after="0" w:line="240" w:lineRule="auto"/>
      </w:pPr>
      <w:r>
        <w:separator/>
      </w:r>
    </w:p>
  </w:endnote>
  <w:endnote w:type="continuationSeparator" w:id="0">
    <w:p w14:paraId="4C4F1C84" w14:textId="77777777" w:rsidR="00EB639B" w:rsidRDefault="00EB639B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0BFAC3E7" w:rsidR="00107245" w:rsidRDefault="003B5321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3A2CF7" wp14:editId="24A24FC2">
          <wp:simplePos x="0" y="0"/>
          <wp:positionH relativeFrom="column">
            <wp:posOffset>-899795</wp:posOffset>
          </wp:positionH>
          <wp:positionV relativeFrom="paragraph">
            <wp:posOffset>-565150</wp:posOffset>
          </wp:positionV>
          <wp:extent cx="7566006" cy="935743"/>
          <wp:effectExtent l="0" t="0" r="0" b="0"/>
          <wp:wrapNone/>
          <wp:docPr id="17199762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976240" name="Obraz 1719976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06" cy="935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277E" w14:textId="77777777" w:rsidR="00EB639B" w:rsidRDefault="00EB639B" w:rsidP="00107245">
      <w:pPr>
        <w:spacing w:after="0" w:line="240" w:lineRule="auto"/>
      </w:pPr>
      <w:r>
        <w:separator/>
      </w:r>
    </w:p>
  </w:footnote>
  <w:footnote w:type="continuationSeparator" w:id="0">
    <w:p w14:paraId="59AE6D9E" w14:textId="77777777" w:rsidR="00EB639B" w:rsidRDefault="00EB639B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E77"/>
    <w:multiLevelType w:val="hybridMultilevel"/>
    <w:tmpl w:val="C0BEF56A"/>
    <w:lvl w:ilvl="0" w:tplc="3A9C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410"/>
    <w:multiLevelType w:val="hybridMultilevel"/>
    <w:tmpl w:val="85E0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D1F60"/>
    <w:multiLevelType w:val="hybridMultilevel"/>
    <w:tmpl w:val="49826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1BD7"/>
    <w:multiLevelType w:val="hybridMultilevel"/>
    <w:tmpl w:val="A352EA96"/>
    <w:lvl w:ilvl="0" w:tplc="2FF63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14C5"/>
    <w:multiLevelType w:val="hybridMultilevel"/>
    <w:tmpl w:val="FB9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63459"/>
    <w:multiLevelType w:val="hybridMultilevel"/>
    <w:tmpl w:val="EBACDCE4"/>
    <w:lvl w:ilvl="0" w:tplc="5A1E90AA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56000E37"/>
    <w:multiLevelType w:val="hybridMultilevel"/>
    <w:tmpl w:val="40E89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04881"/>
    <w:multiLevelType w:val="hybridMultilevel"/>
    <w:tmpl w:val="C0843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A4EED"/>
    <w:multiLevelType w:val="hybridMultilevel"/>
    <w:tmpl w:val="7FAA4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016E"/>
    <w:multiLevelType w:val="hybridMultilevel"/>
    <w:tmpl w:val="712E58AA"/>
    <w:lvl w:ilvl="0" w:tplc="7FE29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1832">
    <w:abstractNumId w:val="10"/>
  </w:num>
  <w:num w:numId="2" w16cid:durableId="55662593">
    <w:abstractNumId w:val="0"/>
  </w:num>
  <w:num w:numId="3" w16cid:durableId="1892569230">
    <w:abstractNumId w:val="7"/>
  </w:num>
  <w:num w:numId="4" w16cid:durableId="484125107">
    <w:abstractNumId w:val="3"/>
  </w:num>
  <w:num w:numId="5" w16cid:durableId="934291195">
    <w:abstractNumId w:val="11"/>
  </w:num>
  <w:num w:numId="6" w16cid:durableId="775491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940857">
    <w:abstractNumId w:val="6"/>
  </w:num>
  <w:num w:numId="8" w16cid:durableId="1847673673">
    <w:abstractNumId w:val="5"/>
  </w:num>
  <w:num w:numId="9" w16cid:durableId="1543322755">
    <w:abstractNumId w:val="14"/>
  </w:num>
  <w:num w:numId="10" w16cid:durableId="1996689095">
    <w:abstractNumId w:val="8"/>
  </w:num>
  <w:num w:numId="11" w16cid:durableId="1001280805">
    <w:abstractNumId w:val="13"/>
  </w:num>
  <w:num w:numId="12" w16cid:durableId="1097945375">
    <w:abstractNumId w:val="12"/>
  </w:num>
  <w:num w:numId="13" w16cid:durableId="1475609473">
    <w:abstractNumId w:val="1"/>
  </w:num>
  <w:num w:numId="14" w16cid:durableId="149370153">
    <w:abstractNumId w:val="9"/>
  </w:num>
  <w:num w:numId="15" w16cid:durableId="176102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04032"/>
    <w:rsid w:val="00022C2A"/>
    <w:rsid w:val="00025E66"/>
    <w:rsid w:val="00035FDC"/>
    <w:rsid w:val="000952A5"/>
    <w:rsid w:val="000D76FE"/>
    <w:rsid w:val="00107245"/>
    <w:rsid w:val="001105E8"/>
    <w:rsid w:val="00115C59"/>
    <w:rsid w:val="001163BC"/>
    <w:rsid w:val="001222F1"/>
    <w:rsid w:val="00132BB0"/>
    <w:rsid w:val="0015631F"/>
    <w:rsid w:val="001669BD"/>
    <w:rsid w:val="001A69F4"/>
    <w:rsid w:val="001B2FE9"/>
    <w:rsid w:val="001B5EFB"/>
    <w:rsid w:val="001C369C"/>
    <w:rsid w:val="001C5DB2"/>
    <w:rsid w:val="001F1EF2"/>
    <w:rsid w:val="00211AB3"/>
    <w:rsid w:val="00233DC5"/>
    <w:rsid w:val="00245A72"/>
    <w:rsid w:val="00270FAF"/>
    <w:rsid w:val="002726DF"/>
    <w:rsid w:val="002B454D"/>
    <w:rsid w:val="0031185C"/>
    <w:rsid w:val="00311AA8"/>
    <w:rsid w:val="00314635"/>
    <w:rsid w:val="00345D18"/>
    <w:rsid w:val="00355F80"/>
    <w:rsid w:val="003620CD"/>
    <w:rsid w:val="003A539C"/>
    <w:rsid w:val="003A741F"/>
    <w:rsid w:val="003B18DA"/>
    <w:rsid w:val="003B5321"/>
    <w:rsid w:val="003C69C8"/>
    <w:rsid w:val="003D32A8"/>
    <w:rsid w:val="003D5257"/>
    <w:rsid w:val="00427B8B"/>
    <w:rsid w:val="00440C9C"/>
    <w:rsid w:val="004421C7"/>
    <w:rsid w:val="004568DF"/>
    <w:rsid w:val="004869AC"/>
    <w:rsid w:val="004C7844"/>
    <w:rsid w:val="004D0E05"/>
    <w:rsid w:val="0050138D"/>
    <w:rsid w:val="005353E6"/>
    <w:rsid w:val="00536BA3"/>
    <w:rsid w:val="0056179B"/>
    <w:rsid w:val="00565B69"/>
    <w:rsid w:val="0058742A"/>
    <w:rsid w:val="00587DB9"/>
    <w:rsid w:val="005C6EAE"/>
    <w:rsid w:val="005E75EB"/>
    <w:rsid w:val="005F2F85"/>
    <w:rsid w:val="006514DF"/>
    <w:rsid w:val="00691DED"/>
    <w:rsid w:val="006A16F9"/>
    <w:rsid w:val="006B4343"/>
    <w:rsid w:val="006E7AA4"/>
    <w:rsid w:val="00710F54"/>
    <w:rsid w:val="00712746"/>
    <w:rsid w:val="007141C7"/>
    <w:rsid w:val="00717326"/>
    <w:rsid w:val="00740D2F"/>
    <w:rsid w:val="00756856"/>
    <w:rsid w:val="00783F0A"/>
    <w:rsid w:val="00795FEB"/>
    <w:rsid w:val="007A77FC"/>
    <w:rsid w:val="007A7D9A"/>
    <w:rsid w:val="007C4A1A"/>
    <w:rsid w:val="007C524E"/>
    <w:rsid w:val="007D5DDA"/>
    <w:rsid w:val="008010EE"/>
    <w:rsid w:val="00802782"/>
    <w:rsid w:val="008171EC"/>
    <w:rsid w:val="008210FD"/>
    <w:rsid w:val="0082114B"/>
    <w:rsid w:val="008313B0"/>
    <w:rsid w:val="008379A5"/>
    <w:rsid w:val="00860491"/>
    <w:rsid w:val="008744B0"/>
    <w:rsid w:val="008B0CBF"/>
    <w:rsid w:val="008F5B26"/>
    <w:rsid w:val="00975CBD"/>
    <w:rsid w:val="00987B51"/>
    <w:rsid w:val="00994E4A"/>
    <w:rsid w:val="009A7FE4"/>
    <w:rsid w:val="009B55DA"/>
    <w:rsid w:val="009B59A3"/>
    <w:rsid w:val="009D5776"/>
    <w:rsid w:val="009F11D5"/>
    <w:rsid w:val="009F35A9"/>
    <w:rsid w:val="00A520D2"/>
    <w:rsid w:val="00A74BD3"/>
    <w:rsid w:val="00B11663"/>
    <w:rsid w:val="00B7313E"/>
    <w:rsid w:val="00B83721"/>
    <w:rsid w:val="00BA552C"/>
    <w:rsid w:val="00BC3447"/>
    <w:rsid w:val="00BD42BB"/>
    <w:rsid w:val="00BE1340"/>
    <w:rsid w:val="00C45C55"/>
    <w:rsid w:val="00C54216"/>
    <w:rsid w:val="00C55CBF"/>
    <w:rsid w:val="00C628F1"/>
    <w:rsid w:val="00CD7309"/>
    <w:rsid w:val="00CF368F"/>
    <w:rsid w:val="00CF6C2D"/>
    <w:rsid w:val="00D33477"/>
    <w:rsid w:val="00D36C04"/>
    <w:rsid w:val="00D60DE3"/>
    <w:rsid w:val="00DA0AEE"/>
    <w:rsid w:val="00DF5C5A"/>
    <w:rsid w:val="00E82A5E"/>
    <w:rsid w:val="00E95A1D"/>
    <w:rsid w:val="00EB639B"/>
    <w:rsid w:val="00EE3048"/>
    <w:rsid w:val="00EF1F42"/>
    <w:rsid w:val="00F00526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8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qFormat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Wypunktowanie,CW_Lista,zwykły tekst,Γράφημα,Bulleted list,Odstavec,Podsis rysunku,sw tekst,Akapit z listą numerowaną,lp1,Bullet List,FooterText,numbered,列出段落,列出段落1,Preambuła,Średnia lista 2 — akcent 41,HŁ_Bullet1,Normal,Akapit z listą3"/>
    <w:basedOn w:val="Normalny"/>
    <w:link w:val="AkapitzlistZnak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A7D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CW_Lista Znak,zwykły tekst Znak,Γράφημα Znak,Bulleted list Znak,Odstavec Znak,Podsis rysunku Znak,sw tekst Znak,Akapit z listą numerowaną Znak,lp1 Znak,Bullet List Znak,FooterText Znak,numbered Znak,列出段落 Znak"/>
    <w:link w:val="Akapitzlist"/>
    <w:uiPriority w:val="34"/>
    <w:qFormat/>
    <w:locked/>
    <w:rsid w:val="007A7D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660</TotalTime>
  <Pages>7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15</cp:revision>
  <cp:lastPrinted>2023-10-23T09:45:00Z</cp:lastPrinted>
  <dcterms:created xsi:type="dcterms:W3CDTF">2023-09-25T10:14:00Z</dcterms:created>
  <dcterms:modified xsi:type="dcterms:W3CDTF">2023-10-23T11:22:00Z</dcterms:modified>
</cp:coreProperties>
</file>