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92" w:rsidRPr="00970213" w:rsidRDefault="00354B7E" w:rsidP="00A06592">
      <w:pPr>
        <w:rPr>
          <w:rFonts w:asciiTheme="minorHAnsi" w:eastAsiaTheme="majorEastAsia" w:hAnsiTheme="minorHAnsi" w:cs="Arial"/>
          <w:b/>
          <w:sz w:val="22"/>
          <w:szCs w:val="22"/>
          <w:u w:val="single"/>
          <w:lang w:eastAsia="en-US"/>
        </w:rPr>
      </w:pPr>
      <w:r w:rsidRPr="00354B7E">
        <w:rPr>
          <w:rFonts w:asciiTheme="minorHAnsi" w:hAnsi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25pt;margin-top:8.05pt;width:82.3pt;height:48.2pt;z-index:251658240" fillcolor="window">
            <v:imagedata r:id="rId5" o:title="" cropbottom="769f" cropright="4286f"/>
            <w10:wrap type="topAndBottom"/>
          </v:shape>
          <o:OLEObject Type="Embed" ProgID="Word.Picture.8" ShapeID="_x0000_s1026" DrawAspect="Content" ObjectID="_1675847061" r:id="rId6"/>
        </w:pict>
      </w:r>
    </w:p>
    <w:p w:rsidR="00A06592" w:rsidRPr="00970213" w:rsidRDefault="00A06592" w:rsidP="00A06592">
      <w:pPr>
        <w:rPr>
          <w:rFonts w:asciiTheme="minorHAnsi" w:eastAsiaTheme="majorEastAsia" w:hAnsiTheme="minorHAnsi" w:cs="Arial"/>
          <w:b/>
          <w:sz w:val="22"/>
          <w:szCs w:val="22"/>
          <w:u w:val="single"/>
          <w:lang w:eastAsia="en-US"/>
        </w:rPr>
      </w:pPr>
    </w:p>
    <w:p w:rsidR="00A06592" w:rsidRPr="00970213" w:rsidRDefault="00A06592" w:rsidP="00A06592">
      <w:pPr>
        <w:rPr>
          <w:rFonts w:asciiTheme="minorHAnsi" w:eastAsiaTheme="majorEastAsia" w:hAnsiTheme="minorHAnsi" w:cs="Arial"/>
          <w:b/>
          <w:sz w:val="22"/>
          <w:szCs w:val="22"/>
          <w:u w:val="single"/>
          <w:lang w:eastAsia="en-US"/>
        </w:rPr>
      </w:pPr>
    </w:p>
    <w:p w:rsidR="00A06592" w:rsidRPr="00970213" w:rsidRDefault="00A06592" w:rsidP="00A06592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8CCE4" w:themeFill="accent1" w:themeFillTint="66"/>
        <w:tabs>
          <w:tab w:val="left" w:pos="2460"/>
        </w:tabs>
        <w:spacing w:line="252" w:lineRule="auto"/>
        <w:rPr>
          <w:rFonts w:asciiTheme="minorHAnsi" w:eastAsiaTheme="majorEastAsia" w:hAnsiTheme="minorHAnsi" w:cs="Arial"/>
          <w:b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tab/>
      </w:r>
    </w:p>
    <w:p w:rsidR="00A06592" w:rsidRPr="00970213" w:rsidRDefault="00A06592" w:rsidP="00A06592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8CCE4" w:themeFill="accent1" w:themeFillTint="66"/>
        <w:spacing w:line="252" w:lineRule="auto"/>
        <w:jc w:val="center"/>
        <w:rPr>
          <w:rFonts w:asciiTheme="minorHAnsi" w:eastAsiaTheme="majorEastAsia" w:hAnsiTheme="minorHAnsi" w:cs="Arial"/>
          <w:b/>
          <w:sz w:val="28"/>
          <w:szCs w:val="28"/>
          <w:lang w:eastAsia="en-US"/>
        </w:rPr>
      </w:pPr>
      <w:r w:rsidRPr="00970213">
        <w:rPr>
          <w:rFonts w:asciiTheme="minorHAnsi" w:eastAsiaTheme="majorEastAsia" w:hAnsiTheme="minorHAnsi" w:cs="Arial"/>
          <w:b/>
          <w:sz w:val="28"/>
          <w:szCs w:val="28"/>
          <w:lang w:eastAsia="en-US"/>
        </w:rPr>
        <w:t xml:space="preserve">SPECYFIKACJA WARUNKÓW ZAMÓWIENIA </w:t>
      </w:r>
    </w:p>
    <w:p w:rsidR="00A06592" w:rsidRPr="00970213" w:rsidRDefault="00A06592" w:rsidP="00A06592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8CCE4" w:themeFill="accent1" w:themeFillTint="66"/>
        <w:spacing w:line="252" w:lineRule="auto"/>
        <w:jc w:val="center"/>
        <w:rPr>
          <w:rFonts w:asciiTheme="minorHAnsi" w:eastAsiaTheme="majorEastAsia" w:hAnsiTheme="minorHAnsi" w:cs="Arial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t>(dalej: SWZ)</w:t>
      </w:r>
    </w:p>
    <w:p w:rsidR="00A06592" w:rsidRPr="00970213" w:rsidRDefault="00A06592" w:rsidP="00A06592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8CCE4" w:themeFill="accent1" w:themeFillTint="66"/>
        <w:spacing w:line="252" w:lineRule="auto"/>
        <w:jc w:val="center"/>
        <w:rPr>
          <w:rFonts w:asciiTheme="minorHAnsi" w:eastAsiaTheme="majorEastAsia" w:hAnsiTheme="minorHAnsi" w:cs="Arial"/>
          <w:b/>
          <w:sz w:val="22"/>
          <w:szCs w:val="22"/>
          <w:lang w:eastAsia="en-US"/>
        </w:rPr>
      </w:pPr>
    </w:p>
    <w:p w:rsidR="00A06592" w:rsidRPr="00970213" w:rsidRDefault="00A06592" w:rsidP="00A06592">
      <w:pPr>
        <w:pBdr>
          <w:bottom w:val="thinThickSmallGap" w:sz="12" w:space="1" w:color="943634" w:themeColor="accent2" w:themeShade="BF"/>
        </w:pBdr>
        <w:tabs>
          <w:tab w:val="center" w:pos="4536"/>
        </w:tabs>
        <w:spacing w:before="400" w:after="200" w:line="252" w:lineRule="auto"/>
        <w:outlineLvl w:val="0"/>
        <w:rPr>
          <w:rFonts w:asciiTheme="minorHAnsi" w:eastAsiaTheme="majorEastAsia" w:hAnsiTheme="minorHAnsi" w:cstheme="majorBidi"/>
          <w:caps/>
          <w:color w:val="17365D" w:themeColor="text2" w:themeShade="BF"/>
          <w:spacing w:val="20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caps/>
          <w:color w:val="632423" w:themeColor="accent2" w:themeShade="80"/>
          <w:spacing w:val="20"/>
          <w:sz w:val="22"/>
          <w:szCs w:val="22"/>
          <w:lang w:eastAsia="en-US"/>
        </w:rPr>
        <w:tab/>
      </w:r>
      <w:r w:rsidRPr="00970213">
        <w:rPr>
          <w:rFonts w:asciiTheme="minorHAnsi" w:eastAsiaTheme="majorEastAsia" w:hAnsiTheme="minorHAnsi" w:cstheme="majorBidi"/>
          <w:caps/>
          <w:color w:val="17365D" w:themeColor="text2" w:themeShade="BF"/>
          <w:spacing w:val="20"/>
          <w:sz w:val="22"/>
          <w:szCs w:val="22"/>
          <w:lang w:eastAsia="en-US"/>
        </w:rPr>
        <w:t>Znak sprawy: FZP.II-241/03/21</w:t>
      </w:r>
    </w:p>
    <w:p w:rsidR="00A06592" w:rsidRPr="00970213" w:rsidRDefault="00A06592" w:rsidP="00A06592">
      <w:pPr>
        <w:rPr>
          <w:rFonts w:asciiTheme="minorHAnsi" w:eastAsiaTheme="majorEastAsia" w:hAnsiTheme="minorHAnsi" w:cs="Arial"/>
          <w:b/>
          <w:color w:val="17365D" w:themeColor="text2" w:themeShade="BF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="Arial"/>
          <w:b/>
          <w:color w:val="17365D" w:themeColor="text2" w:themeShade="BF"/>
          <w:sz w:val="22"/>
          <w:szCs w:val="22"/>
          <w:lang w:eastAsia="en-US"/>
        </w:rPr>
        <w:t>ZAMAWIAJĄCY</w:t>
      </w:r>
    </w:p>
    <w:p w:rsidR="00A06592" w:rsidRPr="00970213" w:rsidRDefault="00A06592" w:rsidP="00A06592">
      <w:pPr>
        <w:ind w:left="300"/>
        <w:jc w:val="both"/>
        <w:rPr>
          <w:rFonts w:asciiTheme="minorHAnsi" w:hAnsiTheme="minorHAnsi" w:cs="Calibri"/>
          <w:b/>
          <w:sz w:val="22"/>
          <w:szCs w:val="22"/>
        </w:rPr>
      </w:pPr>
    </w:p>
    <w:p w:rsidR="00A06592" w:rsidRPr="00970213" w:rsidRDefault="00A06592" w:rsidP="00A06592">
      <w:pPr>
        <w:ind w:left="300"/>
        <w:jc w:val="both"/>
        <w:rPr>
          <w:rFonts w:asciiTheme="minorHAnsi" w:hAnsiTheme="minorHAnsi" w:cs="Calibri"/>
          <w:b/>
          <w:sz w:val="22"/>
          <w:szCs w:val="22"/>
        </w:rPr>
      </w:pPr>
      <w:r w:rsidRPr="00970213">
        <w:rPr>
          <w:rFonts w:asciiTheme="minorHAnsi" w:hAnsiTheme="minorHAnsi" w:cs="Calibri"/>
          <w:b/>
          <w:sz w:val="22"/>
          <w:szCs w:val="22"/>
        </w:rPr>
        <w:t>SZPITAL SPECJALISTYCZNY W PILE IM. STANISŁAWA STASZICA</w:t>
      </w:r>
    </w:p>
    <w:p w:rsidR="00A06592" w:rsidRPr="00970213" w:rsidRDefault="00A06592" w:rsidP="00A06592">
      <w:pPr>
        <w:ind w:firstLine="300"/>
        <w:jc w:val="both"/>
        <w:rPr>
          <w:rFonts w:asciiTheme="minorHAnsi" w:hAnsiTheme="minorHAnsi" w:cs="Calibri"/>
          <w:b/>
          <w:sz w:val="22"/>
          <w:szCs w:val="22"/>
        </w:rPr>
      </w:pPr>
      <w:r w:rsidRPr="00970213">
        <w:rPr>
          <w:rFonts w:asciiTheme="minorHAnsi" w:hAnsiTheme="minorHAnsi" w:cs="Calibri"/>
          <w:b/>
          <w:sz w:val="22"/>
          <w:szCs w:val="22"/>
        </w:rPr>
        <w:t>64-920 Piła, ul. Rydygiera 1</w:t>
      </w:r>
    </w:p>
    <w:p w:rsidR="00A06592" w:rsidRPr="00970213" w:rsidRDefault="00A06592" w:rsidP="00A06592">
      <w:pPr>
        <w:ind w:firstLine="300"/>
        <w:jc w:val="both"/>
        <w:rPr>
          <w:rFonts w:asciiTheme="minorHAnsi" w:hAnsiTheme="minorHAnsi" w:cs="Calibri"/>
          <w:sz w:val="22"/>
          <w:szCs w:val="22"/>
          <w:lang w:val="de-DE"/>
        </w:rPr>
      </w:pPr>
      <w:r w:rsidRPr="00970213">
        <w:rPr>
          <w:rFonts w:asciiTheme="minorHAnsi" w:hAnsiTheme="minorHAnsi" w:cs="Calibri"/>
          <w:sz w:val="22"/>
          <w:szCs w:val="22"/>
          <w:lang w:val="de-DE"/>
        </w:rPr>
        <w:t>Telefon: (67) 210 62 98</w:t>
      </w:r>
    </w:p>
    <w:p w:rsidR="00A06592" w:rsidRPr="00970213" w:rsidRDefault="00A06592" w:rsidP="00A06592">
      <w:pPr>
        <w:ind w:firstLine="300"/>
        <w:jc w:val="both"/>
        <w:rPr>
          <w:rFonts w:asciiTheme="minorHAnsi" w:hAnsiTheme="minorHAnsi" w:cs="Calibri"/>
          <w:sz w:val="22"/>
          <w:szCs w:val="22"/>
          <w:lang w:val="de-DE"/>
        </w:rPr>
      </w:pPr>
      <w:r w:rsidRPr="00970213">
        <w:rPr>
          <w:rFonts w:asciiTheme="minorHAnsi" w:hAnsiTheme="minorHAnsi" w:cs="Calibri"/>
          <w:sz w:val="22"/>
          <w:szCs w:val="22"/>
          <w:lang w:val="de-DE"/>
        </w:rPr>
        <w:t xml:space="preserve"> REGON 001261820</w:t>
      </w:r>
    </w:p>
    <w:p w:rsidR="00A06592" w:rsidRPr="00970213" w:rsidRDefault="00A06592" w:rsidP="00A06592">
      <w:pPr>
        <w:ind w:firstLine="300"/>
        <w:jc w:val="both"/>
        <w:rPr>
          <w:rFonts w:asciiTheme="minorHAnsi" w:hAnsiTheme="minorHAnsi" w:cs="Calibri"/>
          <w:sz w:val="22"/>
          <w:szCs w:val="22"/>
          <w:lang w:val="de-DE"/>
        </w:rPr>
      </w:pPr>
      <w:r w:rsidRPr="00970213">
        <w:rPr>
          <w:rFonts w:asciiTheme="minorHAnsi" w:hAnsiTheme="minorHAnsi" w:cs="Calibri"/>
          <w:sz w:val="22"/>
          <w:szCs w:val="22"/>
          <w:lang w:val="de-DE"/>
        </w:rPr>
        <w:t xml:space="preserve"> NIP 764-20-88-098</w:t>
      </w:r>
    </w:p>
    <w:p w:rsidR="00A06592" w:rsidRPr="00970213" w:rsidRDefault="00A06592" w:rsidP="00A06592">
      <w:pPr>
        <w:ind w:firstLine="300"/>
        <w:jc w:val="both"/>
        <w:rPr>
          <w:rFonts w:asciiTheme="minorHAnsi" w:hAnsiTheme="minorHAnsi" w:cs="Calibri"/>
          <w:sz w:val="22"/>
          <w:szCs w:val="22"/>
        </w:rPr>
      </w:pPr>
      <w:r w:rsidRPr="00970213">
        <w:rPr>
          <w:rFonts w:asciiTheme="minorHAnsi" w:hAnsiTheme="minorHAnsi" w:cs="Calibri"/>
          <w:sz w:val="22"/>
          <w:szCs w:val="22"/>
        </w:rPr>
        <w:t>Godziny pracy: 7:30-15:05 od poniedziałku do piątku.</w:t>
      </w:r>
    </w:p>
    <w:p w:rsidR="00A06592" w:rsidRPr="00970213" w:rsidRDefault="00A06592" w:rsidP="00A06592">
      <w:pPr>
        <w:rPr>
          <w:rFonts w:asciiTheme="minorHAnsi" w:eastAsiaTheme="majorEastAsia" w:hAnsiTheme="minorHAnsi" w:cs="Arial"/>
          <w:b/>
          <w:color w:val="17365D" w:themeColor="text2" w:themeShade="BF"/>
          <w:sz w:val="22"/>
          <w:szCs w:val="22"/>
          <w:lang w:eastAsia="en-US"/>
        </w:rPr>
      </w:pPr>
    </w:p>
    <w:p w:rsidR="00A06592" w:rsidRPr="00970213" w:rsidRDefault="00A06592" w:rsidP="00A06592">
      <w:pPr>
        <w:rPr>
          <w:rFonts w:asciiTheme="minorHAnsi" w:eastAsiaTheme="majorEastAsia" w:hAnsiTheme="minorHAnsi" w:cs="Arial"/>
          <w:b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="Arial"/>
          <w:b/>
          <w:color w:val="17365D" w:themeColor="text2" w:themeShade="BF"/>
          <w:sz w:val="22"/>
          <w:szCs w:val="22"/>
          <w:lang w:eastAsia="en-US"/>
        </w:rPr>
        <w:t xml:space="preserve">Adres strony internetowej prowadzonego postępowania: </w:t>
      </w:r>
      <w:r w:rsidRPr="00970213">
        <w:rPr>
          <w:rFonts w:asciiTheme="minorHAnsi" w:hAnsiTheme="minorHAnsi"/>
          <w:i/>
          <w:iCs/>
          <w:sz w:val="22"/>
          <w:szCs w:val="22"/>
        </w:rPr>
        <w:t>https://platformazakupowa.pl/pn/szpitalpila</w:t>
      </w:r>
    </w:p>
    <w:p w:rsidR="00A06592" w:rsidRPr="00970213" w:rsidRDefault="00A06592" w:rsidP="00A06592">
      <w:pPr>
        <w:rPr>
          <w:rFonts w:asciiTheme="minorHAnsi" w:eastAsiaTheme="majorEastAsia" w:hAnsiTheme="minorHAnsi" w:cs="Arial"/>
          <w:b/>
          <w:color w:val="17365D" w:themeColor="text2" w:themeShade="BF"/>
          <w:sz w:val="22"/>
          <w:szCs w:val="22"/>
          <w:lang w:eastAsia="en-US"/>
        </w:rPr>
      </w:pPr>
    </w:p>
    <w:p w:rsidR="00A06592" w:rsidRPr="00970213" w:rsidRDefault="00A06592" w:rsidP="00A06592">
      <w:pPr>
        <w:rPr>
          <w:rFonts w:asciiTheme="minorHAnsi" w:eastAsiaTheme="majorEastAsia" w:hAnsiTheme="minorHAnsi" w:cs="Arial"/>
          <w:b/>
          <w:sz w:val="22"/>
          <w:szCs w:val="22"/>
          <w:u w:val="single"/>
          <w:lang w:eastAsia="en-US"/>
        </w:rPr>
      </w:pPr>
      <w:r w:rsidRPr="00970213">
        <w:rPr>
          <w:rFonts w:asciiTheme="minorHAnsi" w:eastAsiaTheme="majorEastAsia" w:hAnsiTheme="minorHAnsi" w:cs="Arial"/>
          <w:b/>
          <w:color w:val="17365D" w:themeColor="text2" w:themeShade="BF"/>
          <w:sz w:val="22"/>
          <w:szCs w:val="22"/>
          <w:lang w:eastAsia="en-US"/>
        </w:rPr>
        <w:t xml:space="preserve">Adres poczty elektronicznej: </w:t>
      </w:r>
      <w:r w:rsidRPr="00970213">
        <w:rPr>
          <w:rFonts w:asciiTheme="minorHAnsi" w:eastAsiaTheme="majorEastAsia" w:hAnsiTheme="minorHAnsi" w:cs="Arial"/>
          <w:bCs/>
          <w:color w:val="000000" w:themeColor="text1"/>
          <w:sz w:val="22"/>
          <w:szCs w:val="22"/>
          <w:lang w:eastAsia="en-US"/>
        </w:rPr>
        <w:t>aleksandra.galazewska@szpital.pila.pl</w:t>
      </w:r>
    </w:p>
    <w:p w:rsidR="00A06592" w:rsidRPr="00970213" w:rsidRDefault="00A06592" w:rsidP="00A06592">
      <w:pPr>
        <w:rPr>
          <w:rFonts w:asciiTheme="minorHAnsi" w:eastAsiaTheme="majorEastAsia" w:hAnsiTheme="minorHAnsi" w:cs="Arial"/>
          <w:b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="Arial"/>
          <w:b/>
          <w:color w:val="17365D" w:themeColor="text2" w:themeShade="BF"/>
          <w:sz w:val="22"/>
          <w:szCs w:val="22"/>
          <w:lang w:eastAsia="en-US"/>
        </w:rPr>
        <w:t>Adres strony internetowej zamawiającego</w:t>
      </w:r>
      <w:r w:rsidRPr="00970213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t xml:space="preserve">: </w:t>
      </w:r>
      <w:r w:rsidRPr="00970213">
        <w:rPr>
          <w:rFonts w:asciiTheme="minorHAnsi" w:eastAsiaTheme="majorEastAsia" w:hAnsiTheme="minorHAnsi" w:cs="Arial"/>
          <w:bCs/>
          <w:sz w:val="22"/>
          <w:szCs w:val="22"/>
          <w:lang w:eastAsia="en-US"/>
        </w:rPr>
        <w:t>http://www.szpitalpila.pl/</w:t>
      </w:r>
    </w:p>
    <w:p w:rsidR="00A06592" w:rsidRPr="00970213" w:rsidRDefault="00A06592" w:rsidP="00A06592">
      <w:pPr>
        <w:rPr>
          <w:rFonts w:asciiTheme="minorHAnsi" w:eastAsiaTheme="majorEastAsia" w:hAnsiTheme="minorHAnsi" w:cs="Arial"/>
          <w:b/>
          <w:sz w:val="22"/>
          <w:szCs w:val="22"/>
          <w:lang w:eastAsia="en-US"/>
        </w:rPr>
      </w:pPr>
    </w:p>
    <w:p w:rsidR="00A06592" w:rsidRPr="00970213" w:rsidRDefault="00A06592" w:rsidP="00A06592">
      <w:pPr>
        <w:rPr>
          <w:rFonts w:asciiTheme="minorHAnsi" w:eastAsiaTheme="majorEastAsia" w:hAnsiTheme="minorHAnsi" w:cs="Arial"/>
          <w:b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t>Nazwa zamówienia:</w:t>
      </w:r>
    </w:p>
    <w:p w:rsidR="00A06592" w:rsidRPr="00970213" w:rsidRDefault="00A06592" w:rsidP="00A06592">
      <w:pPr>
        <w:rPr>
          <w:rFonts w:asciiTheme="minorHAnsi" w:eastAsiaTheme="majorEastAsia" w:hAnsiTheme="minorHAnsi" w:cs="Arial"/>
          <w:b/>
          <w:sz w:val="22"/>
          <w:szCs w:val="22"/>
          <w:lang w:eastAsia="en-US"/>
        </w:rPr>
      </w:pPr>
    </w:p>
    <w:p w:rsidR="00A06592" w:rsidRPr="00970213" w:rsidRDefault="00A06592" w:rsidP="00A06592">
      <w:pPr>
        <w:outlineLvl w:val="5"/>
        <w:rPr>
          <w:rFonts w:asciiTheme="minorHAnsi" w:eastAsiaTheme="majorEastAsia" w:hAnsiTheme="minorHAnsi" w:cs="Arial"/>
          <w:caps/>
          <w:color w:val="943634" w:themeColor="accent2" w:themeShade="BF"/>
          <w:spacing w:val="10"/>
          <w:sz w:val="22"/>
          <w:szCs w:val="22"/>
          <w:lang w:eastAsia="en-US"/>
        </w:rPr>
      </w:pPr>
    </w:p>
    <w:p w:rsidR="00A06592" w:rsidRPr="00970213" w:rsidRDefault="00A06592" w:rsidP="00A06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ajorEastAsia" w:hAnsiTheme="minorHAnsi" w:cs="Arial"/>
          <w:b/>
          <w:bCs/>
          <w:caps/>
          <w:color w:val="943634" w:themeColor="accent2" w:themeShade="BF"/>
          <w:spacing w:val="10"/>
          <w:lang w:eastAsia="en-US"/>
        </w:rPr>
      </w:pPr>
    </w:p>
    <w:p w:rsidR="00A06592" w:rsidRPr="00970213" w:rsidRDefault="00A06592" w:rsidP="00A06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Theme="majorEastAsia" w:hAnsiTheme="minorHAnsi" w:cs="Arial"/>
          <w:b/>
          <w:bCs/>
          <w:caps/>
          <w:color w:val="943634" w:themeColor="accent2" w:themeShade="BF"/>
          <w:spacing w:val="10"/>
          <w:lang w:eastAsia="en-US"/>
        </w:rPr>
      </w:pPr>
      <w:r w:rsidRPr="00970213">
        <w:rPr>
          <w:rFonts w:asciiTheme="minorHAnsi" w:eastAsiaTheme="majorEastAsia" w:hAnsiTheme="minorHAnsi" w:cs="Arial"/>
          <w:b/>
          <w:bCs/>
          <w:caps/>
          <w:color w:val="943634" w:themeColor="accent2" w:themeShade="BF"/>
          <w:spacing w:val="10"/>
          <w:lang w:eastAsia="en-US"/>
        </w:rPr>
        <w:t>Dostawa mleka i przetworów z mleka</w:t>
      </w:r>
    </w:p>
    <w:p w:rsidR="00A06592" w:rsidRPr="00970213" w:rsidRDefault="00A06592" w:rsidP="00A06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ajorEastAsia" w:hAnsiTheme="minorHAnsi" w:cs="Arial"/>
          <w:b/>
          <w:bCs/>
          <w:color w:val="002060"/>
          <w:lang w:eastAsia="en-US"/>
        </w:rPr>
      </w:pPr>
    </w:p>
    <w:p w:rsidR="00A06592" w:rsidRPr="00970213" w:rsidRDefault="00A06592" w:rsidP="00A06592">
      <w:pPr>
        <w:rPr>
          <w:rFonts w:asciiTheme="minorHAnsi" w:eastAsiaTheme="majorEastAsia" w:hAnsiTheme="minorHAnsi" w:cs="Arial"/>
          <w:bCs/>
          <w:sz w:val="22"/>
          <w:szCs w:val="22"/>
          <w:lang w:eastAsia="en-US"/>
        </w:rPr>
      </w:pPr>
    </w:p>
    <w:p w:rsidR="00A06592" w:rsidRPr="00970213" w:rsidRDefault="00A06592" w:rsidP="00A06592">
      <w:pPr>
        <w:rPr>
          <w:rFonts w:asciiTheme="minorHAnsi" w:eastAsiaTheme="majorEastAsia" w:hAnsiTheme="minorHAnsi" w:cs="Arial"/>
          <w:bCs/>
          <w:sz w:val="22"/>
          <w:szCs w:val="22"/>
          <w:lang w:eastAsia="en-US"/>
        </w:rPr>
      </w:pPr>
    </w:p>
    <w:p w:rsidR="00A06592" w:rsidRPr="00970213" w:rsidRDefault="00A06592" w:rsidP="00A06592">
      <w:pPr>
        <w:rPr>
          <w:rFonts w:asciiTheme="minorHAnsi" w:eastAsiaTheme="majorEastAsia" w:hAnsiTheme="minorHAnsi" w:cs="Arial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="Arial"/>
          <w:bCs/>
          <w:sz w:val="22"/>
          <w:szCs w:val="22"/>
          <w:lang w:eastAsia="en-US"/>
        </w:rPr>
        <w:t xml:space="preserve">Wartość zamówienia </w:t>
      </w:r>
      <w:r w:rsidRPr="00970213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t>nie przekracza</w:t>
      </w:r>
      <w:r w:rsidRPr="00970213">
        <w:rPr>
          <w:rFonts w:asciiTheme="minorHAnsi" w:eastAsiaTheme="majorEastAsia" w:hAnsiTheme="minorHAnsi" w:cs="Arial"/>
          <w:sz w:val="22"/>
          <w:szCs w:val="22"/>
          <w:lang w:eastAsia="en-US"/>
        </w:rPr>
        <w:t xml:space="preserve"> progów unijnych określonych na podstawie art. 3  ustawy z 11 września 2019 r. – Prawo zamówień publicznych (</w:t>
      </w:r>
      <w:proofErr w:type="spellStart"/>
      <w:r w:rsidRPr="00970213">
        <w:rPr>
          <w:rFonts w:asciiTheme="minorHAnsi" w:eastAsiaTheme="majorEastAsia" w:hAnsiTheme="minorHAnsi" w:cs="Arial"/>
          <w:sz w:val="22"/>
          <w:szCs w:val="22"/>
          <w:lang w:eastAsia="en-US"/>
        </w:rPr>
        <w:t>Dz.U</w:t>
      </w:r>
      <w:proofErr w:type="spellEnd"/>
      <w:r w:rsidRPr="00970213">
        <w:rPr>
          <w:rFonts w:asciiTheme="minorHAnsi" w:eastAsiaTheme="majorEastAsia" w:hAnsiTheme="minorHAnsi" w:cs="Arial"/>
          <w:sz w:val="22"/>
          <w:szCs w:val="22"/>
          <w:lang w:eastAsia="en-US"/>
        </w:rPr>
        <w:t>. 2019 poz. 2019 ze zm.).</w:t>
      </w:r>
    </w:p>
    <w:p w:rsidR="00A06592" w:rsidRPr="00970213" w:rsidRDefault="00A06592" w:rsidP="00A06592">
      <w:pPr>
        <w:jc w:val="both"/>
        <w:rPr>
          <w:rFonts w:asciiTheme="minorHAnsi" w:eastAsiaTheme="majorEastAsia" w:hAnsiTheme="minorHAnsi" w:cs="Arial"/>
          <w:sz w:val="22"/>
          <w:szCs w:val="22"/>
          <w:lang w:eastAsia="en-US"/>
        </w:rPr>
      </w:pPr>
    </w:p>
    <w:p w:rsidR="00A06592" w:rsidRPr="00970213" w:rsidRDefault="00A06592" w:rsidP="00A06592">
      <w:pPr>
        <w:jc w:val="both"/>
        <w:rPr>
          <w:rFonts w:asciiTheme="minorHAnsi" w:eastAsiaTheme="majorEastAsia" w:hAnsiTheme="minorHAnsi" w:cs="Arial"/>
          <w:sz w:val="22"/>
          <w:szCs w:val="22"/>
          <w:lang w:eastAsia="en-US"/>
        </w:rPr>
      </w:pPr>
    </w:p>
    <w:p w:rsidR="00A06592" w:rsidRPr="00970213" w:rsidRDefault="00A06592" w:rsidP="00A06592">
      <w:pPr>
        <w:jc w:val="both"/>
        <w:rPr>
          <w:rFonts w:asciiTheme="minorHAnsi" w:eastAsiaTheme="majorEastAsia" w:hAnsiTheme="minorHAnsi" w:cs="Arial"/>
          <w:sz w:val="22"/>
          <w:szCs w:val="22"/>
          <w:lang w:eastAsia="en-US"/>
        </w:rPr>
      </w:pPr>
    </w:p>
    <w:p w:rsidR="00A06592" w:rsidRPr="00970213" w:rsidRDefault="00A06592" w:rsidP="00A06592">
      <w:pPr>
        <w:jc w:val="both"/>
        <w:rPr>
          <w:rFonts w:asciiTheme="minorHAnsi" w:eastAsiaTheme="majorEastAsia" w:hAnsiTheme="minorHAnsi" w:cs="Arial"/>
          <w:sz w:val="22"/>
          <w:szCs w:val="22"/>
          <w:lang w:eastAsia="en-US"/>
        </w:rPr>
      </w:pPr>
    </w:p>
    <w:p w:rsidR="00A06592" w:rsidRPr="00970213" w:rsidRDefault="00A06592" w:rsidP="00A06592">
      <w:pPr>
        <w:spacing w:line="252" w:lineRule="auto"/>
        <w:jc w:val="center"/>
        <w:rPr>
          <w:rFonts w:asciiTheme="minorHAnsi" w:eastAsiaTheme="majorEastAsia" w:hAnsiTheme="minorHAnsi" w:cs="Arial"/>
          <w:bCs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="Arial"/>
          <w:bCs/>
          <w:sz w:val="22"/>
          <w:szCs w:val="22"/>
          <w:lang w:eastAsia="en-US"/>
        </w:rPr>
        <w:t>LUTY, 2021 ROK</w:t>
      </w:r>
      <w:r w:rsidRPr="00970213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br w:type="page"/>
      </w:r>
    </w:p>
    <w:p w:rsidR="00A06592" w:rsidRPr="00970213" w:rsidRDefault="00A06592" w:rsidP="00A06592">
      <w:pPr>
        <w:spacing w:after="200" w:line="252" w:lineRule="auto"/>
        <w:jc w:val="center"/>
        <w:rPr>
          <w:rFonts w:asciiTheme="minorHAnsi" w:eastAsiaTheme="majorEastAsia" w:hAnsiTheme="minorHAnsi" w:cs="Arial"/>
          <w:b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lastRenderedPageBreak/>
        <w:t>Spis treści:</w:t>
      </w:r>
    </w:p>
    <w:p w:rsidR="00A06592" w:rsidRPr="00970213" w:rsidRDefault="00A06592" w:rsidP="00A06592">
      <w:pPr>
        <w:spacing w:after="200" w:line="252" w:lineRule="auto"/>
        <w:rPr>
          <w:rFonts w:asciiTheme="minorHAnsi" w:eastAsiaTheme="majorEastAsia" w:hAnsiTheme="minorHAnsi" w:cs="Arial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t xml:space="preserve">Rozdział I </w:t>
      </w:r>
      <w:r w:rsidRPr="00970213">
        <w:rPr>
          <w:rFonts w:asciiTheme="minorHAnsi" w:eastAsiaTheme="majorEastAsia" w:hAnsiTheme="minorHAnsi" w:cs="Arial"/>
          <w:bCs/>
          <w:sz w:val="22"/>
          <w:szCs w:val="22"/>
          <w:lang w:eastAsia="en-US"/>
        </w:rPr>
        <w:t>–</w:t>
      </w:r>
      <w:r w:rsidRPr="00970213">
        <w:rPr>
          <w:rFonts w:asciiTheme="minorHAnsi" w:eastAsiaTheme="majorEastAsia" w:hAnsiTheme="minorHAnsi" w:cs="Arial"/>
          <w:sz w:val="22"/>
          <w:szCs w:val="22"/>
          <w:lang w:eastAsia="en-US"/>
        </w:rPr>
        <w:t>Informacje ogólne</w:t>
      </w:r>
    </w:p>
    <w:p w:rsidR="00A06592" w:rsidRPr="00970213" w:rsidRDefault="00A06592" w:rsidP="00A06592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Tryb udzielenia zamówienia</w:t>
      </w:r>
    </w:p>
    <w:p w:rsidR="00A06592" w:rsidRPr="00970213" w:rsidRDefault="00A06592" w:rsidP="00A06592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Wykonawcy/podwykonawcy/podmioty trzecie udostępniające wykonawcy swój potencjał</w:t>
      </w:r>
    </w:p>
    <w:p w:rsidR="00A06592" w:rsidRPr="00970213" w:rsidRDefault="00A06592" w:rsidP="00A06592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Komunikacja w postępowaniu</w:t>
      </w:r>
    </w:p>
    <w:p w:rsidR="00A06592" w:rsidRPr="00970213" w:rsidRDefault="00A06592" w:rsidP="00A06592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Podział zamówienia na części</w:t>
      </w:r>
    </w:p>
    <w:p w:rsidR="00A06592" w:rsidRPr="00970213" w:rsidRDefault="00A06592" w:rsidP="00A06592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Oferty wariantowe</w:t>
      </w:r>
    </w:p>
    <w:p w:rsidR="00A06592" w:rsidRPr="00970213" w:rsidRDefault="00A06592" w:rsidP="00A06592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Katalogi elektroniczne </w:t>
      </w:r>
    </w:p>
    <w:p w:rsidR="00A06592" w:rsidRPr="00970213" w:rsidRDefault="00A06592" w:rsidP="00A06592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Umowa ramowa</w:t>
      </w:r>
    </w:p>
    <w:p w:rsidR="00A06592" w:rsidRPr="00970213" w:rsidRDefault="00A06592" w:rsidP="00A06592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Aukcja elektroniczna</w:t>
      </w:r>
    </w:p>
    <w:p w:rsidR="00A06592" w:rsidRPr="00970213" w:rsidRDefault="00A06592" w:rsidP="00A06592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 xml:space="preserve">Zamówienia, o których mowa w art. 214 ust. 1 </w:t>
      </w:r>
      <w:proofErr w:type="spellStart"/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pkt</w:t>
      </w:r>
      <w:proofErr w:type="spellEnd"/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 xml:space="preserve"> 7 i 8 ustawy </w:t>
      </w:r>
      <w:proofErr w:type="spellStart"/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Pzp</w:t>
      </w:r>
      <w:proofErr w:type="spellEnd"/>
    </w:p>
    <w:p w:rsidR="00A06592" w:rsidRPr="00970213" w:rsidRDefault="00A06592" w:rsidP="00A06592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Rozliczenia w walutach obcych</w:t>
      </w:r>
    </w:p>
    <w:p w:rsidR="00A06592" w:rsidRPr="00970213" w:rsidRDefault="00A06592" w:rsidP="00A06592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Zwrot kosztów udziału w postępowaniu</w:t>
      </w:r>
    </w:p>
    <w:p w:rsidR="00A06592" w:rsidRPr="00970213" w:rsidRDefault="00A06592" w:rsidP="00A06592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Zaliczki na poczet udzielenia zamówienia</w:t>
      </w:r>
    </w:p>
    <w:p w:rsidR="00A06592" w:rsidRPr="00970213" w:rsidRDefault="00A06592" w:rsidP="00A06592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Unieważnienie postępowania</w:t>
      </w:r>
    </w:p>
    <w:p w:rsidR="00A06592" w:rsidRPr="00970213" w:rsidRDefault="00A06592" w:rsidP="00A06592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Pouczenie o środkach ochrony prawnej</w:t>
      </w:r>
    </w:p>
    <w:p w:rsidR="00A06592" w:rsidRPr="00970213" w:rsidRDefault="00A06592" w:rsidP="00A06592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Ochrona danych osobowych zebranych przez zamawiającego w toku postępowania</w:t>
      </w:r>
    </w:p>
    <w:p w:rsidR="00A06592" w:rsidRPr="00970213" w:rsidRDefault="00A06592" w:rsidP="00A06592">
      <w:pPr>
        <w:spacing w:after="200" w:line="252" w:lineRule="auto"/>
        <w:rPr>
          <w:rFonts w:asciiTheme="minorHAnsi" w:eastAsiaTheme="majorEastAsia" w:hAnsiTheme="minorHAnsi" w:cs="Arial"/>
          <w:b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br/>
        <w:t xml:space="preserve">Rozdział II </w:t>
      </w:r>
      <w:r w:rsidRPr="00970213">
        <w:rPr>
          <w:rFonts w:asciiTheme="minorHAnsi" w:eastAsiaTheme="majorEastAsia" w:hAnsiTheme="minorHAnsi" w:cs="Arial"/>
          <w:bCs/>
          <w:sz w:val="22"/>
          <w:szCs w:val="22"/>
          <w:lang w:eastAsia="en-US"/>
        </w:rPr>
        <w:t>–</w:t>
      </w:r>
      <w:r w:rsidRPr="00970213">
        <w:rPr>
          <w:rFonts w:asciiTheme="minorHAnsi" w:eastAsiaTheme="majorEastAsia" w:hAnsiTheme="minorHAnsi" w:cs="Arial"/>
          <w:sz w:val="22"/>
          <w:szCs w:val="22"/>
          <w:lang w:eastAsia="en-US"/>
        </w:rPr>
        <w:t>Wymagania stawiane wykonawcy</w:t>
      </w:r>
    </w:p>
    <w:p w:rsidR="00A06592" w:rsidRPr="00970213" w:rsidRDefault="00A06592" w:rsidP="00A06592">
      <w:pPr>
        <w:numPr>
          <w:ilvl w:val="0"/>
          <w:numId w:val="2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Przedmiot zamówienia</w:t>
      </w:r>
    </w:p>
    <w:p w:rsidR="00A06592" w:rsidRPr="00970213" w:rsidRDefault="00A06592" w:rsidP="00A06592">
      <w:pPr>
        <w:numPr>
          <w:ilvl w:val="0"/>
          <w:numId w:val="2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Rozwiązania równoważne</w:t>
      </w:r>
    </w:p>
    <w:p w:rsidR="00A06592" w:rsidRPr="00970213" w:rsidRDefault="00A06592" w:rsidP="00A06592">
      <w:pPr>
        <w:numPr>
          <w:ilvl w:val="0"/>
          <w:numId w:val="2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Informacja o przedmiotowych środkach dowodowych</w:t>
      </w:r>
    </w:p>
    <w:p w:rsidR="00A06592" w:rsidRPr="00970213" w:rsidRDefault="00A06592" w:rsidP="00A06592">
      <w:pPr>
        <w:numPr>
          <w:ilvl w:val="0"/>
          <w:numId w:val="2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 xml:space="preserve">Termin wykonania zamówienia </w:t>
      </w:r>
    </w:p>
    <w:p w:rsidR="00A06592" w:rsidRPr="00970213" w:rsidRDefault="00A06592" w:rsidP="00A06592">
      <w:pPr>
        <w:numPr>
          <w:ilvl w:val="0"/>
          <w:numId w:val="2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Informacja o warunkach udziału w postępowaniu o udzielenie zamówienia</w:t>
      </w:r>
    </w:p>
    <w:p w:rsidR="00A06592" w:rsidRPr="00970213" w:rsidRDefault="00A06592" w:rsidP="00A06592">
      <w:pPr>
        <w:numPr>
          <w:ilvl w:val="0"/>
          <w:numId w:val="2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Podstawy wykluczenia</w:t>
      </w:r>
    </w:p>
    <w:p w:rsidR="00A06592" w:rsidRPr="00970213" w:rsidRDefault="00A06592" w:rsidP="00A06592">
      <w:pPr>
        <w:numPr>
          <w:ilvl w:val="0"/>
          <w:numId w:val="2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Wykaz podmiotowych środków dowodowych</w:t>
      </w:r>
    </w:p>
    <w:p w:rsidR="00A06592" w:rsidRPr="00970213" w:rsidRDefault="00A06592" w:rsidP="00A06592">
      <w:pPr>
        <w:numPr>
          <w:ilvl w:val="0"/>
          <w:numId w:val="2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Wymagania dotyczące wadium</w:t>
      </w:r>
    </w:p>
    <w:p w:rsidR="00A06592" w:rsidRPr="00970213" w:rsidRDefault="00A06592" w:rsidP="00A06592">
      <w:pPr>
        <w:numPr>
          <w:ilvl w:val="0"/>
          <w:numId w:val="2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 xml:space="preserve">Sposób przygotowania ofert </w:t>
      </w:r>
    </w:p>
    <w:p w:rsidR="00A06592" w:rsidRPr="00970213" w:rsidRDefault="00A06592" w:rsidP="00A06592">
      <w:pPr>
        <w:numPr>
          <w:ilvl w:val="0"/>
          <w:numId w:val="2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Opis sposobu obliczenia ceny (przykład z formularzem cenowym)</w:t>
      </w:r>
    </w:p>
    <w:p w:rsidR="00A06592" w:rsidRPr="00970213" w:rsidRDefault="00A06592" w:rsidP="00A06592">
      <w:pPr>
        <w:spacing w:after="200" w:line="252" w:lineRule="auto"/>
        <w:rPr>
          <w:rFonts w:asciiTheme="minorHAnsi" w:eastAsiaTheme="majorEastAsia" w:hAnsiTheme="minorHAnsi" w:cs="Arial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br/>
        <w:t xml:space="preserve">Rozdział III </w:t>
      </w:r>
      <w:r w:rsidRPr="00970213">
        <w:rPr>
          <w:rFonts w:asciiTheme="minorHAnsi" w:eastAsiaTheme="majorEastAsia" w:hAnsiTheme="minorHAnsi" w:cs="Arial"/>
          <w:bCs/>
          <w:sz w:val="22"/>
          <w:szCs w:val="22"/>
          <w:lang w:eastAsia="en-US"/>
        </w:rPr>
        <w:t>–</w:t>
      </w:r>
      <w:r w:rsidRPr="00970213">
        <w:rPr>
          <w:rFonts w:asciiTheme="minorHAnsi" w:eastAsiaTheme="majorEastAsia" w:hAnsiTheme="minorHAnsi" w:cs="Arial"/>
          <w:sz w:val="22"/>
          <w:szCs w:val="22"/>
          <w:lang w:eastAsia="en-US"/>
        </w:rPr>
        <w:t>Informacje o przebiegu postępowania</w:t>
      </w:r>
    </w:p>
    <w:p w:rsidR="00A06592" w:rsidRPr="00970213" w:rsidRDefault="00A06592" w:rsidP="00A06592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Sposób porozumiewania się zamawiającego z wykonawcami</w:t>
      </w:r>
    </w:p>
    <w:p w:rsidR="00A06592" w:rsidRPr="00970213" w:rsidRDefault="00A06592" w:rsidP="00A06592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Sposób oraz termin składania ofert</w:t>
      </w:r>
    </w:p>
    <w:p w:rsidR="00A06592" w:rsidRPr="00970213" w:rsidRDefault="00A06592" w:rsidP="00A06592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Termin otwarcia ofert</w:t>
      </w:r>
    </w:p>
    <w:p w:rsidR="00A06592" w:rsidRPr="00970213" w:rsidRDefault="00A06592" w:rsidP="00A06592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Termin związania ofertą</w:t>
      </w:r>
    </w:p>
    <w:p w:rsidR="00A06592" w:rsidRPr="00970213" w:rsidRDefault="00A06592" w:rsidP="00A06592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Opis kryteriów oceny ofert wraz z podaniem wag tych kryteriów i sposobu oceny ofert</w:t>
      </w:r>
    </w:p>
    <w:p w:rsidR="00A06592" w:rsidRPr="00970213" w:rsidRDefault="00A06592" w:rsidP="00A06592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:rsidR="00A06592" w:rsidRPr="00970213" w:rsidRDefault="00A06592" w:rsidP="00A06592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Informacje o formalnościach, jakie muszą zostać dopełnione po wyborze oferty w celu zawarcia umowy w sprawie zamówienia publicznego</w:t>
      </w:r>
    </w:p>
    <w:p w:rsidR="00A06592" w:rsidRPr="00970213" w:rsidRDefault="00A06592" w:rsidP="00A06592">
      <w:pPr>
        <w:rPr>
          <w:rFonts w:asciiTheme="minorHAnsi" w:hAnsiTheme="minorHAnsi"/>
          <w:color w:val="333333"/>
          <w:sz w:val="22"/>
          <w:szCs w:val="22"/>
        </w:rPr>
      </w:pPr>
    </w:p>
    <w:p w:rsidR="00A06592" w:rsidRPr="00970213" w:rsidRDefault="00A06592" w:rsidP="00A06592">
      <w:pPr>
        <w:rPr>
          <w:rFonts w:asciiTheme="minorHAnsi" w:hAnsiTheme="minorHAnsi"/>
          <w:color w:val="333333"/>
          <w:sz w:val="22"/>
          <w:szCs w:val="22"/>
        </w:rPr>
      </w:pPr>
    </w:p>
    <w:p w:rsidR="00A06592" w:rsidRPr="00970213" w:rsidRDefault="00A06592" w:rsidP="00A06592">
      <w:pPr>
        <w:rPr>
          <w:rFonts w:asciiTheme="minorHAnsi" w:hAnsiTheme="minorHAnsi"/>
          <w:color w:val="333333"/>
          <w:sz w:val="22"/>
          <w:szCs w:val="22"/>
        </w:rPr>
      </w:pPr>
    </w:p>
    <w:p w:rsidR="00A06592" w:rsidRPr="00970213" w:rsidRDefault="00A06592" w:rsidP="00A06592">
      <w:pPr>
        <w:rPr>
          <w:rFonts w:asciiTheme="minorHAnsi" w:hAnsiTheme="minorHAnsi"/>
          <w:color w:val="333333"/>
          <w:sz w:val="22"/>
          <w:szCs w:val="22"/>
        </w:rPr>
      </w:pPr>
      <w:r w:rsidRPr="00970213">
        <w:rPr>
          <w:rFonts w:asciiTheme="minorHAnsi" w:hAnsiTheme="minorHAnsi"/>
          <w:color w:val="333333"/>
          <w:sz w:val="22"/>
          <w:szCs w:val="22"/>
        </w:rPr>
        <w:br w:type="page"/>
      </w:r>
    </w:p>
    <w:p w:rsidR="00A06592" w:rsidRPr="00970213" w:rsidRDefault="00A06592" w:rsidP="00A0659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inorHAnsi" w:eastAsiaTheme="majorEastAsia" w:hAnsiTheme="minorHAnsi" w:cs="Arial"/>
          <w:b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lastRenderedPageBreak/>
        <w:t>Informacje ogólne</w:t>
      </w:r>
    </w:p>
    <w:p w:rsidR="00A06592" w:rsidRPr="00970213" w:rsidRDefault="00A06592" w:rsidP="00A06592">
      <w:pPr>
        <w:numPr>
          <w:ilvl w:val="0"/>
          <w:numId w:val="20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Tryb udzielenia zamówienia</w:t>
      </w:r>
    </w:p>
    <w:p w:rsidR="00A06592" w:rsidRPr="00970213" w:rsidRDefault="00A06592" w:rsidP="00A06592">
      <w:pPr>
        <w:jc w:val="both"/>
        <w:rPr>
          <w:rFonts w:asciiTheme="minorHAnsi" w:eastAsiaTheme="majorEastAsia" w:hAnsiTheme="minorHAnsi" w:cs="Arial"/>
          <w:sz w:val="12"/>
          <w:szCs w:val="12"/>
          <w:lang w:eastAsia="en-US"/>
        </w:rPr>
      </w:pPr>
    </w:p>
    <w:p w:rsidR="00A06592" w:rsidRPr="00970213" w:rsidRDefault="00A06592" w:rsidP="00A06592">
      <w:pPr>
        <w:jc w:val="both"/>
        <w:rPr>
          <w:rFonts w:asciiTheme="minorHAnsi" w:eastAsiaTheme="majorEastAsia" w:hAnsiTheme="minorHAnsi" w:cs="Arial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="Arial"/>
          <w:sz w:val="22"/>
          <w:szCs w:val="22"/>
          <w:lang w:eastAsia="en-US"/>
        </w:rPr>
        <w:t xml:space="preserve">Tryb podstawowy bez negocjacji, o którym mowa w art. 275 </w:t>
      </w:r>
      <w:proofErr w:type="spellStart"/>
      <w:r w:rsidRPr="00970213">
        <w:rPr>
          <w:rFonts w:asciiTheme="minorHAnsi" w:eastAsiaTheme="majorEastAsia" w:hAnsiTheme="minorHAnsi" w:cs="Arial"/>
          <w:sz w:val="22"/>
          <w:szCs w:val="22"/>
          <w:lang w:eastAsia="en-US"/>
        </w:rPr>
        <w:t>pkt</w:t>
      </w:r>
      <w:proofErr w:type="spellEnd"/>
      <w:r w:rsidRPr="00970213">
        <w:rPr>
          <w:rFonts w:asciiTheme="minorHAnsi" w:eastAsiaTheme="majorEastAsia" w:hAnsiTheme="minorHAnsi" w:cs="Arial"/>
          <w:sz w:val="22"/>
          <w:szCs w:val="22"/>
          <w:lang w:eastAsia="en-US"/>
        </w:rPr>
        <w:t xml:space="preserve"> 1 ustawy </w:t>
      </w:r>
      <w:bookmarkStart w:id="0" w:name="_Hlk62734141"/>
      <w:r w:rsidRPr="00970213">
        <w:rPr>
          <w:rFonts w:asciiTheme="minorHAnsi" w:eastAsiaTheme="majorEastAsia" w:hAnsiTheme="minorHAnsi" w:cs="Arial"/>
          <w:sz w:val="22"/>
          <w:szCs w:val="22"/>
          <w:lang w:eastAsia="en-US"/>
        </w:rPr>
        <w:t xml:space="preserve">z 11 września 2019 r. </w:t>
      </w:r>
      <w:bookmarkEnd w:id="0"/>
      <w:r w:rsidRPr="00970213">
        <w:rPr>
          <w:rFonts w:asciiTheme="minorHAnsi" w:eastAsiaTheme="majorEastAsia" w:hAnsiTheme="minorHAnsi" w:cs="Arial"/>
          <w:sz w:val="22"/>
          <w:szCs w:val="22"/>
          <w:lang w:eastAsia="en-US"/>
        </w:rPr>
        <w:t>– Prawo zamówień publicznych (</w:t>
      </w:r>
      <w:proofErr w:type="spellStart"/>
      <w:r w:rsidRPr="00970213">
        <w:rPr>
          <w:rFonts w:asciiTheme="minorHAnsi" w:eastAsiaTheme="majorEastAsia" w:hAnsiTheme="minorHAnsi" w:cs="Arial"/>
          <w:sz w:val="22"/>
          <w:szCs w:val="22"/>
          <w:lang w:eastAsia="en-US"/>
        </w:rPr>
        <w:t>Dz.U</w:t>
      </w:r>
      <w:proofErr w:type="spellEnd"/>
      <w:r w:rsidRPr="00970213">
        <w:rPr>
          <w:rFonts w:asciiTheme="minorHAnsi" w:eastAsiaTheme="majorEastAsia" w:hAnsiTheme="minorHAnsi" w:cs="Arial"/>
          <w:sz w:val="22"/>
          <w:szCs w:val="22"/>
          <w:lang w:eastAsia="en-US"/>
        </w:rPr>
        <w:t xml:space="preserve">. 2019 poz. 2019 ze zm.) – dalej: ustawa </w:t>
      </w:r>
      <w:proofErr w:type="spellStart"/>
      <w:r w:rsidRPr="00970213">
        <w:rPr>
          <w:rFonts w:asciiTheme="minorHAnsi" w:eastAsiaTheme="majorEastAsia" w:hAnsiTheme="minorHAnsi" w:cs="Arial"/>
          <w:sz w:val="22"/>
          <w:szCs w:val="22"/>
          <w:lang w:eastAsia="en-US"/>
        </w:rPr>
        <w:t>Pzp</w:t>
      </w:r>
      <w:proofErr w:type="spellEnd"/>
    </w:p>
    <w:p w:rsidR="00A06592" w:rsidRPr="00970213" w:rsidRDefault="00A06592" w:rsidP="00A06592">
      <w:pPr>
        <w:jc w:val="both"/>
        <w:rPr>
          <w:rFonts w:asciiTheme="minorHAnsi" w:eastAsiaTheme="majorEastAsia" w:hAnsiTheme="minorHAnsi" w:cs="Arial"/>
          <w:sz w:val="14"/>
          <w:szCs w:val="14"/>
          <w:lang w:eastAsia="en-US"/>
        </w:rPr>
      </w:pPr>
    </w:p>
    <w:p w:rsidR="00A06592" w:rsidRPr="00970213" w:rsidRDefault="00A06592" w:rsidP="00A06592">
      <w:pPr>
        <w:numPr>
          <w:ilvl w:val="0"/>
          <w:numId w:val="20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Wykonawcy/podwykonawcy/podmioty trzecie udostępniające wykonawcy swój potencjał</w:t>
      </w:r>
    </w:p>
    <w:p w:rsidR="00A06592" w:rsidRPr="00970213" w:rsidRDefault="00A06592" w:rsidP="00A06592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Wykonawcą </w:t>
      </w:r>
      <w:r w:rsidRPr="00970213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jest</w:t>
      </w: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 w:rsidR="00A06592" w:rsidRPr="00970213" w:rsidRDefault="00A06592" w:rsidP="00A06592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Zamawiający </w:t>
      </w:r>
      <w:r w:rsidRPr="00970213">
        <w:rPr>
          <w:rFonts w:asciiTheme="minorHAnsi" w:eastAsiaTheme="majorEastAsia" w:hAnsiTheme="minorHAnsi" w:cstheme="majorBidi"/>
          <w:sz w:val="22"/>
          <w:szCs w:val="22"/>
          <w:u w:val="single"/>
          <w:lang w:eastAsia="en-US"/>
        </w:rPr>
        <w:t>nie zastrzega</w:t>
      </w: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możliwości ubiegania się o udzielenie zamówienia wyłącznie przez wykonawców, o których mowa w art. 94 ustawy </w:t>
      </w:r>
      <w:proofErr w:type="spellStart"/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>Pzp</w:t>
      </w:r>
      <w:proofErr w:type="spellEnd"/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>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:rsidR="00A06592" w:rsidRPr="00970213" w:rsidRDefault="00A06592" w:rsidP="00A06592">
      <w:pPr>
        <w:numPr>
          <w:ilvl w:val="0"/>
          <w:numId w:val="5"/>
        </w:numPr>
        <w:spacing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>Zamówienie może zostać udzielone wykonawcy, który:</w:t>
      </w:r>
    </w:p>
    <w:p w:rsidR="00A06592" w:rsidRPr="00970213" w:rsidRDefault="00A06592" w:rsidP="00A06592">
      <w:pPr>
        <w:pStyle w:val="Akapitzlist"/>
        <w:numPr>
          <w:ilvl w:val="0"/>
          <w:numId w:val="29"/>
        </w:numPr>
        <w:spacing w:after="200" w:line="252" w:lineRule="auto"/>
        <w:ind w:left="709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spełnia warunki udziału w postępowaniu opisane w rozdziale II podrozdziale 7 SWZ, </w:t>
      </w:r>
    </w:p>
    <w:p w:rsidR="00A06592" w:rsidRPr="00970213" w:rsidRDefault="00A06592" w:rsidP="00A06592">
      <w:pPr>
        <w:pStyle w:val="Akapitzlist"/>
        <w:numPr>
          <w:ilvl w:val="0"/>
          <w:numId w:val="29"/>
        </w:numPr>
        <w:spacing w:after="200" w:line="252" w:lineRule="auto"/>
        <w:ind w:left="709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nie podlega wykluczeniu na podstawie art. 108 ust. 1 ustawy </w:t>
      </w:r>
      <w:proofErr w:type="spellStart"/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>Pzp</w:t>
      </w:r>
      <w:proofErr w:type="spellEnd"/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>,</w:t>
      </w:r>
    </w:p>
    <w:p w:rsidR="00A06592" w:rsidRPr="00970213" w:rsidRDefault="00A06592" w:rsidP="00A06592">
      <w:pPr>
        <w:pStyle w:val="Akapitzlist"/>
        <w:numPr>
          <w:ilvl w:val="0"/>
          <w:numId w:val="29"/>
        </w:numPr>
        <w:spacing w:line="252" w:lineRule="auto"/>
        <w:ind w:left="709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złożył ofertę niepodlegającą odrzuceniu na podstawie art. 226 ust. 1 ustawy </w:t>
      </w:r>
      <w:proofErr w:type="spellStart"/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>Pzp</w:t>
      </w:r>
      <w:proofErr w:type="spellEnd"/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>.</w:t>
      </w:r>
    </w:p>
    <w:p w:rsidR="00A06592" w:rsidRPr="00970213" w:rsidRDefault="00A06592" w:rsidP="00A06592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bCs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Wykonawcy mogą wspólnie ubiegać się o udzielenie zamówienia</w:t>
      </w: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. </w:t>
      </w:r>
    </w:p>
    <w:p w:rsidR="00A06592" w:rsidRPr="00970213" w:rsidRDefault="00A06592" w:rsidP="00A06592">
      <w:pPr>
        <w:spacing w:after="200" w:line="252" w:lineRule="auto"/>
        <w:ind w:left="360"/>
        <w:contextualSpacing/>
        <w:jc w:val="both"/>
        <w:rPr>
          <w:rFonts w:asciiTheme="minorHAnsi" w:eastAsiaTheme="majorEastAsia" w:hAnsiTheme="minorHAnsi" w:cstheme="majorBidi"/>
          <w:b/>
          <w:bCs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>W takim przypadku:</w:t>
      </w:r>
    </w:p>
    <w:p w:rsidR="00A06592" w:rsidRPr="00970213" w:rsidRDefault="00A06592" w:rsidP="00A06592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bCs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Wykonawcy występujący wspólnie są zobowiązani do ustanowienia pełnomocnika do reprezentowania ich w postępowaniu albo do reprezentowania ich w postępowaniu i zawarcia umowy w sprawie przedmiotowego zamówienia publicznego.</w:t>
      </w:r>
    </w:p>
    <w:p w:rsidR="00A06592" w:rsidRPr="00970213" w:rsidRDefault="00A06592" w:rsidP="00A06592">
      <w:pPr>
        <w:numPr>
          <w:ilvl w:val="0"/>
          <w:numId w:val="8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Wszelka korespondencja będzie prowadzona przez zamawiającego wyłącznie z pełnomocnikiem.</w:t>
      </w:r>
    </w:p>
    <w:p w:rsidR="00A06592" w:rsidRPr="00970213" w:rsidRDefault="00A06592" w:rsidP="00A06592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Potencjał podmiotu trzeciego </w:t>
      </w:r>
    </w:p>
    <w:p w:rsidR="00A06592" w:rsidRPr="00970213" w:rsidRDefault="00A06592" w:rsidP="00A06592">
      <w:pPr>
        <w:spacing w:after="200" w:line="252" w:lineRule="auto"/>
        <w:ind w:left="360"/>
        <w:contextualSpacing/>
        <w:jc w:val="both"/>
        <w:rPr>
          <w:rFonts w:asciiTheme="minorHAnsi" w:eastAsiaTheme="majorEastAsia" w:hAnsiTheme="minorHAnsi" w:cstheme="majorBidi"/>
          <w:i/>
          <w:iCs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W celu potwierdzenia spełnienia warunków udziału w postępowaniu, wykonawca może polegać na potencjale podmiotu trzeciego na zasadach opisanych w art. 118–123 ustawy </w:t>
      </w:r>
      <w:proofErr w:type="spellStart"/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>Pzp</w:t>
      </w:r>
      <w:proofErr w:type="spellEnd"/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. Podmiot trzeci, na potencjał którego wykonawca powołuje się w celu wykazania spełnienia warunków udziału w postępowaniu, nie może podlegać wykluczeniu na podstawie art. 108 ust. 1 ustawy </w:t>
      </w:r>
      <w:proofErr w:type="spellStart"/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>Pzp</w:t>
      </w:r>
      <w:proofErr w:type="spellEnd"/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</w:t>
      </w:r>
    </w:p>
    <w:p w:rsidR="00A06592" w:rsidRPr="00970213" w:rsidRDefault="00A06592" w:rsidP="00A06592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Podwykonawstwo</w:t>
      </w:r>
    </w:p>
    <w:p w:rsidR="00A06592" w:rsidRPr="00970213" w:rsidRDefault="00A06592" w:rsidP="00A06592">
      <w:pPr>
        <w:spacing w:after="200" w:line="252" w:lineRule="auto"/>
        <w:ind w:left="360"/>
        <w:contextualSpacing/>
        <w:jc w:val="both"/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>Zamawiający nie zastrzega obowiązku osobistego wykonania przez wykonawcę zamówienia.</w:t>
      </w:r>
    </w:p>
    <w:p w:rsidR="00A06592" w:rsidRPr="00970213" w:rsidRDefault="00A06592" w:rsidP="00A06592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i/>
          <w:color w:val="002060"/>
          <w:sz w:val="8"/>
          <w:szCs w:val="8"/>
          <w:lang w:eastAsia="en-US"/>
        </w:rPr>
      </w:pPr>
    </w:p>
    <w:p w:rsidR="00A06592" w:rsidRPr="00970213" w:rsidRDefault="00A06592" w:rsidP="00A06592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W pozostałym zakresie, wykonawca może powierzyć wykonanie części zamówienia podwykonawcy.</w:t>
      </w: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Wykonawca jest zobowiązany wskazać w oświadczeniu:– Informacje dotyczące wykonawcy – załącznik nr 1 do SWZ, części zamówienia których wykonanie zamierza powierzyć podwykonawcom i podać firmy podwykonawców, o ile są już znane.</w:t>
      </w:r>
    </w:p>
    <w:p w:rsidR="00A06592" w:rsidRPr="00970213" w:rsidRDefault="00A06592" w:rsidP="00A06592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12"/>
          <w:szCs w:val="12"/>
          <w:lang w:eastAsia="en-US"/>
        </w:rPr>
      </w:pPr>
    </w:p>
    <w:p w:rsidR="00A06592" w:rsidRPr="00970213" w:rsidRDefault="00A06592" w:rsidP="00A06592">
      <w:pPr>
        <w:numPr>
          <w:ilvl w:val="0"/>
          <w:numId w:val="20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Komunikacja w postępowaniu</w:t>
      </w:r>
    </w:p>
    <w:p w:rsidR="00A06592" w:rsidRPr="00970213" w:rsidRDefault="00A06592" w:rsidP="00A06592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10"/>
          <w:szCs w:val="10"/>
          <w:lang w:eastAsia="en-US"/>
        </w:rPr>
      </w:pPr>
    </w:p>
    <w:p w:rsidR="00A06592" w:rsidRPr="00970213" w:rsidRDefault="00A06592" w:rsidP="00A06592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color w:val="000000" w:themeColor="text1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adresem: </w:t>
      </w:r>
      <w:hyperlink r:id="rId7" w:history="1">
        <w:r w:rsidRPr="00970213">
          <w:rPr>
            <w:rStyle w:val="Hipercze"/>
            <w:rFonts w:asciiTheme="minorHAnsi" w:eastAsiaTheme="majorEastAsia" w:hAnsiTheme="minorHAnsi" w:cstheme="majorBidi"/>
            <w:sz w:val="22"/>
            <w:szCs w:val="22"/>
            <w:lang w:eastAsia="en-US"/>
          </w:rPr>
          <w:t>https://platformazakupowa.pl/pn/szpitalpila</w:t>
        </w:r>
      </w:hyperlink>
      <w:r w:rsidRPr="00970213">
        <w:rPr>
          <w:rFonts w:asciiTheme="minorHAnsi" w:eastAsiaTheme="majorEastAsia" w:hAnsiTheme="minorHAnsi" w:cstheme="majorBidi"/>
          <w:color w:val="002060"/>
          <w:sz w:val="22"/>
          <w:szCs w:val="22"/>
          <w:lang w:eastAsia="en-US"/>
        </w:rPr>
        <w:t xml:space="preserve"> </w:t>
      </w: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zwanej dalej </w:t>
      </w:r>
      <w:r w:rsidRPr="00970213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Platformą</w:t>
      </w: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  <w:r w:rsidRPr="00970213">
        <w:rPr>
          <w:rFonts w:asciiTheme="minorHAnsi" w:eastAsiaTheme="majorEastAsia" w:hAnsiTheme="minorHAnsi" w:cstheme="majorBidi"/>
          <w:b/>
          <w:bCs/>
          <w:sz w:val="22"/>
          <w:szCs w:val="22"/>
          <w:u w:val="single"/>
          <w:lang w:eastAsia="en-US"/>
        </w:rPr>
        <w:t xml:space="preserve">Instrukcja korzystania z systemu </w:t>
      </w:r>
      <w:r w:rsidRPr="00970213">
        <w:rPr>
          <w:rFonts w:asciiTheme="minorHAnsi" w:eastAsiaTheme="majorEastAsia" w:hAnsiTheme="minorHAnsi" w:cstheme="majorBidi"/>
          <w:b/>
          <w:bCs/>
          <w:color w:val="000000" w:themeColor="text1"/>
          <w:sz w:val="22"/>
          <w:szCs w:val="22"/>
          <w:u w:val="single"/>
          <w:lang w:eastAsia="en-US"/>
        </w:rPr>
        <w:t xml:space="preserve"> została zamieszona bezpośrednio na stronie Platformy: </w:t>
      </w:r>
      <w:r w:rsidRPr="00970213">
        <w:rPr>
          <w:rFonts w:asciiTheme="minorHAnsi" w:eastAsiaTheme="majorEastAsia" w:hAnsiTheme="minorHAnsi" w:cstheme="majorBidi"/>
          <w:i/>
          <w:iCs/>
          <w:color w:val="000000" w:themeColor="text1"/>
          <w:sz w:val="22"/>
          <w:szCs w:val="22"/>
          <w:lang w:eastAsia="en-US"/>
        </w:rPr>
        <w:t>https://platformazakupowa.pl/strona/45-instrukcje</w:t>
      </w:r>
    </w:p>
    <w:p w:rsidR="00A06592" w:rsidRPr="00970213" w:rsidRDefault="00A06592" w:rsidP="00A06592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i/>
          <w:color w:val="002060"/>
          <w:sz w:val="12"/>
          <w:szCs w:val="12"/>
          <w:lang w:eastAsia="en-US"/>
        </w:rPr>
      </w:pPr>
    </w:p>
    <w:p w:rsidR="00A06592" w:rsidRPr="00970213" w:rsidRDefault="00A06592" w:rsidP="00A06592">
      <w:pPr>
        <w:numPr>
          <w:ilvl w:val="0"/>
          <w:numId w:val="20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Podział zamówienia na części</w:t>
      </w:r>
    </w:p>
    <w:p w:rsidR="00A06592" w:rsidRPr="00970213" w:rsidRDefault="00A06592" w:rsidP="00A06592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12"/>
          <w:szCs w:val="12"/>
          <w:lang w:eastAsia="en-US"/>
        </w:rPr>
      </w:pPr>
    </w:p>
    <w:p w:rsidR="00A06592" w:rsidRPr="00970213" w:rsidRDefault="00A06592" w:rsidP="00A06592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>Zamawiający nie dokonuje podziału zamówienia na c</w:t>
      </w:r>
      <w:r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zęści </w:t>
      </w: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. Tym samym zamawiający nie dopuszcza składania ofert częściowych, o których mowa w art. 7 </w:t>
      </w:r>
      <w:proofErr w:type="spellStart"/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>pkt</w:t>
      </w:r>
      <w:proofErr w:type="spellEnd"/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15 ustawy </w:t>
      </w:r>
      <w:proofErr w:type="spellStart"/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>Pzp</w:t>
      </w:r>
      <w:proofErr w:type="spellEnd"/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. </w:t>
      </w:r>
    </w:p>
    <w:p w:rsidR="00A06592" w:rsidRPr="00970213" w:rsidRDefault="00A06592" w:rsidP="00A06592">
      <w:pPr>
        <w:numPr>
          <w:ilvl w:val="0"/>
          <w:numId w:val="20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lastRenderedPageBreak/>
        <w:t>Oferty wariantowe</w:t>
      </w:r>
    </w:p>
    <w:p w:rsidR="00A06592" w:rsidRPr="00970213" w:rsidRDefault="00A06592" w:rsidP="00A06592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10"/>
          <w:szCs w:val="10"/>
          <w:lang w:eastAsia="en-US"/>
        </w:rPr>
      </w:pPr>
    </w:p>
    <w:p w:rsidR="00A06592" w:rsidRPr="00970213" w:rsidRDefault="00A06592" w:rsidP="00A06592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Zamawiający nie dopuszcza możliwości złożenia oferty wariantowej, o której mowa w art. 92 ustawy </w:t>
      </w:r>
      <w:proofErr w:type="spellStart"/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>Pzp</w:t>
      </w:r>
      <w:proofErr w:type="spellEnd"/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tzn. oferty przewidującej odmienny sposób wykonania zamówienia niż określony w niniejszej SWZ.</w:t>
      </w:r>
    </w:p>
    <w:p w:rsidR="00A06592" w:rsidRPr="00970213" w:rsidRDefault="00A06592" w:rsidP="00A06592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</w:p>
    <w:p w:rsidR="00A06592" w:rsidRPr="00970213" w:rsidRDefault="00A06592" w:rsidP="00A06592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12"/>
          <w:szCs w:val="12"/>
          <w:lang w:eastAsia="en-US"/>
        </w:rPr>
      </w:pPr>
    </w:p>
    <w:p w:rsidR="00A06592" w:rsidRPr="00970213" w:rsidRDefault="00A06592" w:rsidP="00A06592">
      <w:pPr>
        <w:numPr>
          <w:ilvl w:val="0"/>
          <w:numId w:val="20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i/>
          <w:sz w:val="14"/>
          <w:szCs w:val="14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Katalogi elektroniczne</w:t>
      </w:r>
    </w:p>
    <w:p w:rsidR="00A06592" w:rsidRPr="00970213" w:rsidRDefault="00A06592" w:rsidP="00A06592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>Zamawiający nie wymaga złożenia ofert w postaci katalogów elektronicznych.</w:t>
      </w:r>
    </w:p>
    <w:p w:rsidR="00A06592" w:rsidRPr="00970213" w:rsidRDefault="00A06592" w:rsidP="00A06592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12"/>
          <w:szCs w:val="12"/>
          <w:lang w:eastAsia="en-US"/>
        </w:rPr>
      </w:pPr>
    </w:p>
    <w:p w:rsidR="00A06592" w:rsidRPr="00970213" w:rsidRDefault="00A06592" w:rsidP="00A06592">
      <w:pPr>
        <w:numPr>
          <w:ilvl w:val="0"/>
          <w:numId w:val="20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Umowa ramowa</w:t>
      </w:r>
    </w:p>
    <w:p w:rsidR="00A06592" w:rsidRPr="00970213" w:rsidRDefault="00A06592" w:rsidP="00A06592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8"/>
          <w:szCs w:val="8"/>
          <w:lang w:eastAsia="en-US"/>
        </w:rPr>
      </w:pPr>
    </w:p>
    <w:p w:rsidR="00A06592" w:rsidRPr="00970213" w:rsidRDefault="00A06592" w:rsidP="00A06592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Zamawiający nie przewiduje zawarcia umowy ramowej, o  której mowa w art. 311–315 ustawy </w:t>
      </w:r>
      <w:proofErr w:type="spellStart"/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>Pzp</w:t>
      </w:r>
      <w:proofErr w:type="spellEnd"/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>.</w:t>
      </w:r>
    </w:p>
    <w:p w:rsidR="00A06592" w:rsidRPr="00970213" w:rsidRDefault="00A06592" w:rsidP="00A06592">
      <w:pPr>
        <w:shd w:val="clear" w:color="auto" w:fill="FFFFFF"/>
        <w:rPr>
          <w:rFonts w:asciiTheme="minorHAnsi" w:eastAsiaTheme="majorEastAsia" w:hAnsiTheme="minorHAnsi" w:cstheme="majorBidi"/>
          <w:i/>
          <w:color w:val="002060"/>
          <w:sz w:val="10"/>
          <w:szCs w:val="10"/>
          <w:lang w:eastAsia="en-US"/>
        </w:rPr>
      </w:pPr>
    </w:p>
    <w:p w:rsidR="00A06592" w:rsidRPr="00970213" w:rsidRDefault="00A06592" w:rsidP="00A06592">
      <w:pPr>
        <w:numPr>
          <w:ilvl w:val="0"/>
          <w:numId w:val="20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Aukcja elektroniczna</w:t>
      </w:r>
    </w:p>
    <w:p w:rsidR="00A06592" w:rsidRPr="00970213" w:rsidRDefault="00A06592" w:rsidP="00A06592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10"/>
          <w:szCs w:val="10"/>
          <w:lang w:eastAsia="en-US"/>
        </w:rPr>
      </w:pPr>
    </w:p>
    <w:p w:rsidR="00A06592" w:rsidRPr="00970213" w:rsidRDefault="00A06592" w:rsidP="00A06592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Zamawiający </w:t>
      </w:r>
      <w:r w:rsidRPr="00970213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nie przewiduje </w:t>
      </w: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przeprowadzenia aukcji elektronicznej, o  której mowa w art. 308 ust. 1 ustawy </w:t>
      </w:r>
      <w:proofErr w:type="spellStart"/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>Pzp</w:t>
      </w:r>
      <w:proofErr w:type="spellEnd"/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. </w:t>
      </w:r>
    </w:p>
    <w:p w:rsidR="00A06592" w:rsidRPr="00970213" w:rsidRDefault="00A06592" w:rsidP="00A06592">
      <w:pPr>
        <w:shd w:val="clear" w:color="auto" w:fill="FFFFFF"/>
        <w:rPr>
          <w:rFonts w:asciiTheme="minorHAnsi" w:eastAsiaTheme="majorEastAsia" w:hAnsiTheme="minorHAnsi" w:cstheme="majorBidi"/>
          <w:i/>
          <w:color w:val="002060"/>
          <w:sz w:val="12"/>
          <w:szCs w:val="12"/>
          <w:lang w:eastAsia="en-US"/>
        </w:rPr>
      </w:pPr>
    </w:p>
    <w:p w:rsidR="00A06592" w:rsidRPr="00970213" w:rsidRDefault="00A06592" w:rsidP="00A06592">
      <w:pPr>
        <w:numPr>
          <w:ilvl w:val="0"/>
          <w:numId w:val="20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 xml:space="preserve">Zamówienia, o których mowa w art. 214 ust. 1 </w:t>
      </w:r>
      <w:proofErr w:type="spellStart"/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pkt</w:t>
      </w:r>
      <w:proofErr w:type="spellEnd"/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 xml:space="preserve"> 7 i 8 ustawy </w:t>
      </w:r>
      <w:proofErr w:type="spellStart"/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Pzp</w:t>
      </w:r>
      <w:proofErr w:type="spellEnd"/>
    </w:p>
    <w:p w:rsidR="00A06592" w:rsidRPr="00970213" w:rsidRDefault="00A06592" w:rsidP="00A06592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6"/>
          <w:szCs w:val="6"/>
          <w:lang w:eastAsia="en-US"/>
        </w:rPr>
      </w:pPr>
    </w:p>
    <w:p w:rsidR="00A06592" w:rsidRPr="00970213" w:rsidRDefault="00A06592" w:rsidP="00A06592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Zamawiający </w:t>
      </w:r>
      <w:r w:rsidRPr="00970213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nie przewiduje </w:t>
      </w: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udzielania zamówień na podstawie art. 214 ust. 1 </w:t>
      </w:r>
      <w:proofErr w:type="spellStart"/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>pkt</w:t>
      </w:r>
      <w:proofErr w:type="spellEnd"/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7 i 8 ustawy </w:t>
      </w:r>
      <w:proofErr w:type="spellStart"/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>Pzp</w:t>
      </w:r>
      <w:proofErr w:type="spellEnd"/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>.</w:t>
      </w:r>
    </w:p>
    <w:p w:rsidR="00A06592" w:rsidRPr="00970213" w:rsidRDefault="00A06592" w:rsidP="00A06592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10"/>
          <w:szCs w:val="10"/>
          <w:lang w:eastAsia="en-US"/>
        </w:rPr>
      </w:pPr>
    </w:p>
    <w:p w:rsidR="00A06592" w:rsidRPr="00970213" w:rsidRDefault="00A06592" w:rsidP="00A06592">
      <w:pPr>
        <w:numPr>
          <w:ilvl w:val="0"/>
          <w:numId w:val="20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Rozliczenia w walutach obcych</w:t>
      </w:r>
    </w:p>
    <w:p w:rsidR="00A06592" w:rsidRPr="00970213" w:rsidRDefault="00A06592" w:rsidP="00A06592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6"/>
          <w:szCs w:val="6"/>
          <w:lang w:eastAsia="en-US"/>
        </w:rPr>
      </w:pPr>
    </w:p>
    <w:p w:rsidR="00A06592" w:rsidRPr="00970213" w:rsidRDefault="00A06592" w:rsidP="00A06592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>Zamawiający nie przewiduje rozliczenia w walutach obcych.</w:t>
      </w:r>
    </w:p>
    <w:p w:rsidR="00A06592" w:rsidRPr="00970213" w:rsidRDefault="00A06592" w:rsidP="00A06592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8"/>
          <w:szCs w:val="8"/>
          <w:lang w:eastAsia="en-US"/>
        </w:rPr>
      </w:pPr>
    </w:p>
    <w:p w:rsidR="00A06592" w:rsidRPr="00970213" w:rsidRDefault="00A06592" w:rsidP="00A06592">
      <w:pPr>
        <w:numPr>
          <w:ilvl w:val="0"/>
          <w:numId w:val="20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Zwrot kosztów udziału w postępowaniu</w:t>
      </w:r>
    </w:p>
    <w:p w:rsidR="00A06592" w:rsidRPr="00970213" w:rsidRDefault="00A06592" w:rsidP="00A06592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6"/>
          <w:szCs w:val="6"/>
          <w:lang w:eastAsia="en-US"/>
        </w:rPr>
      </w:pPr>
    </w:p>
    <w:p w:rsidR="00A06592" w:rsidRPr="00970213" w:rsidRDefault="00A06592" w:rsidP="00A06592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Zamawiający nie przewiduje zwrotu kosztów udziału w postępowaniu. </w:t>
      </w:r>
    </w:p>
    <w:p w:rsidR="00A06592" w:rsidRPr="00970213" w:rsidRDefault="00A06592" w:rsidP="00A06592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10"/>
          <w:szCs w:val="10"/>
          <w:lang w:eastAsia="en-US"/>
        </w:rPr>
      </w:pPr>
    </w:p>
    <w:p w:rsidR="00A06592" w:rsidRPr="00970213" w:rsidRDefault="00A06592" w:rsidP="00A06592">
      <w:pPr>
        <w:numPr>
          <w:ilvl w:val="0"/>
          <w:numId w:val="20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Zaliczki na poczet udzielenia zamówienia</w:t>
      </w:r>
    </w:p>
    <w:p w:rsidR="00A06592" w:rsidRPr="00970213" w:rsidRDefault="00A06592" w:rsidP="00A06592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6"/>
          <w:szCs w:val="6"/>
          <w:lang w:eastAsia="en-US"/>
        </w:rPr>
      </w:pPr>
    </w:p>
    <w:p w:rsidR="00A06592" w:rsidRPr="00970213" w:rsidRDefault="00A06592" w:rsidP="00A06592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>Zamawiający nie przewiduje udzielenia zaliczek na poczet wykonania zamówienia.</w:t>
      </w:r>
    </w:p>
    <w:p w:rsidR="00A06592" w:rsidRPr="00970213" w:rsidRDefault="00A06592" w:rsidP="00A06592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i/>
          <w:color w:val="002060"/>
          <w:sz w:val="10"/>
          <w:szCs w:val="10"/>
          <w:lang w:eastAsia="en-US"/>
        </w:rPr>
      </w:pPr>
    </w:p>
    <w:p w:rsidR="00A06592" w:rsidRPr="00970213" w:rsidRDefault="00A06592" w:rsidP="00A06592">
      <w:pPr>
        <w:numPr>
          <w:ilvl w:val="0"/>
          <w:numId w:val="20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 xml:space="preserve">Unieważnienie postępowania </w:t>
      </w:r>
    </w:p>
    <w:p w:rsidR="00A06592" w:rsidRPr="00970213" w:rsidRDefault="00A06592" w:rsidP="00A06592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8"/>
          <w:szCs w:val="8"/>
          <w:lang w:eastAsia="en-US"/>
        </w:rPr>
      </w:pPr>
    </w:p>
    <w:p w:rsidR="00A06592" w:rsidRPr="00970213" w:rsidRDefault="00A06592" w:rsidP="00A06592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Zamawiający unieważni postępowanie o udzielenie zamówienia w przypadku zaistnienia przesłanek określonych w  art. 255 ustawy </w:t>
      </w:r>
      <w:proofErr w:type="spellStart"/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>Pzp</w:t>
      </w:r>
      <w:proofErr w:type="spellEnd"/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>.</w:t>
      </w:r>
    </w:p>
    <w:p w:rsidR="00A06592" w:rsidRPr="00970213" w:rsidRDefault="00A06592" w:rsidP="00A06592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10"/>
          <w:szCs w:val="10"/>
          <w:lang w:eastAsia="en-US"/>
        </w:rPr>
      </w:pPr>
    </w:p>
    <w:p w:rsidR="00A06592" w:rsidRPr="00970213" w:rsidRDefault="00A06592" w:rsidP="00A06592">
      <w:pPr>
        <w:numPr>
          <w:ilvl w:val="0"/>
          <w:numId w:val="20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Pouczenie o środkach ochrony prawnej</w:t>
      </w:r>
    </w:p>
    <w:p w:rsidR="00A06592" w:rsidRPr="00970213" w:rsidRDefault="00A06592" w:rsidP="00A06592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4"/>
          <w:szCs w:val="4"/>
          <w:lang w:eastAsia="en-US"/>
        </w:rPr>
      </w:pPr>
    </w:p>
    <w:p w:rsidR="00A06592" w:rsidRPr="00970213" w:rsidRDefault="00A06592" w:rsidP="00A06592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</w:t>
      </w:r>
      <w:proofErr w:type="spellStart"/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>Pzp</w:t>
      </w:r>
      <w:proofErr w:type="spellEnd"/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(art. 505–590).</w:t>
      </w:r>
    </w:p>
    <w:p w:rsidR="00A06592" w:rsidRPr="00970213" w:rsidRDefault="00A06592" w:rsidP="00A06592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8"/>
          <w:szCs w:val="8"/>
          <w:lang w:eastAsia="en-US"/>
        </w:rPr>
      </w:pPr>
    </w:p>
    <w:p w:rsidR="00A06592" w:rsidRPr="00970213" w:rsidRDefault="00A06592" w:rsidP="00A06592">
      <w:pPr>
        <w:numPr>
          <w:ilvl w:val="0"/>
          <w:numId w:val="20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Ochrona danych osobowych zebranych przez zamawiającego w toku postępowania</w:t>
      </w:r>
    </w:p>
    <w:p w:rsidR="00A06592" w:rsidRPr="00970213" w:rsidRDefault="00A06592" w:rsidP="00A06592">
      <w:pPr>
        <w:numPr>
          <w:ilvl w:val="0"/>
          <w:numId w:val="18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>Dz.Urz</w:t>
      </w:r>
      <w:proofErr w:type="spellEnd"/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>. UE L 119 z 4 maja 2016 r.), dalej: RODO, tym samym dane osobowe podane przez wykonawcę  będą przetwarzane zgodnie z RODO oraz zgodnie z przepisami krajowymi.</w:t>
      </w:r>
    </w:p>
    <w:p w:rsidR="00A06592" w:rsidRPr="00970213" w:rsidRDefault="00A06592" w:rsidP="00A06592">
      <w:pPr>
        <w:numPr>
          <w:ilvl w:val="0"/>
          <w:numId w:val="18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Dane osobowe wykonawcy będą przetwarzane na podstawie art. 6 ust. 1 lit. c RODO </w:t>
      </w: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br/>
        <w:t>w celu związanym z przedmiotowym postępowaniem o udzielenie zamówienia publicznego.</w:t>
      </w:r>
    </w:p>
    <w:p w:rsidR="00A06592" w:rsidRPr="00970213" w:rsidRDefault="00A06592" w:rsidP="00A06592">
      <w:pPr>
        <w:numPr>
          <w:ilvl w:val="0"/>
          <w:numId w:val="18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Odbiorcami przekazanych przez wykonawcę danych osobowych będą osoby lub podmioty, którym zostanie udostępniona dokumentacja postępowania zgodnie z art. 8 oraz art. 96 ust. 3 ustawy </w:t>
      </w:r>
      <w:proofErr w:type="spellStart"/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>Pzp</w:t>
      </w:r>
      <w:proofErr w:type="spellEnd"/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>, a także art. 6 ustawy z 6 września 2001 r. o dostępie do informacji publicznej.</w:t>
      </w:r>
    </w:p>
    <w:p w:rsidR="00A06592" w:rsidRPr="00970213" w:rsidRDefault="00A06592" w:rsidP="00A06592">
      <w:pPr>
        <w:numPr>
          <w:ilvl w:val="0"/>
          <w:numId w:val="18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lastRenderedPageBreak/>
        <w:t>Dane osobowe wykonawcy zawarte w protokole postępowania będą przechowywane przez okres 4 lat, od dnia zakończenia postępowania o udzielenie zamówienia, a jeżeli czas trwania umowy przekracza 4 lata, okres przechowywania obejmuje cały czas trwania umowy.</w:t>
      </w:r>
    </w:p>
    <w:p w:rsidR="00A06592" w:rsidRPr="00970213" w:rsidRDefault="00A06592" w:rsidP="00A06592">
      <w:pPr>
        <w:numPr>
          <w:ilvl w:val="0"/>
          <w:numId w:val="18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bookmarkStart w:id="1" w:name="_Hlk62803966"/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>Klauzula informacyjna, o której mowa w art. 13 ust. 1 i 2 RODO</w:t>
      </w:r>
      <w:bookmarkEnd w:id="1"/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znajduje się </w:t>
      </w:r>
      <w:r w:rsidRPr="00970213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w załączniku nr 6 do SWZ.</w:t>
      </w:r>
    </w:p>
    <w:p w:rsidR="00A06592" w:rsidRPr="00970213" w:rsidRDefault="00A06592" w:rsidP="00A06592">
      <w:pPr>
        <w:numPr>
          <w:ilvl w:val="0"/>
          <w:numId w:val="18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>Wykonawca jest zobowiązany, w związku z udziałem w przedmiotowym postępowaniu, do wypełnienia wszystkich obowiązków formalno-prawnych wymaganych przez RODO i związanych z udziałem w przedmiotowym postępowaniu o udzielenie zamówienia. Do obowiązków tych należą:</w:t>
      </w:r>
    </w:p>
    <w:p w:rsidR="00A06592" w:rsidRPr="00970213" w:rsidRDefault="00A06592" w:rsidP="00A06592">
      <w:pPr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:rsidR="00A06592" w:rsidRPr="00970213" w:rsidRDefault="00A06592" w:rsidP="00A06592">
      <w:pPr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zamawiającego.</w:t>
      </w:r>
    </w:p>
    <w:p w:rsidR="00A06592" w:rsidRPr="00970213" w:rsidRDefault="00A06592" w:rsidP="00A06592">
      <w:pPr>
        <w:numPr>
          <w:ilvl w:val="0"/>
          <w:numId w:val="18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W celu zapewnienia, że wykonawca wypełnił ww. obowiązki informacyjne oraz ochrony prawnie uzasadnionych interesów osoby trzeciej, której dane zostały przekazane w związku z udziałem w postępowaniu, wykonawca składa oświadczenia o wypełnieniu przez niego obowiązków informacyjnych przewidzianych w art. 13 lub art. 14 RODO – treść oświadczenia została zawarta </w:t>
      </w:r>
      <w:r w:rsidRPr="00970213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w załączniku nr 1do SWZ </w:t>
      </w:r>
    </w:p>
    <w:p w:rsidR="00A06592" w:rsidRPr="00970213" w:rsidRDefault="00A06592" w:rsidP="00A06592">
      <w:pPr>
        <w:jc w:val="both"/>
        <w:rPr>
          <w:rFonts w:asciiTheme="minorHAnsi" w:eastAsiaTheme="majorEastAsia" w:hAnsiTheme="minorHAnsi" w:cstheme="majorBidi"/>
          <w:sz w:val="22"/>
          <w:szCs w:val="22"/>
          <w:highlight w:val="lightGray"/>
          <w:lang w:eastAsia="en-US"/>
        </w:rPr>
      </w:pPr>
    </w:p>
    <w:p w:rsidR="00A06592" w:rsidRPr="00970213" w:rsidRDefault="00A06592" w:rsidP="00A06592">
      <w:pPr>
        <w:shd w:val="clear" w:color="auto" w:fill="FFFFFF" w:themeFill="background1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highlight w:val="lightGray"/>
          <w:lang w:eastAsia="en-US"/>
        </w:rPr>
        <w:t>Do spraw nieuregulowanych w SWZ mają zastosowanie przepisy ustawy z 11 września 2019 r. – Prawo zamówień publicznych (</w:t>
      </w:r>
      <w:proofErr w:type="spellStart"/>
      <w:r w:rsidRPr="00970213">
        <w:rPr>
          <w:rFonts w:asciiTheme="minorHAnsi" w:hAnsiTheme="minorHAnsi" w:cstheme="majorBidi"/>
          <w:b/>
          <w:sz w:val="22"/>
          <w:szCs w:val="22"/>
          <w:highlight w:val="lightGray"/>
          <w:lang w:eastAsia="en-US"/>
        </w:rPr>
        <w:t>Dz.U</w:t>
      </w:r>
      <w:proofErr w:type="spellEnd"/>
      <w:r w:rsidRPr="00970213">
        <w:rPr>
          <w:rFonts w:asciiTheme="minorHAnsi" w:hAnsiTheme="minorHAnsi" w:cstheme="majorBidi"/>
          <w:b/>
          <w:sz w:val="22"/>
          <w:szCs w:val="22"/>
          <w:highlight w:val="lightGray"/>
          <w:lang w:eastAsia="en-US"/>
        </w:rPr>
        <w:t>. 2019 poz. 2019 ze zm.)</w:t>
      </w: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.</w:t>
      </w:r>
    </w:p>
    <w:p w:rsidR="00A06592" w:rsidRPr="00970213" w:rsidRDefault="00A06592" w:rsidP="00A06592">
      <w:pPr>
        <w:spacing w:after="200" w:line="252" w:lineRule="auto"/>
        <w:ind w:left="360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u w:val="single"/>
          <w:lang w:eastAsia="en-US"/>
        </w:rPr>
      </w:pPr>
    </w:p>
    <w:p w:rsidR="00A06592" w:rsidRPr="00970213" w:rsidRDefault="00A06592" w:rsidP="00A0659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8DB3E2" w:themeFill="text2" w:themeFillTint="66"/>
        <w:spacing w:after="240" w:line="252" w:lineRule="auto"/>
        <w:ind w:left="0" w:hanging="284"/>
        <w:jc w:val="both"/>
        <w:rPr>
          <w:rFonts w:asciiTheme="minorHAnsi" w:eastAsiaTheme="majorEastAsia" w:hAnsiTheme="minorHAnsi" w:cs="Arial"/>
          <w:b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t xml:space="preserve">Wymagania stawiane wykonawcy </w:t>
      </w:r>
    </w:p>
    <w:p w:rsidR="00A06592" w:rsidRPr="00970213" w:rsidRDefault="00A06592" w:rsidP="00A06592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ind w:left="142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Przedmiot zamówienia</w:t>
      </w:r>
    </w:p>
    <w:p w:rsidR="00A06592" w:rsidRPr="00970213" w:rsidRDefault="00A06592" w:rsidP="00A06592">
      <w:pPr>
        <w:spacing w:after="200" w:line="252" w:lineRule="auto"/>
        <w:ind w:left="360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</w:p>
    <w:p w:rsidR="00A06592" w:rsidRPr="00970213" w:rsidRDefault="00A06592" w:rsidP="00A06592">
      <w:pPr>
        <w:numPr>
          <w:ilvl w:val="0"/>
          <w:numId w:val="9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Przedmiot zamówienia stanowi: </w:t>
      </w: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>Sukcesywna dostawa mleka i przetworów z mleka</w:t>
      </w:r>
    </w:p>
    <w:p w:rsidR="00A06592" w:rsidRPr="00970213" w:rsidRDefault="00A06592" w:rsidP="00A06592">
      <w:pPr>
        <w:widowControl w:val="0"/>
        <w:numPr>
          <w:ilvl w:val="0"/>
          <w:numId w:val="9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Wspólny Słownik Zamówień: </w:t>
      </w: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>Główny kod</w:t>
      </w:r>
      <w:r w:rsidRPr="00970213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 </w:t>
      </w: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CPV: </w:t>
      </w:r>
      <w:r w:rsidRPr="00970213">
        <w:rPr>
          <w:rFonts w:asciiTheme="minorHAnsi" w:hAnsiTheme="minorHAnsi"/>
          <w:sz w:val="22"/>
          <w:szCs w:val="22"/>
        </w:rPr>
        <w:t xml:space="preserve">15500000-3, dodatkowy kod  CPV: 15511000–3 </w:t>
      </w:r>
    </w:p>
    <w:p w:rsidR="00A06592" w:rsidRPr="00970213" w:rsidRDefault="00A06592" w:rsidP="00A06592">
      <w:pPr>
        <w:numPr>
          <w:ilvl w:val="0"/>
          <w:numId w:val="9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Szczegółowy opis przedmiotu zamówienia określają:</w:t>
      </w:r>
    </w:p>
    <w:p w:rsidR="00A06592" w:rsidRPr="00970213" w:rsidRDefault="00A06592" w:rsidP="00A06592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Formularz asortymentowo- cenowy – załącznik nr 2 do SWZ, </w:t>
      </w:r>
    </w:p>
    <w:p w:rsidR="00A06592" w:rsidRPr="00970213" w:rsidRDefault="00A06592" w:rsidP="00A06592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>Projektowane postanowienia umowy –załącznik nr 4 do SWZ.</w:t>
      </w:r>
    </w:p>
    <w:p w:rsidR="00A06592" w:rsidRPr="00970213" w:rsidRDefault="00A06592" w:rsidP="00A06592">
      <w:pPr>
        <w:pStyle w:val="Akapitzlist"/>
        <w:numPr>
          <w:ilvl w:val="0"/>
          <w:numId w:val="9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Opis wymagań zamawiającego:</w:t>
      </w:r>
    </w:p>
    <w:p w:rsidR="00A06592" w:rsidRPr="00970213" w:rsidRDefault="00A06592" w:rsidP="00A06592">
      <w:pPr>
        <w:pStyle w:val="Akapitzlist"/>
        <w:numPr>
          <w:ilvl w:val="0"/>
          <w:numId w:val="41"/>
        </w:numPr>
        <w:spacing w:after="200" w:line="252" w:lineRule="auto"/>
        <w:ind w:left="426" w:hanging="284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>J</w:t>
      </w:r>
      <w:r w:rsidRPr="00970213">
        <w:rPr>
          <w:rFonts w:asciiTheme="minorHAnsi" w:hAnsiTheme="minorHAnsi"/>
          <w:sz w:val="22"/>
          <w:szCs w:val="22"/>
        </w:rPr>
        <w:t>akość dostarczanego towaru musi być zgodna z obowiązującymi normami jakości,</w:t>
      </w:r>
    </w:p>
    <w:p w:rsidR="00A06592" w:rsidRPr="00970213" w:rsidRDefault="00A06592" w:rsidP="00A06592">
      <w:pPr>
        <w:pStyle w:val="Akapitzlist"/>
        <w:numPr>
          <w:ilvl w:val="0"/>
          <w:numId w:val="41"/>
        </w:numPr>
        <w:spacing w:after="200" w:line="252" w:lineRule="auto"/>
        <w:ind w:left="426" w:hanging="284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970213">
        <w:rPr>
          <w:rFonts w:asciiTheme="minorHAnsi" w:hAnsiTheme="minorHAnsi"/>
          <w:sz w:val="22"/>
          <w:szCs w:val="22"/>
        </w:rPr>
        <w:t xml:space="preserve"> Produkty muszą być świeże, w pierwszym gatunku, zgodne z obowiązującymi normami jakościowymi,</w:t>
      </w:r>
    </w:p>
    <w:p w:rsidR="00A06592" w:rsidRPr="00970213" w:rsidRDefault="00A06592" w:rsidP="00A06592">
      <w:pPr>
        <w:pStyle w:val="Akapitzlist"/>
        <w:numPr>
          <w:ilvl w:val="0"/>
          <w:numId w:val="40"/>
        </w:numPr>
        <w:spacing w:after="200" w:line="252" w:lineRule="auto"/>
        <w:ind w:left="426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>Produkty muszą być dostarczone w oryginalnych, nie uszkodzonych, szczelnych, zamkniętych opakowaniach, prawidłowo oznakowane opakowania  w języku polskim,</w:t>
      </w:r>
    </w:p>
    <w:p w:rsidR="00A06592" w:rsidRPr="000768C2" w:rsidRDefault="00A06592" w:rsidP="00A06592">
      <w:pPr>
        <w:pStyle w:val="Akapitzlist"/>
        <w:numPr>
          <w:ilvl w:val="0"/>
          <w:numId w:val="40"/>
        </w:numPr>
        <w:spacing w:after="200" w:line="252" w:lineRule="auto"/>
        <w:ind w:left="426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0768C2">
        <w:rPr>
          <w:rFonts w:asciiTheme="minorHAnsi" w:hAnsiTheme="minorHAnsi"/>
          <w:sz w:val="22"/>
          <w:szCs w:val="22"/>
        </w:rPr>
        <w:t>Wszystkie produkty muszą posiadać niezbędne dokumenty badań i dopuszczenia do obrotu oraz certyfikaty i atesty wymagane stosowanymi przepisami i normami, dokumenty, które Wykonawca jest zobowiązany do przedstawienia Zamawiającemu, na jego żądanie na każdym etapie obowiązywania umowy,</w:t>
      </w:r>
    </w:p>
    <w:p w:rsidR="00A06592" w:rsidRPr="000768C2" w:rsidRDefault="00A06592" w:rsidP="00A06592">
      <w:pPr>
        <w:pStyle w:val="Akapitzlist"/>
        <w:numPr>
          <w:ilvl w:val="0"/>
          <w:numId w:val="40"/>
        </w:numPr>
        <w:spacing w:after="200" w:line="252" w:lineRule="auto"/>
        <w:ind w:left="426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0768C2">
        <w:rPr>
          <w:rFonts w:asciiTheme="minorHAnsi" w:hAnsiTheme="minorHAnsi"/>
          <w:sz w:val="22"/>
          <w:szCs w:val="22"/>
        </w:rPr>
        <w:t>Dostawy produktów realizowane będą zgodnie z wymogami systemu HACCP.</w:t>
      </w:r>
    </w:p>
    <w:p w:rsidR="00A06592" w:rsidRPr="00970213" w:rsidRDefault="00A06592" w:rsidP="00A06592">
      <w:pPr>
        <w:pStyle w:val="Akapitzlist"/>
        <w:numPr>
          <w:ilvl w:val="0"/>
          <w:numId w:val="40"/>
        </w:numPr>
        <w:spacing w:after="200" w:line="252" w:lineRule="auto"/>
        <w:ind w:left="426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bCs/>
          <w:sz w:val="22"/>
          <w:szCs w:val="22"/>
        </w:rPr>
        <w:t>Dostawy przedmiotu zamówienia odbywać się będą do Działu Żywienia Szpitala, za wyjątkiem niedziel i dni świątecznych, na godzinę 6:00, zgodnie z harmonogramem dostaw, określającym nazwę i ilość dostawy danego asortymentu,</w:t>
      </w:r>
    </w:p>
    <w:p w:rsidR="00A06592" w:rsidRPr="00970213" w:rsidRDefault="00A06592" w:rsidP="00A06592">
      <w:pPr>
        <w:pStyle w:val="Akapitzlist"/>
        <w:numPr>
          <w:ilvl w:val="0"/>
          <w:numId w:val="40"/>
        </w:numPr>
        <w:spacing w:after="200" w:line="252" w:lineRule="auto"/>
        <w:ind w:left="426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bCs/>
          <w:sz w:val="22"/>
          <w:szCs w:val="22"/>
        </w:rPr>
        <w:t>Wykonawca dostarczy przedmiot zamówienia własnym transportem, na własny koszt i ryzyko.</w:t>
      </w:r>
    </w:p>
    <w:p w:rsidR="00A06592" w:rsidRPr="00970213" w:rsidRDefault="00A06592" w:rsidP="00A06592">
      <w:pPr>
        <w:pStyle w:val="Akapitzlist"/>
        <w:numPr>
          <w:ilvl w:val="0"/>
          <w:numId w:val="9"/>
        </w:numPr>
        <w:spacing w:after="200" w:line="252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970213">
        <w:rPr>
          <w:rFonts w:asciiTheme="minorHAnsi" w:hAnsiTheme="minorHAnsi"/>
          <w:bCs/>
          <w:sz w:val="22"/>
          <w:szCs w:val="22"/>
        </w:rPr>
        <w:lastRenderedPageBreak/>
        <w:t xml:space="preserve">Zgodnie z dyspozycją art. 246 ust. 2 ustawy </w:t>
      </w:r>
      <w:proofErr w:type="spellStart"/>
      <w:r w:rsidRPr="00970213">
        <w:rPr>
          <w:rFonts w:asciiTheme="minorHAnsi" w:hAnsiTheme="minorHAnsi"/>
          <w:bCs/>
          <w:sz w:val="22"/>
          <w:szCs w:val="22"/>
        </w:rPr>
        <w:t>Pzp</w:t>
      </w:r>
      <w:proofErr w:type="spellEnd"/>
      <w:r w:rsidRPr="00970213">
        <w:rPr>
          <w:rFonts w:asciiTheme="minorHAnsi" w:hAnsiTheme="minorHAnsi"/>
          <w:bCs/>
          <w:sz w:val="22"/>
          <w:szCs w:val="22"/>
        </w:rPr>
        <w:t xml:space="preserve"> przedmiot zamówienia jest wyrobem o ustalonych wymaganiach jakościowych odnoszących</w:t>
      </w:r>
      <w:r w:rsidRPr="00970213">
        <w:rPr>
          <w:rFonts w:asciiTheme="minorHAnsi" w:eastAsiaTheme="minorHAnsi" w:hAnsiTheme="minorHAnsi" w:cs="CIDFont+F3"/>
          <w:sz w:val="22"/>
          <w:szCs w:val="22"/>
          <w:lang w:eastAsia="en-US"/>
        </w:rPr>
        <w:t xml:space="preserve"> się do wszystkich istotnych cech przedmiotu zamówienia spełniającymi zarówno standardy wynikające z przyjętych dla tych zamówień norm określonych przepisami prawa, jak i wymagań przyjętych jako normy w powszechnym odbiorze konsumenckim co stanowi upoważnienie do zastosowania kryterium ceny o wadze przekraczającej 60%. Oferowane dostawy art. spożywczych o pożądanej przez Zamawiającego charakterystyce są dostępne przez liczne podmioty działające na rynku, co skutkuje łatwym ich dostępem praktycznie nieograniczonej grupie konsumentów, co z kolei łączy się wprost z powszechną konsumpcją tych artykułów.</w:t>
      </w:r>
    </w:p>
    <w:p w:rsidR="00A06592" w:rsidRPr="00970213" w:rsidRDefault="00A06592" w:rsidP="00A06592">
      <w:pPr>
        <w:jc w:val="both"/>
        <w:rPr>
          <w:rFonts w:asciiTheme="minorHAnsi" w:hAnsiTheme="minorHAnsi"/>
          <w:b/>
          <w:sz w:val="10"/>
          <w:szCs w:val="10"/>
        </w:rPr>
      </w:pPr>
    </w:p>
    <w:p w:rsidR="00A06592" w:rsidRPr="00970213" w:rsidRDefault="00A06592" w:rsidP="00A06592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ind w:left="142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 xml:space="preserve">Rozwiązania równoważne </w:t>
      </w:r>
    </w:p>
    <w:p w:rsidR="00A06592" w:rsidRPr="00970213" w:rsidRDefault="00A06592" w:rsidP="00A06592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12"/>
          <w:szCs w:val="12"/>
          <w:lang w:eastAsia="en-US"/>
        </w:rPr>
      </w:pPr>
    </w:p>
    <w:p w:rsidR="00A06592" w:rsidRPr="00970213" w:rsidRDefault="00A06592" w:rsidP="00A06592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>Wykonawca, który powołuje się na rozwiązania równoważne, jest zobowiązany wykazać, że oferowane przez niego rozwiązanie spełnia wymagania określone przez zamawiającego. W takim przypadku, wykonawca załącza do oferty wykaz rozwiązań równoważnych wraz z jego opisem lub normami.</w:t>
      </w:r>
    </w:p>
    <w:p w:rsidR="00A06592" w:rsidRPr="00970213" w:rsidRDefault="00A06592" w:rsidP="00A06592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A06592" w:rsidRPr="00970213" w:rsidRDefault="00A06592" w:rsidP="00A06592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ind w:left="142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 xml:space="preserve">Termin wykonania zamówienia </w:t>
      </w:r>
    </w:p>
    <w:p w:rsidR="00A06592" w:rsidRPr="00970213" w:rsidRDefault="00A06592" w:rsidP="00A06592">
      <w:pPr>
        <w:jc w:val="both"/>
        <w:rPr>
          <w:rFonts w:asciiTheme="minorHAnsi" w:eastAsiaTheme="majorEastAsia" w:hAnsiTheme="minorHAnsi" w:cstheme="majorBidi"/>
          <w:sz w:val="10"/>
          <w:szCs w:val="10"/>
          <w:lang w:eastAsia="en-US"/>
        </w:rPr>
      </w:pPr>
    </w:p>
    <w:p w:rsidR="00A06592" w:rsidRPr="00970213" w:rsidRDefault="00A06592" w:rsidP="00A06592">
      <w:pPr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Wymagany termin realizacji zamówienia to </w:t>
      </w:r>
      <w:r w:rsidRPr="00970213">
        <w:rPr>
          <w:rFonts w:asciiTheme="minorHAnsi" w:eastAsiaTheme="majorEastAsia" w:hAnsiTheme="minorHAnsi" w:cstheme="majorBidi"/>
          <w:b/>
          <w:bCs/>
          <w:sz w:val="22"/>
          <w:szCs w:val="22"/>
          <w:lang w:eastAsia="en-US"/>
        </w:rPr>
        <w:t>12 miesięcy</w:t>
      </w: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od daty podpisania umowy.</w:t>
      </w:r>
    </w:p>
    <w:p w:rsidR="00A06592" w:rsidRPr="00970213" w:rsidRDefault="00A06592" w:rsidP="00A06592">
      <w:pPr>
        <w:jc w:val="both"/>
        <w:rPr>
          <w:rFonts w:asciiTheme="minorHAnsi" w:eastAsiaTheme="majorEastAsia" w:hAnsiTheme="minorHAnsi" w:cstheme="majorBidi"/>
          <w:sz w:val="16"/>
          <w:szCs w:val="16"/>
          <w:lang w:eastAsia="en-US"/>
        </w:rPr>
      </w:pPr>
    </w:p>
    <w:p w:rsidR="00A06592" w:rsidRPr="00970213" w:rsidRDefault="00A06592" w:rsidP="00A06592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ind w:left="142"/>
        <w:contextualSpacing/>
        <w:jc w:val="both"/>
        <w:rPr>
          <w:rFonts w:asciiTheme="minorHAnsi" w:eastAsiaTheme="majorEastAsia" w:hAnsiTheme="minorHAnsi" w:cstheme="majorBidi"/>
          <w:b/>
          <w:bCs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b/>
          <w:bCs/>
          <w:sz w:val="22"/>
          <w:szCs w:val="22"/>
          <w:lang w:eastAsia="en-US"/>
        </w:rPr>
        <w:t>Informacja o przedmiotowych środkach dowodowych</w:t>
      </w:r>
    </w:p>
    <w:p w:rsidR="00A06592" w:rsidRPr="00970213" w:rsidRDefault="00A06592" w:rsidP="00A06592">
      <w:pPr>
        <w:jc w:val="both"/>
        <w:rPr>
          <w:rFonts w:asciiTheme="minorHAnsi" w:eastAsiaTheme="majorEastAsia" w:hAnsiTheme="minorHAnsi" w:cstheme="majorBidi"/>
          <w:b/>
          <w:color w:val="FF0000"/>
          <w:sz w:val="16"/>
          <w:szCs w:val="16"/>
          <w:lang w:eastAsia="en-US"/>
        </w:rPr>
      </w:pPr>
    </w:p>
    <w:p w:rsidR="00A06592" w:rsidRDefault="00A06592" w:rsidP="00A06592">
      <w:pPr>
        <w:ind w:left="-142"/>
        <w:jc w:val="both"/>
        <w:rPr>
          <w:rFonts w:asciiTheme="majorHAnsi" w:hAnsiTheme="majorHAnsi"/>
          <w:sz w:val="22"/>
          <w:szCs w:val="22"/>
        </w:rPr>
      </w:pPr>
      <w:r w:rsidRPr="00F7588D">
        <w:rPr>
          <w:rFonts w:asciiTheme="majorHAnsi" w:hAnsiTheme="majorHAnsi"/>
          <w:sz w:val="22"/>
          <w:szCs w:val="22"/>
        </w:rPr>
        <w:t>Zamawiający żąda, by wykonawca złożył wraz z ofertą następujące, przedmiotowe środki dowodowe:</w:t>
      </w:r>
    </w:p>
    <w:p w:rsidR="00A06592" w:rsidRDefault="00A06592" w:rsidP="00A06592">
      <w:pPr>
        <w:jc w:val="both"/>
        <w:rPr>
          <w:rFonts w:asciiTheme="minorHAnsi" w:eastAsiaTheme="majorEastAsia" w:hAnsiTheme="minorHAnsi" w:cstheme="majorBidi"/>
          <w:b/>
          <w:color w:val="FF0000"/>
          <w:sz w:val="16"/>
          <w:szCs w:val="16"/>
          <w:lang w:eastAsia="en-US"/>
        </w:rPr>
      </w:pPr>
    </w:p>
    <w:p w:rsidR="00A06592" w:rsidRPr="00A87C32" w:rsidRDefault="00A06592" w:rsidP="00A06592">
      <w:pPr>
        <w:ind w:left="-142"/>
        <w:jc w:val="both"/>
        <w:rPr>
          <w:rFonts w:asciiTheme="minorHAnsi" w:hAnsiTheme="minorHAnsi"/>
          <w:sz w:val="22"/>
          <w:szCs w:val="22"/>
        </w:rPr>
      </w:pPr>
      <w:r w:rsidRPr="00A87C32">
        <w:rPr>
          <w:rFonts w:asciiTheme="majorHAnsi" w:hAnsiTheme="majorHAnsi"/>
          <w:b/>
          <w:sz w:val="22"/>
          <w:szCs w:val="22"/>
        </w:rPr>
        <w:t xml:space="preserve">- </w:t>
      </w:r>
      <w:r w:rsidRPr="00A87C32">
        <w:rPr>
          <w:rFonts w:asciiTheme="minorHAnsi" w:hAnsiTheme="minorHAnsi"/>
          <w:b/>
          <w:sz w:val="22"/>
          <w:szCs w:val="22"/>
        </w:rPr>
        <w:t xml:space="preserve">Oświadczenie Wykonawcy, że wszystkie produkty posiadają niezbędne dokumenty badań i dopuszczenia do obrotu oraz certyfikaty i atesty wymagane stosowanymi przepisami i normami. </w:t>
      </w:r>
    </w:p>
    <w:p w:rsidR="00A06592" w:rsidRPr="00A87C32" w:rsidRDefault="00A06592" w:rsidP="00A06592">
      <w:pPr>
        <w:ind w:left="-142"/>
        <w:jc w:val="both"/>
        <w:rPr>
          <w:rFonts w:asciiTheme="minorHAnsi" w:hAnsiTheme="minorHAnsi"/>
          <w:b/>
          <w:bCs/>
          <w:sz w:val="22"/>
          <w:szCs w:val="22"/>
        </w:rPr>
      </w:pPr>
      <w:r w:rsidRPr="00A87C32">
        <w:rPr>
          <w:rFonts w:asciiTheme="minorHAnsi" w:hAnsiTheme="minorHAnsi"/>
          <w:sz w:val="22"/>
          <w:szCs w:val="22"/>
        </w:rPr>
        <w:t xml:space="preserve">- </w:t>
      </w:r>
      <w:r w:rsidRPr="00A87C32">
        <w:rPr>
          <w:rFonts w:asciiTheme="minorHAnsi" w:hAnsiTheme="minorHAnsi"/>
          <w:b/>
          <w:sz w:val="22"/>
          <w:szCs w:val="22"/>
        </w:rPr>
        <w:t xml:space="preserve">Oświadczenie Wykonawcy, że dostawy produktów będą realizowane </w:t>
      </w:r>
      <w:r w:rsidRPr="00A87C32">
        <w:rPr>
          <w:rFonts w:asciiTheme="minorHAnsi" w:hAnsiTheme="minorHAnsi"/>
          <w:b/>
          <w:bCs/>
          <w:sz w:val="22"/>
          <w:szCs w:val="22"/>
        </w:rPr>
        <w:t>samochodem - chłodnią zgodnie z wymogami HACCP.</w:t>
      </w:r>
    </w:p>
    <w:p w:rsidR="00A06592" w:rsidRPr="00A87C32" w:rsidRDefault="00A06592" w:rsidP="00A06592">
      <w:pPr>
        <w:ind w:left="-142"/>
        <w:jc w:val="both"/>
        <w:rPr>
          <w:rFonts w:asciiTheme="minorHAnsi" w:hAnsiTheme="minorHAnsi"/>
          <w:b/>
          <w:bCs/>
          <w:sz w:val="22"/>
          <w:szCs w:val="22"/>
        </w:rPr>
      </w:pPr>
      <w:r w:rsidRPr="00A87C32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Pr="00A87C32">
        <w:rPr>
          <w:rFonts w:asciiTheme="minorHAnsi" w:hAnsiTheme="minorHAnsi"/>
          <w:b/>
          <w:sz w:val="22"/>
          <w:szCs w:val="22"/>
        </w:rPr>
        <w:t>Zaświadczenie</w:t>
      </w:r>
      <w:r w:rsidRPr="00A87C32">
        <w:rPr>
          <w:rFonts w:asciiTheme="minorHAnsi" w:hAnsiTheme="minorHAnsi"/>
          <w:sz w:val="22"/>
          <w:szCs w:val="22"/>
        </w:rPr>
        <w:t xml:space="preserve"> </w:t>
      </w:r>
      <w:r w:rsidRPr="00A87C32">
        <w:rPr>
          <w:rFonts w:asciiTheme="minorHAnsi" w:hAnsiTheme="minorHAnsi"/>
          <w:b/>
          <w:sz w:val="22"/>
          <w:szCs w:val="22"/>
        </w:rPr>
        <w:t>Państwowej Inspekcji Weterynaryjnej o sprawowaniu nadzoru nad jakością zdrowotną żywności pochodzenia zwierzęcego, w tym nad warunkami jej pozyskiwania, produkcji, przetwarzania, składowania, transportu oraz sprzedaży bezpośredniej;</w:t>
      </w:r>
    </w:p>
    <w:p w:rsidR="00A06592" w:rsidRPr="00A87C32" w:rsidRDefault="00A06592" w:rsidP="00A06592">
      <w:pPr>
        <w:ind w:left="-142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06592" w:rsidRPr="00A87C32" w:rsidRDefault="00A06592" w:rsidP="00A06592">
      <w:pPr>
        <w:ind w:left="-142"/>
        <w:jc w:val="both"/>
        <w:rPr>
          <w:rFonts w:asciiTheme="majorHAnsi" w:hAnsiTheme="majorHAnsi"/>
          <w:sz w:val="22"/>
          <w:szCs w:val="22"/>
        </w:rPr>
      </w:pPr>
      <w:r w:rsidRPr="00A87C32">
        <w:rPr>
          <w:rFonts w:asciiTheme="majorHAnsi" w:hAnsiTheme="majorHAnsi"/>
          <w:sz w:val="22"/>
          <w:szCs w:val="22"/>
        </w:rPr>
        <w:t>Dokumenty, o których mowa powyżej podlegają udostępnieniu na każde żądanie Zamawiającego.</w:t>
      </w:r>
    </w:p>
    <w:p w:rsidR="00A06592" w:rsidRDefault="00A06592" w:rsidP="00A06592">
      <w:pPr>
        <w:ind w:left="-142"/>
        <w:jc w:val="both"/>
        <w:rPr>
          <w:rFonts w:asciiTheme="majorHAnsi" w:hAnsiTheme="majorHAnsi"/>
          <w:sz w:val="22"/>
          <w:szCs w:val="22"/>
        </w:rPr>
      </w:pPr>
      <w:r w:rsidRPr="00A87C32">
        <w:rPr>
          <w:rFonts w:asciiTheme="majorHAnsi" w:hAnsiTheme="majorHAnsi"/>
          <w:sz w:val="22"/>
          <w:szCs w:val="22"/>
        </w:rPr>
        <w:t>Zamawiający przewiduje uzupełnienia przedmiotowych środków dowodowych.</w:t>
      </w:r>
      <w:r w:rsidRPr="00136BF6">
        <w:rPr>
          <w:rFonts w:asciiTheme="majorHAnsi" w:hAnsiTheme="majorHAnsi"/>
          <w:sz w:val="22"/>
          <w:szCs w:val="22"/>
        </w:rPr>
        <w:t xml:space="preserve"> </w:t>
      </w:r>
    </w:p>
    <w:p w:rsidR="00A06592" w:rsidRPr="00136BF6" w:rsidRDefault="00A06592" w:rsidP="00A06592">
      <w:pPr>
        <w:ind w:left="-142"/>
        <w:jc w:val="both"/>
        <w:rPr>
          <w:rFonts w:asciiTheme="majorHAnsi" w:hAnsiTheme="majorHAnsi"/>
          <w:sz w:val="22"/>
          <w:szCs w:val="22"/>
        </w:rPr>
      </w:pPr>
    </w:p>
    <w:p w:rsidR="00A06592" w:rsidRPr="003F7CE3" w:rsidRDefault="00A06592" w:rsidP="00A06592">
      <w:pPr>
        <w:pStyle w:val="Akapitzlist"/>
        <w:ind w:left="720"/>
        <w:jc w:val="both"/>
        <w:rPr>
          <w:rFonts w:asciiTheme="minorHAnsi" w:eastAsiaTheme="majorEastAsia" w:hAnsiTheme="minorHAnsi" w:cstheme="majorBidi"/>
          <w:b/>
          <w:color w:val="FF0000"/>
          <w:sz w:val="16"/>
          <w:szCs w:val="16"/>
          <w:lang w:eastAsia="en-US"/>
        </w:rPr>
      </w:pPr>
    </w:p>
    <w:p w:rsidR="00A06592" w:rsidRPr="00970213" w:rsidRDefault="00A06592" w:rsidP="00A06592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ind w:left="142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Informacja o warunkach udziału w postępowaniu o udzielenie zamówienia</w:t>
      </w:r>
    </w:p>
    <w:p w:rsidR="00A06592" w:rsidRPr="00970213" w:rsidRDefault="00A06592" w:rsidP="00A06592">
      <w:pPr>
        <w:jc w:val="both"/>
        <w:rPr>
          <w:rFonts w:asciiTheme="minorHAnsi" w:eastAsiaTheme="majorEastAsia" w:hAnsiTheme="minorHAnsi" w:cs="Arial"/>
          <w:sz w:val="14"/>
          <w:szCs w:val="14"/>
          <w:lang w:eastAsia="en-US"/>
        </w:rPr>
      </w:pPr>
    </w:p>
    <w:p w:rsidR="00A06592" w:rsidRPr="00970213" w:rsidRDefault="00A06592" w:rsidP="00A06592">
      <w:pPr>
        <w:jc w:val="both"/>
        <w:rPr>
          <w:rFonts w:asciiTheme="minorHAnsi" w:eastAsiaTheme="majorEastAsia" w:hAnsiTheme="minorHAnsi" w:cs="Arial"/>
          <w:b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="Arial"/>
          <w:sz w:val="22"/>
          <w:szCs w:val="22"/>
          <w:lang w:eastAsia="en-US"/>
        </w:rPr>
        <w:t xml:space="preserve">Na podstawie art. 112 ustawy </w:t>
      </w:r>
      <w:proofErr w:type="spellStart"/>
      <w:r w:rsidRPr="00970213">
        <w:rPr>
          <w:rFonts w:asciiTheme="minorHAnsi" w:eastAsiaTheme="majorEastAsia" w:hAnsiTheme="minorHAnsi" w:cs="Arial"/>
          <w:sz w:val="22"/>
          <w:szCs w:val="22"/>
          <w:lang w:eastAsia="en-US"/>
        </w:rPr>
        <w:t>Pzp</w:t>
      </w:r>
      <w:proofErr w:type="spellEnd"/>
      <w:r w:rsidRPr="00970213">
        <w:rPr>
          <w:rFonts w:asciiTheme="minorHAnsi" w:eastAsiaTheme="majorEastAsia" w:hAnsiTheme="minorHAnsi" w:cs="Arial"/>
          <w:sz w:val="22"/>
          <w:szCs w:val="22"/>
          <w:lang w:eastAsia="en-US"/>
        </w:rPr>
        <w:t xml:space="preserve">, zamawiający określa warunki udziału w postępowaniu </w:t>
      </w:r>
      <w:r w:rsidRPr="00970213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t>dotyczące:</w:t>
      </w:r>
    </w:p>
    <w:p w:rsidR="00A06592" w:rsidRPr="00970213" w:rsidRDefault="00A06592" w:rsidP="00A06592">
      <w:pPr>
        <w:jc w:val="both"/>
        <w:rPr>
          <w:rFonts w:asciiTheme="minorHAnsi" w:eastAsiaTheme="majorEastAsia" w:hAnsiTheme="minorHAnsi" w:cs="Arial"/>
          <w:b/>
          <w:sz w:val="22"/>
          <w:szCs w:val="22"/>
          <w:lang w:eastAsia="en-US"/>
        </w:rPr>
      </w:pPr>
    </w:p>
    <w:p w:rsidR="00A06592" w:rsidRPr="00970213" w:rsidRDefault="00A06592" w:rsidP="00A06592">
      <w:pPr>
        <w:numPr>
          <w:ilvl w:val="0"/>
          <w:numId w:val="28"/>
        </w:numPr>
        <w:jc w:val="both"/>
        <w:rPr>
          <w:rFonts w:asciiTheme="minorHAnsi" w:eastAsiaTheme="majorEastAsia" w:hAnsiTheme="minorHAnsi" w:cstheme="majorBidi"/>
          <w:b/>
          <w:sz w:val="22"/>
          <w:szCs w:val="22"/>
          <w:u w:val="single"/>
          <w:lang w:eastAsia="en-US"/>
        </w:rPr>
      </w:pPr>
      <w:r w:rsidRPr="00970213">
        <w:rPr>
          <w:rFonts w:asciiTheme="minorHAnsi" w:eastAsiaTheme="majorEastAsia" w:hAnsiTheme="minorHAnsi" w:cstheme="majorBidi"/>
          <w:b/>
          <w:sz w:val="22"/>
          <w:szCs w:val="22"/>
          <w:u w:val="single"/>
          <w:lang w:eastAsia="en-US"/>
        </w:rPr>
        <w:t>zdolności do występowania w obrocie gospodarczym:</w:t>
      </w:r>
    </w:p>
    <w:p w:rsidR="00A06592" w:rsidRPr="00970213" w:rsidRDefault="00A06592" w:rsidP="00A06592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</w:rPr>
      </w:pPr>
      <w:r w:rsidRPr="00970213">
        <w:rPr>
          <w:rFonts w:asciiTheme="minorHAnsi" w:eastAsiaTheme="majorEastAsia" w:hAnsiTheme="minorHAnsi"/>
          <w:lang w:eastAsia="en-US"/>
        </w:rPr>
        <w:t xml:space="preserve">Zamawiający </w:t>
      </w:r>
      <w:r>
        <w:rPr>
          <w:rFonts w:asciiTheme="minorHAnsi" w:eastAsiaTheme="majorEastAsia" w:hAnsiTheme="minorHAnsi"/>
          <w:lang w:eastAsia="en-US"/>
        </w:rPr>
        <w:t>nie stawia  warunku w powyższym zakresie.</w:t>
      </w:r>
    </w:p>
    <w:p w:rsidR="00A06592" w:rsidRPr="00970213" w:rsidRDefault="00A06592" w:rsidP="00A06592">
      <w:pPr>
        <w:pStyle w:val="Akapitzlist"/>
        <w:ind w:left="578"/>
        <w:jc w:val="both"/>
        <w:rPr>
          <w:rFonts w:asciiTheme="minorHAnsi" w:hAnsiTheme="minorHAnsi"/>
          <w:sz w:val="22"/>
          <w:szCs w:val="22"/>
        </w:rPr>
      </w:pPr>
    </w:p>
    <w:p w:rsidR="00A06592" w:rsidRPr="00970213" w:rsidRDefault="00A06592" w:rsidP="00A06592">
      <w:pPr>
        <w:numPr>
          <w:ilvl w:val="0"/>
          <w:numId w:val="28"/>
        </w:numPr>
        <w:jc w:val="both"/>
        <w:rPr>
          <w:rFonts w:asciiTheme="minorHAnsi" w:eastAsiaTheme="majorEastAsia" w:hAnsiTheme="minorHAnsi" w:cstheme="majorBidi"/>
          <w:b/>
          <w:sz w:val="22"/>
          <w:szCs w:val="22"/>
          <w:u w:val="single"/>
          <w:lang w:eastAsia="en-US"/>
        </w:rPr>
      </w:pPr>
      <w:r w:rsidRPr="00970213">
        <w:rPr>
          <w:rFonts w:asciiTheme="minorHAnsi" w:eastAsiaTheme="majorEastAsia" w:hAnsiTheme="minorHAnsi" w:cstheme="majorBidi"/>
          <w:b/>
          <w:sz w:val="22"/>
          <w:szCs w:val="22"/>
          <w:u w:val="single"/>
          <w:lang w:eastAsia="en-US"/>
        </w:rPr>
        <w:t>uprawnień do prowadzenia określonej działalności gospodarczej lub zawodowej, o ile wynika to z odrębnych przepisów:</w:t>
      </w:r>
    </w:p>
    <w:p w:rsidR="00A06592" w:rsidRPr="00843A79" w:rsidRDefault="00A06592" w:rsidP="00A06592">
      <w:pPr>
        <w:pStyle w:val="Akapitzlist"/>
        <w:autoSpaceDE w:val="0"/>
        <w:autoSpaceDN w:val="0"/>
        <w:adjustRightInd w:val="0"/>
        <w:ind w:left="218"/>
        <w:jc w:val="both"/>
        <w:rPr>
          <w:rFonts w:asciiTheme="minorHAnsi" w:hAnsiTheme="minorHAnsi"/>
          <w:sz w:val="22"/>
          <w:szCs w:val="22"/>
        </w:rPr>
      </w:pPr>
      <w:r w:rsidRPr="00843A79">
        <w:rPr>
          <w:rFonts w:asciiTheme="minorHAnsi" w:hAnsiTheme="minorHAnsi"/>
          <w:sz w:val="22"/>
          <w:szCs w:val="22"/>
        </w:rPr>
        <w:t>Wykonawca spełni warunek, jeżeli złoży</w:t>
      </w:r>
      <w:r w:rsidRPr="00843A79">
        <w:rPr>
          <w:rFonts w:asciiTheme="minorHAnsi" w:hAnsiTheme="minorHAnsi"/>
          <w:b/>
          <w:sz w:val="22"/>
          <w:szCs w:val="22"/>
        </w:rPr>
        <w:t xml:space="preserve"> </w:t>
      </w:r>
      <w:r w:rsidRPr="00843A79">
        <w:rPr>
          <w:rFonts w:asciiTheme="minorHAnsi" w:hAnsiTheme="minorHAnsi"/>
          <w:sz w:val="22"/>
          <w:szCs w:val="22"/>
        </w:rPr>
        <w:t xml:space="preserve">zaświadczenie Państwowej Inspekcji Sanitarnej o dopuszczeniu zakładu do obrotu produktami żywnościowymi oraz o sprawowaniu nad nimi urzędowej kontroli (art. 64 ust. 1, ustawy z dnia 26.08.2006 r. o bezpieczeństwie żywności i żywieniu. </w:t>
      </w:r>
    </w:p>
    <w:p w:rsidR="00A06592" w:rsidRPr="00970213" w:rsidRDefault="00A06592" w:rsidP="00A06592">
      <w:pPr>
        <w:pStyle w:val="Akapitzlist"/>
        <w:autoSpaceDE w:val="0"/>
        <w:autoSpaceDN w:val="0"/>
        <w:adjustRightInd w:val="0"/>
        <w:ind w:left="218"/>
        <w:jc w:val="both"/>
        <w:rPr>
          <w:rFonts w:asciiTheme="minorHAnsi" w:hAnsiTheme="minorHAnsi"/>
          <w:sz w:val="22"/>
          <w:szCs w:val="22"/>
        </w:rPr>
      </w:pPr>
    </w:p>
    <w:p w:rsidR="00A06592" w:rsidRPr="00970213" w:rsidRDefault="00A06592" w:rsidP="00A06592">
      <w:pPr>
        <w:numPr>
          <w:ilvl w:val="0"/>
          <w:numId w:val="28"/>
        </w:numPr>
        <w:jc w:val="both"/>
        <w:rPr>
          <w:rFonts w:asciiTheme="minorHAnsi" w:eastAsiaTheme="majorEastAsia" w:hAnsiTheme="minorHAnsi" w:cstheme="majorBidi"/>
          <w:b/>
          <w:sz w:val="22"/>
          <w:szCs w:val="22"/>
          <w:u w:val="single"/>
          <w:lang w:eastAsia="en-US"/>
        </w:rPr>
      </w:pPr>
      <w:r w:rsidRPr="00970213">
        <w:rPr>
          <w:rFonts w:asciiTheme="minorHAnsi" w:eastAsiaTheme="majorEastAsia" w:hAnsiTheme="minorHAnsi" w:cstheme="majorBidi"/>
          <w:b/>
          <w:sz w:val="22"/>
          <w:szCs w:val="22"/>
          <w:u w:val="single"/>
          <w:lang w:eastAsia="en-US"/>
        </w:rPr>
        <w:t>sytuacji ekonomicznej lub finansowej:</w:t>
      </w:r>
    </w:p>
    <w:p w:rsidR="00A06592" w:rsidRPr="00970213" w:rsidRDefault="00A06592" w:rsidP="00A06592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lastRenderedPageBreak/>
        <w:t>zamawiający nie stawia warunku w powyższym zakresie.</w:t>
      </w:r>
    </w:p>
    <w:p w:rsidR="00A06592" w:rsidRPr="00970213" w:rsidRDefault="00A06592" w:rsidP="00A06592">
      <w:pPr>
        <w:numPr>
          <w:ilvl w:val="0"/>
          <w:numId w:val="28"/>
        </w:numPr>
        <w:jc w:val="both"/>
        <w:rPr>
          <w:rFonts w:asciiTheme="minorHAnsi" w:eastAsiaTheme="majorEastAsia" w:hAnsiTheme="minorHAnsi" w:cstheme="majorBidi"/>
          <w:b/>
          <w:sz w:val="22"/>
          <w:szCs w:val="22"/>
          <w:u w:val="single"/>
          <w:lang w:eastAsia="en-US"/>
        </w:rPr>
      </w:pPr>
      <w:r w:rsidRPr="00970213">
        <w:rPr>
          <w:rFonts w:asciiTheme="minorHAnsi" w:eastAsiaTheme="majorEastAsia" w:hAnsiTheme="minorHAnsi" w:cstheme="majorBidi"/>
          <w:b/>
          <w:sz w:val="22"/>
          <w:szCs w:val="22"/>
          <w:u w:val="single"/>
          <w:lang w:eastAsia="en-US"/>
        </w:rPr>
        <w:t>zdolności technicznej lub zawodowej:</w:t>
      </w:r>
    </w:p>
    <w:p w:rsidR="00A06592" w:rsidRPr="00970213" w:rsidRDefault="00A06592" w:rsidP="00A06592">
      <w:pPr>
        <w:pStyle w:val="Akapitzlist"/>
        <w:numPr>
          <w:ilvl w:val="0"/>
          <w:numId w:val="30"/>
        </w:numPr>
        <w:jc w:val="both"/>
        <w:rPr>
          <w:rFonts w:asciiTheme="minorHAnsi" w:eastAsiaTheme="majorEastAsia" w:hAnsiTheme="minorHAnsi" w:cstheme="majorBidi"/>
          <w:i/>
          <w:color w:val="002060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sz w:val="22"/>
          <w:szCs w:val="22"/>
          <w:lang w:eastAsia="en-US"/>
        </w:rPr>
        <w:t>zamawiający nie stawia warunku w powyższym zakresie.</w:t>
      </w:r>
    </w:p>
    <w:p w:rsidR="00A06592" w:rsidRPr="00970213" w:rsidRDefault="00A06592" w:rsidP="00A06592">
      <w:pPr>
        <w:pStyle w:val="Akapitzlist"/>
        <w:ind w:left="578"/>
        <w:jc w:val="both"/>
        <w:rPr>
          <w:rFonts w:asciiTheme="minorHAnsi" w:eastAsiaTheme="majorEastAsia" w:hAnsiTheme="minorHAnsi" w:cstheme="majorBidi"/>
          <w:i/>
          <w:color w:val="002060"/>
          <w:sz w:val="22"/>
          <w:szCs w:val="22"/>
          <w:lang w:eastAsia="en-US"/>
        </w:rPr>
      </w:pPr>
    </w:p>
    <w:p w:rsidR="00A06592" w:rsidRPr="00970213" w:rsidRDefault="00A06592" w:rsidP="00A06592">
      <w:pPr>
        <w:jc w:val="both"/>
        <w:rPr>
          <w:rFonts w:asciiTheme="minorHAnsi" w:eastAsiaTheme="majorEastAsia" w:hAnsiTheme="minorHAnsi" w:cstheme="majorBidi"/>
          <w:sz w:val="14"/>
          <w:szCs w:val="14"/>
          <w:lang w:eastAsia="en-US"/>
        </w:rPr>
      </w:pPr>
    </w:p>
    <w:p w:rsidR="00A06592" w:rsidRPr="00970213" w:rsidRDefault="00A06592" w:rsidP="00A06592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ind w:left="142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Podstawy wykluczenia</w:t>
      </w:r>
    </w:p>
    <w:p w:rsidR="00A06592" w:rsidRPr="00970213" w:rsidRDefault="00A06592" w:rsidP="00A06592">
      <w:pPr>
        <w:autoSpaceDE w:val="0"/>
        <w:autoSpaceDN w:val="0"/>
        <w:jc w:val="both"/>
        <w:rPr>
          <w:rFonts w:asciiTheme="minorHAnsi" w:hAnsiTheme="minorHAnsi" w:cs="Arial"/>
          <w:sz w:val="22"/>
          <w:szCs w:val="22"/>
        </w:rPr>
      </w:pPr>
      <w:r w:rsidRPr="00970213">
        <w:rPr>
          <w:rFonts w:asciiTheme="minorHAnsi" w:hAnsiTheme="minorHAnsi" w:cs="Arial"/>
          <w:sz w:val="22"/>
          <w:szCs w:val="22"/>
        </w:rPr>
        <w:br/>
        <w:t xml:space="preserve">Zamawiający </w:t>
      </w:r>
      <w:r w:rsidRPr="00970213">
        <w:rPr>
          <w:rFonts w:asciiTheme="minorHAnsi" w:hAnsiTheme="minorHAnsi" w:cs="Arial"/>
          <w:b/>
          <w:sz w:val="22"/>
          <w:szCs w:val="22"/>
        </w:rPr>
        <w:t>wykluczy</w:t>
      </w:r>
      <w:r w:rsidRPr="00970213">
        <w:rPr>
          <w:rFonts w:asciiTheme="minorHAnsi" w:hAnsiTheme="minorHAnsi" w:cs="Arial"/>
          <w:sz w:val="22"/>
          <w:szCs w:val="22"/>
        </w:rPr>
        <w:t xml:space="preserve"> z postępowania wykonawców, wobec których zachodzą podstawy wykluczenia, o których mowa w </w:t>
      </w:r>
      <w:r w:rsidRPr="00970213">
        <w:rPr>
          <w:rFonts w:asciiTheme="minorHAnsi" w:hAnsiTheme="minorHAnsi" w:cs="Arial"/>
          <w:b/>
          <w:bCs/>
          <w:sz w:val="22"/>
          <w:szCs w:val="22"/>
        </w:rPr>
        <w:t>art. 108 ust. 1</w:t>
      </w:r>
      <w:r w:rsidRPr="00970213">
        <w:rPr>
          <w:rFonts w:asciiTheme="minorHAnsi" w:hAnsiTheme="minorHAnsi" w:cs="Arial"/>
          <w:sz w:val="22"/>
          <w:szCs w:val="22"/>
        </w:rPr>
        <w:t xml:space="preserve">ustawy </w:t>
      </w:r>
      <w:proofErr w:type="spellStart"/>
      <w:r w:rsidRPr="00970213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970213">
        <w:rPr>
          <w:rFonts w:asciiTheme="minorHAnsi" w:hAnsiTheme="minorHAnsi" w:cs="Arial"/>
          <w:sz w:val="22"/>
          <w:szCs w:val="22"/>
        </w:rPr>
        <w:t>.</w:t>
      </w:r>
    </w:p>
    <w:p w:rsidR="00A06592" w:rsidRPr="00970213" w:rsidRDefault="00A06592" w:rsidP="00A06592">
      <w:pPr>
        <w:autoSpaceDE w:val="0"/>
        <w:autoSpaceDN w:val="0"/>
        <w:spacing w:before="120"/>
        <w:jc w:val="both"/>
        <w:rPr>
          <w:rFonts w:asciiTheme="minorHAnsi" w:hAnsiTheme="minorHAnsi" w:cs="Arial"/>
          <w:sz w:val="8"/>
          <w:szCs w:val="8"/>
        </w:rPr>
      </w:pPr>
    </w:p>
    <w:p w:rsidR="00A06592" w:rsidRPr="00970213" w:rsidRDefault="00A06592" w:rsidP="00A06592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ind w:left="142"/>
        <w:contextualSpacing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70213">
        <w:rPr>
          <w:rFonts w:asciiTheme="minorHAnsi" w:hAnsiTheme="minorHAnsi" w:cs="Arial"/>
          <w:b/>
          <w:bCs/>
          <w:sz w:val="22"/>
          <w:szCs w:val="22"/>
        </w:rPr>
        <w:t>Opis sposobu przygotowania ofert oraz wymagania formalne dotyczące składanych oświadczeń i dokumentów</w:t>
      </w:r>
    </w:p>
    <w:p w:rsidR="00A06592" w:rsidRPr="00970213" w:rsidRDefault="00A06592" w:rsidP="00A06592">
      <w:pPr>
        <w:autoSpaceDE w:val="0"/>
        <w:autoSpaceDN w:val="0"/>
        <w:spacing w:before="120"/>
        <w:jc w:val="both"/>
        <w:rPr>
          <w:rFonts w:asciiTheme="minorHAnsi" w:hAnsiTheme="minorHAnsi" w:cs="Arial"/>
          <w:sz w:val="8"/>
          <w:szCs w:val="8"/>
        </w:rPr>
      </w:pPr>
    </w:p>
    <w:p w:rsidR="00A06592" w:rsidRPr="00970213" w:rsidRDefault="00A06592" w:rsidP="00A06592">
      <w:pPr>
        <w:numPr>
          <w:ilvl w:val="0"/>
          <w:numId w:val="14"/>
        </w:numPr>
        <w:shd w:val="clear" w:color="auto" w:fill="DAEEF3" w:themeFill="accent5" w:themeFillTint="33"/>
        <w:spacing w:before="240"/>
        <w:jc w:val="both"/>
        <w:rPr>
          <w:rFonts w:asciiTheme="minorHAnsi" w:hAnsiTheme="minorHAnsi"/>
          <w:b/>
          <w:sz w:val="22"/>
          <w:szCs w:val="22"/>
        </w:rPr>
      </w:pPr>
      <w:r w:rsidRPr="00970213">
        <w:rPr>
          <w:rFonts w:asciiTheme="minorHAnsi" w:hAnsiTheme="minorHAnsi"/>
          <w:b/>
          <w:sz w:val="22"/>
          <w:szCs w:val="22"/>
        </w:rPr>
        <w:t>DOKUMENTY SKŁADANE RAZEM Z OFERTĄ</w:t>
      </w:r>
    </w:p>
    <w:p w:rsidR="00A06592" w:rsidRPr="00970213" w:rsidRDefault="00A06592" w:rsidP="00A06592">
      <w:pPr>
        <w:numPr>
          <w:ilvl w:val="0"/>
          <w:numId w:val="25"/>
        </w:numPr>
        <w:autoSpaceDE w:val="0"/>
        <w:autoSpaceDN w:val="0"/>
        <w:spacing w:before="120"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970213">
        <w:rPr>
          <w:rFonts w:asciiTheme="minorHAnsi" w:hAnsiTheme="minorHAnsi" w:cs="Arial"/>
          <w:sz w:val="22"/>
          <w:szCs w:val="22"/>
        </w:rPr>
        <w:t xml:space="preserve">Oferta wraz z dołączonymi dokumentami składana jest pod rygorem nieważności </w:t>
      </w:r>
      <w:r w:rsidRPr="00970213">
        <w:rPr>
          <w:rFonts w:asciiTheme="minorHAnsi" w:hAnsiTheme="minorHAnsi" w:cs="Arial"/>
          <w:b/>
          <w:sz w:val="22"/>
          <w:szCs w:val="22"/>
        </w:rPr>
        <w:t>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dokumencie.</w:t>
      </w:r>
    </w:p>
    <w:p w:rsidR="00A06592" w:rsidRPr="00970213" w:rsidRDefault="00A06592" w:rsidP="00A06592">
      <w:pPr>
        <w:numPr>
          <w:ilvl w:val="0"/>
          <w:numId w:val="25"/>
        </w:numPr>
        <w:autoSpaceDE w:val="0"/>
        <w:autoSpaceDN w:val="0"/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970213">
        <w:rPr>
          <w:rFonts w:asciiTheme="minorHAnsi" w:hAnsiTheme="minorHAnsi" w:cs="Arial"/>
          <w:sz w:val="22"/>
          <w:szCs w:val="22"/>
        </w:rPr>
        <w:t xml:space="preserve">Wykonawca dołącza do oferty </w:t>
      </w:r>
      <w:r w:rsidRPr="00970213">
        <w:rPr>
          <w:rFonts w:asciiTheme="minorHAnsi" w:hAnsiTheme="minorHAnsi" w:cs="Arial"/>
          <w:b/>
          <w:bCs/>
          <w:sz w:val="22"/>
          <w:szCs w:val="22"/>
        </w:rPr>
        <w:t xml:space="preserve">oświadczenie o niepodleganiu wykluczeniu oraz spełnianiu warunków udziału w postępowaniu </w:t>
      </w:r>
      <w:r w:rsidRPr="00970213">
        <w:rPr>
          <w:rFonts w:asciiTheme="minorHAnsi" w:hAnsiTheme="minorHAnsi" w:cs="Arial"/>
          <w:sz w:val="22"/>
          <w:szCs w:val="22"/>
        </w:rPr>
        <w:t xml:space="preserve">w zakresie wskazanym w rozdziale II podrozdziałach 6 i 7 SWZ. Oświadczenie to stanowi dowód potwierdzający brak podstaw wykluczenia oraz spełnianie warunków udziału w postępowaniu, na dzień składania ofert, tymczasowo zastępujący wymagane podmiotowe środki dowodowe, wskazane w rozdziale II podrozdziale 9 </w:t>
      </w:r>
      <w:proofErr w:type="spellStart"/>
      <w:r w:rsidRPr="00970213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970213">
        <w:rPr>
          <w:rFonts w:asciiTheme="minorHAnsi" w:hAnsiTheme="minorHAnsi" w:cs="Arial"/>
          <w:sz w:val="22"/>
          <w:szCs w:val="22"/>
        </w:rPr>
        <w:t xml:space="preserve"> 2 SWZ.</w:t>
      </w:r>
    </w:p>
    <w:p w:rsidR="00A06592" w:rsidRPr="00970213" w:rsidRDefault="00A06592" w:rsidP="00A06592">
      <w:pPr>
        <w:numPr>
          <w:ilvl w:val="0"/>
          <w:numId w:val="25"/>
        </w:numPr>
        <w:autoSpaceDE w:val="0"/>
        <w:autoSpaceDN w:val="0"/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 xml:space="preserve">Oświadczenie składają </w:t>
      </w:r>
      <w:r w:rsidRPr="00970213">
        <w:rPr>
          <w:rFonts w:asciiTheme="minorHAnsi" w:hAnsiTheme="minorHAnsi"/>
          <w:b/>
          <w:sz w:val="22"/>
          <w:szCs w:val="22"/>
        </w:rPr>
        <w:t>odrębnie</w:t>
      </w:r>
      <w:r w:rsidRPr="00970213">
        <w:rPr>
          <w:rFonts w:asciiTheme="minorHAnsi" w:hAnsiTheme="minorHAnsi"/>
          <w:sz w:val="22"/>
          <w:szCs w:val="22"/>
        </w:rPr>
        <w:t>:</w:t>
      </w:r>
    </w:p>
    <w:p w:rsidR="00A06592" w:rsidRPr="00970213" w:rsidRDefault="00A06592" w:rsidP="00A06592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>wykonawca/każdy spośród wykonawców wspólnie ubiegających się o udzielenie zamówienia. W takim przypadku oświadczenie potwierdza brak podstaw wykluczenia wykonawcy oraz spełnianie warunków udziału w postępowaniu w zakresie, w jakim każdy z wykonawców wykazuje spełnianie warunków udziału w postępowaniu;</w:t>
      </w:r>
    </w:p>
    <w:p w:rsidR="00A06592" w:rsidRPr="00970213" w:rsidRDefault="00A06592" w:rsidP="00A06592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>podmiot trzeci,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wykonawcy;</w:t>
      </w:r>
    </w:p>
    <w:p w:rsidR="00A06592" w:rsidRPr="00970213" w:rsidRDefault="00A06592" w:rsidP="00A06592">
      <w:pPr>
        <w:numPr>
          <w:ilvl w:val="0"/>
          <w:numId w:val="25"/>
        </w:numPr>
        <w:autoSpaceDE w:val="0"/>
        <w:autoSpaceDN w:val="0"/>
        <w:spacing w:before="120"/>
        <w:jc w:val="both"/>
        <w:rPr>
          <w:rFonts w:asciiTheme="minorHAnsi" w:hAnsiTheme="minorHAnsi" w:cs="Arial"/>
          <w:i/>
          <w:sz w:val="22"/>
          <w:szCs w:val="22"/>
          <w:u w:val="single"/>
        </w:rPr>
      </w:pPr>
      <w:r w:rsidRPr="00970213">
        <w:rPr>
          <w:rFonts w:asciiTheme="minorHAnsi" w:hAnsiTheme="minorHAnsi" w:cs="Arial"/>
          <w:sz w:val="22"/>
          <w:szCs w:val="22"/>
          <w:u w:val="single"/>
        </w:rPr>
        <w:t xml:space="preserve">Do oferty wykonawca załącza również: </w:t>
      </w:r>
    </w:p>
    <w:p w:rsidR="00A06592" w:rsidRPr="00970213" w:rsidRDefault="00A06592" w:rsidP="00A06592">
      <w:pPr>
        <w:numPr>
          <w:ilvl w:val="0"/>
          <w:numId w:val="26"/>
        </w:numPr>
        <w:spacing w:before="240"/>
        <w:ind w:right="-108"/>
        <w:jc w:val="both"/>
        <w:rPr>
          <w:rFonts w:asciiTheme="minorHAnsi" w:hAnsiTheme="minorHAnsi"/>
          <w:b/>
          <w:sz w:val="22"/>
          <w:szCs w:val="22"/>
        </w:rPr>
      </w:pPr>
      <w:r w:rsidRPr="00970213">
        <w:rPr>
          <w:rFonts w:asciiTheme="minorHAnsi" w:hAnsiTheme="minorHAnsi"/>
          <w:b/>
          <w:sz w:val="22"/>
          <w:szCs w:val="22"/>
        </w:rPr>
        <w:t>Formularz ofertowy (załącznik nr 1 do SWZ);</w:t>
      </w:r>
    </w:p>
    <w:p w:rsidR="00A06592" w:rsidRPr="00970213" w:rsidRDefault="00A06592" w:rsidP="00A06592">
      <w:pPr>
        <w:numPr>
          <w:ilvl w:val="0"/>
          <w:numId w:val="26"/>
        </w:numPr>
        <w:spacing w:before="240"/>
        <w:ind w:right="-108"/>
        <w:jc w:val="both"/>
        <w:rPr>
          <w:rFonts w:asciiTheme="minorHAnsi" w:hAnsiTheme="minorHAnsi"/>
          <w:b/>
          <w:sz w:val="22"/>
          <w:szCs w:val="22"/>
        </w:rPr>
      </w:pPr>
      <w:r w:rsidRPr="00970213">
        <w:rPr>
          <w:rFonts w:asciiTheme="minorHAnsi" w:hAnsiTheme="minorHAnsi"/>
          <w:b/>
          <w:sz w:val="22"/>
          <w:szCs w:val="22"/>
        </w:rPr>
        <w:t>Formularz asortymentowo – cenowy ( załącznik nr 2 do SWZ)</w:t>
      </w:r>
    </w:p>
    <w:p w:rsidR="00A06592" w:rsidRDefault="00A06592" w:rsidP="00A06592">
      <w:pPr>
        <w:numPr>
          <w:ilvl w:val="0"/>
          <w:numId w:val="26"/>
        </w:numPr>
        <w:spacing w:before="240"/>
        <w:ind w:right="-108"/>
        <w:jc w:val="both"/>
        <w:rPr>
          <w:rFonts w:asciiTheme="minorHAnsi" w:hAnsiTheme="minorHAnsi"/>
          <w:b/>
          <w:sz w:val="22"/>
          <w:szCs w:val="22"/>
        </w:rPr>
      </w:pPr>
      <w:r w:rsidRPr="00970213">
        <w:rPr>
          <w:rFonts w:asciiTheme="minorHAnsi" w:hAnsiTheme="minorHAnsi"/>
          <w:b/>
          <w:sz w:val="22"/>
          <w:szCs w:val="22"/>
        </w:rPr>
        <w:t>Przedmiotowe środki dowodowe jeżeli zostały wskazane w rozdziale II podrozdziale 4;</w:t>
      </w:r>
    </w:p>
    <w:p w:rsidR="00843A79" w:rsidRPr="00970213" w:rsidRDefault="00843A79" w:rsidP="00A06592">
      <w:pPr>
        <w:numPr>
          <w:ilvl w:val="0"/>
          <w:numId w:val="26"/>
        </w:numPr>
        <w:spacing w:before="240"/>
        <w:ind w:right="-108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Oświadczenie (załącznik nr 3 do SWZ);</w:t>
      </w:r>
    </w:p>
    <w:p w:rsidR="00A06592" w:rsidRPr="00970213" w:rsidRDefault="00A06592" w:rsidP="00A06592">
      <w:pPr>
        <w:numPr>
          <w:ilvl w:val="0"/>
          <w:numId w:val="26"/>
        </w:numPr>
        <w:spacing w:before="240"/>
        <w:ind w:right="-108"/>
        <w:jc w:val="both"/>
        <w:rPr>
          <w:rFonts w:asciiTheme="minorHAnsi" w:hAnsiTheme="minorHAnsi"/>
          <w:b/>
          <w:sz w:val="22"/>
          <w:szCs w:val="22"/>
        </w:rPr>
      </w:pPr>
      <w:r w:rsidRPr="00970213">
        <w:rPr>
          <w:rFonts w:asciiTheme="minorHAnsi" w:hAnsiTheme="minorHAnsi"/>
          <w:b/>
          <w:sz w:val="22"/>
          <w:szCs w:val="22"/>
        </w:rPr>
        <w:t xml:space="preserve">Pełnomocnictwo  </w:t>
      </w:r>
    </w:p>
    <w:p w:rsidR="00A06592" w:rsidRPr="00970213" w:rsidRDefault="00A06592" w:rsidP="00A06592">
      <w:pPr>
        <w:pStyle w:val="Tekstpodstawowy"/>
        <w:numPr>
          <w:ilvl w:val="0"/>
          <w:numId w:val="38"/>
        </w:numPr>
        <w:spacing w:after="0"/>
        <w:ind w:left="426" w:right="20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 xml:space="preserve">Gdy umocowanie osoby składającej ofertę nie wynika z dokumentów rejestrowych, wykonawca, który składa ofertę za pośrednictwem pełnomocnika, powinien dołączyć do oferty dokument pełnomocnictwa obejmujący swym zakresem umocowanie do złożenia oferty lub do złożenia oferty i podpisania umowy. </w:t>
      </w:r>
    </w:p>
    <w:p w:rsidR="00A06592" w:rsidRPr="00970213" w:rsidRDefault="00A06592" w:rsidP="00A06592">
      <w:pPr>
        <w:pStyle w:val="Tekstpodstawowy"/>
        <w:numPr>
          <w:ilvl w:val="0"/>
          <w:numId w:val="38"/>
        </w:numPr>
        <w:spacing w:after="0"/>
        <w:ind w:left="426" w:right="20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 xml:space="preserve">W przypadku wykonawców ubiegających się wspólnie o udzielenie zamówienia wykonawcy zobowiązani są do ustanowienia pełnomocnika. Dokument pełnomocnictwa, z treści którego </w:t>
      </w:r>
      <w:r w:rsidRPr="00970213">
        <w:rPr>
          <w:rFonts w:asciiTheme="minorHAnsi" w:hAnsiTheme="minorHAnsi"/>
          <w:sz w:val="22"/>
          <w:szCs w:val="22"/>
        </w:rPr>
        <w:lastRenderedPageBreak/>
        <w:t xml:space="preserve">będzie wynikało umocowanie do reprezentowania w postępowaniu o udzielenie zamówienia tych wykonawców należy załączyć do oferty. </w:t>
      </w:r>
    </w:p>
    <w:p w:rsidR="00A06592" w:rsidRPr="00970213" w:rsidRDefault="00A06592" w:rsidP="00A06592">
      <w:pPr>
        <w:pStyle w:val="Akapitzlist"/>
        <w:numPr>
          <w:ilvl w:val="0"/>
          <w:numId w:val="38"/>
        </w:numPr>
        <w:spacing w:after="200" w:line="252" w:lineRule="auto"/>
        <w:ind w:left="426"/>
        <w:contextualSpacing/>
        <w:jc w:val="both"/>
        <w:rPr>
          <w:rFonts w:asciiTheme="minorHAnsi" w:eastAsiaTheme="majorEastAsia" w:hAnsiTheme="minorHAnsi" w:cstheme="majorBidi"/>
          <w:b/>
          <w:bCs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:rsidR="00A06592" w:rsidRPr="00970213" w:rsidRDefault="00A06592" w:rsidP="00A06592">
      <w:pPr>
        <w:numPr>
          <w:ilvl w:val="0"/>
          <w:numId w:val="7"/>
        </w:numPr>
        <w:spacing w:after="200" w:line="252" w:lineRule="auto"/>
        <w:ind w:left="851"/>
        <w:contextualSpacing/>
        <w:jc w:val="both"/>
        <w:rPr>
          <w:rFonts w:asciiTheme="minorHAnsi" w:eastAsiaTheme="majorEastAsia" w:hAnsiTheme="minorHAnsi" w:cstheme="majorBidi"/>
          <w:b/>
          <w:bCs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postępowania o zamówienie publiczne, którego dotyczy,</w:t>
      </w:r>
    </w:p>
    <w:p w:rsidR="00A06592" w:rsidRPr="00970213" w:rsidRDefault="00A06592" w:rsidP="00A06592">
      <w:pPr>
        <w:numPr>
          <w:ilvl w:val="0"/>
          <w:numId w:val="7"/>
        </w:numPr>
        <w:spacing w:after="200" w:line="252" w:lineRule="auto"/>
        <w:ind w:left="851"/>
        <w:contextualSpacing/>
        <w:jc w:val="both"/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wszystkich wykonawców ubiegających się wspólnie o udzielenie zamówienia wymienionych z nazwy z określeniem adresu siedziby,</w:t>
      </w:r>
    </w:p>
    <w:p w:rsidR="00A06592" w:rsidRPr="00970213" w:rsidRDefault="00A06592" w:rsidP="00A06592">
      <w:pPr>
        <w:numPr>
          <w:ilvl w:val="0"/>
          <w:numId w:val="7"/>
        </w:numPr>
        <w:spacing w:after="200" w:line="252" w:lineRule="auto"/>
        <w:ind w:left="851"/>
        <w:contextualSpacing/>
        <w:jc w:val="both"/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ustanowionego pełnomocnika oraz zakresu jego umocowania.</w:t>
      </w:r>
    </w:p>
    <w:p w:rsidR="00A06592" w:rsidRPr="00970213" w:rsidRDefault="00A06592" w:rsidP="00A06592">
      <w:pPr>
        <w:pStyle w:val="Tekstpodstawowy"/>
        <w:spacing w:after="0"/>
        <w:ind w:left="567" w:right="20"/>
        <w:jc w:val="both"/>
        <w:rPr>
          <w:rFonts w:asciiTheme="minorHAnsi" w:hAnsiTheme="minorHAnsi"/>
          <w:i/>
          <w:iCs/>
          <w:sz w:val="20"/>
          <w:szCs w:val="20"/>
        </w:rPr>
      </w:pPr>
      <w:r w:rsidRPr="00970213">
        <w:rPr>
          <w:rFonts w:asciiTheme="minorHAnsi" w:hAnsiTheme="minorHAnsi"/>
          <w:i/>
          <w:iCs/>
          <w:sz w:val="20"/>
          <w:szCs w:val="20"/>
        </w:rPr>
        <w:t>Wykonawca dopuszcza przedłożenie elektronicznej kopii dokumentu poświadczonej za zgodność z oryginałem przez notariusza, tj. podpisanej kwalifikowanym podpisem elektronicznym osoby posiadającej uprawnienia notariusza.</w:t>
      </w:r>
    </w:p>
    <w:p w:rsidR="00A06592" w:rsidRPr="00970213" w:rsidRDefault="00A06592" w:rsidP="00A06592">
      <w:pPr>
        <w:spacing w:after="200" w:line="252" w:lineRule="auto"/>
        <w:contextualSpacing/>
        <w:jc w:val="both"/>
        <w:rPr>
          <w:rFonts w:asciiTheme="minorHAnsi" w:hAnsiTheme="minorHAnsi"/>
          <w:b/>
          <w:sz w:val="8"/>
          <w:szCs w:val="8"/>
        </w:rPr>
      </w:pPr>
    </w:p>
    <w:p w:rsidR="00A06592" w:rsidRPr="00970213" w:rsidRDefault="00A06592" w:rsidP="00A06592">
      <w:pPr>
        <w:numPr>
          <w:ilvl w:val="0"/>
          <w:numId w:val="26"/>
        </w:numPr>
        <w:spacing w:before="240"/>
        <w:ind w:right="-108"/>
        <w:jc w:val="both"/>
        <w:rPr>
          <w:rFonts w:asciiTheme="minorHAnsi" w:hAnsiTheme="minorHAnsi"/>
          <w:b/>
          <w:sz w:val="22"/>
          <w:szCs w:val="22"/>
        </w:rPr>
      </w:pPr>
      <w:r w:rsidRPr="00970213">
        <w:rPr>
          <w:rFonts w:asciiTheme="minorHAnsi" w:hAnsiTheme="minorHAnsi"/>
          <w:b/>
          <w:sz w:val="22"/>
          <w:szCs w:val="22"/>
        </w:rPr>
        <w:t>Oświadczenie wykonawców wspólnie ubiegających się o udzielenie zamówienia</w:t>
      </w:r>
    </w:p>
    <w:p w:rsidR="00A06592" w:rsidRPr="00970213" w:rsidRDefault="00A06592" w:rsidP="00A06592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:rsidR="00A06592" w:rsidRPr="00970213" w:rsidRDefault="00A06592" w:rsidP="00A06592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>Wykonawcy wspólnie ubiegający się o udzielenie zamówienia mogą polegać na zdolnościach tych z 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:rsidR="00A06592" w:rsidRPr="00970213" w:rsidRDefault="00A06592" w:rsidP="00A06592">
      <w:pPr>
        <w:numPr>
          <w:ilvl w:val="0"/>
          <w:numId w:val="26"/>
        </w:numPr>
        <w:spacing w:before="240"/>
        <w:ind w:right="-108"/>
        <w:jc w:val="both"/>
        <w:rPr>
          <w:rFonts w:asciiTheme="minorHAnsi" w:hAnsiTheme="minorHAnsi"/>
          <w:b/>
          <w:sz w:val="22"/>
          <w:szCs w:val="22"/>
        </w:rPr>
      </w:pPr>
      <w:r w:rsidRPr="00970213">
        <w:rPr>
          <w:rFonts w:asciiTheme="minorHAnsi" w:hAnsiTheme="minorHAnsi"/>
          <w:b/>
          <w:sz w:val="22"/>
          <w:szCs w:val="22"/>
        </w:rPr>
        <w:t>Zobowiązanie podmiotu trzeciego</w:t>
      </w:r>
    </w:p>
    <w:p w:rsidR="00A06592" w:rsidRPr="00970213" w:rsidRDefault="00A06592" w:rsidP="00A06592">
      <w:pPr>
        <w:pStyle w:val="Tekstpodstawowy"/>
        <w:numPr>
          <w:ilvl w:val="0"/>
          <w:numId w:val="39"/>
        </w:numPr>
        <w:ind w:right="20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:rsidR="00A06592" w:rsidRPr="00970213" w:rsidRDefault="00A06592" w:rsidP="00A06592">
      <w:pPr>
        <w:pStyle w:val="Tekstpodstawowy"/>
        <w:numPr>
          <w:ilvl w:val="0"/>
          <w:numId w:val="19"/>
        </w:numPr>
        <w:ind w:right="20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>zakres dostępnych wykonawcy zasobów podmiotu udostępniającego zasoby;</w:t>
      </w:r>
    </w:p>
    <w:p w:rsidR="00A06592" w:rsidRPr="00970213" w:rsidRDefault="00A06592" w:rsidP="00A06592">
      <w:pPr>
        <w:pStyle w:val="Tekstpodstawowy"/>
        <w:numPr>
          <w:ilvl w:val="0"/>
          <w:numId w:val="19"/>
        </w:numPr>
        <w:ind w:right="20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:rsidR="00A06592" w:rsidRPr="00970213" w:rsidRDefault="00A06592" w:rsidP="00A06592">
      <w:pPr>
        <w:pStyle w:val="Tekstpodstawowy"/>
        <w:numPr>
          <w:ilvl w:val="0"/>
          <w:numId w:val="19"/>
        </w:numPr>
        <w:ind w:right="20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A06592" w:rsidRPr="00970213" w:rsidRDefault="00A06592" w:rsidP="00A06592">
      <w:pPr>
        <w:numPr>
          <w:ilvl w:val="0"/>
          <w:numId w:val="26"/>
        </w:numPr>
        <w:spacing w:before="240"/>
        <w:jc w:val="both"/>
        <w:rPr>
          <w:rFonts w:asciiTheme="minorHAnsi" w:hAnsiTheme="minorHAnsi"/>
          <w:b/>
          <w:sz w:val="22"/>
          <w:szCs w:val="22"/>
        </w:rPr>
      </w:pPr>
      <w:r w:rsidRPr="00970213">
        <w:rPr>
          <w:rFonts w:asciiTheme="minorHAnsi" w:hAnsiTheme="minorHAnsi"/>
          <w:b/>
          <w:sz w:val="22"/>
          <w:szCs w:val="22"/>
        </w:rPr>
        <w:t>Wykaz rozwiązań równoważnych –</w:t>
      </w:r>
      <w:r w:rsidRPr="00970213">
        <w:rPr>
          <w:rFonts w:asciiTheme="minorHAnsi" w:hAnsiTheme="minorHAnsi"/>
          <w:sz w:val="22"/>
          <w:szCs w:val="22"/>
        </w:rPr>
        <w:t>wykonawca, który powołuje się na rozwiązania równoważne, jest zobowiązany wykazać, że oferowane przez niego rozwiązanie spełnia wymagania określone przez zamawiającego. W takim przypadku wykonawca załącza do oferty wykaz rozwiązań równoważnych z jego opisem lub normami.</w:t>
      </w:r>
    </w:p>
    <w:p w:rsidR="00A06592" w:rsidRPr="00970213" w:rsidRDefault="00A06592" w:rsidP="00A06592">
      <w:pPr>
        <w:numPr>
          <w:ilvl w:val="0"/>
          <w:numId w:val="26"/>
        </w:numPr>
        <w:spacing w:before="240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b/>
          <w:sz w:val="22"/>
          <w:szCs w:val="22"/>
        </w:rPr>
        <w:t>Zastrzeżenie tajemnicy przedsiębiorstwa</w:t>
      </w:r>
      <w:r w:rsidRPr="00970213">
        <w:rPr>
          <w:rFonts w:asciiTheme="minorHAnsi" w:hAnsiTheme="minorHAnsi"/>
          <w:sz w:val="22"/>
          <w:szCs w:val="22"/>
        </w:rPr>
        <w:t>– w sytuacji, gdy oferta lub inne dokumenty składane w toku postępowania będą zawierały tajemnicę przedsiębiorstwa, wykonawca, wraz z przekazaniem takich informacji, zastrzega, że nie mogą być one udostępniane, oraz wykazuje, że zastrzeżone informacje stanowią tajemnicę przedsiębiorstwa w rozumieniu przepisów ustawy z 16 kwietnia 1993 r. o zwalczaniu nieuczciwej konkurencji.</w:t>
      </w:r>
    </w:p>
    <w:p w:rsidR="00A06592" w:rsidRPr="00970213" w:rsidRDefault="00A06592" w:rsidP="00A06592">
      <w:pPr>
        <w:numPr>
          <w:ilvl w:val="0"/>
          <w:numId w:val="26"/>
        </w:numPr>
        <w:spacing w:before="240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b/>
          <w:sz w:val="22"/>
          <w:szCs w:val="22"/>
        </w:rPr>
        <w:t>Samooczyszczenie</w:t>
      </w:r>
      <w:r w:rsidRPr="00970213">
        <w:rPr>
          <w:rFonts w:asciiTheme="minorHAnsi" w:hAnsiTheme="minorHAnsi"/>
          <w:sz w:val="22"/>
          <w:szCs w:val="22"/>
        </w:rPr>
        <w:t xml:space="preserve"> – w okolicznościach określonych w art. 108 ust. 1 </w:t>
      </w:r>
      <w:proofErr w:type="spellStart"/>
      <w:r w:rsidRPr="00970213">
        <w:rPr>
          <w:rFonts w:asciiTheme="minorHAnsi" w:hAnsiTheme="minorHAnsi"/>
          <w:sz w:val="22"/>
          <w:szCs w:val="22"/>
        </w:rPr>
        <w:t>pkt</w:t>
      </w:r>
      <w:proofErr w:type="spellEnd"/>
      <w:r w:rsidRPr="00970213">
        <w:rPr>
          <w:rFonts w:asciiTheme="minorHAnsi" w:hAnsiTheme="minorHAnsi"/>
          <w:sz w:val="22"/>
          <w:szCs w:val="22"/>
        </w:rPr>
        <w:t xml:space="preserve"> 1, 2, 5 i 6 lub art. 109 ust. 1 </w:t>
      </w:r>
      <w:proofErr w:type="spellStart"/>
      <w:r w:rsidRPr="00970213">
        <w:rPr>
          <w:rFonts w:asciiTheme="minorHAnsi" w:hAnsiTheme="minorHAnsi"/>
          <w:sz w:val="22"/>
          <w:szCs w:val="22"/>
        </w:rPr>
        <w:t>pkt</w:t>
      </w:r>
      <w:proofErr w:type="spellEnd"/>
      <w:r w:rsidRPr="00970213">
        <w:rPr>
          <w:rFonts w:asciiTheme="minorHAnsi" w:hAnsiTheme="minorHAnsi"/>
          <w:sz w:val="22"/>
          <w:szCs w:val="22"/>
        </w:rPr>
        <w:t xml:space="preserve"> 2–10 ustawy </w:t>
      </w:r>
      <w:proofErr w:type="spellStart"/>
      <w:r w:rsidRPr="00970213">
        <w:rPr>
          <w:rFonts w:asciiTheme="minorHAnsi" w:hAnsiTheme="minorHAnsi"/>
          <w:sz w:val="22"/>
          <w:szCs w:val="22"/>
        </w:rPr>
        <w:t>Pzp</w:t>
      </w:r>
      <w:proofErr w:type="spellEnd"/>
      <w:r w:rsidRPr="00970213">
        <w:rPr>
          <w:rFonts w:asciiTheme="minorHAnsi" w:hAnsiTheme="minorHAnsi"/>
          <w:sz w:val="22"/>
          <w:szCs w:val="22"/>
        </w:rPr>
        <w:t xml:space="preserve">, wykonawca nie podlega wykluczeniu jeżeli udowodni zamawiającemu, że spełnił </w:t>
      </w:r>
      <w:r w:rsidRPr="00970213">
        <w:rPr>
          <w:rFonts w:asciiTheme="minorHAnsi" w:hAnsiTheme="minorHAnsi"/>
          <w:b/>
          <w:sz w:val="22"/>
          <w:szCs w:val="22"/>
        </w:rPr>
        <w:t>łącznie</w:t>
      </w:r>
      <w:r w:rsidRPr="00970213">
        <w:rPr>
          <w:rFonts w:asciiTheme="minorHAnsi" w:hAnsiTheme="minorHAnsi"/>
          <w:sz w:val="22"/>
          <w:szCs w:val="22"/>
        </w:rPr>
        <w:t xml:space="preserve"> następujące przesłanki:</w:t>
      </w:r>
    </w:p>
    <w:p w:rsidR="00A06592" w:rsidRPr="00970213" w:rsidRDefault="00A06592" w:rsidP="00A06592">
      <w:pPr>
        <w:pStyle w:val="Tekstpodstawowy"/>
        <w:spacing w:after="0"/>
        <w:ind w:left="360" w:right="20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lastRenderedPageBreak/>
        <w:t>1) naprawił lub zobowiązał się do naprawienia szkody wyrządzonej przestępstwem, wykroczeniem lub swoim nieprawidłowym postępowaniem, w tym poprzez zadośćuczynienie pieniężne;</w:t>
      </w:r>
    </w:p>
    <w:p w:rsidR="00A06592" w:rsidRPr="00970213" w:rsidRDefault="00A06592" w:rsidP="00A06592">
      <w:pPr>
        <w:pStyle w:val="Tekstpodstawowy"/>
        <w:spacing w:after="0"/>
        <w:ind w:left="360" w:right="20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:rsidR="00A06592" w:rsidRPr="00970213" w:rsidRDefault="00A06592" w:rsidP="00A06592">
      <w:pPr>
        <w:pStyle w:val="Tekstpodstawowy"/>
        <w:spacing w:after="0"/>
        <w:ind w:left="360" w:right="20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>3) podjął konkretne środki techniczne, organizacyjne i kadrowe, odpowiednie dla zapobiegania dalszym przestępstwom, wykroczeniom lub nieprawidłowemu postępowaniu, w szczególności:</w:t>
      </w:r>
    </w:p>
    <w:p w:rsidR="00A06592" w:rsidRPr="00970213" w:rsidRDefault="00A06592" w:rsidP="00A06592">
      <w:pPr>
        <w:pStyle w:val="Tekstpodstawowy"/>
        <w:spacing w:after="0"/>
        <w:ind w:left="360" w:right="20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>a) zerwał wszelkie powiązania z osobami lub podmiotami odpowiedzialnymi za nieprawidłowe postępowanie wykonawcy,</w:t>
      </w:r>
    </w:p>
    <w:p w:rsidR="00A06592" w:rsidRPr="00970213" w:rsidRDefault="00A06592" w:rsidP="00A06592">
      <w:pPr>
        <w:pStyle w:val="Tekstpodstawowy"/>
        <w:spacing w:after="0"/>
        <w:ind w:left="360" w:right="20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>b) zreorganizował personel,</w:t>
      </w:r>
    </w:p>
    <w:p w:rsidR="00A06592" w:rsidRPr="00970213" w:rsidRDefault="00A06592" w:rsidP="00A06592">
      <w:pPr>
        <w:pStyle w:val="Tekstpodstawowy"/>
        <w:spacing w:after="0"/>
        <w:ind w:left="360" w:right="20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>c) wdrożył system sprawozdawczości i kontroli,</w:t>
      </w:r>
    </w:p>
    <w:p w:rsidR="00A06592" w:rsidRPr="00970213" w:rsidRDefault="00A06592" w:rsidP="00A06592">
      <w:pPr>
        <w:pStyle w:val="Tekstpodstawowy"/>
        <w:spacing w:after="0"/>
        <w:ind w:left="360" w:right="20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>d) utworzył struktury audytu wewnętrznego do monitorowania przestrzegania przepisów, wewnętrznych regulacji lub standardów,</w:t>
      </w:r>
    </w:p>
    <w:p w:rsidR="00A06592" w:rsidRPr="00970213" w:rsidRDefault="00A06592" w:rsidP="00A06592">
      <w:pPr>
        <w:pStyle w:val="Tekstpodstawowy"/>
        <w:spacing w:after="0"/>
        <w:ind w:left="360" w:right="20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>e) wprowadził wewnętrzne regulacje dotyczące odpowiedzialności i odszkodowań za nieprzestrzeganie przepisów, wewnętrznych regulacji lub standardów.</w:t>
      </w:r>
    </w:p>
    <w:p w:rsidR="00A06592" w:rsidRPr="00970213" w:rsidRDefault="00A06592" w:rsidP="00A06592">
      <w:pPr>
        <w:pStyle w:val="Tekstpodstawowy"/>
        <w:ind w:left="360" w:right="20"/>
        <w:jc w:val="both"/>
        <w:rPr>
          <w:rFonts w:asciiTheme="minorHAnsi" w:hAnsiTheme="minorHAnsi"/>
          <w:b/>
          <w:sz w:val="22"/>
          <w:szCs w:val="22"/>
        </w:rPr>
      </w:pPr>
      <w:r w:rsidRPr="00970213">
        <w:rPr>
          <w:rFonts w:asciiTheme="minorHAnsi" w:hAnsiTheme="minorHAnsi"/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:rsidR="00A06592" w:rsidRPr="00970213" w:rsidRDefault="00A06592" w:rsidP="00A06592">
      <w:pPr>
        <w:numPr>
          <w:ilvl w:val="0"/>
          <w:numId w:val="14"/>
        </w:numPr>
        <w:shd w:val="clear" w:color="auto" w:fill="B8CCE4" w:themeFill="accent1" w:themeFillTint="66"/>
        <w:spacing w:before="240"/>
        <w:ind w:left="142"/>
        <w:jc w:val="both"/>
        <w:rPr>
          <w:rFonts w:asciiTheme="minorHAnsi" w:hAnsiTheme="minorHAnsi"/>
          <w:b/>
          <w:sz w:val="22"/>
          <w:szCs w:val="22"/>
        </w:rPr>
      </w:pPr>
      <w:r w:rsidRPr="00970213">
        <w:rPr>
          <w:rFonts w:asciiTheme="minorHAnsi" w:hAnsiTheme="minorHAnsi"/>
          <w:b/>
          <w:sz w:val="22"/>
          <w:szCs w:val="22"/>
        </w:rPr>
        <w:t xml:space="preserve">DOKUMENTY SKŁADANE NA WEZWANIE </w:t>
      </w:r>
    </w:p>
    <w:p w:rsidR="00A06592" w:rsidRPr="00970213" w:rsidRDefault="00A06592" w:rsidP="00A06592">
      <w:pPr>
        <w:spacing w:before="240"/>
        <w:jc w:val="both"/>
        <w:rPr>
          <w:rFonts w:asciiTheme="minorHAnsi" w:hAnsiTheme="minorHAnsi"/>
          <w:b/>
          <w:sz w:val="22"/>
          <w:szCs w:val="22"/>
        </w:rPr>
      </w:pPr>
      <w:r w:rsidRPr="00970213">
        <w:rPr>
          <w:rFonts w:asciiTheme="minorHAnsi" w:hAnsiTheme="minorHAnsi"/>
          <w:b/>
          <w:sz w:val="22"/>
          <w:szCs w:val="22"/>
        </w:rPr>
        <w:t>Wykaz podmiotowych środków dowodowych</w:t>
      </w:r>
    </w:p>
    <w:p w:rsidR="00A06592" w:rsidRPr="00970213" w:rsidRDefault="00A06592" w:rsidP="00A06592">
      <w:pPr>
        <w:pStyle w:val="Tekstpodstawowy"/>
        <w:spacing w:after="0"/>
        <w:ind w:right="20"/>
        <w:jc w:val="both"/>
        <w:rPr>
          <w:rFonts w:asciiTheme="minorHAnsi" w:hAnsiTheme="minorHAnsi"/>
          <w:sz w:val="10"/>
          <w:szCs w:val="10"/>
        </w:rPr>
      </w:pPr>
    </w:p>
    <w:p w:rsidR="00A06592" w:rsidRPr="00970213" w:rsidRDefault="00A06592" w:rsidP="00A06592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 xml:space="preserve">Zgodnie z art. 274 ust. 1 ustawy </w:t>
      </w:r>
      <w:proofErr w:type="spellStart"/>
      <w:r w:rsidRPr="00970213">
        <w:rPr>
          <w:rFonts w:asciiTheme="minorHAnsi" w:hAnsiTheme="minorHAnsi"/>
          <w:sz w:val="22"/>
          <w:szCs w:val="22"/>
        </w:rPr>
        <w:t>Pzp</w:t>
      </w:r>
      <w:proofErr w:type="spellEnd"/>
      <w:r w:rsidRPr="00970213">
        <w:rPr>
          <w:rFonts w:asciiTheme="minorHAnsi" w:hAnsiTheme="minorHAnsi"/>
          <w:sz w:val="22"/>
          <w:szCs w:val="22"/>
        </w:rPr>
        <w:t xml:space="preserve">, zamawiający przed wyborem najkorzystniejszej oferty wezwie wykonawcę, którego oferta została najwyżej oceniona, do złożenia w wyznaczonym terminie, nie krótszym niż </w:t>
      </w:r>
      <w:r w:rsidRPr="00970213">
        <w:rPr>
          <w:rFonts w:asciiTheme="minorHAnsi" w:hAnsiTheme="minorHAnsi"/>
          <w:b/>
          <w:sz w:val="22"/>
          <w:szCs w:val="22"/>
        </w:rPr>
        <w:t>5 dni,</w:t>
      </w:r>
      <w:r w:rsidRPr="00970213">
        <w:rPr>
          <w:rFonts w:asciiTheme="minorHAnsi" w:hAnsiTheme="minorHAnsi"/>
          <w:sz w:val="22"/>
          <w:szCs w:val="22"/>
        </w:rPr>
        <w:t xml:space="preserve"> aktualnych na dzień złożenia, następujących podmiotowych środków dowodowych:</w:t>
      </w:r>
    </w:p>
    <w:p w:rsidR="00A06592" w:rsidRPr="00970213" w:rsidRDefault="00A06592" w:rsidP="00A06592">
      <w:pPr>
        <w:numPr>
          <w:ilvl w:val="0"/>
          <w:numId w:val="31"/>
        </w:numPr>
        <w:spacing w:before="240"/>
        <w:ind w:right="-108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 xml:space="preserve">oświadczenie wykonawcy, w zakresie art. 108 ust. 1 </w:t>
      </w:r>
      <w:proofErr w:type="spellStart"/>
      <w:r w:rsidRPr="00970213">
        <w:rPr>
          <w:rFonts w:asciiTheme="minorHAnsi" w:hAnsiTheme="minorHAnsi"/>
          <w:sz w:val="22"/>
          <w:szCs w:val="22"/>
        </w:rPr>
        <w:t>pkt</w:t>
      </w:r>
      <w:proofErr w:type="spellEnd"/>
      <w:r w:rsidRPr="00970213">
        <w:rPr>
          <w:rFonts w:asciiTheme="minorHAnsi" w:hAnsiTheme="minorHAnsi"/>
          <w:sz w:val="22"/>
          <w:szCs w:val="22"/>
        </w:rPr>
        <w:t xml:space="preserve"> 5 ustawy, o braku przynależności do tej samej </w:t>
      </w:r>
      <w:r w:rsidRPr="00970213">
        <w:rPr>
          <w:rFonts w:asciiTheme="minorHAnsi" w:hAnsiTheme="minorHAnsi"/>
          <w:b/>
          <w:bCs/>
          <w:sz w:val="22"/>
          <w:szCs w:val="22"/>
        </w:rPr>
        <w:t>grupy kapitałowej</w:t>
      </w:r>
      <w:r w:rsidRPr="00970213">
        <w:rPr>
          <w:rFonts w:asciiTheme="minorHAnsi" w:hAnsiTheme="minorHAnsi"/>
          <w:sz w:val="22"/>
          <w:szCs w:val="22"/>
        </w:rPr>
        <w:t xml:space="preserve">, w rozumieniu ustawy z dnia 16 lutego 2007 r. o ochronie konkurencji i konsumentów (tekst jedn. Dz. U. z 2020 r. poz. 1076 z </w:t>
      </w:r>
      <w:proofErr w:type="spellStart"/>
      <w:r w:rsidRPr="00970213">
        <w:rPr>
          <w:rFonts w:asciiTheme="minorHAnsi" w:hAnsiTheme="minorHAnsi"/>
          <w:sz w:val="22"/>
          <w:szCs w:val="22"/>
        </w:rPr>
        <w:t>późn</w:t>
      </w:r>
      <w:proofErr w:type="spellEnd"/>
      <w:r w:rsidRPr="00970213">
        <w:rPr>
          <w:rFonts w:asciiTheme="minorHAnsi" w:hAnsiTheme="minorHAnsi"/>
          <w:sz w:val="22"/>
          <w:szCs w:val="22"/>
        </w:rPr>
        <w:t>. zm.),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 postępowaniu niezależnie od innego wykonawcy należącego do tej samej grupy kapitałowej – załącznik nr 5 do SWZ;</w:t>
      </w:r>
    </w:p>
    <w:p w:rsidR="00A06592" w:rsidRPr="00970213" w:rsidRDefault="00A06592" w:rsidP="00A06592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b/>
          <w:sz w:val="22"/>
          <w:szCs w:val="22"/>
        </w:rPr>
        <w:t>zaświadczenie</w:t>
      </w:r>
      <w:r w:rsidRPr="00970213">
        <w:rPr>
          <w:rFonts w:asciiTheme="minorHAnsi" w:hAnsiTheme="minorHAnsi"/>
          <w:sz w:val="22"/>
          <w:szCs w:val="22"/>
        </w:rPr>
        <w:t xml:space="preserve"> Państwowej Inspekcji Sanitarnej o dopuszczeniu zakładu do obrotu produktami żywnościowymi oraz o sprawowaniu nad nim</w:t>
      </w:r>
      <w:r>
        <w:rPr>
          <w:rFonts w:asciiTheme="minorHAnsi" w:hAnsiTheme="minorHAnsi"/>
          <w:sz w:val="22"/>
          <w:szCs w:val="22"/>
        </w:rPr>
        <w:t>i</w:t>
      </w:r>
      <w:r w:rsidRPr="00970213">
        <w:rPr>
          <w:rFonts w:asciiTheme="minorHAnsi" w:hAnsiTheme="minorHAnsi"/>
          <w:sz w:val="22"/>
          <w:szCs w:val="22"/>
        </w:rPr>
        <w:t xml:space="preserve"> urzędowej kontroli (art. 64 ust. 1, ustawy z dnia 26.08.2006 r. o bezpieczeństwie żywności i żywieniu. </w:t>
      </w:r>
    </w:p>
    <w:p w:rsidR="00A06592" w:rsidRPr="00970213" w:rsidRDefault="00A06592" w:rsidP="00A06592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  <w:szCs w:val="22"/>
        </w:rPr>
      </w:pPr>
    </w:p>
    <w:p w:rsidR="00A06592" w:rsidRPr="00970213" w:rsidRDefault="00A06592" w:rsidP="00A06592">
      <w:pPr>
        <w:spacing w:before="240"/>
        <w:ind w:right="-108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 w:cs="Arial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A06592" w:rsidRPr="00970213" w:rsidRDefault="00A06592" w:rsidP="00A06592">
      <w:pPr>
        <w:autoSpaceDE w:val="0"/>
        <w:autoSpaceDN w:val="0"/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970213">
        <w:rPr>
          <w:rFonts w:asciiTheme="minorHAnsi" w:hAnsiTheme="minorHAnsi" w:cs="Arial"/>
          <w:sz w:val="22"/>
          <w:szCs w:val="22"/>
        </w:rPr>
        <w:t>Wykonawca składa podmiotowe środki dowodowe aktualne na dzień ich złożenia.</w:t>
      </w:r>
    </w:p>
    <w:p w:rsidR="00A06592" w:rsidRPr="00970213" w:rsidRDefault="00A06592" w:rsidP="00A06592">
      <w:pPr>
        <w:autoSpaceDE w:val="0"/>
        <w:autoSpaceDN w:val="0"/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970213">
        <w:rPr>
          <w:rFonts w:asciiTheme="minorHAnsi" w:hAnsiTheme="minorHAnsi" w:cs="Arial"/>
          <w:sz w:val="22"/>
          <w:szCs w:val="22"/>
        </w:rPr>
        <w:t xml:space="preserve">W zakresie nieuregulowanym ustawą </w:t>
      </w:r>
      <w:proofErr w:type="spellStart"/>
      <w:r w:rsidRPr="00970213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970213">
        <w:rPr>
          <w:rFonts w:asciiTheme="minorHAnsi" w:hAnsiTheme="minorHAnsi" w:cs="Arial"/>
          <w:sz w:val="22"/>
          <w:szCs w:val="22"/>
        </w:rPr>
        <w:t xml:space="preserve">. lub niniejszą SWZ do oświadczeń i dokumentów składanych przez Wykonawcę w postępowaniu zastosowanie mają w szczególności przepisy rozporządzenia Ministra Rozwoju Pracy i Technologii z dnia 30 grudnia 2020 r. w sprawie podmiotowych środków dowodowych oraz innych dokumentów lub oświadczeń, jakich może żądać zamawiający od wykonawcy oraz rozporządzenia Prezesa Rady Ministrów z dnia  30  grudnia 2020 r. </w:t>
      </w:r>
      <w:r w:rsidRPr="00970213">
        <w:rPr>
          <w:rFonts w:asciiTheme="minorHAnsi" w:hAnsiTheme="minorHAnsi" w:cs="Arial"/>
          <w:sz w:val="22"/>
          <w:szCs w:val="22"/>
        </w:rPr>
        <w:lastRenderedPageBreak/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06592" w:rsidRPr="00970213" w:rsidRDefault="00A06592" w:rsidP="00A06592">
      <w:pPr>
        <w:jc w:val="both"/>
        <w:rPr>
          <w:rFonts w:asciiTheme="minorHAnsi" w:hAnsiTheme="minorHAnsi"/>
          <w:sz w:val="8"/>
          <w:szCs w:val="8"/>
        </w:rPr>
      </w:pPr>
    </w:p>
    <w:p w:rsidR="00A06592" w:rsidRPr="00970213" w:rsidRDefault="00A06592" w:rsidP="00A06592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ind w:left="142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Wymagania dotyczące wadium</w:t>
      </w:r>
    </w:p>
    <w:p w:rsidR="00A06592" w:rsidRPr="00970213" w:rsidRDefault="00A06592" w:rsidP="00A06592">
      <w:pPr>
        <w:ind w:left="-142"/>
        <w:jc w:val="both"/>
        <w:rPr>
          <w:rFonts w:asciiTheme="minorHAnsi" w:hAnsiTheme="minorHAnsi" w:cs="Arial"/>
          <w:sz w:val="12"/>
          <w:szCs w:val="12"/>
        </w:rPr>
      </w:pPr>
    </w:p>
    <w:p w:rsidR="00A06592" w:rsidRPr="00970213" w:rsidRDefault="00A06592" w:rsidP="00A06592">
      <w:pPr>
        <w:ind w:left="-142"/>
        <w:jc w:val="both"/>
        <w:rPr>
          <w:rFonts w:asciiTheme="minorHAnsi" w:hAnsiTheme="minorHAnsi" w:cs="Arial"/>
          <w:sz w:val="22"/>
          <w:szCs w:val="22"/>
        </w:rPr>
      </w:pPr>
      <w:r w:rsidRPr="00970213">
        <w:rPr>
          <w:rFonts w:asciiTheme="minorHAnsi" w:hAnsiTheme="minorHAnsi" w:cs="Arial"/>
          <w:sz w:val="22"/>
          <w:szCs w:val="22"/>
        </w:rPr>
        <w:t>Zamawiający nie wymaga wniesienia wadium.</w:t>
      </w:r>
    </w:p>
    <w:p w:rsidR="00A06592" w:rsidRPr="00970213" w:rsidRDefault="00A06592" w:rsidP="00A06592">
      <w:pPr>
        <w:ind w:left="-142"/>
        <w:jc w:val="both"/>
        <w:rPr>
          <w:rFonts w:asciiTheme="minorHAnsi" w:eastAsiaTheme="majorEastAsia" w:hAnsiTheme="minorHAnsi" w:cstheme="majorBidi"/>
          <w:b/>
          <w:i/>
          <w:color w:val="002060"/>
          <w:sz w:val="14"/>
          <w:szCs w:val="14"/>
          <w:lang w:eastAsia="en-US"/>
        </w:rPr>
      </w:pPr>
    </w:p>
    <w:p w:rsidR="00A06592" w:rsidRPr="00970213" w:rsidRDefault="00A06592" w:rsidP="00A06592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ind w:left="142"/>
        <w:contextualSpacing/>
        <w:jc w:val="both"/>
        <w:rPr>
          <w:rFonts w:asciiTheme="minorHAnsi" w:hAnsiTheme="minorHAnsi" w:cstheme="majorBidi"/>
          <w:b/>
          <w:i/>
          <w:iCs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Sposób przygotowania ofert</w:t>
      </w:r>
    </w:p>
    <w:p w:rsidR="00A06592" w:rsidRPr="00970213" w:rsidRDefault="00A06592" w:rsidP="00A06592">
      <w:pPr>
        <w:shd w:val="clear" w:color="auto" w:fill="DAEEF3" w:themeFill="accent5" w:themeFillTint="33"/>
        <w:spacing w:before="240"/>
        <w:jc w:val="both"/>
        <w:rPr>
          <w:rFonts w:asciiTheme="minorHAnsi" w:hAnsiTheme="minorHAnsi"/>
          <w:b/>
          <w:sz w:val="22"/>
          <w:szCs w:val="22"/>
        </w:rPr>
      </w:pPr>
      <w:r w:rsidRPr="00970213">
        <w:rPr>
          <w:rFonts w:asciiTheme="minorHAnsi" w:hAnsiTheme="minorHAnsi"/>
          <w:b/>
          <w:sz w:val="22"/>
          <w:szCs w:val="22"/>
        </w:rPr>
        <w:t>Zasady obowiązujące podczas przygotowywania ofert</w:t>
      </w:r>
    </w:p>
    <w:p w:rsidR="00A06592" w:rsidRPr="00970213" w:rsidRDefault="00A06592" w:rsidP="00A06592">
      <w:pPr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 xml:space="preserve">Oferta wraz z załącznikami musi zostać sporządzona w języku polskim, złożona w postaci elektronicznej oraz podpisana kwalifikowanym podpisem elektronicznym, podpisem osobistym lub podpisem zaufanym pod rygorem nieważności. </w:t>
      </w:r>
      <w:r w:rsidRPr="00970213">
        <w:rPr>
          <w:rFonts w:asciiTheme="minorHAnsi" w:hAnsiTheme="minorHAnsi"/>
          <w:sz w:val="22"/>
          <w:szCs w:val="22"/>
          <w:u w:val="single"/>
        </w:rPr>
        <w:t>Zasady przygotowania i złożenia oferty za pośrednictwem Platformy znajdują się bezpośrednio na stronie:platformazakupowa.pl.</w:t>
      </w:r>
    </w:p>
    <w:p w:rsidR="00A06592" w:rsidRPr="00970213" w:rsidRDefault="00A06592" w:rsidP="00A06592">
      <w:pPr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>Wykonawca ma prawo złożyć tylko jedną ofertę. Oferty wykonawcy, który przedłoży więcej niż jedną ofertę, zostaną odrzucone.</w:t>
      </w:r>
    </w:p>
    <w:p w:rsidR="00A06592" w:rsidRPr="00970213" w:rsidRDefault="00A06592" w:rsidP="00A06592">
      <w:pPr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>Wykonawca składa ofertę wraz z wymaganymi oświadczeniami i dokumentami, wskazanymi w rozdziale II podrozdziale 7 SWZ.</w:t>
      </w:r>
    </w:p>
    <w:p w:rsidR="00A06592" w:rsidRPr="00970213" w:rsidRDefault="00A06592" w:rsidP="00A06592">
      <w:pPr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>Do upływu terminu składania ofert wykonawca może wycofać ofertę. Sposób postępowania w przypadku oferty w systemie został opisany w Instrukcji korzystania z Platformy.</w:t>
      </w:r>
    </w:p>
    <w:p w:rsidR="00A06592" w:rsidRPr="00970213" w:rsidRDefault="00A06592" w:rsidP="00A06592">
      <w:pPr>
        <w:spacing w:before="120"/>
        <w:ind w:left="360"/>
        <w:jc w:val="both"/>
        <w:rPr>
          <w:rFonts w:asciiTheme="minorHAnsi" w:hAnsiTheme="minorHAnsi"/>
          <w:sz w:val="22"/>
          <w:szCs w:val="22"/>
        </w:rPr>
      </w:pPr>
    </w:p>
    <w:p w:rsidR="00A06592" w:rsidRPr="00970213" w:rsidRDefault="00A06592" w:rsidP="00A06592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ind w:left="284"/>
        <w:contextualSpacing/>
        <w:jc w:val="both"/>
        <w:rPr>
          <w:rFonts w:asciiTheme="minorHAnsi" w:eastAsiaTheme="majorEastAsia" w:hAnsiTheme="minorHAnsi"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Opis sposobu obliczenia ceny</w:t>
      </w:r>
    </w:p>
    <w:p w:rsidR="00A06592" w:rsidRPr="00970213" w:rsidRDefault="00A06592" w:rsidP="00A06592">
      <w:pPr>
        <w:numPr>
          <w:ilvl w:val="3"/>
          <w:numId w:val="27"/>
        </w:numPr>
        <w:spacing w:after="200" w:line="252" w:lineRule="auto"/>
        <w:ind w:left="284"/>
        <w:contextualSpacing/>
        <w:jc w:val="both"/>
        <w:rPr>
          <w:rFonts w:asciiTheme="minorHAnsi" w:eastAsiaTheme="majorEastAsia" w:hAnsiTheme="minorHAnsi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/>
          <w:sz w:val="22"/>
          <w:szCs w:val="22"/>
          <w:lang w:eastAsia="en-US"/>
        </w:rPr>
        <w:t>Wykonawca zobowiązany jest zastosować stawkę VAT zgodnie z obowiązującymi przepisami ustawy z 11 marca 2004 r. o  podatku od towarów i usług.</w:t>
      </w:r>
    </w:p>
    <w:p w:rsidR="00A06592" w:rsidRPr="00970213" w:rsidRDefault="00A06592" w:rsidP="00A06592">
      <w:pPr>
        <w:numPr>
          <w:ilvl w:val="3"/>
          <w:numId w:val="27"/>
        </w:numPr>
        <w:spacing w:after="200" w:line="252" w:lineRule="auto"/>
        <w:ind w:left="284"/>
        <w:contextualSpacing/>
        <w:jc w:val="both"/>
        <w:rPr>
          <w:rFonts w:asciiTheme="minorHAnsi" w:eastAsiaTheme="majorEastAsia" w:hAnsiTheme="minorHAnsi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/>
          <w:sz w:val="22"/>
          <w:szCs w:val="22"/>
          <w:lang w:eastAsia="en-US"/>
        </w:rPr>
        <w:t>Cenę oferty należy obliczyć, uwzględniając całość wynagrodzenia wykonawcy za prawidłowe wykonanie umowy. Wykonawca jest zobowiązany skalkulować cenę na podstawie wszelkich wymogów związanych z realizacją zamówienia.</w:t>
      </w:r>
    </w:p>
    <w:p w:rsidR="00A06592" w:rsidRPr="00970213" w:rsidRDefault="00A06592" w:rsidP="00A06592">
      <w:pPr>
        <w:numPr>
          <w:ilvl w:val="3"/>
          <w:numId w:val="27"/>
        </w:numPr>
        <w:spacing w:after="200" w:line="252" w:lineRule="auto"/>
        <w:ind w:left="284"/>
        <w:contextualSpacing/>
        <w:jc w:val="both"/>
        <w:rPr>
          <w:rFonts w:asciiTheme="minorHAnsi" w:eastAsiaTheme="majorEastAsia" w:hAnsiTheme="minorHAnsi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/>
          <w:sz w:val="22"/>
          <w:szCs w:val="22"/>
          <w:lang w:eastAsia="en-US"/>
        </w:rPr>
        <w:t xml:space="preserve">Cena ofertowa musi obejmować wszystkie koszty związane z realizacją przedmiotu zamówienia, wszystkie inne koszty oraz ewentualne upusty i rabaty a także wszystkie potencjalne ryzyka ekonomiczne, jakie mogą wystąpić przy realizacji przedmiotu umowy, wynikające z okoliczności, których nie można było przewidzieć w chwili zawierania umowy. </w:t>
      </w:r>
    </w:p>
    <w:p w:rsidR="00A06592" w:rsidRPr="00970213" w:rsidRDefault="00A06592" w:rsidP="00A06592">
      <w:pPr>
        <w:numPr>
          <w:ilvl w:val="3"/>
          <w:numId w:val="27"/>
        </w:numPr>
        <w:spacing w:after="200" w:line="252" w:lineRule="auto"/>
        <w:ind w:left="284"/>
        <w:contextualSpacing/>
        <w:jc w:val="both"/>
        <w:rPr>
          <w:rFonts w:asciiTheme="minorHAnsi" w:eastAsiaTheme="majorEastAsia" w:hAnsiTheme="minorHAnsi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/>
          <w:sz w:val="22"/>
          <w:szCs w:val="22"/>
          <w:lang w:eastAsia="en-US"/>
        </w:rPr>
        <w:t>Wykonawcy ponoszą wszelkie koszty związane z przygotowaniem i złożeniem oferty.</w:t>
      </w:r>
    </w:p>
    <w:p w:rsidR="00A06592" w:rsidRPr="00970213" w:rsidRDefault="00A06592" w:rsidP="00A06592">
      <w:pPr>
        <w:numPr>
          <w:ilvl w:val="3"/>
          <w:numId w:val="27"/>
        </w:numPr>
        <w:spacing w:after="200" w:line="252" w:lineRule="auto"/>
        <w:ind w:left="284"/>
        <w:contextualSpacing/>
        <w:jc w:val="both"/>
        <w:rPr>
          <w:rFonts w:asciiTheme="minorHAnsi" w:eastAsiaTheme="majorEastAsia" w:hAnsiTheme="minorHAnsi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/>
          <w:sz w:val="22"/>
          <w:szCs w:val="22"/>
          <w:lang w:eastAsia="en-US"/>
        </w:rPr>
        <w:t>W formularzu oferty wypełnianym za pośrednictwem Platformy wykonawca poda wyłącznie cenę oferty, która uwzględnia całkowity koszt realizacji zamówienia w okresie obowiązywania umowy, obliczoną zgodnie z powyższymi dyspozycjami.</w:t>
      </w:r>
    </w:p>
    <w:p w:rsidR="00A06592" w:rsidRPr="00970213" w:rsidRDefault="00A06592" w:rsidP="00A06592">
      <w:pPr>
        <w:numPr>
          <w:ilvl w:val="3"/>
          <w:numId w:val="27"/>
        </w:numPr>
        <w:spacing w:after="200" w:line="252" w:lineRule="auto"/>
        <w:ind w:left="284"/>
        <w:contextualSpacing/>
        <w:jc w:val="both"/>
        <w:rPr>
          <w:rFonts w:asciiTheme="minorHAnsi" w:eastAsiaTheme="majorEastAsia" w:hAnsiTheme="minorHAnsi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/>
          <w:sz w:val="22"/>
          <w:szCs w:val="22"/>
          <w:lang w:eastAsia="en-US"/>
        </w:rPr>
        <w:t xml:space="preserve">Zgodnie z art. 225 ustawy </w:t>
      </w:r>
      <w:proofErr w:type="spellStart"/>
      <w:r w:rsidRPr="00970213">
        <w:rPr>
          <w:rFonts w:asciiTheme="minorHAnsi" w:eastAsiaTheme="majorEastAsia" w:hAnsiTheme="minorHAnsi"/>
          <w:sz w:val="22"/>
          <w:szCs w:val="22"/>
          <w:lang w:eastAsia="en-US"/>
        </w:rPr>
        <w:t>Pzp</w:t>
      </w:r>
      <w:proofErr w:type="spellEnd"/>
      <w:r w:rsidRPr="00970213">
        <w:rPr>
          <w:rFonts w:asciiTheme="minorHAnsi" w:eastAsiaTheme="majorEastAsia" w:hAnsiTheme="minorHAnsi"/>
          <w:sz w:val="22"/>
          <w:szCs w:val="22"/>
          <w:lang w:eastAsia="en-US"/>
        </w:rPr>
        <w:t xml:space="preserve"> jeżeli została złożona oferta, której wybór prowadziłby do powstania u zamawiającego obowiązku podatkowego zgodnie z ustawą z 11 marca 2004 r. o podatku od towarów i usług, dla celów zastosowania kryterium ceny lub kosztu zamawiający dolicza do przedstawionej w tej ofercie ceny kwotę podatku od towarów i usług, którą miałby obowiązek rozliczyć. W takiej sytuacji wykonawca ma obowiązek:</w:t>
      </w:r>
    </w:p>
    <w:p w:rsidR="00A06592" w:rsidRPr="00970213" w:rsidRDefault="00A06592" w:rsidP="00A06592">
      <w:pPr>
        <w:spacing w:after="200" w:line="252" w:lineRule="auto"/>
        <w:ind w:left="284"/>
        <w:contextualSpacing/>
        <w:jc w:val="both"/>
        <w:rPr>
          <w:rFonts w:asciiTheme="minorHAnsi" w:eastAsiaTheme="majorEastAsia" w:hAnsiTheme="minorHAnsi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/>
          <w:sz w:val="22"/>
          <w:szCs w:val="22"/>
          <w:lang w:eastAsia="en-US"/>
        </w:rPr>
        <w:t>1)poinformowania zamawiającego, że wybór jego oferty będzie prowadził do powstania u zamawiającego obowiązku podatkowego;</w:t>
      </w:r>
    </w:p>
    <w:p w:rsidR="00A06592" w:rsidRPr="00970213" w:rsidRDefault="00A06592" w:rsidP="00A06592">
      <w:pPr>
        <w:spacing w:after="200" w:line="252" w:lineRule="auto"/>
        <w:ind w:left="284"/>
        <w:contextualSpacing/>
        <w:jc w:val="both"/>
        <w:rPr>
          <w:rFonts w:asciiTheme="minorHAnsi" w:eastAsiaTheme="majorEastAsia" w:hAnsiTheme="minorHAnsi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/>
          <w:sz w:val="22"/>
          <w:szCs w:val="22"/>
          <w:lang w:eastAsia="en-US"/>
        </w:rPr>
        <w:t>2)wskazania nazwy (rodzaju) towaru lub usługi, których dostawa lub świadczenie będą prowadziły do powstania obowiązku podatkowego;</w:t>
      </w:r>
    </w:p>
    <w:p w:rsidR="00A06592" w:rsidRPr="00970213" w:rsidRDefault="00A06592" w:rsidP="00A06592">
      <w:pPr>
        <w:spacing w:after="200" w:line="252" w:lineRule="auto"/>
        <w:ind w:left="284"/>
        <w:contextualSpacing/>
        <w:jc w:val="both"/>
        <w:rPr>
          <w:rFonts w:asciiTheme="minorHAnsi" w:eastAsiaTheme="majorEastAsia" w:hAnsiTheme="minorHAnsi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/>
          <w:sz w:val="22"/>
          <w:szCs w:val="22"/>
          <w:lang w:eastAsia="en-US"/>
        </w:rPr>
        <w:t>3)wskazania wartości towaru lub usługi objętego obowiązkiem podatkowym zamawiającego, bez kwoty podatku;</w:t>
      </w:r>
    </w:p>
    <w:p w:rsidR="00A06592" w:rsidRPr="00970213" w:rsidRDefault="00A06592" w:rsidP="00A06592">
      <w:pPr>
        <w:spacing w:after="200" w:line="252" w:lineRule="auto"/>
        <w:ind w:left="284"/>
        <w:contextualSpacing/>
        <w:jc w:val="both"/>
        <w:rPr>
          <w:rFonts w:asciiTheme="minorHAnsi" w:eastAsiaTheme="majorEastAsia" w:hAnsiTheme="minorHAnsi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/>
          <w:sz w:val="22"/>
          <w:szCs w:val="22"/>
          <w:lang w:eastAsia="en-US"/>
        </w:rPr>
        <w:t>4)wskazania stawki podatku od towarów i usług, która zgodnie z wiedzą wykonawcy, będzie miała zastosowanie.</w:t>
      </w:r>
    </w:p>
    <w:p w:rsidR="00A06592" w:rsidRDefault="00A06592" w:rsidP="00170819">
      <w:pPr>
        <w:numPr>
          <w:ilvl w:val="3"/>
          <w:numId w:val="27"/>
        </w:numPr>
        <w:spacing w:after="200" w:line="252" w:lineRule="auto"/>
        <w:ind w:left="284"/>
        <w:contextualSpacing/>
        <w:jc w:val="both"/>
        <w:rPr>
          <w:rFonts w:asciiTheme="minorHAnsi" w:eastAsiaTheme="majorEastAsia" w:hAnsiTheme="minorHAnsi"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/>
          <w:sz w:val="22"/>
          <w:szCs w:val="22"/>
          <w:lang w:eastAsia="en-US"/>
        </w:rPr>
        <w:lastRenderedPageBreak/>
        <w:t>Informację w powyższym zakresie wykonawca składa w załączniku nr 1 do SWZ. Brak złożenia ww. informacji będzie postrzegany jako brak powstania obowiązku podatkowego u zamawiającego</w:t>
      </w:r>
      <w:bookmarkStart w:id="2" w:name="bookmark28"/>
      <w:r w:rsidRPr="00970213">
        <w:rPr>
          <w:rFonts w:asciiTheme="minorHAnsi" w:eastAsiaTheme="majorEastAsia" w:hAnsiTheme="minorHAnsi"/>
          <w:sz w:val="22"/>
          <w:szCs w:val="22"/>
          <w:lang w:eastAsia="en-US"/>
        </w:rPr>
        <w:t>.</w:t>
      </w:r>
    </w:p>
    <w:p w:rsidR="00170819" w:rsidRPr="00170819" w:rsidRDefault="00170819" w:rsidP="00170819">
      <w:pPr>
        <w:spacing w:after="200" w:line="252" w:lineRule="auto"/>
        <w:ind w:left="284"/>
        <w:contextualSpacing/>
        <w:jc w:val="both"/>
        <w:rPr>
          <w:rFonts w:asciiTheme="minorHAnsi" w:eastAsiaTheme="majorEastAsia" w:hAnsiTheme="minorHAnsi"/>
          <w:sz w:val="22"/>
          <w:szCs w:val="22"/>
          <w:lang w:eastAsia="en-US"/>
        </w:rPr>
      </w:pPr>
    </w:p>
    <w:p w:rsidR="00A06592" w:rsidRPr="00970213" w:rsidRDefault="00A06592" w:rsidP="00A06592">
      <w:pPr>
        <w:spacing w:after="200" w:line="252" w:lineRule="auto"/>
        <w:ind w:left="284"/>
        <w:contextualSpacing/>
        <w:jc w:val="both"/>
        <w:rPr>
          <w:rFonts w:asciiTheme="minorHAnsi" w:eastAsiaTheme="majorEastAsia" w:hAnsiTheme="minorHAnsi"/>
          <w:sz w:val="10"/>
          <w:szCs w:val="10"/>
          <w:lang w:eastAsia="en-US"/>
        </w:rPr>
      </w:pPr>
    </w:p>
    <w:p w:rsidR="00A06592" w:rsidRPr="00970213" w:rsidRDefault="00A06592" w:rsidP="00A06592">
      <w:pPr>
        <w:spacing w:after="200" w:line="252" w:lineRule="auto"/>
        <w:ind w:left="284"/>
        <w:contextualSpacing/>
        <w:jc w:val="both"/>
        <w:rPr>
          <w:rFonts w:asciiTheme="minorHAnsi" w:eastAsiaTheme="majorEastAsia" w:hAnsiTheme="minorHAnsi"/>
          <w:sz w:val="10"/>
          <w:szCs w:val="10"/>
          <w:lang w:eastAsia="en-US"/>
        </w:rPr>
      </w:pPr>
    </w:p>
    <w:bookmarkEnd w:id="2"/>
    <w:p w:rsidR="00A06592" w:rsidRPr="00970213" w:rsidRDefault="00A06592" w:rsidP="00A0659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568"/>
        <w:jc w:val="both"/>
        <w:rPr>
          <w:rFonts w:asciiTheme="minorHAnsi" w:eastAsiaTheme="majorEastAsia" w:hAnsiTheme="minorHAnsi" w:cs="Arial"/>
          <w:b/>
          <w:sz w:val="22"/>
          <w:szCs w:val="22"/>
          <w:lang w:eastAsia="en-US"/>
        </w:rPr>
      </w:pPr>
      <w:r w:rsidRPr="00970213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t>Informacje o przebiegu postępowania</w:t>
      </w:r>
    </w:p>
    <w:p w:rsidR="00A06592" w:rsidRPr="00970213" w:rsidRDefault="00A06592" w:rsidP="00A06592">
      <w:pPr>
        <w:numPr>
          <w:ilvl w:val="0"/>
          <w:numId w:val="24"/>
        </w:numPr>
        <w:shd w:val="clear" w:color="auto" w:fill="FBD4B4" w:themeFill="accent6" w:themeFillTint="66"/>
        <w:spacing w:after="200" w:line="252" w:lineRule="auto"/>
        <w:ind w:right="-142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Sposób porozumiewania się zamawiającego z wykonawcami</w:t>
      </w:r>
    </w:p>
    <w:p w:rsidR="00A06592" w:rsidRPr="00970213" w:rsidRDefault="00A06592" w:rsidP="00A06592">
      <w:pPr>
        <w:numPr>
          <w:ilvl w:val="1"/>
          <w:numId w:val="13"/>
        </w:numPr>
        <w:spacing w:before="120"/>
        <w:ind w:left="431" w:right="-108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 xml:space="preserve">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 </w:t>
      </w:r>
      <w:r w:rsidRPr="00970213">
        <w:rPr>
          <w:rFonts w:asciiTheme="minorHAnsi" w:hAnsiTheme="minorHAnsi"/>
          <w:b/>
          <w:bCs/>
          <w:sz w:val="22"/>
          <w:szCs w:val="22"/>
        </w:rPr>
        <w:t>za pośrednictwem Platformy</w:t>
      </w:r>
      <w:r w:rsidRPr="00970213">
        <w:rPr>
          <w:rFonts w:asciiTheme="minorHAnsi" w:hAnsiTheme="minorHAnsi"/>
          <w:sz w:val="22"/>
          <w:szCs w:val="22"/>
        </w:rPr>
        <w:t>.</w:t>
      </w:r>
    </w:p>
    <w:p w:rsidR="00A06592" w:rsidRPr="00970213" w:rsidRDefault="00A06592" w:rsidP="00A06592">
      <w:pPr>
        <w:numPr>
          <w:ilvl w:val="1"/>
          <w:numId w:val="13"/>
        </w:numPr>
        <w:spacing w:before="120"/>
        <w:ind w:left="431" w:right="-108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>Informacje o wymaganiach technicznych i organizacyjnych sporządzania, wysyłania i odbierania korespondencji elektronicznej:</w:t>
      </w:r>
    </w:p>
    <w:p w:rsidR="00A06592" w:rsidRPr="00970213" w:rsidRDefault="00A06592" w:rsidP="00A06592">
      <w:pPr>
        <w:pStyle w:val="Akapitzlist"/>
        <w:numPr>
          <w:ilvl w:val="0"/>
          <w:numId w:val="32"/>
        </w:numPr>
        <w:spacing w:before="120"/>
        <w:ind w:right="-108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 xml:space="preserve"> wykonawca może zwrócić się do Zamawiającego z wnioskiem o wyjaśnienie treści Specyfikacji zgodnie z art. 284 ustawy </w:t>
      </w:r>
      <w:proofErr w:type="spellStart"/>
      <w:r w:rsidRPr="00970213">
        <w:rPr>
          <w:rFonts w:asciiTheme="minorHAnsi" w:hAnsiTheme="minorHAnsi"/>
          <w:sz w:val="22"/>
          <w:szCs w:val="22"/>
        </w:rPr>
        <w:t>Pzp</w:t>
      </w:r>
      <w:proofErr w:type="spellEnd"/>
      <w:r w:rsidRPr="00970213">
        <w:rPr>
          <w:rFonts w:asciiTheme="minorHAnsi" w:hAnsiTheme="minorHAnsi"/>
          <w:sz w:val="22"/>
          <w:szCs w:val="22"/>
        </w:rPr>
        <w:t>. Wniosek należy przesłać za pośrednictwem Platformy Zakupowej w zakładce "Wyślij wiadomość" w formie umożliwiającej kopiowanie treści pisma i wklejenie jej do innego dokumentu.</w:t>
      </w:r>
    </w:p>
    <w:p w:rsidR="00A06592" w:rsidRPr="00970213" w:rsidRDefault="00A06592" w:rsidP="00A06592">
      <w:pPr>
        <w:pStyle w:val="Akapitzlist"/>
        <w:numPr>
          <w:ilvl w:val="0"/>
          <w:numId w:val="32"/>
        </w:numPr>
        <w:spacing w:before="120"/>
        <w:ind w:right="-108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 xml:space="preserve">korzystanie z Platformy jest bezpłatne. </w:t>
      </w:r>
    </w:p>
    <w:p w:rsidR="00A06592" w:rsidRPr="00970213" w:rsidRDefault="00A06592" w:rsidP="00A06592">
      <w:pPr>
        <w:pStyle w:val="Akapitzlist"/>
        <w:numPr>
          <w:ilvl w:val="0"/>
          <w:numId w:val="32"/>
        </w:numPr>
        <w:spacing w:before="120"/>
        <w:ind w:right="-108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>zamawiający będzie przekazywał Wykonawcom informacje w formie elektronicznej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platformazakupowa.pl do konkretnego Wykonawcy.</w:t>
      </w:r>
    </w:p>
    <w:p w:rsidR="00A06592" w:rsidRPr="00970213" w:rsidRDefault="00A06592" w:rsidP="00A06592">
      <w:pPr>
        <w:pStyle w:val="Akapitzlist"/>
        <w:numPr>
          <w:ilvl w:val="0"/>
          <w:numId w:val="32"/>
        </w:numPr>
        <w:spacing w:before="120"/>
        <w:ind w:right="-108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A06592" w:rsidRPr="00970213" w:rsidRDefault="00A06592" w:rsidP="00A06592">
      <w:pPr>
        <w:pStyle w:val="Akapitzlist"/>
        <w:numPr>
          <w:ilvl w:val="0"/>
          <w:numId w:val="32"/>
        </w:numPr>
        <w:spacing w:before="120"/>
        <w:ind w:right="-108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 xml:space="preserve">zgodnie z art. 67 ustawy </w:t>
      </w:r>
      <w:proofErr w:type="spellStart"/>
      <w:r w:rsidRPr="00970213">
        <w:rPr>
          <w:rFonts w:asciiTheme="minorHAnsi" w:hAnsiTheme="minorHAnsi"/>
          <w:sz w:val="22"/>
          <w:szCs w:val="22"/>
        </w:rPr>
        <w:t>Pzp</w:t>
      </w:r>
      <w:proofErr w:type="spellEnd"/>
      <w:r w:rsidRPr="00970213">
        <w:rPr>
          <w:rFonts w:asciiTheme="minorHAnsi" w:hAnsiTheme="minorHAnsi"/>
          <w:sz w:val="22"/>
          <w:szCs w:val="22"/>
        </w:rPr>
        <w:t>., zamawiający podaje wymagania techniczne związane z korzystaniem z Platformy:</w:t>
      </w:r>
    </w:p>
    <w:p w:rsidR="00A06592" w:rsidRPr="00970213" w:rsidRDefault="00A06592" w:rsidP="00A06592">
      <w:pPr>
        <w:pStyle w:val="Akapitzlist"/>
        <w:numPr>
          <w:ilvl w:val="1"/>
          <w:numId w:val="33"/>
        </w:numPr>
        <w:ind w:left="851" w:right="-108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 xml:space="preserve">przeglądarka internetowa Internet Explorer, Chrome i </w:t>
      </w:r>
      <w:proofErr w:type="spellStart"/>
      <w:r w:rsidRPr="00970213">
        <w:rPr>
          <w:rFonts w:asciiTheme="minorHAnsi" w:hAnsiTheme="minorHAnsi"/>
          <w:sz w:val="22"/>
          <w:szCs w:val="22"/>
        </w:rPr>
        <w:t>FireFox</w:t>
      </w:r>
      <w:proofErr w:type="spellEnd"/>
      <w:r w:rsidRPr="00970213">
        <w:rPr>
          <w:rFonts w:asciiTheme="minorHAnsi" w:hAnsiTheme="minorHAnsi"/>
          <w:sz w:val="22"/>
          <w:szCs w:val="22"/>
        </w:rPr>
        <w:t xml:space="preserve"> w najnowszej dostępnej wersji, z włączoną obsługą języka </w:t>
      </w:r>
      <w:proofErr w:type="spellStart"/>
      <w:r w:rsidRPr="00970213">
        <w:rPr>
          <w:rFonts w:asciiTheme="minorHAnsi" w:hAnsiTheme="minorHAnsi"/>
          <w:sz w:val="22"/>
          <w:szCs w:val="22"/>
        </w:rPr>
        <w:t>Javascript</w:t>
      </w:r>
      <w:proofErr w:type="spellEnd"/>
      <w:r w:rsidRPr="00970213">
        <w:rPr>
          <w:rFonts w:asciiTheme="minorHAnsi" w:hAnsiTheme="minorHAnsi"/>
          <w:sz w:val="22"/>
          <w:szCs w:val="22"/>
        </w:rPr>
        <w:t>, akceptująca pliki typu „</w:t>
      </w:r>
      <w:proofErr w:type="spellStart"/>
      <w:r w:rsidRPr="00970213">
        <w:rPr>
          <w:rFonts w:asciiTheme="minorHAnsi" w:hAnsiTheme="minorHAnsi"/>
          <w:sz w:val="22"/>
          <w:szCs w:val="22"/>
        </w:rPr>
        <w:t>cookies</w:t>
      </w:r>
      <w:proofErr w:type="spellEnd"/>
      <w:r w:rsidRPr="00970213">
        <w:rPr>
          <w:rFonts w:asciiTheme="minorHAnsi" w:hAnsiTheme="minorHAnsi"/>
          <w:sz w:val="22"/>
          <w:szCs w:val="22"/>
        </w:rPr>
        <w:t xml:space="preserve">” oraz łącze internetowe o przepustowości co najmniej 256 </w:t>
      </w:r>
      <w:proofErr w:type="spellStart"/>
      <w:r w:rsidRPr="00970213">
        <w:rPr>
          <w:rFonts w:asciiTheme="minorHAnsi" w:hAnsiTheme="minorHAnsi"/>
          <w:sz w:val="22"/>
          <w:szCs w:val="22"/>
        </w:rPr>
        <w:t>kbit</w:t>
      </w:r>
      <w:proofErr w:type="spellEnd"/>
      <w:r w:rsidRPr="00970213">
        <w:rPr>
          <w:rFonts w:asciiTheme="minorHAnsi" w:hAnsiTheme="minorHAnsi"/>
          <w:sz w:val="22"/>
          <w:szCs w:val="22"/>
        </w:rPr>
        <w:t xml:space="preserve">/s. </w:t>
      </w:r>
    </w:p>
    <w:p w:rsidR="00A06592" w:rsidRPr="00970213" w:rsidRDefault="00A06592" w:rsidP="00A06592">
      <w:pPr>
        <w:pStyle w:val="Akapitzlist"/>
        <w:numPr>
          <w:ilvl w:val="1"/>
          <w:numId w:val="33"/>
        </w:numPr>
        <w:ind w:left="851" w:right="-108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>platformazakupowa.pl jest zoptymalizowana dla minimalnej rozdzielczości ekranu 1024x768 pikseli.</w:t>
      </w:r>
    </w:p>
    <w:p w:rsidR="00A06592" w:rsidRPr="00970213" w:rsidRDefault="00A06592" w:rsidP="00A06592">
      <w:pPr>
        <w:pStyle w:val="Akapitzlist"/>
        <w:numPr>
          <w:ilvl w:val="1"/>
          <w:numId w:val="33"/>
        </w:numPr>
        <w:ind w:left="851" w:right="-108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 xml:space="preserve">zainstalowany program </w:t>
      </w:r>
      <w:proofErr w:type="spellStart"/>
      <w:r w:rsidRPr="00970213">
        <w:rPr>
          <w:rFonts w:asciiTheme="minorHAnsi" w:hAnsiTheme="minorHAnsi"/>
          <w:sz w:val="22"/>
          <w:szCs w:val="22"/>
        </w:rPr>
        <w:t>Adobe</w:t>
      </w:r>
      <w:proofErr w:type="spellEnd"/>
      <w:r w:rsidRPr="0097021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70213">
        <w:rPr>
          <w:rFonts w:asciiTheme="minorHAnsi" w:hAnsiTheme="minorHAnsi"/>
          <w:sz w:val="22"/>
          <w:szCs w:val="22"/>
        </w:rPr>
        <w:t>Acrobat</w:t>
      </w:r>
      <w:proofErr w:type="spellEnd"/>
      <w:r w:rsidRPr="0097021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70213">
        <w:rPr>
          <w:rFonts w:asciiTheme="minorHAnsi" w:hAnsiTheme="minorHAnsi"/>
          <w:sz w:val="22"/>
          <w:szCs w:val="22"/>
        </w:rPr>
        <w:t>Reader</w:t>
      </w:r>
      <w:proofErr w:type="spellEnd"/>
      <w:r w:rsidRPr="00970213">
        <w:rPr>
          <w:rFonts w:asciiTheme="minorHAnsi" w:hAnsiTheme="minorHAnsi"/>
          <w:sz w:val="22"/>
          <w:szCs w:val="22"/>
        </w:rPr>
        <w:t xml:space="preserve"> lub inny obsługujący format plików </w:t>
      </w:r>
      <w:proofErr w:type="spellStart"/>
      <w:r w:rsidRPr="00970213">
        <w:rPr>
          <w:rFonts w:asciiTheme="minorHAnsi" w:hAnsiTheme="minorHAnsi"/>
          <w:sz w:val="22"/>
          <w:szCs w:val="22"/>
        </w:rPr>
        <w:t>.pd</w:t>
      </w:r>
      <w:proofErr w:type="spellEnd"/>
      <w:r w:rsidRPr="00970213">
        <w:rPr>
          <w:rFonts w:asciiTheme="minorHAnsi" w:hAnsiTheme="minorHAnsi"/>
          <w:sz w:val="22"/>
          <w:szCs w:val="22"/>
        </w:rPr>
        <w:t>f,</w:t>
      </w:r>
    </w:p>
    <w:p w:rsidR="00A06592" w:rsidRPr="00970213" w:rsidRDefault="00A06592" w:rsidP="00A06592">
      <w:pPr>
        <w:pStyle w:val="Akapitzlist"/>
        <w:numPr>
          <w:ilvl w:val="1"/>
          <w:numId w:val="33"/>
        </w:numPr>
        <w:ind w:left="851" w:right="-108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>Platformazakupowa.pl działa według standardu przyjętego w komunikacji sieciowej - kodowanie UTF8,</w:t>
      </w:r>
    </w:p>
    <w:p w:rsidR="00A06592" w:rsidRPr="00970213" w:rsidRDefault="00A06592" w:rsidP="00A06592">
      <w:pPr>
        <w:pStyle w:val="Akapitzlist"/>
        <w:numPr>
          <w:ilvl w:val="1"/>
          <w:numId w:val="33"/>
        </w:numPr>
        <w:ind w:left="851" w:right="-108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>oznaczenie czasu odbioru danych przez platformę zakupową stanowi datę oraz dokładny czas (</w:t>
      </w:r>
      <w:proofErr w:type="spellStart"/>
      <w:r w:rsidRPr="00970213">
        <w:rPr>
          <w:rFonts w:asciiTheme="minorHAnsi" w:hAnsiTheme="minorHAnsi"/>
          <w:sz w:val="22"/>
          <w:szCs w:val="22"/>
        </w:rPr>
        <w:t>hh:mm:ss</w:t>
      </w:r>
      <w:proofErr w:type="spellEnd"/>
      <w:r w:rsidRPr="00970213">
        <w:rPr>
          <w:rFonts w:asciiTheme="minorHAnsi" w:hAnsiTheme="minorHAnsi"/>
          <w:sz w:val="22"/>
          <w:szCs w:val="22"/>
        </w:rPr>
        <w:t xml:space="preserve">) generowany </w:t>
      </w:r>
      <w:proofErr w:type="spellStart"/>
      <w:r w:rsidRPr="00970213">
        <w:rPr>
          <w:rFonts w:asciiTheme="minorHAnsi" w:hAnsiTheme="minorHAnsi"/>
          <w:sz w:val="22"/>
          <w:szCs w:val="22"/>
        </w:rPr>
        <w:t>wg</w:t>
      </w:r>
      <w:proofErr w:type="spellEnd"/>
      <w:r w:rsidRPr="00970213">
        <w:rPr>
          <w:rFonts w:asciiTheme="minorHAnsi" w:hAnsiTheme="minorHAnsi"/>
          <w:sz w:val="22"/>
          <w:szCs w:val="22"/>
        </w:rPr>
        <w:t xml:space="preserve">. czasu lokalnego serwera synchronizowanego z zegarem Głównego Urzędu Miar. </w:t>
      </w:r>
    </w:p>
    <w:p w:rsidR="00A06592" w:rsidRPr="00970213" w:rsidRDefault="00A06592" w:rsidP="00A06592">
      <w:pPr>
        <w:pStyle w:val="Akapitzlist"/>
        <w:numPr>
          <w:ilvl w:val="0"/>
          <w:numId w:val="32"/>
        </w:numPr>
        <w:spacing w:before="120"/>
        <w:ind w:right="-108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>wykonawca, przystępując do niniejszego postępowania o udzielenie zamówienia publicznego:</w:t>
      </w:r>
    </w:p>
    <w:p w:rsidR="00A06592" w:rsidRPr="00970213" w:rsidRDefault="00A06592" w:rsidP="00A06592">
      <w:pPr>
        <w:pStyle w:val="Akapitzlist"/>
        <w:numPr>
          <w:ilvl w:val="0"/>
          <w:numId w:val="34"/>
        </w:numPr>
        <w:ind w:left="851" w:right="-108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>akceptuje warunki korzystania z platformazakupowa.pl określone w Regulaminie zamieszczonym na stronie internetowej w zakładce „Regulamin" oraz uznaje go za wiążący,</w:t>
      </w:r>
    </w:p>
    <w:p w:rsidR="00A06592" w:rsidRPr="00970213" w:rsidRDefault="00A06592" w:rsidP="00A06592">
      <w:pPr>
        <w:pStyle w:val="Akapitzlist"/>
        <w:numPr>
          <w:ilvl w:val="0"/>
          <w:numId w:val="34"/>
        </w:numPr>
        <w:ind w:left="851" w:right="-108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 xml:space="preserve">zapoznał i stosuje się do Instrukcji składania ofert/wniosków dostępnej na stronie prowadzonego postępowania. </w:t>
      </w:r>
    </w:p>
    <w:p w:rsidR="00A06592" w:rsidRPr="00970213" w:rsidRDefault="00A06592" w:rsidP="00A06592">
      <w:pPr>
        <w:pStyle w:val="Akapitzlist"/>
        <w:numPr>
          <w:ilvl w:val="0"/>
          <w:numId w:val="32"/>
        </w:numPr>
        <w:spacing w:before="120"/>
        <w:ind w:right="-108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 xml:space="preserve">zamawiający nie ponosi odpowiedzialności za złożenie oferty w sposób niezgodny z Instrukcją korzystania z platformazakupowa.pl, w szczególności za sytuację, gdy Zamawiający zapozna się </w:t>
      </w:r>
      <w:r w:rsidRPr="00970213">
        <w:rPr>
          <w:rFonts w:asciiTheme="minorHAnsi" w:hAnsiTheme="minorHAnsi"/>
          <w:sz w:val="22"/>
          <w:szCs w:val="22"/>
        </w:rPr>
        <w:lastRenderedPageBreak/>
        <w:t xml:space="preserve">z treścią oferty przed upływem terminu składania ofert (np. złożenie oferty w zakładce „Wyślij wiadomość do Zamawiającego”). </w:t>
      </w:r>
    </w:p>
    <w:p w:rsidR="00A06592" w:rsidRPr="00970213" w:rsidRDefault="00A06592" w:rsidP="00A06592">
      <w:pPr>
        <w:pStyle w:val="Akapitzlist"/>
        <w:spacing w:before="120"/>
        <w:ind w:left="360" w:right="-108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>Taka oferta zostanie uznana przez Zamawiającego za ofertę handlową i nie będzie brana pod uwagę w przedmiotowym postępowaniu ponieważ nie został spełniony obowiązek narzucony w art. 221 ustawy.</w:t>
      </w:r>
    </w:p>
    <w:p w:rsidR="00A06592" w:rsidRPr="00970213" w:rsidRDefault="00A06592" w:rsidP="00A06592">
      <w:pPr>
        <w:pStyle w:val="Akapitzlist"/>
        <w:numPr>
          <w:ilvl w:val="0"/>
          <w:numId w:val="32"/>
        </w:numPr>
        <w:spacing w:before="120"/>
        <w:ind w:right="-108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 xml:space="preserve">formaty plików wykorzystywanych przez Wykonawców powinny być zgodne z Obwieszczeniem Prezesa Rady Ministrów z 09.11.2017r. w sprawie ogłoszenia jednolitego tekstu rozporządzenia Rady Ministrów w sprawie Krajowych Ram </w:t>
      </w:r>
      <w:proofErr w:type="spellStart"/>
      <w:r w:rsidRPr="00970213">
        <w:rPr>
          <w:rFonts w:asciiTheme="minorHAnsi" w:hAnsiTheme="minorHAnsi"/>
          <w:sz w:val="22"/>
          <w:szCs w:val="22"/>
        </w:rPr>
        <w:t>Interoperacyjności</w:t>
      </w:r>
      <w:proofErr w:type="spellEnd"/>
      <w:r w:rsidRPr="00970213">
        <w:rPr>
          <w:rFonts w:asciiTheme="minorHAnsi" w:hAnsiTheme="minorHAnsi"/>
          <w:sz w:val="22"/>
          <w:szCs w:val="22"/>
        </w:rPr>
        <w:t>, minimalnych wymagań dla rejestrów publicznych i wymiany informacji w postaci elektronicznej oraz minimalnych wymagań dla systemów teleinformatycznych.</w:t>
      </w:r>
    </w:p>
    <w:p w:rsidR="00A06592" w:rsidRPr="000A0810" w:rsidRDefault="00A06592" w:rsidP="00A06592">
      <w:pPr>
        <w:numPr>
          <w:ilvl w:val="0"/>
          <w:numId w:val="42"/>
        </w:numPr>
        <w:jc w:val="both"/>
        <w:rPr>
          <w:rFonts w:asciiTheme="minorHAnsi" w:eastAsia="Calibri" w:hAnsiTheme="minorHAnsi" w:cs="Calibr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>zamawiający rekomenduje wykorzystanie format</w:t>
      </w:r>
      <w:r>
        <w:rPr>
          <w:rFonts w:asciiTheme="minorHAnsi" w:hAnsiTheme="minorHAnsi"/>
          <w:sz w:val="22"/>
          <w:szCs w:val="22"/>
        </w:rPr>
        <w:t xml:space="preserve">ów: </w:t>
      </w:r>
      <w:proofErr w:type="spellStart"/>
      <w:r>
        <w:rPr>
          <w:rFonts w:asciiTheme="minorHAnsi" w:hAnsiTheme="minorHAnsi"/>
          <w:sz w:val="22"/>
          <w:szCs w:val="22"/>
        </w:rPr>
        <w:t>.pd</w:t>
      </w:r>
      <w:proofErr w:type="spellEnd"/>
      <w:r>
        <w:rPr>
          <w:rFonts w:asciiTheme="minorHAnsi" w:hAnsiTheme="minorHAnsi"/>
          <w:sz w:val="22"/>
          <w:szCs w:val="22"/>
        </w:rPr>
        <w:t>f .</w:t>
      </w:r>
      <w:proofErr w:type="spellStart"/>
      <w:r>
        <w:rPr>
          <w:rFonts w:asciiTheme="minorHAnsi" w:hAnsiTheme="minorHAnsi"/>
          <w:sz w:val="22"/>
          <w:szCs w:val="22"/>
        </w:rPr>
        <w:t>doc</w:t>
      </w:r>
      <w:proofErr w:type="spellEnd"/>
      <w:r>
        <w:rPr>
          <w:rFonts w:asciiTheme="minorHAnsi" w:hAnsiTheme="minorHAnsi"/>
          <w:sz w:val="22"/>
          <w:szCs w:val="22"/>
        </w:rPr>
        <w:t xml:space="preserve"> .</w:t>
      </w:r>
      <w:proofErr w:type="spellStart"/>
      <w:r>
        <w:rPr>
          <w:rFonts w:asciiTheme="minorHAnsi" w:hAnsiTheme="minorHAnsi"/>
          <w:sz w:val="22"/>
          <w:szCs w:val="22"/>
        </w:rPr>
        <w:t>xls</w:t>
      </w:r>
      <w:proofErr w:type="spellEnd"/>
      <w:r>
        <w:rPr>
          <w:rFonts w:asciiTheme="minorHAnsi" w:hAnsiTheme="minorHAnsi"/>
          <w:sz w:val="22"/>
          <w:szCs w:val="22"/>
        </w:rPr>
        <w:t xml:space="preserve"> .jpg (.</w:t>
      </w:r>
      <w:proofErr w:type="spellStart"/>
      <w:r>
        <w:rPr>
          <w:rFonts w:asciiTheme="minorHAnsi" w:hAnsiTheme="minorHAnsi"/>
          <w:sz w:val="22"/>
          <w:szCs w:val="22"/>
        </w:rPr>
        <w:t>jpeg</w:t>
      </w:r>
      <w:proofErr w:type="spellEnd"/>
      <w:r>
        <w:rPr>
          <w:rFonts w:asciiTheme="minorHAnsi" w:hAnsiTheme="minorHAnsi"/>
          <w:sz w:val="22"/>
          <w:szCs w:val="22"/>
        </w:rPr>
        <w:t>)</w:t>
      </w:r>
      <w:r w:rsidRPr="007277B4">
        <w:rPr>
          <w:rFonts w:asciiTheme="minorHAnsi" w:hAnsiTheme="minorHAnsi"/>
          <w:sz w:val="22"/>
          <w:szCs w:val="22"/>
        </w:rPr>
        <w:t xml:space="preserve"> </w:t>
      </w:r>
      <w:r w:rsidRPr="007277B4">
        <w:rPr>
          <w:rFonts w:asciiTheme="minorHAnsi" w:hAnsiTheme="minorHAnsi"/>
          <w:b/>
          <w:sz w:val="22"/>
          <w:szCs w:val="22"/>
          <w:u w:val="single"/>
        </w:rPr>
        <w:t xml:space="preserve">ze szczególnym wskazaniem na </w:t>
      </w:r>
      <w:proofErr w:type="spellStart"/>
      <w:r w:rsidRPr="007277B4">
        <w:rPr>
          <w:rFonts w:asciiTheme="minorHAnsi" w:hAnsiTheme="minorHAnsi"/>
          <w:b/>
          <w:sz w:val="22"/>
          <w:szCs w:val="22"/>
          <w:u w:val="single"/>
        </w:rPr>
        <w:t>.pd</w:t>
      </w:r>
      <w:proofErr w:type="spellEnd"/>
      <w:r w:rsidRPr="007277B4">
        <w:rPr>
          <w:rFonts w:asciiTheme="minorHAnsi" w:hAnsiTheme="minorHAnsi"/>
          <w:b/>
          <w:sz w:val="22"/>
          <w:szCs w:val="22"/>
          <w:u w:val="single"/>
        </w:rPr>
        <w:t>f</w:t>
      </w:r>
    </w:p>
    <w:p w:rsidR="00A06592" w:rsidRDefault="00A06592" w:rsidP="00A06592">
      <w:pPr>
        <w:pStyle w:val="Akapitzlist"/>
        <w:numPr>
          <w:ilvl w:val="1"/>
          <w:numId w:val="35"/>
        </w:numPr>
        <w:ind w:left="709" w:right="-108" w:hanging="425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>w celu ewentualnej kompresji danych Zamawiający rekomenduje wykorzystanie jednego z formatów: .zip i .7Z</w:t>
      </w:r>
    </w:p>
    <w:p w:rsidR="00A06592" w:rsidRPr="007277B4" w:rsidRDefault="00A06592" w:rsidP="00A06592">
      <w:pPr>
        <w:numPr>
          <w:ilvl w:val="0"/>
          <w:numId w:val="35"/>
        </w:numPr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7277B4">
        <w:rPr>
          <w:rFonts w:asciiTheme="minorHAnsi" w:hAnsiTheme="minorHAnsi"/>
          <w:sz w:val="22"/>
          <w:szCs w:val="22"/>
        </w:rPr>
        <w:t>śród rozszerzeń powszechnych</w:t>
      </w:r>
      <w:r>
        <w:rPr>
          <w:rFonts w:asciiTheme="minorHAnsi" w:hAnsiTheme="minorHAnsi"/>
          <w:sz w:val="22"/>
          <w:szCs w:val="22"/>
        </w:rPr>
        <w:t>,</w:t>
      </w:r>
      <w:r w:rsidRPr="007277B4">
        <w:rPr>
          <w:rFonts w:asciiTheme="minorHAnsi" w:hAnsiTheme="minorHAnsi"/>
          <w:sz w:val="22"/>
          <w:szCs w:val="22"/>
        </w:rPr>
        <w:t xml:space="preserve"> a </w:t>
      </w:r>
      <w:r w:rsidRPr="007277B4">
        <w:rPr>
          <w:rFonts w:asciiTheme="minorHAnsi" w:hAnsiTheme="minorHAnsi"/>
          <w:b/>
          <w:sz w:val="22"/>
          <w:szCs w:val="22"/>
        </w:rPr>
        <w:t>niewystępujących</w:t>
      </w:r>
      <w:r w:rsidRPr="007277B4">
        <w:rPr>
          <w:rFonts w:asciiTheme="minorHAnsi" w:hAnsiTheme="minorHAnsi"/>
          <w:sz w:val="22"/>
          <w:szCs w:val="22"/>
        </w:rPr>
        <w:t xml:space="preserve"> w Rozporządzeniu KRI występują: .</w:t>
      </w:r>
      <w:proofErr w:type="spellStart"/>
      <w:r w:rsidRPr="007277B4">
        <w:rPr>
          <w:rFonts w:asciiTheme="minorHAnsi" w:hAnsiTheme="minorHAnsi"/>
          <w:sz w:val="22"/>
          <w:szCs w:val="22"/>
        </w:rPr>
        <w:t>rar</w:t>
      </w:r>
      <w:proofErr w:type="spellEnd"/>
      <w:r w:rsidRPr="007277B4">
        <w:rPr>
          <w:rFonts w:asciiTheme="minorHAnsi" w:hAnsiTheme="minorHAnsi"/>
          <w:sz w:val="22"/>
          <w:szCs w:val="22"/>
        </w:rPr>
        <w:t xml:space="preserve"> .</w:t>
      </w:r>
      <w:proofErr w:type="spellStart"/>
      <w:r w:rsidRPr="007277B4">
        <w:rPr>
          <w:rFonts w:asciiTheme="minorHAnsi" w:hAnsiTheme="minorHAnsi"/>
          <w:sz w:val="22"/>
          <w:szCs w:val="22"/>
        </w:rPr>
        <w:t>gif</w:t>
      </w:r>
      <w:proofErr w:type="spellEnd"/>
      <w:r w:rsidRPr="007277B4">
        <w:rPr>
          <w:rFonts w:asciiTheme="minorHAnsi" w:hAnsiTheme="minorHAnsi"/>
          <w:sz w:val="22"/>
          <w:szCs w:val="22"/>
        </w:rPr>
        <w:t xml:space="preserve"> .</w:t>
      </w:r>
      <w:proofErr w:type="spellStart"/>
      <w:r w:rsidRPr="007277B4">
        <w:rPr>
          <w:rFonts w:asciiTheme="minorHAnsi" w:hAnsiTheme="minorHAnsi"/>
          <w:sz w:val="22"/>
          <w:szCs w:val="22"/>
        </w:rPr>
        <w:t>bmp</w:t>
      </w:r>
      <w:proofErr w:type="spellEnd"/>
      <w:r w:rsidRPr="007277B4">
        <w:rPr>
          <w:rFonts w:asciiTheme="minorHAnsi" w:hAnsiTheme="minorHAnsi"/>
          <w:sz w:val="22"/>
          <w:szCs w:val="22"/>
        </w:rPr>
        <w:t xml:space="preserve"> .</w:t>
      </w:r>
      <w:proofErr w:type="spellStart"/>
      <w:r w:rsidRPr="007277B4">
        <w:rPr>
          <w:rFonts w:asciiTheme="minorHAnsi" w:hAnsiTheme="minorHAnsi"/>
          <w:sz w:val="22"/>
          <w:szCs w:val="22"/>
        </w:rPr>
        <w:t>numbers</w:t>
      </w:r>
      <w:proofErr w:type="spellEnd"/>
      <w:r w:rsidRPr="007277B4">
        <w:rPr>
          <w:rFonts w:asciiTheme="minorHAnsi" w:hAnsiTheme="minorHAnsi"/>
          <w:sz w:val="22"/>
          <w:szCs w:val="22"/>
        </w:rPr>
        <w:t xml:space="preserve"> .</w:t>
      </w:r>
      <w:proofErr w:type="spellStart"/>
      <w:r w:rsidRPr="007277B4">
        <w:rPr>
          <w:rFonts w:asciiTheme="minorHAnsi" w:hAnsiTheme="minorHAnsi"/>
          <w:sz w:val="22"/>
          <w:szCs w:val="22"/>
        </w:rPr>
        <w:t>pages</w:t>
      </w:r>
      <w:proofErr w:type="spellEnd"/>
      <w:r w:rsidRPr="007277B4">
        <w:rPr>
          <w:rFonts w:asciiTheme="minorHAnsi" w:hAnsiTheme="minorHAnsi"/>
          <w:sz w:val="22"/>
          <w:szCs w:val="22"/>
        </w:rPr>
        <w:t xml:space="preserve">. </w:t>
      </w:r>
      <w:r w:rsidRPr="007277B4">
        <w:rPr>
          <w:rFonts w:asciiTheme="minorHAnsi" w:hAnsiTheme="minorHAnsi"/>
          <w:b/>
          <w:sz w:val="22"/>
          <w:szCs w:val="22"/>
        </w:rPr>
        <w:t>Dokumenty złożone w takich plikach zostaną uznane za złożone nieskutecznie.</w:t>
      </w:r>
    </w:p>
    <w:p w:rsidR="00A06592" w:rsidRPr="007277B4" w:rsidRDefault="00A06592" w:rsidP="00A06592">
      <w:pPr>
        <w:numPr>
          <w:ilvl w:val="0"/>
          <w:numId w:val="35"/>
        </w:numPr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7277B4">
        <w:rPr>
          <w:rFonts w:asciiTheme="minorHAnsi" w:hAnsiTheme="minorHAnsi"/>
          <w:sz w:val="22"/>
          <w:szCs w:val="22"/>
        </w:rPr>
        <w:t xml:space="preserve">amawiający zwraca uwagę na ograniczenia wielkości plików podpisywanych profilem zaufanym, który wynosi </w:t>
      </w:r>
      <w:r w:rsidRPr="007277B4">
        <w:rPr>
          <w:rFonts w:asciiTheme="minorHAnsi" w:hAnsiTheme="minorHAnsi"/>
          <w:b/>
          <w:sz w:val="22"/>
          <w:szCs w:val="22"/>
        </w:rPr>
        <w:t>maksymalnie 10MB</w:t>
      </w:r>
      <w:r w:rsidRPr="007277B4">
        <w:rPr>
          <w:rFonts w:asciiTheme="minorHAnsi" w:hAnsiTheme="minorHAnsi"/>
          <w:sz w:val="22"/>
          <w:szCs w:val="22"/>
        </w:rPr>
        <w:t xml:space="preserve">, oraz na ograniczenie wielkości plików podpisywanych w aplikacji </w:t>
      </w:r>
      <w:proofErr w:type="spellStart"/>
      <w:r w:rsidRPr="007277B4">
        <w:rPr>
          <w:rFonts w:asciiTheme="minorHAnsi" w:hAnsiTheme="minorHAnsi"/>
          <w:sz w:val="22"/>
          <w:szCs w:val="22"/>
        </w:rPr>
        <w:t>eDoApp</w:t>
      </w:r>
      <w:proofErr w:type="spellEnd"/>
      <w:r w:rsidRPr="007277B4">
        <w:rPr>
          <w:rFonts w:asciiTheme="minorHAnsi" w:hAnsiTheme="minorHAnsi"/>
          <w:sz w:val="22"/>
          <w:szCs w:val="22"/>
        </w:rPr>
        <w:t xml:space="preserve"> służącej do składania podpisu osobistego, który wynosi </w:t>
      </w:r>
      <w:r w:rsidRPr="007277B4">
        <w:rPr>
          <w:rFonts w:asciiTheme="minorHAnsi" w:hAnsiTheme="minorHAnsi"/>
          <w:b/>
          <w:sz w:val="22"/>
          <w:szCs w:val="22"/>
        </w:rPr>
        <w:t>maksymalnie 5MB</w:t>
      </w:r>
      <w:r w:rsidRPr="007277B4">
        <w:rPr>
          <w:rFonts w:asciiTheme="minorHAnsi" w:hAnsiTheme="minorHAnsi"/>
          <w:sz w:val="22"/>
          <w:szCs w:val="22"/>
        </w:rPr>
        <w:t>.</w:t>
      </w:r>
    </w:p>
    <w:p w:rsidR="00A06592" w:rsidRPr="007277B4" w:rsidRDefault="00A06592" w:rsidP="00A06592">
      <w:pPr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7277B4">
        <w:rPr>
          <w:rFonts w:asciiTheme="minorHAnsi" w:hAnsiTheme="minorHAnsi"/>
          <w:sz w:val="22"/>
          <w:szCs w:val="22"/>
        </w:rPr>
        <w:t xml:space="preserve"> przypadku stosowania przez wykonawcę kwalifikowanego podpisu elektronicznego:</w:t>
      </w:r>
    </w:p>
    <w:p w:rsidR="00A06592" w:rsidRPr="007277B4" w:rsidRDefault="00A06592" w:rsidP="00A06592">
      <w:pPr>
        <w:ind w:left="720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</w:t>
      </w:r>
      <w:r w:rsidRPr="007277B4">
        <w:rPr>
          <w:rFonts w:asciiTheme="minorHAnsi" w:hAnsiTheme="minorHAnsi"/>
          <w:sz w:val="22"/>
          <w:szCs w:val="22"/>
        </w:rPr>
        <w:t xml:space="preserve">e względu na niskie ryzyko naruszenia integralności pliku oraz łatwiejszą weryfikację podpisu zamawiający zaleca, w miarę możliwości, </w:t>
      </w:r>
      <w:r w:rsidRPr="007277B4">
        <w:rPr>
          <w:rFonts w:asciiTheme="minorHAnsi" w:hAnsiTheme="minorHAnsi"/>
          <w:b/>
          <w:sz w:val="22"/>
          <w:szCs w:val="22"/>
        </w:rPr>
        <w:t xml:space="preserve">przekonwertowanie plików składających się na ofertę na rozszerzenie </w:t>
      </w:r>
      <w:proofErr w:type="spellStart"/>
      <w:r w:rsidRPr="007277B4">
        <w:rPr>
          <w:rFonts w:asciiTheme="minorHAnsi" w:hAnsiTheme="minorHAnsi"/>
          <w:b/>
          <w:sz w:val="22"/>
          <w:szCs w:val="22"/>
        </w:rPr>
        <w:t>.pd</w:t>
      </w:r>
      <w:proofErr w:type="spellEnd"/>
      <w:r w:rsidRPr="007277B4">
        <w:rPr>
          <w:rFonts w:asciiTheme="minorHAnsi" w:hAnsiTheme="minorHAnsi"/>
          <w:b/>
          <w:sz w:val="22"/>
          <w:szCs w:val="22"/>
        </w:rPr>
        <w:t xml:space="preserve">f  i opatrzenie ich podpisem kwalifikowanym w formacie </w:t>
      </w:r>
      <w:proofErr w:type="spellStart"/>
      <w:r w:rsidRPr="007277B4">
        <w:rPr>
          <w:rFonts w:asciiTheme="minorHAnsi" w:hAnsiTheme="minorHAnsi"/>
          <w:b/>
          <w:sz w:val="22"/>
          <w:szCs w:val="22"/>
        </w:rPr>
        <w:t>PAdES</w:t>
      </w:r>
      <w:proofErr w:type="spellEnd"/>
      <w:r w:rsidRPr="007277B4">
        <w:rPr>
          <w:rFonts w:asciiTheme="minorHAnsi" w:hAnsiTheme="minorHAnsi"/>
          <w:b/>
          <w:sz w:val="22"/>
          <w:szCs w:val="22"/>
        </w:rPr>
        <w:t xml:space="preserve">. </w:t>
      </w:r>
    </w:p>
    <w:p w:rsidR="00A06592" w:rsidRPr="007277B4" w:rsidRDefault="00A06592" w:rsidP="00A06592">
      <w:pPr>
        <w:numPr>
          <w:ilvl w:val="0"/>
          <w:numId w:val="43"/>
        </w:numPr>
        <w:ind w:left="993"/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t>Wykonawca powinien pamiętać, aby plik z podpisem przekazywać łącznie z</w:t>
      </w:r>
      <w:r>
        <w:rPr>
          <w:rFonts w:asciiTheme="minorHAnsi" w:hAnsiTheme="minorHAnsi"/>
          <w:sz w:val="22"/>
          <w:szCs w:val="22"/>
        </w:rPr>
        <w:t> </w:t>
      </w:r>
      <w:r w:rsidRPr="007277B4">
        <w:rPr>
          <w:rFonts w:asciiTheme="minorHAnsi" w:hAnsiTheme="minorHAnsi"/>
          <w:sz w:val="22"/>
          <w:szCs w:val="22"/>
        </w:rPr>
        <w:t>dokumentem podpisywanym</w:t>
      </w:r>
      <w:r>
        <w:rPr>
          <w:rFonts w:asciiTheme="minorHAnsi" w:hAnsiTheme="minorHAnsi"/>
          <w:sz w:val="22"/>
          <w:szCs w:val="22"/>
        </w:rPr>
        <w:t xml:space="preserve"> przy dokumentach  </w:t>
      </w:r>
      <w:r w:rsidRPr="007277B4">
        <w:rPr>
          <w:rFonts w:asciiTheme="minorHAnsi" w:hAnsiTheme="minorHAnsi"/>
          <w:b/>
          <w:sz w:val="22"/>
          <w:szCs w:val="22"/>
        </w:rPr>
        <w:t>opatrz</w:t>
      </w:r>
      <w:r>
        <w:rPr>
          <w:rFonts w:asciiTheme="minorHAnsi" w:hAnsiTheme="minorHAnsi"/>
          <w:b/>
          <w:sz w:val="22"/>
          <w:szCs w:val="22"/>
        </w:rPr>
        <w:t>onych</w:t>
      </w:r>
      <w:r w:rsidRPr="007277B4">
        <w:rPr>
          <w:rFonts w:asciiTheme="minorHAnsi" w:hAnsiTheme="minorHAnsi"/>
          <w:b/>
          <w:sz w:val="22"/>
          <w:szCs w:val="22"/>
        </w:rPr>
        <w:t xml:space="preserve"> podpisem w formacie </w:t>
      </w:r>
      <w:proofErr w:type="spellStart"/>
      <w:r w:rsidRPr="007277B4">
        <w:rPr>
          <w:rFonts w:asciiTheme="minorHAnsi" w:hAnsiTheme="minorHAnsi"/>
          <w:b/>
          <w:sz w:val="22"/>
          <w:szCs w:val="22"/>
        </w:rPr>
        <w:t>XAdES</w:t>
      </w:r>
      <w:proofErr w:type="spellEnd"/>
      <w:r w:rsidRPr="007277B4">
        <w:rPr>
          <w:rFonts w:asciiTheme="minorHAnsi" w:hAnsiTheme="minorHAnsi"/>
          <w:b/>
          <w:sz w:val="22"/>
          <w:szCs w:val="22"/>
        </w:rPr>
        <w:t xml:space="preserve"> o typie zewnętrznym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A06592" w:rsidRPr="007277B4" w:rsidRDefault="00A06592" w:rsidP="00A06592">
      <w:pPr>
        <w:numPr>
          <w:ilvl w:val="0"/>
          <w:numId w:val="43"/>
        </w:numPr>
        <w:ind w:left="993"/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t>Zamawiający rekomenduje wykorzystanie podpisu z kwalifikowanym znacznikiem czasu.</w:t>
      </w:r>
    </w:p>
    <w:p w:rsidR="00A06592" w:rsidRPr="00075E4E" w:rsidRDefault="00A06592" w:rsidP="00A06592">
      <w:pPr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t>Zamawiający zaleca aby</w:t>
      </w:r>
      <w:r w:rsidRPr="007277B4">
        <w:rPr>
          <w:rFonts w:asciiTheme="minorHAnsi" w:hAnsiTheme="minorHAnsi"/>
          <w:b/>
          <w:sz w:val="22"/>
          <w:szCs w:val="22"/>
        </w:rPr>
        <w:t xml:space="preserve"> w przypadku podpisywania pliku przez kilka osób, stosować podpisy tego samego rodzaju.</w:t>
      </w:r>
      <w:r w:rsidRPr="007277B4">
        <w:rPr>
          <w:rFonts w:asciiTheme="minorHAnsi" w:hAnsiTheme="minorHAnsi"/>
          <w:sz w:val="22"/>
          <w:szCs w:val="22"/>
        </w:rPr>
        <w:t xml:space="preserve"> Podpisywanie różnymi rodzajami podpisów np. osobistym i kwalifikowanym może doprowadzić do problemów w weryfikacji plików. </w:t>
      </w:r>
    </w:p>
    <w:p w:rsidR="00A06592" w:rsidRPr="00970213" w:rsidRDefault="00A06592" w:rsidP="00A06592">
      <w:pPr>
        <w:pStyle w:val="Akapitzlist"/>
        <w:numPr>
          <w:ilvl w:val="0"/>
          <w:numId w:val="32"/>
        </w:numPr>
        <w:spacing w:before="120"/>
        <w:ind w:right="-108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:rsidR="00A06592" w:rsidRPr="00970213" w:rsidRDefault="00A06592" w:rsidP="00A06592">
      <w:pPr>
        <w:numPr>
          <w:ilvl w:val="1"/>
          <w:numId w:val="13"/>
        </w:numPr>
        <w:spacing w:before="120"/>
        <w:ind w:right="-108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>Korespondencję uważa się za przekazaną w terminie, jeżeli dotrze do zamawiającego przed upływem wymaganego terminu. Każda ze stron na żądanie drugiej niezwłocznie potwierdzi fakt otrzymania wiadomości elektronicznej.</w:t>
      </w:r>
    </w:p>
    <w:p w:rsidR="00A06592" w:rsidRPr="00970213" w:rsidRDefault="00A06592" w:rsidP="00A06592">
      <w:pPr>
        <w:numPr>
          <w:ilvl w:val="1"/>
          <w:numId w:val="13"/>
        </w:numPr>
        <w:spacing w:before="120"/>
        <w:ind w:right="-108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>Osoby wskazane do porozumiewania się z wykonawcami:</w:t>
      </w:r>
    </w:p>
    <w:p w:rsidR="00A06592" w:rsidRPr="00970213" w:rsidRDefault="00A06592" w:rsidP="00A06592">
      <w:pPr>
        <w:pStyle w:val="Tekstpodstawowy"/>
        <w:tabs>
          <w:tab w:val="left" w:pos="762"/>
        </w:tabs>
        <w:spacing w:after="0" w:line="250" w:lineRule="exact"/>
        <w:ind w:left="786" w:right="20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>Aleksandra Gałażewska – Referent ds. Zamówień Publicznych</w:t>
      </w:r>
    </w:p>
    <w:p w:rsidR="00A06592" w:rsidRPr="00970213" w:rsidRDefault="00A06592" w:rsidP="00A06592">
      <w:pPr>
        <w:pStyle w:val="Tekstpodstawowy"/>
        <w:tabs>
          <w:tab w:val="left" w:pos="762"/>
        </w:tabs>
        <w:spacing w:after="0" w:line="250" w:lineRule="exact"/>
        <w:ind w:left="786" w:right="20"/>
        <w:jc w:val="both"/>
        <w:rPr>
          <w:rFonts w:asciiTheme="minorHAnsi" w:hAnsiTheme="minorHAnsi"/>
          <w:sz w:val="22"/>
          <w:szCs w:val="22"/>
          <w:lang w:val="en-US"/>
        </w:rPr>
      </w:pPr>
      <w:r w:rsidRPr="00970213">
        <w:rPr>
          <w:rFonts w:asciiTheme="minorHAnsi" w:hAnsiTheme="minorHAnsi"/>
          <w:sz w:val="22"/>
          <w:szCs w:val="22"/>
          <w:lang w:val="en-US"/>
        </w:rPr>
        <w:t>tel. (67) 21-06-207</w:t>
      </w:r>
    </w:p>
    <w:p w:rsidR="00A06592" w:rsidRPr="00970213" w:rsidRDefault="00A06592" w:rsidP="00A06592">
      <w:pPr>
        <w:pStyle w:val="Tekstpodstawowy"/>
        <w:tabs>
          <w:tab w:val="left" w:pos="762"/>
        </w:tabs>
        <w:spacing w:after="0" w:line="250" w:lineRule="exact"/>
        <w:ind w:left="786" w:right="20"/>
        <w:jc w:val="both"/>
        <w:rPr>
          <w:rFonts w:asciiTheme="minorHAnsi" w:hAnsiTheme="minorHAnsi"/>
          <w:sz w:val="22"/>
          <w:szCs w:val="22"/>
          <w:lang w:val="en-US"/>
        </w:rPr>
      </w:pPr>
      <w:r w:rsidRPr="00970213">
        <w:rPr>
          <w:rFonts w:asciiTheme="minorHAnsi" w:hAnsiTheme="minorHAnsi"/>
          <w:sz w:val="22"/>
          <w:szCs w:val="22"/>
          <w:lang w:val="en-US"/>
        </w:rPr>
        <w:t>e-mail: aleksandra.galazewska@szpital.pila.pl</w:t>
      </w:r>
    </w:p>
    <w:p w:rsidR="00A06592" w:rsidRPr="00970213" w:rsidRDefault="00A06592" w:rsidP="00A06592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  <w:lang w:val="en-US"/>
        </w:rPr>
      </w:pPr>
    </w:p>
    <w:p w:rsidR="00A06592" w:rsidRPr="00970213" w:rsidRDefault="00A06592" w:rsidP="00A06592">
      <w:pPr>
        <w:numPr>
          <w:ilvl w:val="0"/>
          <w:numId w:val="24"/>
        </w:numPr>
        <w:shd w:val="clear" w:color="auto" w:fill="FBD4B4" w:themeFill="accent6" w:themeFillTint="66"/>
        <w:spacing w:after="200" w:line="252" w:lineRule="auto"/>
        <w:ind w:right="-142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Sposób oraz termin składania ofert. Termin otwarcia ofert</w:t>
      </w:r>
    </w:p>
    <w:p w:rsidR="00A06592" w:rsidRPr="00970213" w:rsidRDefault="00A06592" w:rsidP="00A06592">
      <w:pPr>
        <w:ind w:right="-108"/>
        <w:jc w:val="both"/>
        <w:rPr>
          <w:rFonts w:asciiTheme="minorHAnsi" w:hAnsiTheme="minorHAnsi"/>
          <w:sz w:val="22"/>
          <w:szCs w:val="22"/>
        </w:rPr>
      </w:pPr>
    </w:p>
    <w:p w:rsidR="00A06592" w:rsidRPr="00970213" w:rsidRDefault="00A06592" w:rsidP="00A06592">
      <w:pPr>
        <w:numPr>
          <w:ilvl w:val="1"/>
          <w:numId w:val="15"/>
        </w:numPr>
        <w:ind w:left="431" w:right="-108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>Sposób składania ofert:  za pośrednictwem Platformy.</w:t>
      </w:r>
    </w:p>
    <w:p w:rsidR="00A06592" w:rsidRPr="00970213" w:rsidRDefault="00A06592" w:rsidP="00A06592">
      <w:pPr>
        <w:numPr>
          <w:ilvl w:val="1"/>
          <w:numId w:val="15"/>
        </w:numPr>
        <w:ind w:left="431" w:right="-108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 xml:space="preserve">Ofertę należy złożyć w terminie do dnia </w:t>
      </w:r>
      <w:bookmarkStart w:id="3" w:name="_Hlk63079027"/>
      <w:r w:rsidR="00843A79">
        <w:rPr>
          <w:rFonts w:asciiTheme="minorHAnsi" w:hAnsiTheme="minorHAnsi"/>
          <w:b/>
          <w:bCs/>
          <w:sz w:val="22"/>
          <w:szCs w:val="22"/>
          <w:shd w:val="clear" w:color="auto" w:fill="FABF8F" w:themeFill="accent6" w:themeFillTint="99"/>
        </w:rPr>
        <w:t>0</w:t>
      </w:r>
      <w:r w:rsidR="00170819">
        <w:rPr>
          <w:rFonts w:asciiTheme="minorHAnsi" w:hAnsiTheme="minorHAnsi"/>
          <w:b/>
          <w:bCs/>
          <w:sz w:val="22"/>
          <w:szCs w:val="22"/>
          <w:shd w:val="clear" w:color="auto" w:fill="FABF8F" w:themeFill="accent6" w:themeFillTint="99"/>
        </w:rPr>
        <w:t>9</w:t>
      </w:r>
      <w:r w:rsidRPr="00970213">
        <w:rPr>
          <w:rFonts w:asciiTheme="minorHAnsi" w:hAnsiTheme="minorHAnsi"/>
          <w:b/>
          <w:bCs/>
          <w:sz w:val="22"/>
          <w:szCs w:val="22"/>
          <w:shd w:val="clear" w:color="auto" w:fill="FABF8F" w:themeFill="accent6" w:themeFillTint="99"/>
        </w:rPr>
        <w:t xml:space="preserve"> marca 2021 roku do godz. 9:00</w:t>
      </w:r>
      <w:bookmarkEnd w:id="3"/>
      <w:r w:rsidRPr="00970213">
        <w:rPr>
          <w:rFonts w:asciiTheme="minorHAnsi" w:hAnsiTheme="minorHAnsi"/>
          <w:sz w:val="22"/>
          <w:szCs w:val="22"/>
        </w:rPr>
        <w:t>.</w:t>
      </w:r>
    </w:p>
    <w:p w:rsidR="00A06592" w:rsidRPr="00970213" w:rsidRDefault="00A06592" w:rsidP="00A06592">
      <w:pPr>
        <w:numPr>
          <w:ilvl w:val="1"/>
          <w:numId w:val="15"/>
        </w:numPr>
        <w:ind w:left="431" w:right="-108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>Otwarcie ofert następuje niezwłocznie po upływie terminu składania ofert przy użyci</w:t>
      </w:r>
      <w:r w:rsidR="00843A79">
        <w:rPr>
          <w:rFonts w:asciiTheme="minorHAnsi" w:hAnsiTheme="minorHAnsi"/>
          <w:sz w:val="22"/>
          <w:szCs w:val="22"/>
        </w:rPr>
        <w:t>u systemu teleinformatycznego (09</w:t>
      </w:r>
      <w:r w:rsidRPr="00970213">
        <w:rPr>
          <w:rFonts w:asciiTheme="minorHAnsi" w:hAnsiTheme="minorHAnsi"/>
          <w:sz w:val="22"/>
          <w:szCs w:val="22"/>
        </w:rPr>
        <w:t xml:space="preserve"> marca 2021 roku do godz. 10:00).</w:t>
      </w:r>
    </w:p>
    <w:p w:rsidR="00A06592" w:rsidRPr="00970213" w:rsidRDefault="00A06592" w:rsidP="00A06592">
      <w:pPr>
        <w:numPr>
          <w:ilvl w:val="1"/>
          <w:numId w:val="15"/>
        </w:numPr>
        <w:ind w:right="-108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lastRenderedPageBreak/>
        <w:t>Zamawiający, najpóźniej przed otwarciem ofert, udostępni na stronie internetowej prowadzonego postępowania informację o kwocie, jaką zamierza przeznaczyć na sfinansowanie zamówienia.</w:t>
      </w:r>
    </w:p>
    <w:p w:rsidR="00A06592" w:rsidRPr="00970213" w:rsidRDefault="00A06592" w:rsidP="00A06592">
      <w:pPr>
        <w:numPr>
          <w:ilvl w:val="1"/>
          <w:numId w:val="15"/>
        </w:numPr>
        <w:ind w:right="-108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>Zamawiający, niezwłocznie po otwarciu ofert, udostępnia na stronie internetowej prowadzonego postępowania informacje o:</w:t>
      </w:r>
    </w:p>
    <w:p w:rsidR="00A06592" w:rsidRPr="00970213" w:rsidRDefault="00A06592" w:rsidP="00A06592">
      <w:pPr>
        <w:pStyle w:val="Akapitzlist"/>
        <w:numPr>
          <w:ilvl w:val="0"/>
          <w:numId w:val="36"/>
        </w:numPr>
        <w:ind w:left="709" w:right="-108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>nazwach albo imionach i nazwiskach oraz siedzibach lub miejscach prowadzonej działalności gospodarczej bądź miejscach zamieszkania wykonawców, których oferty zostały otwarte;</w:t>
      </w:r>
    </w:p>
    <w:p w:rsidR="00A06592" w:rsidRPr="00970213" w:rsidRDefault="00A06592" w:rsidP="00A06592">
      <w:pPr>
        <w:pStyle w:val="Akapitzlist"/>
        <w:numPr>
          <w:ilvl w:val="0"/>
          <w:numId w:val="36"/>
        </w:numPr>
        <w:ind w:left="709" w:right="-108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>cenach lub kosztach zawartych w ofertach.</w:t>
      </w:r>
    </w:p>
    <w:p w:rsidR="00A06592" w:rsidRPr="00970213" w:rsidRDefault="00A06592" w:rsidP="00A06592">
      <w:pPr>
        <w:ind w:left="432" w:right="-108"/>
        <w:jc w:val="both"/>
        <w:rPr>
          <w:rFonts w:asciiTheme="minorHAnsi" w:hAnsiTheme="minorHAnsi"/>
          <w:sz w:val="12"/>
          <w:szCs w:val="12"/>
        </w:rPr>
      </w:pPr>
    </w:p>
    <w:p w:rsidR="00A06592" w:rsidRPr="00970213" w:rsidRDefault="00A06592" w:rsidP="00A06592">
      <w:pPr>
        <w:numPr>
          <w:ilvl w:val="0"/>
          <w:numId w:val="24"/>
        </w:numPr>
        <w:shd w:val="clear" w:color="auto" w:fill="FBD4B4" w:themeFill="accent6" w:themeFillTint="66"/>
        <w:spacing w:after="200" w:line="252" w:lineRule="auto"/>
        <w:ind w:right="-142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Termin związania ofertą</w:t>
      </w:r>
    </w:p>
    <w:p w:rsidR="00A06592" w:rsidRPr="00970213" w:rsidRDefault="00A06592" w:rsidP="00A06592">
      <w:pPr>
        <w:ind w:right="-108"/>
        <w:jc w:val="both"/>
        <w:rPr>
          <w:rFonts w:asciiTheme="minorHAnsi" w:hAnsiTheme="minorHAnsi"/>
          <w:sz w:val="8"/>
          <w:szCs w:val="8"/>
        </w:rPr>
      </w:pPr>
    </w:p>
    <w:p w:rsidR="00A06592" w:rsidRPr="00970213" w:rsidRDefault="00A06592" w:rsidP="00A06592">
      <w:pPr>
        <w:ind w:right="-108"/>
        <w:jc w:val="both"/>
        <w:rPr>
          <w:rFonts w:asciiTheme="minorHAnsi" w:hAnsiTheme="minorHAnsi"/>
          <w:b/>
          <w:bCs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 xml:space="preserve">Wykonawca pozostaje związany ofertą </w:t>
      </w:r>
      <w:r w:rsidRPr="00970213">
        <w:rPr>
          <w:rFonts w:asciiTheme="minorHAnsi" w:hAnsiTheme="minorHAnsi"/>
          <w:b/>
          <w:bCs/>
          <w:sz w:val="22"/>
          <w:szCs w:val="22"/>
        </w:rPr>
        <w:t>do dni</w:t>
      </w:r>
      <w:r w:rsidR="00170819">
        <w:rPr>
          <w:rFonts w:asciiTheme="minorHAnsi" w:hAnsiTheme="minorHAnsi"/>
          <w:b/>
          <w:bCs/>
          <w:sz w:val="22"/>
          <w:szCs w:val="22"/>
        </w:rPr>
        <w:t>a 07</w:t>
      </w:r>
      <w:r w:rsidRPr="00970213">
        <w:rPr>
          <w:rFonts w:asciiTheme="minorHAnsi" w:hAnsiTheme="minorHAnsi"/>
          <w:b/>
          <w:bCs/>
          <w:sz w:val="22"/>
          <w:szCs w:val="22"/>
        </w:rPr>
        <w:t xml:space="preserve"> kwietnia 2021 roku.</w:t>
      </w:r>
    </w:p>
    <w:p w:rsidR="00A06592" w:rsidRPr="00970213" w:rsidRDefault="00A06592" w:rsidP="00A06592">
      <w:pPr>
        <w:ind w:right="-108"/>
        <w:jc w:val="both"/>
        <w:rPr>
          <w:rFonts w:asciiTheme="minorHAnsi" w:hAnsiTheme="minorHAnsi"/>
          <w:bCs/>
          <w:sz w:val="22"/>
          <w:szCs w:val="22"/>
        </w:rPr>
      </w:pPr>
      <w:r w:rsidRPr="00970213">
        <w:rPr>
          <w:rFonts w:asciiTheme="minorHAnsi" w:hAnsiTheme="minorHAnsi"/>
          <w:bCs/>
          <w:sz w:val="22"/>
          <w:szCs w:val="22"/>
        </w:rPr>
        <w:t>Bieg terminu związania ofertą rozpoczyna się wraz z upływem terminu składania ofert.</w:t>
      </w:r>
    </w:p>
    <w:p w:rsidR="00A06592" w:rsidRPr="00970213" w:rsidRDefault="00A06592" w:rsidP="00A06592">
      <w:pPr>
        <w:ind w:right="-108"/>
        <w:jc w:val="both"/>
        <w:rPr>
          <w:rFonts w:asciiTheme="minorHAnsi" w:hAnsiTheme="minorHAnsi"/>
          <w:bCs/>
          <w:sz w:val="12"/>
          <w:szCs w:val="12"/>
        </w:rPr>
      </w:pPr>
    </w:p>
    <w:p w:rsidR="00A06592" w:rsidRPr="00970213" w:rsidRDefault="00A06592" w:rsidP="00A06592">
      <w:pPr>
        <w:numPr>
          <w:ilvl w:val="0"/>
          <w:numId w:val="24"/>
        </w:numPr>
        <w:shd w:val="clear" w:color="auto" w:fill="FBD4B4" w:themeFill="accent6" w:themeFillTint="66"/>
        <w:spacing w:after="200" w:line="252" w:lineRule="auto"/>
        <w:ind w:right="-142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Opis kryteriów oceny ofert wraz z podaniem wag tych kryteriów i sposobu oceny ofert</w:t>
      </w:r>
    </w:p>
    <w:p w:rsidR="00A06592" w:rsidRPr="00970213" w:rsidRDefault="00A06592" w:rsidP="00A06592">
      <w:pPr>
        <w:spacing w:before="240"/>
        <w:ind w:right="-108"/>
        <w:jc w:val="both"/>
        <w:rPr>
          <w:rFonts w:asciiTheme="minorHAnsi" w:hAnsiTheme="minorHAnsi"/>
          <w:sz w:val="10"/>
          <w:szCs w:val="10"/>
        </w:rPr>
      </w:pPr>
    </w:p>
    <w:p w:rsidR="00A06592" w:rsidRPr="00970213" w:rsidRDefault="00A06592" w:rsidP="00A06592">
      <w:pPr>
        <w:ind w:right="-108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>Przy wyborze najkorzystniejszej oferty zamawiający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10"/>
        <w:gridCol w:w="6137"/>
        <w:gridCol w:w="2165"/>
      </w:tblGrid>
      <w:tr w:rsidR="00A06592" w:rsidRPr="00970213" w:rsidTr="0075305D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06592" w:rsidRPr="00970213" w:rsidRDefault="00A06592" w:rsidP="0075305D">
            <w:pPr>
              <w:keepNext/>
              <w:jc w:val="both"/>
              <w:outlineLvl w:val="2"/>
              <w:rPr>
                <w:rFonts w:asciiTheme="minorHAnsi" w:hAnsiTheme="minorHAnsi"/>
              </w:rPr>
            </w:pPr>
            <w:r w:rsidRPr="00970213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06592" w:rsidRPr="00970213" w:rsidRDefault="00A06592" w:rsidP="0075305D">
            <w:pPr>
              <w:keepNext/>
              <w:jc w:val="both"/>
              <w:outlineLvl w:val="2"/>
              <w:rPr>
                <w:rFonts w:asciiTheme="minorHAnsi" w:hAnsiTheme="minorHAnsi"/>
              </w:rPr>
            </w:pPr>
            <w:r w:rsidRPr="00970213">
              <w:rPr>
                <w:rFonts w:asciiTheme="minorHAnsi" w:hAnsiTheme="minorHAnsi"/>
                <w:sz w:val="22"/>
                <w:szCs w:val="22"/>
              </w:rPr>
              <w:t>Opis kryterium oceny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06592" w:rsidRPr="00970213" w:rsidRDefault="00A06592" w:rsidP="0075305D">
            <w:pPr>
              <w:jc w:val="both"/>
              <w:rPr>
                <w:rFonts w:asciiTheme="minorHAnsi" w:hAnsiTheme="minorHAnsi"/>
              </w:rPr>
            </w:pPr>
            <w:r w:rsidRPr="00970213">
              <w:rPr>
                <w:rFonts w:asciiTheme="minorHAnsi" w:hAnsiTheme="minorHAnsi"/>
                <w:sz w:val="22"/>
                <w:szCs w:val="22"/>
              </w:rPr>
              <w:t>Znaczenie (%)</w:t>
            </w:r>
          </w:p>
        </w:tc>
      </w:tr>
      <w:tr w:rsidR="00A06592" w:rsidRPr="00970213" w:rsidTr="0075305D">
        <w:trPr>
          <w:trHeight w:val="329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92" w:rsidRPr="00970213" w:rsidRDefault="00A06592" w:rsidP="0075305D">
            <w:pPr>
              <w:jc w:val="center"/>
              <w:rPr>
                <w:rFonts w:asciiTheme="minorHAnsi" w:hAnsiTheme="minorHAnsi"/>
              </w:rPr>
            </w:pPr>
            <w:r w:rsidRPr="00970213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92" w:rsidRPr="00970213" w:rsidRDefault="00A06592" w:rsidP="0075305D">
            <w:pPr>
              <w:jc w:val="both"/>
              <w:rPr>
                <w:rFonts w:asciiTheme="minorHAnsi" w:hAnsiTheme="minorHAnsi"/>
              </w:rPr>
            </w:pPr>
            <w:r w:rsidRPr="00970213">
              <w:rPr>
                <w:rFonts w:asciiTheme="minorHAnsi" w:hAnsiTheme="minorHAnsi"/>
                <w:sz w:val="22"/>
                <w:szCs w:val="22"/>
              </w:rPr>
              <w:t xml:space="preserve">CENA BRUTTO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92" w:rsidRPr="00970213" w:rsidRDefault="00A06592" w:rsidP="0075305D">
            <w:pPr>
              <w:jc w:val="both"/>
              <w:rPr>
                <w:rFonts w:asciiTheme="minorHAnsi" w:hAnsiTheme="minorHAnsi"/>
              </w:rPr>
            </w:pPr>
            <w:r w:rsidRPr="00970213">
              <w:rPr>
                <w:rFonts w:asciiTheme="minorHAnsi" w:hAnsiTheme="minorHAnsi"/>
                <w:sz w:val="22"/>
                <w:szCs w:val="22"/>
              </w:rPr>
              <w:t>100%</w:t>
            </w:r>
          </w:p>
        </w:tc>
      </w:tr>
    </w:tbl>
    <w:p w:rsidR="00A06592" w:rsidRPr="00970213" w:rsidRDefault="00A06592" w:rsidP="00A06592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A06592" w:rsidRPr="00970213" w:rsidRDefault="00A06592" w:rsidP="00A06592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>Oferty b</w:t>
      </w:r>
      <w:r w:rsidRPr="00970213">
        <w:rPr>
          <w:rFonts w:asciiTheme="minorHAnsi" w:hAnsiTheme="minorHAnsi" w:cs="Calibri"/>
          <w:sz w:val="22"/>
          <w:szCs w:val="22"/>
        </w:rPr>
        <w:t>ę</w:t>
      </w:r>
      <w:r w:rsidRPr="00970213">
        <w:rPr>
          <w:rFonts w:asciiTheme="minorHAnsi" w:hAnsiTheme="minorHAnsi"/>
          <w:sz w:val="22"/>
          <w:szCs w:val="22"/>
        </w:rPr>
        <w:t>d</w:t>
      </w:r>
      <w:r w:rsidRPr="00970213">
        <w:rPr>
          <w:rFonts w:asciiTheme="minorHAnsi" w:hAnsiTheme="minorHAnsi" w:cs="Calibri"/>
          <w:sz w:val="22"/>
          <w:szCs w:val="22"/>
        </w:rPr>
        <w:t>ą</w:t>
      </w:r>
      <w:r w:rsidRPr="00970213">
        <w:rPr>
          <w:rFonts w:asciiTheme="minorHAnsi" w:hAnsiTheme="minorHAnsi"/>
          <w:sz w:val="22"/>
          <w:szCs w:val="22"/>
        </w:rPr>
        <w:t xml:space="preserve"> oceniane przez komisj</w:t>
      </w:r>
      <w:r w:rsidRPr="00970213">
        <w:rPr>
          <w:rFonts w:asciiTheme="minorHAnsi" w:hAnsiTheme="minorHAnsi" w:cs="Calibri"/>
          <w:sz w:val="22"/>
          <w:szCs w:val="22"/>
        </w:rPr>
        <w:t>ę</w:t>
      </w:r>
      <w:r w:rsidRPr="00970213">
        <w:rPr>
          <w:rFonts w:asciiTheme="minorHAnsi" w:hAnsiTheme="minorHAnsi"/>
          <w:sz w:val="22"/>
          <w:szCs w:val="22"/>
        </w:rPr>
        <w:t xml:space="preserve"> przetargow</w:t>
      </w:r>
      <w:r w:rsidRPr="00970213">
        <w:rPr>
          <w:rFonts w:asciiTheme="minorHAnsi" w:hAnsiTheme="minorHAnsi" w:cs="Calibri"/>
          <w:sz w:val="22"/>
          <w:szCs w:val="22"/>
        </w:rPr>
        <w:t xml:space="preserve">ą </w:t>
      </w:r>
      <w:r w:rsidRPr="00970213">
        <w:rPr>
          <w:rFonts w:asciiTheme="minorHAnsi" w:hAnsiTheme="minorHAnsi"/>
          <w:sz w:val="22"/>
          <w:szCs w:val="22"/>
        </w:rPr>
        <w:t>metod</w:t>
      </w:r>
      <w:r w:rsidRPr="00970213">
        <w:rPr>
          <w:rFonts w:asciiTheme="minorHAnsi" w:hAnsiTheme="minorHAnsi" w:cs="Calibri"/>
          <w:sz w:val="22"/>
          <w:szCs w:val="22"/>
        </w:rPr>
        <w:t>ą</w:t>
      </w:r>
      <w:r w:rsidRPr="00970213">
        <w:rPr>
          <w:rFonts w:asciiTheme="minorHAnsi" w:hAnsiTheme="minorHAnsi"/>
          <w:sz w:val="22"/>
          <w:szCs w:val="22"/>
        </w:rPr>
        <w:t xml:space="preserve"> punktow</w:t>
      </w:r>
      <w:r w:rsidRPr="00970213">
        <w:rPr>
          <w:rFonts w:asciiTheme="minorHAnsi" w:hAnsiTheme="minorHAnsi" w:cs="Calibri"/>
          <w:sz w:val="22"/>
          <w:szCs w:val="22"/>
        </w:rPr>
        <w:t>ą</w:t>
      </w:r>
      <w:r w:rsidRPr="00970213">
        <w:rPr>
          <w:rFonts w:asciiTheme="minorHAnsi" w:hAnsiTheme="minorHAnsi"/>
          <w:sz w:val="22"/>
          <w:szCs w:val="22"/>
        </w:rPr>
        <w:t xml:space="preserve"> w skali 100-punktowej.  </w:t>
      </w:r>
    </w:p>
    <w:p w:rsidR="00A06592" w:rsidRPr="00970213" w:rsidRDefault="00A06592" w:rsidP="00A06592">
      <w:pPr>
        <w:ind w:right="-108"/>
        <w:jc w:val="both"/>
        <w:rPr>
          <w:rFonts w:asciiTheme="minorHAnsi" w:eastAsiaTheme="majorEastAsia" w:hAnsiTheme="minorHAnsi" w:cstheme="majorBidi"/>
          <w:i/>
          <w:color w:val="002060"/>
          <w:sz w:val="22"/>
          <w:szCs w:val="22"/>
          <w:lang w:eastAsia="en-US"/>
        </w:rPr>
      </w:pPr>
    </w:p>
    <w:p w:rsidR="00A06592" w:rsidRPr="00970213" w:rsidRDefault="00A06592" w:rsidP="00A06592">
      <w:pPr>
        <w:tabs>
          <w:tab w:val="left" w:pos="284"/>
        </w:tabs>
        <w:jc w:val="both"/>
        <w:rPr>
          <w:rFonts w:asciiTheme="minorHAnsi" w:hAnsiTheme="minorHAnsi"/>
          <w:b/>
          <w:sz w:val="22"/>
          <w:szCs w:val="22"/>
        </w:rPr>
      </w:pPr>
      <w:r w:rsidRPr="00970213">
        <w:rPr>
          <w:rFonts w:asciiTheme="minorHAnsi" w:hAnsiTheme="minorHAnsi"/>
          <w:b/>
          <w:sz w:val="22"/>
          <w:szCs w:val="22"/>
        </w:rPr>
        <w:t>CENA – 100%</w:t>
      </w:r>
    </w:p>
    <w:p w:rsidR="00A06592" w:rsidRPr="00970213" w:rsidRDefault="00A06592" w:rsidP="00A06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/>
          <w:bCs/>
          <w:sz w:val="22"/>
          <w:szCs w:val="22"/>
        </w:rPr>
      </w:pPr>
      <w:r w:rsidRPr="00970213">
        <w:rPr>
          <w:rFonts w:asciiTheme="minorHAnsi" w:hAnsiTheme="minorHAnsi"/>
          <w:bCs/>
          <w:sz w:val="22"/>
          <w:szCs w:val="22"/>
        </w:rPr>
        <w:t>Cena b</w:t>
      </w:r>
      <w:r w:rsidRPr="00970213">
        <w:rPr>
          <w:rFonts w:asciiTheme="minorHAnsi" w:hAnsiTheme="minorHAnsi" w:cs="Calibri"/>
          <w:bCs/>
          <w:sz w:val="22"/>
          <w:szCs w:val="22"/>
        </w:rPr>
        <w:t>ę</w:t>
      </w:r>
      <w:r w:rsidRPr="00970213">
        <w:rPr>
          <w:rFonts w:asciiTheme="minorHAnsi" w:hAnsiTheme="minorHAnsi"/>
          <w:bCs/>
          <w:sz w:val="22"/>
          <w:szCs w:val="22"/>
        </w:rPr>
        <w:t>dzie oceniana metod</w:t>
      </w:r>
      <w:r w:rsidRPr="00970213">
        <w:rPr>
          <w:rFonts w:asciiTheme="minorHAnsi" w:hAnsiTheme="minorHAnsi" w:cs="Calibri"/>
          <w:bCs/>
          <w:sz w:val="22"/>
          <w:szCs w:val="22"/>
        </w:rPr>
        <w:t>ą</w:t>
      </w:r>
      <w:r w:rsidRPr="00970213">
        <w:rPr>
          <w:rFonts w:asciiTheme="minorHAnsi" w:hAnsiTheme="minorHAnsi"/>
          <w:bCs/>
          <w:sz w:val="22"/>
          <w:szCs w:val="22"/>
        </w:rPr>
        <w:t xml:space="preserve"> punktow</w:t>
      </w:r>
      <w:r w:rsidRPr="00970213">
        <w:rPr>
          <w:rFonts w:asciiTheme="minorHAnsi" w:hAnsiTheme="minorHAnsi" w:cs="Calibri"/>
          <w:bCs/>
          <w:sz w:val="22"/>
          <w:szCs w:val="22"/>
        </w:rPr>
        <w:t>ą</w:t>
      </w:r>
      <w:r w:rsidRPr="00970213">
        <w:rPr>
          <w:rFonts w:asciiTheme="minorHAnsi" w:hAnsiTheme="minorHAnsi"/>
          <w:bCs/>
          <w:sz w:val="22"/>
          <w:szCs w:val="22"/>
        </w:rPr>
        <w:t xml:space="preserve"> wg wzoru: </w:t>
      </w:r>
    </w:p>
    <w:p w:rsidR="00A06592" w:rsidRPr="00970213" w:rsidRDefault="00354B7E" w:rsidP="00A06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/>
          <w:bCs/>
          <w:sz w:val="22"/>
          <w:szCs w:val="22"/>
        </w:rPr>
      </w:pPr>
      <m:oMathPara>
        <m:oMath>
          <m:f>
            <m:fPr>
              <m:ctrlPr>
                <w:rPr>
                  <w:rFonts w:ascii="Cambria Math" w:hAnsiTheme="minorHAnsi"/>
                  <w:bCs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inorHAnsi"/>
                  <w:sz w:val="22"/>
                  <w:szCs w:val="22"/>
                </w:rPr>
                <m:t>najni</m:t>
              </m:r>
              <m:r>
                <m:rPr>
                  <m:sty m:val="p"/>
                </m:rPr>
                <w:rPr>
                  <w:rFonts w:asciiTheme="minorHAnsi" w:hAnsiTheme="minorHAnsi"/>
                  <w:sz w:val="22"/>
                  <w:szCs w:val="22"/>
                </w:rPr>
                <m:t>ż</m:t>
              </m:r>
              <m:r>
                <m:rPr>
                  <m:sty m:val="p"/>
                </m:rPr>
                <w:rPr>
                  <w:rFonts w:ascii="Cambria Math" w:hAnsiTheme="minorHAnsi"/>
                  <w:sz w:val="22"/>
                  <w:szCs w:val="22"/>
                </w:rPr>
                <m:t>sza cena spo</m:t>
              </m:r>
              <m:r>
                <m:rPr>
                  <m:sty m:val="p"/>
                </m:rPr>
                <w:rPr>
                  <w:rFonts w:asciiTheme="minorHAnsi" w:hAnsiTheme="minorHAnsi"/>
                  <w:sz w:val="22"/>
                  <w:szCs w:val="22"/>
                </w:rPr>
                <m:t>ś</m:t>
              </m:r>
              <m:r>
                <m:rPr>
                  <m:sty m:val="p"/>
                </m:rPr>
                <w:rPr>
                  <w:rFonts w:ascii="Cambria Math" w:hAnsiTheme="minorHAnsi"/>
                  <w:sz w:val="22"/>
                  <w:szCs w:val="22"/>
                </w:rPr>
                <m:t>r</m:t>
              </m:r>
              <m:r>
                <m:rPr>
                  <m:sty m:val="p"/>
                </m:rPr>
                <w:rPr>
                  <w:rFonts w:asciiTheme="minorHAnsi" w:hAnsiTheme="minorHAnsi"/>
                  <w:sz w:val="22"/>
                  <w:szCs w:val="22"/>
                </w:rPr>
                <m:t>ó</m:t>
              </m:r>
              <m:r>
                <m:rPr>
                  <m:sty m:val="p"/>
                </m:rPr>
                <w:rPr>
                  <w:rFonts w:ascii="Cambria Math" w:hAnsiTheme="minorHAnsi"/>
                  <w:sz w:val="22"/>
                  <w:szCs w:val="22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hAnsiTheme="minorHAnsi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x</m:t>
          </m:r>
          <m:r>
            <w:rPr>
              <w:rFonts w:ascii="Cambria Math" w:hAnsiTheme="minorHAnsi"/>
              <w:sz w:val="22"/>
              <w:szCs w:val="22"/>
            </w:rPr>
            <m:t xml:space="preserve"> 100 </m:t>
          </m:r>
          <m:r>
            <w:rPr>
              <w:rFonts w:ascii="Cambria Math" w:hAnsi="Cambria Math"/>
              <w:sz w:val="22"/>
              <w:szCs w:val="22"/>
            </w:rPr>
            <m:t>pkt</m:t>
          </m:r>
        </m:oMath>
      </m:oMathPara>
    </w:p>
    <w:p w:rsidR="00A06592" w:rsidRPr="00970213" w:rsidRDefault="00A06592" w:rsidP="00A06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A06592" w:rsidRPr="00970213" w:rsidRDefault="00A06592" w:rsidP="00A06592">
      <w:pPr>
        <w:tabs>
          <w:tab w:val="left" w:pos="284"/>
        </w:tabs>
        <w:jc w:val="both"/>
        <w:rPr>
          <w:rFonts w:asciiTheme="minorHAnsi" w:hAnsiTheme="minorHAnsi"/>
          <w:bCs/>
          <w:sz w:val="22"/>
          <w:szCs w:val="22"/>
        </w:rPr>
      </w:pPr>
      <w:r w:rsidRPr="00970213">
        <w:rPr>
          <w:rFonts w:asciiTheme="minorHAnsi" w:hAnsiTheme="minorHAnsi"/>
          <w:bCs/>
          <w:sz w:val="22"/>
          <w:szCs w:val="22"/>
        </w:rPr>
        <w:t xml:space="preserve">Oferta może otrzymać maksymalnie 100 </w:t>
      </w:r>
      <w:proofErr w:type="spellStart"/>
      <w:r w:rsidRPr="00970213">
        <w:rPr>
          <w:rFonts w:asciiTheme="minorHAnsi" w:hAnsiTheme="minorHAnsi"/>
          <w:bCs/>
          <w:sz w:val="22"/>
          <w:szCs w:val="22"/>
        </w:rPr>
        <w:t>pkt</w:t>
      </w:r>
      <w:proofErr w:type="spellEnd"/>
      <w:r w:rsidRPr="00970213">
        <w:rPr>
          <w:rFonts w:asciiTheme="minorHAnsi" w:hAnsiTheme="minorHAnsi"/>
          <w:bCs/>
          <w:sz w:val="22"/>
          <w:szCs w:val="22"/>
        </w:rPr>
        <w:t xml:space="preserve"> (1%=1pkt) w zakresie kryterium ceny.</w:t>
      </w:r>
    </w:p>
    <w:p w:rsidR="00A06592" w:rsidRPr="00970213" w:rsidRDefault="00A06592" w:rsidP="00A06592">
      <w:pPr>
        <w:ind w:right="-108"/>
        <w:rPr>
          <w:rFonts w:asciiTheme="minorHAnsi" w:hAnsiTheme="minorHAnsi"/>
          <w:b/>
          <w:sz w:val="22"/>
          <w:szCs w:val="22"/>
        </w:rPr>
      </w:pPr>
    </w:p>
    <w:p w:rsidR="00A06592" w:rsidRPr="00970213" w:rsidRDefault="00A06592" w:rsidP="00A06592">
      <w:pPr>
        <w:numPr>
          <w:ilvl w:val="0"/>
          <w:numId w:val="24"/>
        </w:numPr>
        <w:shd w:val="clear" w:color="auto" w:fill="FBD4B4" w:themeFill="accent6" w:themeFillTint="66"/>
        <w:spacing w:after="200" w:line="252" w:lineRule="auto"/>
        <w:ind w:right="-142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:rsidR="00A06592" w:rsidRPr="00970213" w:rsidRDefault="00A06592" w:rsidP="00A06592">
      <w:pPr>
        <w:ind w:right="-108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br/>
        <w:t xml:space="preserve">Projektowane postanowienia umowy stanowią załącznik nr 4 do SWZ. </w:t>
      </w:r>
    </w:p>
    <w:p w:rsidR="00A06592" w:rsidRPr="00970213" w:rsidRDefault="00A06592" w:rsidP="00A06592">
      <w:pPr>
        <w:ind w:right="-108"/>
        <w:jc w:val="both"/>
        <w:rPr>
          <w:rFonts w:asciiTheme="minorHAnsi" w:hAnsiTheme="minorHAnsi"/>
          <w:b/>
          <w:sz w:val="22"/>
          <w:szCs w:val="22"/>
        </w:rPr>
      </w:pPr>
      <w:r w:rsidRPr="00970213">
        <w:rPr>
          <w:rFonts w:asciiTheme="minorHAnsi" w:hAnsiTheme="minorHAnsi"/>
          <w:b/>
          <w:sz w:val="22"/>
          <w:szCs w:val="22"/>
        </w:rPr>
        <w:t>Złożenie oferty jest jednoznaczne z akceptacją przez wykonawcę projektowanych postanowień umowy.</w:t>
      </w:r>
    </w:p>
    <w:p w:rsidR="00A06592" w:rsidRPr="00970213" w:rsidRDefault="00A06592" w:rsidP="00A06592">
      <w:pPr>
        <w:ind w:right="-108"/>
        <w:jc w:val="both"/>
        <w:rPr>
          <w:rFonts w:asciiTheme="minorHAnsi" w:hAnsiTheme="minorHAnsi"/>
          <w:sz w:val="12"/>
          <w:szCs w:val="12"/>
        </w:rPr>
      </w:pPr>
    </w:p>
    <w:p w:rsidR="00A06592" w:rsidRPr="00970213" w:rsidRDefault="00A06592" w:rsidP="00A06592">
      <w:pPr>
        <w:numPr>
          <w:ilvl w:val="0"/>
          <w:numId w:val="24"/>
        </w:numPr>
        <w:shd w:val="clear" w:color="auto" w:fill="FBD4B4" w:themeFill="accent6" w:themeFillTint="66"/>
        <w:spacing w:after="200" w:line="252" w:lineRule="auto"/>
        <w:ind w:right="-142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970213">
        <w:rPr>
          <w:rFonts w:asciiTheme="minorHAnsi" w:hAnsiTheme="minorHAnsi" w:cstheme="majorBidi"/>
          <w:b/>
          <w:sz w:val="22"/>
          <w:szCs w:val="22"/>
          <w:lang w:eastAsia="en-US"/>
        </w:rPr>
        <w:t>Informacje o formalnościach, jakie muszą zostać dopełnione po wyborze oferty w celu zawarcia umowy w sprawie zamówienia publicznego</w:t>
      </w:r>
    </w:p>
    <w:p w:rsidR="00A06592" w:rsidRPr="00970213" w:rsidRDefault="00A06592" w:rsidP="00A06592">
      <w:pPr>
        <w:numPr>
          <w:ilvl w:val="0"/>
          <w:numId w:val="17"/>
        </w:numPr>
        <w:ind w:right="-108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>Zamawiający poinformuje wykonawcę, któremu zostanie udzielone zamówienie, o miejscu i terminie zawarcia umowy.</w:t>
      </w:r>
      <w:bookmarkStart w:id="4" w:name="_Toc42045493"/>
    </w:p>
    <w:p w:rsidR="00A06592" w:rsidRPr="00970213" w:rsidRDefault="00A06592" w:rsidP="00A06592">
      <w:pPr>
        <w:numPr>
          <w:ilvl w:val="0"/>
          <w:numId w:val="17"/>
        </w:numPr>
        <w:ind w:right="-108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>Wykonawca przed zawarciem umowy:</w:t>
      </w:r>
    </w:p>
    <w:p w:rsidR="00A06592" w:rsidRPr="00970213" w:rsidRDefault="00A06592" w:rsidP="00A06592">
      <w:pPr>
        <w:numPr>
          <w:ilvl w:val="1"/>
          <w:numId w:val="16"/>
        </w:numPr>
        <w:ind w:right="-108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>poda wszelkie informacje niezbędne do wypełnienia treści umowy na wezwanie zamawiającego,</w:t>
      </w:r>
    </w:p>
    <w:p w:rsidR="00A06592" w:rsidRPr="00970213" w:rsidRDefault="00A06592" w:rsidP="00A06592">
      <w:pPr>
        <w:ind w:right="-108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 xml:space="preserve">Jeżeli zostanie wybrana oferta wykonawców wspólnie ubiegających się o udzielenie zamówienia, zamawiający może żądać przed zawarciem umowy w sprawie zamówienia publicznego kopii umowy regulującej współpracę tych wykonawców, w której m.in. zostanie określony pełnomocnik uprawniony do kontaktów z zamawiającym oraz do wystawiania dokumentów związanych z płatnościami, przy czym termin, na jaki została zawarta umowa, nie może być krótszy niż termin realizacji zamówienia.  </w:t>
      </w:r>
      <w:bookmarkEnd w:id="4"/>
    </w:p>
    <w:p w:rsidR="00A06592" w:rsidRPr="00970213" w:rsidRDefault="00A06592" w:rsidP="00A06592">
      <w:pPr>
        <w:ind w:right="-108"/>
        <w:jc w:val="both"/>
        <w:rPr>
          <w:rFonts w:asciiTheme="minorHAnsi" w:hAnsiTheme="minorHAnsi"/>
          <w:b/>
          <w:sz w:val="22"/>
          <w:szCs w:val="22"/>
        </w:rPr>
      </w:pPr>
    </w:p>
    <w:p w:rsidR="00A06592" w:rsidRPr="00970213" w:rsidRDefault="00A06592" w:rsidP="00A06592">
      <w:pPr>
        <w:ind w:right="-108"/>
        <w:jc w:val="both"/>
        <w:rPr>
          <w:rFonts w:asciiTheme="minorHAnsi" w:hAnsiTheme="minorHAnsi"/>
          <w:sz w:val="22"/>
          <w:szCs w:val="22"/>
        </w:rPr>
      </w:pPr>
      <w:r w:rsidRPr="00970213">
        <w:rPr>
          <w:rFonts w:asciiTheme="minorHAnsi" w:hAnsiTheme="minorHAnsi"/>
          <w:sz w:val="22"/>
          <w:szCs w:val="22"/>
        </w:rPr>
        <w:t xml:space="preserve">Niedopełnienie powyższych formalności przez wybranego wykonawcę będzie potraktowane przez zamawiającego jako niemożność zawarcia umowy w sprawie zamówienia publicznego z przyczyn leżących po stronie wykonawcy i zgodnie z art. 98 ust. 6 </w:t>
      </w:r>
      <w:proofErr w:type="spellStart"/>
      <w:r w:rsidRPr="00970213">
        <w:rPr>
          <w:rFonts w:asciiTheme="minorHAnsi" w:hAnsiTheme="minorHAnsi"/>
          <w:sz w:val="22"/>
          <w:szCs w:val="22"/>
        </w:rPr>
        <w:t>pkt</w:t>
      </w:r>
      <w:proofErr w:type="spellEnd"/>
      <w:r w:rsidRPr="00970213">
        <w:rPr>
          <w:rFonts w:asciiTheme="minorHAnsi" w:hAnsiTheme="minorHAnsi"/>
          <w:sz w:val="22"/>
          <w:szCs w:val="22"/>
        </w:rPr>
        <w:t xml:space="preserve"> 3 ustawy </w:t>
      </w:r>
      <w:proofErr w:type="spellStart"/>
      <w:r w:rsidRPr="00970213">
        <w:rPr>
          <w:rFonts w:asciiTheme="minorHAnsi" w:hAnsiTheme="minorHAnsi"/>
          <w:sz w:val="22"/>
          <w:szCs w:val="22"/>
        </w:rPr>
        <w:t>Pzp</w:t>
      </w:r>
      <w:proofErr w:type="spellEnd"/>
      <w:r w:rsidRPr="00970213">
        <w:rPr>
          <w:rFonts w:asciiTheme="minorHAnsi" w:hAnsiTheme="minorHAnsi"/>
          <w:sz w:val="22"/>
          <w:szCs w:val="22"/>
        </w:rPr>
        <w:t>, będzie skutkowało zatrzymaniem przez zamawiającego wadium wraz z odsetkami.</w:t>
      </w:r>
    </w:p>
    <w:p w:rsidR="00A06592" w:rsidRPr="00970213" w:rsidRDefault="00A06592" w:rsidP="00A06592">
      <w:pPr>
        <w:ind w:right="-108"/>
        <w:jc w:val="both"/>
        <w:rPr>
          <w:rFonts w:asciiTheme="minorHAnsi" w:hAnsiTheme="minorHAnsi"/>
          <w:b/>
          <w:sz w:val="22"/>
          <w:szCs w:val="22"/>
        </w:rPr>
      </w:pPr>
    </w:p>
    <w:p w:rsidR="00A06592" w:rsidRPr="00970213" w:rsidRDefault="00A06592" w:rsidP="00A06592">
      <w:pPr>
        <w:widowControl w:val="0"/>
        <w:snapToGrid w:val="0"/>
        <w:jc w:val="both"/>
        <w:rPr>
          <w:rFonts w:asciiTheme="minorHAnsi" w:hAnsiTheme="minorHAnsi"/>
          <w:b/>
          <w:sz w:val="22"/>
          <w:szCs w:val="22"/>
        </w:rPr>
      </w:pPr>
      <w:r w:rsidRPr="00970213">
        <w:rPr>
          <w:rFonts w:asciiTheme="minorHAnsi" w:hAnsiTheme="minorHAnsi"/>
          <w:b/>
          <w:sz w:val="22"/>
          <w:szCs w:val="22"/>
        </w:rPr>
        <w:t>Zał</w:t>
      </w:r>
      <w:r w:rsidRPr="00970213">
        <w:rPr>
          <w:rFonts w:asciiTheme="minorHAnsi" w:hAnsiTheme="minorHAnsi" w:cs="Calibri"/>
          <w:b/>
          <w:sz w:val="22"/>
          <w:szCs w:val="22"/>
        </w:rPr>
        <w:t>ą</w:t>
      </w:r>
      <w:r w:rsidRPr="00970213">
        <w:rPr>
          <w:rFonts w:asciiTheme="minorHAnsi" w:hAnsiTheme="minorHAnsi"/>
          <w:b/>
          <w:sz w:val="22"/>
          <w:szCs w:val="22"/>
        </w:rPr>
        <w:t>czniki do SWZ:</w:t>
      </w:r>
    </w:p>
    <w:p w:rsidR="00A06592" w:rsidRPr="00970213" w:rsidRDefault="00A06592" w:rsidP="00A06592">
      <w:pPr>
        <w:pStyle w:val="pkt"/>
        <w:numPr>
          <w:ilvl w:val="0"/>
          <w:numId w:val="37"/>
        </w:numPr>
        <w:ind w:left="567"/>
        <w:rPr>
          <w:rFonts w:cs="Arial"/>
          <w:sz w:val="22"/>
        </w:rPr>
      </w:pPr>
      <w:r w:rsidRPr="00970213">
        <w:rPr>
          <w:rFonts w:cs="Arial"/>
          <w:sz w:val="22"/>
        </w:rPr>
        <w:t>Formularz ofertowy – załącznik nr 1;</w:t>
      </w:r>
    </w:p>
    <w:p w:rsidR="00A06592" w:rsidRPr="00970213" w:rsidRDefault="00A06592" w:rsidP="00A06592">
      <w:pPr>
        <w:pStyle w:val="pkt"/>
        <w:numPr>
          <w:ilvl w:val="0"/>
          <w:numId w:val="37"/>
        </w:numPr>
        <w:ind w:left="567"/>
        <w:rPr>
          <w:rFonts w:cs="Arial"/>
          <w:sz w:val="22"/>
        </w:rPr>
      </w:pPr>
      <w:r w:rsidRPr="00970213">
        <w:rPr>
          <w:rFonts w:cs="Arial"/>
          <w:sz w:val="22"/>
        </w:rPr>
        <w:t>Formularz asortymentowo- cenowy – załącznik nr 2;</w:t>
      </w:r>
    </w:p>
    <w:p w:rsidR="00A06592" w:rsidRPr="00970213" w:rsidRDefault="00A06592" w:rsidP="00A06592">
      <w:pPr>
        <w:pStyle w:val="pkt"/>
        <w:numPr>
          <w:ilvl w:val="0"/>
          <w:numId w:val="37"/>
        </w:numPr>
        <w:ind w:left="567"/>
        <w:rPr>
          <w:rFonts w:cs="Arial"/>
          <w:sz w:val="22"/>
        </w:rPr>
      </w:pPr>
      <w:r w:rsidRPr="00970213">
        <w:rPr>
          <w:rFonts w:cs="Arial"/>
          <w:sz w:val="22"/>
        </w:rPr>
        <w:t>Oświadczenie– załącznik nr 3;</w:t>
      </w:r>
    </w:p>
    <w:p w:rsidR="00A06592" w:rsidRPr="00970213" w:rsidRDefault="00A06592" w:rsidP="00A06592">
      <w:pPr>
        <w:pStyle w:val="pkt"/>
        <w:numPr>
          <w:ilvl w:val="0"/>
          <w:numId w:val="37"/>
        </w:numPr>
        <w:ind w:left="567"/>
        <w:rPr>
          <w:rFonts w:cs="Arial"/>
          <w:sz w:val="22"/>
        </w:rPr>
      </w:pPr>
      <w:r w:rsidRPr="00970213">
        <w:rPr>
          <w:rFonts w:cs="Arial"/>
          <w:sz w:val="22"/>
        </w:rPr>
        <w:t>Projekt umowy – załącznik nr 4;</w:t>
      </w:r>
    </w:p>
    <w:p w:rsidR="00A06592" w:rsidRPr="00970213" w:rsidRDefault="00A06592" w:rsidP="00A06592">
      <w:pPr>
        <w:pStyle w:val="pkt"/>
        <w:numPr>
          <w:ilvl w:val="0"/>
          <w:numId w:val="37"/>
        </w:numPr>
        <w:ind w:left="567"/>
        <w:rPr>
          <w:rFonts w:cs="Arial"/>
          <w:sz w:val="22"/>
        </w:rPr>
      </w:pPr>
      <w:r w:rsidRPr="00970213">
        <w:rPr>
          <w:rFonts w:cs="Arial"/>
          <w:sz w:val="22"/>
        </w:rPr>
        <w:t>Oświadczenie dotyczące przynależności do grupy kapitałowej – załącznik nr 5;</w:t>
      </w:r>
    </w:p>
    <w:p w:rsidR="00A06592" w:rsidRPr="00540258" w:rsidRDefault="00A06592" w:rsidP="00A06592">
      <w:pPr>
        <w:pStyle w:val="pkt"/>
        <w:numPr>
          <w:ilvl w:val="0"/>
          <w:numId w:val="37"/>
        </w:numPr>
        <w:ind w:left="567"/>
        <w:rPr>
          <w:rFonts w:cs="Arial"/>
          <w:sz w:val="22"/>
        </w:rPr>
      </w:pPr>
      <w:r w:rsidRPr="00540258">
        <w:rPr>
          <w:rFonts w:cs="Arial"/>
          <w:sz w:val="22"/>
        </w:rPr>
        <w:t>Klauzula informacyjna, o której mowa w art. 13 ust. 1 i 2 RODO</w:t>
      </w:r>
      <w:r w:rsidR="00FF1321">
        <w:rPr>
          <w:rFonts w:cs="Arial"/>
          <w:sz w:val="22"/>
        </w:rPr>
        <w:t xml:space="preserve"> – załącznik nr 6</w:t>
      </w:r>
      <w:r w:rsidRPr="00540258">
        <w:rPr>
          <w:rFonts w:cs="Arial"/>
          <w:sz w:val="22"/>
        </w:rPr>
        <w:t>;</w:t>
      </w:r>
    </w:p>
    <w:p w:rsidR="00A06592" w:rsidRPr="00540258" w:rsidRDefault="00A06592" w:rsidP="00A06592">
      <w:pPr>
        <w:pStyle w:val="pkt"/>
        <w:numPr>
          <w:ilvl w:val="0"/>
          <w:numId w:val="37"/>
        </w:numPr>
        <w:ind w:left="567"/>
        <w:rPr>
          <w:rFonts w:cs="Arial"/>
          <w:sz w:val="22"/>
        </w:rPr>
      </w:pPr>
      <w:r w:rsidRPr="00540258">
        <w:rPr>
          <w:rFonts w:cs="Arial"/>
          <w:sz w:val="22"/>
        </w:rPr>
        <w:t>Oświadczenie dot. pr</w:t>
      </w:r>
      <w:r w:rsidR="00FF1321">
        <w:rPr>
          <w:rFonts w:cs="Arial"/>
          <w:sz w:val="22"/>
        </w:rPr>
        <w:t>zedmiotowych środków dowodowych – załącznik nr 7.</w:t>
      </w:r>
    </w:p>
    <w:p w:rsidR="00A06592" w:rsidRPr="00970213" w:rsidRDefault="00A06592" w:rsidP="00A06592">
      <w:pPr>
        <w:pStyle w:val="pkt"/>
        <w:ind w:left="567" w:firstLine="0"/>
        <w:rPr>
          <w:rFonts w:cs="Arial"/>
          <w:sz w:val="22"/>
        </w:rPr>
      </w:pPr>
    </w:p>
    <w:p w:rsidR="00A06592" w:rsidRPr="00970213" w:rsidRDefault="00A06592" w:rsidP="00A06592">
      <w:pPr>
        <w:pStyle w:val="pkt"/>
        <w:spacing w:before="0" w:after="0" w:line="240" w:lineRule="auto"/>
        <w:ind w:left="0" w:firstLine="0"/>
        <w:rPr>
          <w:rFonts w:cs="Arial"/>
          <w:sz w:val="22"/>
        </w:rPr>
      </w:pPr>
    </w:p>
    <w:p w:rsidR="00A06592" w:rsidRPr="00970213" w:rsidRDefault="00A06592" w:rsidP="00A06592">
      <w:pPr>
        <w:pStyle w:val="pkt"/>
        <w:spacing w:before="0" w:after="0" w:line="240" w:lineRule="auto"/>
        <w:ind w:left="0" w:firstLine="0"/>
        <w:rPr>
          <w:rFonts w:cs="Arial"/>
          <w:sz w:val="22"/>
        </w:rPr>
      </w:pPr>
    </w:p>
    <w:p w:rsidR="00A06592" w:rsidRPr="00970213" w:rsidRDefault="00A06592" w:rsidP="00A06592">
      <w:pPr>
        <w:pStyle w:val="pkt"/>
        <w:spacing w:before="0" w:after="0" w:line="240" w:lineRule="auto"/>
        <w:ind w:left="0" w:firstLine="0"/>
        <w:rPr>
          <w:rFonts w:cs="Arial"/>
          <w:sz w:val="22"/>
        </w:rPr>
      </w:pPr>
    </w:p>
    <w:p w:rsidR="00A06592" w:rsidRPr="00970213" w:rsidRDefault="00A06592" w:rsidP="00A06592">
      <w:pPr>
        <w:pStyle w:val="pkt"/>
        <w:spacing w:before="0" w:after="0" w:line="240" w:lineRule="auto"/>
        <w:ind w:left="0" w:firstLine="0"/>
        <w:rPr>
          <w:rFonts w:cs="Arial"/>
          <w:sz w:val="22"/>
        </w:rPr>
      </w:pPr>
    </w:p>
    <w:p w:rsidR="00A06592" w:rsidRPr="00970213" w:rsidRDefault="00A06592" w:rsidP="00A06592">
      <w:pPr>
        <w:pStyle w:val="pkt"/>
        <w:spacing w:before="0" w:after="0" w:line="240" w:lineRule="auto"/>
        <w:ind w:left="0" w:firstLine="0"/>
        <w:rPr>
          <w:rFonts w:cs="Arial"/>
          <w:sz w:val="22"/>
        </w:rPr>
      </w:pPr>
    </w:p>
    <w:p w:rsidR="00A06592" w:rsidRPr="00970213" w:rsidRDefault="00A06592" w:rsidP="00A06592">
      <w:pPr>
        <w:pStyle w:val="pkt"/>
        <w:spacing w:before="0" w:after="0" w:line="240" w:lineRule="auto"/>
        <w:ind w:left="0" w:firstLine="0"/>
        <w:rPr>
          <w:rFonts w:cs="Arial"/>
          <w:sz w:val="22"/>
        </w:rPr>
      </w:pPr>
    </w:p>
    <w:p w:rsidR="00A06592" w:rsidRPr="00970213" w:rsidRDefault="00A06592" w:rsidP="00A06592">
      <w:pPr>
        <w:pStyle w:val="pkt"/>
        <w:spacing w:before="0" w:after="0" w:line="240" w:lineRule="auto"/>
        <w:ind w:left="0" w:firstLine="0"/>
        <w:rPr>
          <w:rFonts w:cs="Arial"/>
          <w:sz w:val="22"/>
        </w:rPr>
      </w:pPr>
    </w:p>
    <w:p w:rsidR="00A06592" w:rsidRPr="00970213" w:rsidRDefault="00A06592" w:rsidP="00A06592">
      <w:pPr>
        <w:pStyle w:val="pkt"/>
        <w:spacing w:before="0" w:after="0" w:line="240" w:lineRule="auto"/>
        <w:ind w:left="0" w:firstLine="0"/>
        <w:rPr>
          <w:rFonts w:cs="Arial"/>
          <w:sz w:val="22"/>
        </w:rPr>
      </w:pPr>
    </w:p>
    <w:p w:rsidR="00A06592" w:rsidRPr="00970213" w:rsidRDefault="00A06592" w:rsidP="00A06592">
      <w:pPr>
        <w:pStyle w:val="pkt"/>
        <w:spacing w:before="0" w:after="0" w:line="240" w:lineRule="auto"/>
        <w:ind w:left="0" w:firstLine="0"/>
        <w:rPr>
          <w:rFonts w:cs="Arial"/>
          <w:sz w:val="22"/>
        </w:rPr>
      </w:pPr>
      <w:r w:rsidRPr="00970213">
        <w:rPr>
          <w:rFonts w:cs="Arial"/>
          <w:sz w:val="22"/>
        </w:rPr>
        <w:tab/>
      </w:r>
      <w:r w:rsidRPr="00970213">
        <w:rPr>
          <w:rFonts w:cs="Arial"/>
          <w:sz w:val="22"/>
        </w:rPr>
        <w:tab/>
        <w:t xml:space="preserve">  </w:t>
      </w:r>
      <w:r w:rsidRPr="00970213">
        <w:rPr>
          <w:rFonts w:cs="Arial"/>
          <w:sz w:val="22"/>
        </w:rPr>
        <w:tab/>
      </w:r>
      <w:r w:rsidRPr="00970213">
        <w:rPr>
          <w:rFonts w:cs="Arial"/>
          <w:sz w:val="22"/>
        </w:rPr>
        <w:tab/>
      </w:r>
      <w:r w:rsidRPr="00970213">
        <w:rPr>
          <w:rFonts w:cs="Arial"/>
          <w:sz w:val="22"/>
        </w:rPr>
        <w:tab/>
      </w:r>
      <w:r w:rsidRPr="00970213">
        <w:rPr>
          <w:rFonts w:cs="Arial"/>
          <w:sz w:val="22"/>
        </w:rPr>
        <w:tab/>
        <w:t>……………………………………………………..</w:t>
      </w:r>
    </w:p>
    <w:p w:rsidR="00A06592" w:rsidRPr="00970213" w:rsidRDefault="00A06592" w:rsidP="00A06592">
      <w:pPr>
        <w:pStyle w:val="pkt"/>
        <w:spacing w:before="0" w:after="0" w:line="240" w:lineRule="auto"/>
        <w:ind w:left="2124" w:firstLine="708"/>
        <w:rPr>
          <w:rFonts w:cs="Arial"/>
          <w:sz w:val="22"/>
        </w:rPr>
      </w:pPr>
      <w:r w:rsidRPr="00970213">
        <w:rPr>
          <w:rFonts w:cs="Arial"/>
          <w:sz w:val="22"/>
        </w:rPr>
        <w:t xml:space="preserve">Podpis kierownika zamawiającego lub osoby upoważnionej </w:t>
      </w:r>
    </w:p>
    <w:p w:rsidR="00A06592" w:rsidRPr="00970213" w:rsidRDefault="00A06592" w:rsidP="00A06592">
      <w:pPr>
        <w:pStyle w:val="pkt"/>
        <w:spacing w:before="0" w:after="0" w:line="240" w:lineRule="auto"/>
        <w:ind w:left="2124" w:firstLine="708"/>
        <w:rPr>
          <w:rFonts w:cs="Arial"/>
          <w:sz w:val="22"/>
        </w:rPr>
      </w:pPr>
    </w:p>
    <w:p w:rsidR="00A06592" w:rsidRPr="00970213" w:rsidRDefault="00A06592" w:rsidP="00A06592">
      <w:pPr>
        <w:pStyle w:val="pkt"/>
        <w:spacing w:before="0" w:after="0" w:line="240" w:lineRule="auto"/>
        <w:ind w:left="2124" w:firstLine="708"/>
        <w:rPr>
          <w:rFonts w:cs="Arial"/>
          <w:sz w:val="22"/>
        </w:rPr>
      </w:pPr>
    </w:p>
    <w:p w:rsidR="00A06592" w:rsidRPr="00970213" w:rsidRDefault="00A06592" w:rsidP="00A06592">
      <w:pPr>
        <w:pStyle w:val="pkt"/>
        <w:spacing w:before="0" w:after="0" w:line="240" w:lineRule="auto"/>
        <w:ind w:left="2124" w:firstLine="708"/>
        <w:rPr>
          <w:rFonts w:cs="Arial"/>
          <w:sz w:val="22"/>
        </w:rPr>
      </w:pPr>
    </w:p>
    <w:p w:rsidR="00A06592" w:rsidRPr="00970213" w:rsidRDefault="00A06592" w:rsidP="00A06592">
      <w:pPr>
        <w:pStyle w:val="pkt"/>
        <w:spacing w:before="0" w:after="0" w:line="240" w:lineRule="auto"/>
        <w:ind w:left="2124" w:firstLine="708"/>
        <w:rPr>
          <w:rFonts w:cs="Arial"/>
          <w:sz w:val="22"/>
        </w:rPr>
      </w:pPr>
    </w:p>
    <w:p w:rsidR="00A06592" w:rsidRPr="00970213" w:rsidRDefault="00A06592" w:rsidP="00A06592">
      <w:pPr>
        <w:pStyle w:val="pkt"/>
        <w:spacing w:before="0" w:after="0" w:line="240" w:lineRule="auto"/>
        <w:ind w:left="2124" w:firstLine="708"/>
        <w:rPr>
          <w:rFonts w:cs="Arial"/>
          <w:sz w:val="22"/>
        </w:rPr>
      </w:pPr>
    </w:p>
    <w:p w:rsidR="00070B63" w:rsidRDefault="00070B63"/>
    <w:sectPr w:rsidR="00070B63" w:rsidSect="00070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CC1"/>
    <w:multiLevelType w:val="hybridMultilevel"/>
    <w:tmpl w:val="28467A44"/>
    <w:lvl w:ilvl="0" w:tplc="05E46C5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FE5B78"/>
    <w:multiLevelType w:val="multilevel"/>
    <w:tmpl w:val="2AD476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19649D2"/>
    <w:multiLevelType w:val="hybridMultilevel"/>
    <w:tmpl w:val="85CA12FC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DB757E"/>
    <w:multiLevelType w:val="hybridMultilevel"/>
    <w:tmpl w:val="954C1F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C1D65"/>
    <w:multiLevelType w:val="hybridMultilevel"/>
    <w:tmpl w:val="CFFC994C"/>
    <w:lvl w:ilvl="0" w:tplc="DB2CD5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FA5614"/>
    <w:multiLevelType w:val="hybridMultilevel"/>
    <w:tmpl w:val="0BC4C00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FC2E26"/>
    <w:multiLevelType w:val="hybridMultilevel"/>
    <w:tmpl w:val="4D983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E7534"/>
    <w:multiLevelType w:val="hybridMultilevel"/>
    <w:tmpl w:val="F284695E"/>
    <w:lvl w:ilvl="0" w:tplc="996EBCC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E06D45"/>
    <w:multiLevelType w:val="hybridMultilevel"/>
    <w:tmpl w:val="AF6435E4"/>
    <w:lvl w:ilvl="0" w:tplc="D944B23E">
      <w:start w:val="1"/>
      <w:numFmt w:val="bullet"/>
      <w:lvlText w:val="−"/>
      <w:lvlJc w:val="left"/>
      <w:pPr>
        <w:ind w:left="57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5215E51"/>
    <w:multiLevelType w:val="hybridMultilevel"/>
    <w:tmpl w:val="D8CC8404"/>
    <w:lvl w:ilvl="0" w:tplc="03CE5C34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530A54"/>
    <w:multiLevelType w:val="hybridMultilevel"/>
    <w:tmpl w:val="0D8293FE"/>
    <w:lvl w:ilvl="0" w:tplc="107A59F6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A934A5"/>
    <w:multiLevelType w:val="hybridMultilevel"/>
    <w:tmpl w:val="17F42E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DD7222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414692"/>
    <w:multiLevelType w:val="hybridMultilevel"/>
    <w:tmpl w:val="A682729A"/>
    <w:lvl w:ilvl="0" w:tplc="DCBEF2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9A18A8"/>
    <w:multiLevelType w:val="hybridMultilevel"/>
    <w:tmpl w:val="1974CFB0"/>
    <w:lvl w:ilvl="0" w:tplc="DB2CD522">
      <w:start w:val="1"/>
      <w:numFmt w:val="bullet"/>
      <w:lvlText w:val="-"/>
      <w:lvlJc w:val="left"/>
      <w:pPr>
        <w:ind w:left="185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9">
    <w:nsid w:val="4C6A46C2"/>
    <w:multiLevelType w:val="hybridMultilevel"/>
    <w:tmpl w:val="AB3ED9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6F1BF9"/>
    <w:multiLevelType w:val="hybridMultilevel"/>
    <w:tmpl w:val="17F42E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A6446F"/>
    <w:multiLevelType w:val="hybridMultilevel"/>
    <w:tmpl w:val="46C20E0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F981F7A"/>
    <w:multiLevelType w:val="hybridMultilevel"/>
    <w:tmpl w:val="75C8104C"/>
    <w:lvl w:ilvl="0" w:tplc="DB2CD5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E3A90"/>
    <w:multiLevelType w:val="hybridMultilevel"/>
    <w:tmpl w:val="959AE140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E0ACE1D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E626513"/>
    <w:multiLevelType w:val="hybridMultilevel"/>
    <w:tmpl w:val="B7EA1EC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7A53CA"/>
    <w:multiLevelType w:val="hybridMultilevel"/>
    <w:tmpl w:val="F80A18E8"/>
    <w:lvl w:ilvl="0" w:tplc="CCA0C89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C802BC"/>
    <w:multiLevelType w:val="multilevel"/>
    <w:tmpl w:val="0E0088D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2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5"/>
  </w:num>
  <w:num w:numId="2">
    <w:abstractNumId w:val="30"/>
  </w:num>
  <w:num w:numId="3">
    <w:abstractNumId w:val="39"/>
  </w:num>
  <w:num w:numId="4">
    <w:abstractNumId w:val="42"/>
  </w:num>
  <w:num w:numId="5">
    <w:abstractNumId w:val="40"/>
  </w:num>
  <w:num w:numId="6">
    <w:abstractNumId w:val="3"/>
  </w:num>
  <w:num w:numId="7">
    <w:abstractNumId w:val="16"/>
  </w:num>
  <w:num w:numId="8">
    <w:abstractNumId w:val="24"/>
  </w:num>
  <w:num w:numId="9">
    <w:abstractNumId w:val="27"/>
  </w:num>
  <w:num w:numId="10">
    <w:abstractNumId w:val="13"/>
  </w:num>
  <w:num w:numId="11">
    <w:abstractNumId w:val="32"/>
  </w:num>
  <w:num w:numId="12">
    <w:abstractNumId w:val="0"/>
  </w:num>
  <w:num w:numId="13">
    <w:abstractNumId w:val="6"/>
  </w:num>
  <w:num w:numId="14">
    <w:abstractNumId w:val="19"/>
  </w:num>
  <w:num w:numId="15">
    <w:abstractNumId w:val="34"/>
  </w:num>
  <w:num w:numId="16">
    <w:abstractNumId w:val="18"/>
  </w:num>
  <w:num w:numId="17">
    <w:abstractNumId w:val="25"/>
  </w:num>
  <w:num w:numId="18">
    <w:abstractNumId w:val="10"/>
  </w:num>
  <w:num w:numId="19">
    <w:abstractNumId w:val="37"/>
  </w:num>
  <w:num w:numId="20">
    <w:abstractNumId w:val="17"/>
  </w:num>
  <w:num w:numId="21">
    <w:abstractNumId w:val="8"/>
  </w:num>
  <w:num w:numId="22">
    <w:abstractNumId w:val="9"/>
  </w:num>
  <w:num w:numId="23">
    <w:abstractNumId w:val="22"/>
  </w:num>
  <w:num w:numId="24">
    <w:abstractNumId w:val="36"/>
  </w:num>
  <w:num w:numId="25">
    <w:abstractNumId w:val="12"/>
  </w:num>
  <w:num w:numId="26">
    <w:abstractNumId w:val="21"/>
  </w:num>
  <w:num w:numId="27">
    <w:abstractNumId w:val="4"/>
  </w:num>
  <w:num w:numId="28">
    <w:abstractNumId w:val="20"/>
  </w:num>
  <w:num w:numId="29">
    <w:abstractNumId w:val="28"/>
  </w:num>
  <w:num w:numId="30">
    <w:abstractNumId w:val="14"/>
  </w:num>
  <w:num w:numId="31">
    <w:abstractNumId w:val="26"/>
  </w:num>
  <w:num w:numId="32">
    <w:abstractNumId w:val="23"/>
  </w:num>
  <w:num w:numId="33">
    <w:abstractNumId w:val="38"/>
  </w:num>
  <w:num w:numId="34">
    <w:abstractNumId w:val="2"/>
  </w:num>
  <w:num w:numId="35">
    <w:abstractNumId w:val="33"/>
  </w:num>
  <w:num w:numId="36">
    <w:abstractNumId w:val="31"/>
  </w:num>
  <w:num w:numId="37">
    <w:abstractNumId w:val="7"/>
  </w:num>
  <w:num w:numId="38">
    <w:abstractNumId w:val="11"/>
  </w:num>
  <w:num w:numId="39">
    <w:abstractNumId w:val="29"/>
  </w:num>
  <w:num w:numId="40">
    <w:abstractNumId w:val="35"/>
  </w:num>
  <w:num w:numId="41">
    <w:abstractNumId w:val="5"/>
  </w:num>
  <w:num w:numId="42">
    <w:abstractNumId w:val="1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06592"/>
    <w:rsid w:val="00070B63"/>
    <w:rsid w:val="00133C8E"/>
    <w:rsid w:val="00170819"/>
    <w:rsid w:val="00354B7E"/>
    <w:rsid w:val="00411B61"/>
    <w:rsid w:val="00843A79"/>
    <w:rsid w:val="00A06592"/>
    <w:rsid w:val="00B45D09"/>
    <w:rsid w:val="00FF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065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65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06592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A065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A06592"/>
    <w:rPr>
      <w:sz w:val="24"/>
    </w:rPr>
  </w:style>
  <w:style w:type="paragraph" w:customStyle="1" w:styleId="pkt">
    <w:name w:val="pkt"/>
    <w:basedOn w:val="Normalny"/>
    <w:link w:val="pktZnak"/>
    <w:uiPriority w:val="99"/>
    <w:rsid w:val="00A06592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065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5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59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szpitalpi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5083</Words>
  <Characters>30499</Characters>
  <Application>Microsoft Office Word</Application>
  <DocSecurity>0</DocSecurity>
  <Lines>254</Lines>
  <Paragraphs>71</Paragraphs>
  <ScaleCrop>false</ScaleCrop>
  <Company>Hewlett-Packard Company</Company>
  <LinksUpToDate>false</LinksUpToDate>
  <CharactersWithSpaces>35511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aleksandra.galazewska</dc:creator>
  <cp:lastModifiedBy>aleksandra.galazewska</cp:lastModifiedBy>
  <cp:revision>5</cp:revision>
  <dcterms:created xsi:type="dcterms:W3CDTF">2021-02-26T10:55:00Z</dcterms:created>
  <dcterms:modified xsi:type="dcterms:W3CDTF">2021-02-26T11:18:00Z</dcterms:modified>
</cp:coreProperties>
</file>