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0C803A4E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725FF">
        <w:rPr>
          <w:b/>
          <w:bCs/>
        </w:rPr>
        <w:t>1</w:t>
      </w:r>
      <w:r w:rsidR="005148E2">
        <w:rPr>
          <w:b/>
          <w:bCs/>
        </w:rPr>
        <w:t>6</w:t>
      </w:r>
      <w:r>
        <w:rPr>
          <w:b/>
          <w:bCs/>
        </w:rPr>
        <w:t>/202</w:t>
      </w:r>
      <w:r w:rsidR="00BD5141">
        <w:rPr>
          <w:b/>
          <w:bCs/>
        </w:rPr>
        <w:t>3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60EA18BA" w14:textId="549848FA" w:rsidR="004B3321" w:rsidRDefault="005148E2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5148E2">
        <w:rPr>
          <w:rFonts w:eastAsia="Arial"/>
          <w:b/>
          <w:bCs/>
          <w:color w:val="000000"/>
          <w:sz w:val="28"/>
          <w:szCs w:val="28"/>
        </w:rPr>
        <w:t>Przebudowa części drogi powiatowej nr 1320 D Gatka -</w:t>
      </w:r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148E2">
        <w:rPr>
          <w:rFonts w:eastAsia="Arial"/>
          <w:b/>
          <w:bCs/>
          <w:color w:val="000000"/>
          <w:sz w:val="28"/>
          <w:szCs w:val="28"/>
        </w:rPr>
        <w:t>Radziądz</w:t>
      </w:r>
      <w:proofErr w:type="spellEnd"/>
      <w:r w:rsidRPr="005148E2">
        <w:rPr>
          <w:rFonts w:eastAsia="Arial"/>
          <w:b/>
          <w:bCs/>
          <w:color w:val="000000"/>
          <w:sz w:val="28"/>
          <w:szCs w:val="28"/>
        </w:rPr>
        <w:t xml:space="preserve"> – droga dojazdowa do gruntów rolnych</w:t>
      </w:r>
    </w:p>
    <w:p w14:paraId="47E05168" w14:textId="7BA64723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3B73" w14:textId="77777777" w:rsidR="005164CE" w:rsidRDefault="005164CE" w:rsidP="002931EB">
      <w:r>
        <w:separator/>
      </w:r>
    </w:p>
  </w:endnote>
  <w:endnote w:type="continuationSeparator" w:id="0">
    <w:p w14:paraId="2328074E" w14:textId="77777777" w:rsidR="005164CE" w:rsidRDefault="005164CE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DA85" w14:textId="77777777" w:rsidR="005164CE" w:rsidRDefault="005164CE" w:rsidP="002931EB">
      <w:r>
        <w:separator/>
      </w:r>
    </w:p>
  </w:footnote>
  <w:footnote w:type="continuationSeparator" w:id="0">
    <w:p w14:paraId="6751F718" w14:textId="77777777" w:rsidR="005164CE" w:rsidRDefault="005164CE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931EB"/>
    <w:rsid w:val="00343C58"/>
    <w:rsid w:val="003C4857"/>
    <w:rsid w:val="00406C7B"/>
    <w:rsid w:val="00432B3E"/>
    <w:rsid w:val="00466C33"/>
    <w:rsid w:val="00490856"/>
    <w:rsid w:val="004B3321"/>
    <w:rsid w:val="005148E2"/>
    <w:rsid w:val="005164CE"/>
    <w:rsid w:val="00540425"/>
    <w:rsid w:val="0054159D"/>
    <w:rsid w:val="005B311F"/>
    <w:rsid w:val="005C634B"/>
    <w:rsid w:val="006420FA"/>
    <w:rsid w:val="006725FF"/>
    <w:rsid w:val="006E0BFF"/>
    <w:rsid w:val="0079121C"/>
    <w:rsid w:val="00844163"/>
    <w:rsid w:val="00993ECD"/>
    <w:rsid w:val="00A15A9B"/>
    <w:rsid w:val="00A31DF4"/>
    <w:rsid w:val="00B16EE0"/>
    <w:rsid w:val="00BD5141"/>
    <w:rsid w:val="00BF49C1"/>
    <w:rsid w:val="00C84601"/>
    <w:rsid w:val="00D06B7B"/>
    <w:rsid w:val="00D721AD"/>
    <w:rsid w:val="00EF61F6"/>
    <w:rsid w:val="00F1449A"/>
    <w:rsid w:val="00F2354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19</cp:revision>
  <dcterms:created xsi:type="dcterms:W3CDTF">2022-02-25T10:00:00Z</dcterms:created>
  <dcterms:modified xsi:type="dcterms:W3CDTF">2023-12-04T07:05:00Z</dcterms:modified>
</cp:coreProperties>
</file>