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0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50"/>
        <w:gridCol w:w="3853"/>
      </w:tblGrid>
      <w:tr w:rsidR="00F83D36" w:rsidRPr="00573724" w:rsidTr="00182C3B">
        <w:trPr>
          <w:trHeight w:val="340"/>
        </w:trPr>
        <w:tc>
          <w:tcPr>
            <w:tcW w:w="5950" w:type="dxa"/>
            <w:vMerge w:val="restart"/>
            <w:vAlign w:val="center"/>
          </w:tcPr>
          <w:p w:rsidR="00F83D36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sz w:val="14"/>
                <w:szCs w:val="16"/>
              </w:rPr>
              <w:object w:dxaOrig="571" w:dyaOrig="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3.25pt" o:ole="" fillcolor="window">
                  <v:imagedata r:id="rId8" o:title=""/>
                </v:shape>
                <o:OLEObject Type="Embed" ProgID="Word.Picture.8" ShapeID="_x0000_i1025" DrawAspect="Content" ObjectID="_1785662378" r:id="rId9"/>
              </w:objec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SKARB PAŃSTWA -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ODDZIAŁ ZABEZPIECZENIA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ŻANDARMERII WOJSKOWEJ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ul. Ostroroga 35, 01-163 WARSZAWA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8"/>
              </w:rPr>
            </w:pPr>
          </w:p>
          <w:p w:rsidR="00F83D36" w:rsidRPr="0027378A" w:rsidRDefault="00C601E6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6"/>
                <w:lang w:val="en-US"/>
              </w:rPr>
            </w:pPr>
            <w:hyperlink r:id="rId10" w:history="1">
              <w:r w:rsidR="0027378A" w:rsidRPr="0027378A">
                <w:rPr>
                  <w:rStyle w:val="Hipercze"/>
                  <w:rFonts w:cs="Arial"/>
                  <w:b/>
                  <w:bCs/>
                  <w:spacing w:val="10"/>
                  <w:sz w:val="16"/>
                  <w:lang w:val="en-US"/>
                </w:rPr>
                <w:t>https://ozzw.wp.mil.pl</w:t>
              </w:r>
            </w:hyperlink>
          </w:p>
          <w:p w:rsidR="0027378A" w:rsidRPr="0027378A" w:rsidRDefault="00C601E6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6"/>
                <w:lang w:val="en-US"/>
              </w:rPr>
            </w:pPr>
            <w:hyperlink r:id="rId11" w:history="1">
              <w:r w:rsidR="0027378A" w:rsidRPr="0027378A">
                <w:rPr>
                  <w:rStyle w:val="Hipercze"/>
                  <w:rFonts w:cs="Arial"/>
                  <w:b/>
                  <w:bCs/>
                  <w:spacing w:val="10"/>
                  <w:sz w:val="16"/>
                  <w:lang w:val="en-US"/>
                </w:rPr>
                <w:t>https://portal.smartpzp.pl/ozzw</w:t>
              </w:r>
            </w:hyperlink>
          </w:p>
          <w:p w:rsidR="0027378A" w:rsidRPr="00573724" w:rsidRDefault="0027378A" w:rsidP="00551BF4">
            <w:pPr>
              <w:pStyle w:val="Nagwek"/>
              <w:jc w:val="center"/>
              <w:rPr>
                <w:rFonts w:cs="Arial"/>
              </w:rPr>
            </w:pPr>
          </w:p>
        </w:tc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3D36" w:rsidRPr="00573724" w:rsidRDefault="00846244" w:rsidP="00EE6E05">
            <w:pPr>
              <w:jc w:val="right"/>
              <w:rPr>
                <w:rFonts w:cs="Arial"/>
                <w:i/>
              </w:rPr>
            </w:pPr>
            <w:r w:rsidRPr="00573724">
              <w:rPr>
                <w:rFonts w:eastAsiaTheme="majorEastAsia" w:cs="Arial"/>
                <w:sz w:val="18"/>
                <w:szCs w:val="24"/>
              </w:rPr>
              <w:t xml:space="preserve">Warszawa, dnia </w:t>
            </w:r>
            <w:r>
              <w:rPr>
                <w:rFonts w:eastAsiaTheme="majorEastAsia" w:cs="Arial"/>
                <w:sz w:val="18"/>
                <w:szCs w:val="24"/>
              </w:rPr>
              <w:fldChar w:fldCharType="begin"/>
            </w:r>
            <w:r>
              <w:rPr>
                <w:rFonts w:eastAsiaTheme="majorEastAsia" w:cs="Arial"/>
                <w:sz w:val="18"/>
                <w:szCs w:val="24"/>
              </w:rPr>
              <w:instrText xml:space="preserve"> TIME \@ "d MMMM yyyy" </w:instrText>
            </w:r>
            <w:r>
              <w:rPr>
                <w:rFonts w:eastAsiaTheme="majorEastAsia" w:cs="Arial"/>
                <w:sz w:val="18"/>
                <w:szCs w:val="24"/>
              </w:rPr>
              <w:fldChar w:fldCharType="separate"/>
            </w:r>
            <w:r w:rsidR="009526CC">
              <w:rPr>
                <w:rFonts w:eastAsiaTheme="majorEastAsia" w:cs="Arial"/>
                <w:noProof/>
                <w:sz w:val="18"/>
                <w:szCs w:val="24"/>
              </w:rPr>
              <w:t>20 sierpnia 2024</w:t>
            </w:r>
            <w:r>
              <w:rPr>
                <w:rFonts w:eastAsiaTheme="majorEastAsia" w:cs="Arial"/>
                <w:sz w:val="18"/>
                <w:szCs w:val="24"/>
              </w:rPr>
              <w:fldChar w:fldCharType="end"/>
            </w:r>
            <w:r w:rsidRPr="00573724">
              <w:rPr>
                <w:rFonts w:eastAsiaTheme="majorEastAsia" w:cs="Arial"/>
                <w:sz w:val="18"/>
                <w:szCs w:val="24"/>
              </w:rPr>
              <w:t>r.</w:t>
            </w:r>
          </w:p>
        </w:tc>
      </w:tr>
      <w:tr w:rsidR="00F83D36" w:rsidRPr="00573724" w:rsidTr="00182C3B">
        <w:trPr>
          <w:trHeight w:val="340"/>
        </w:trPr>
        <w:tc>
          <w:tcPr>
            <w:tcW w:w="5950" w:type="dxa"/>
            <w:vMerge/>
          </w:tcPr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4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83D36" w:rsidRPr="00573724" w:rsidRDefault="00F83D36" w:rsidP="00137BB1">
            <w:pPr>
              <w:jc w:val="right"/>
              <w:rPr>
                <w:rFonts w:eastAsiaTheme="majorEastAsia" w:cs="Arial"/>
                <w:sz w:val="18"/>
                <w:szCs w:val="24"/>
              </w:rPr>
            </w:pPr>
          </w:p>
        </w:tc>
      </w:tr>
      <w:tr w:rsidR="00F83D36" w:rsidRPr="00573724" w:rsidTr="00182C3B">
        <w:trPr>
          <w:trHeight w:val="1691"/>
        </w:trPr>
        <w:tc>
          <w:tcPr>
            <w:tcW w:w="5950" w:type="dxa"/>
            <w:vMerge/>
            <w:tcBorders>
              <w:bottom w:val="single" w:sz="4" w:space="0" w:color="BFBFBF" w:themeColor="background1" w:themeShade="BF"/>
            </w:tcBorders>
          </w:tcPr>
          <w:p w:rsidR="00F83D36" w:rsidRPr="00573724" w:rsidRDefault="00F83D36" w:rsidP="00551BF4">
            <w:pPr>
              <w:jc w:val="center"/>
              <w:rPr>
                <w:rFonts w:cs="Arial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E6E05" w:rsidRDefault="00EE6E05" w:rsidP="00551BF4">
            <w:pPr>
              <w:jc w:val="center"/>
              <w:rPr>
                <w:rFonts w:eastAsiaTheme="majorEastAsia" w:cs="Arial"/>
                <w:b/>
                <w:i/>
                <w:szCs w:val="24"/>
              </w:rPr>
            </w:pPr>
          </w:p>
          <w:p w:rsidR="00EE6E05" w:rsidRPr="00573724" w:rsidRDefault="00EE6E05" w:rsidP="00551BF4">
            <w:pPr>
              <w:jc w:val="center"/>
              <w:rPr>
                <w:rFonts w:eastAsiaTheme="majorEastAsia" w:cs="Arial"/>
                <w:b/>
                <w:i/>
                <w:szCs w:val="24"/>
              </w:rPr>
            </w:pPr>
          </w:p>
        </w:tc>
      </w:tr>
      <w:tr w:rsidR="00182C3B" w:rsidRPr="00573724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9803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2C3B" w:rsidRDefault="00182C3B" w:rsidP="00182C3B">
            <w:pPr>
              <w:tabs>
                <w:tab w:val="left" w:pos="1175"/>
              </w:tabs>
              <w:spacing w:line="264" w:lineRule="auto"/>
              <w:ind w:left="1174" w:hanging="1174"/>
              <w:jc w:val="center"/>
              <w:rPr>
                <w:rFonts w:eastAsia="Times New Roman" w:cs="Arial"/>
                <w:b/>
                <w:i/>
                <w:szCs w:val="24"/>
              </w:rPr>
            </w:pPr>
          </w:p>
          <w:p w:rsidR="00182C3B" w:rsidRDefault="006146A0" w:rsidP="00182C3B">
            <w:pPr>
              <w:tabs>
                <w:tab w:val="left" w:pos="1175"/>
              </w:tabs>
              <w:spacing w:line="264" w:lineRule="auto"/>
              <w:ind w:left="1174" w:hanging="1174"/>
              <w:jc w:val="center"/>
              <w:rPr>
                <w:rFonts w:eastAsia="Times New Roman" w:cs="Arial"/>
                <w:b/>
                <w:i/>
                <w:szCs w:val="24"/>
              </w:rPr>
            </w:pPr>
            <w:r>
              <w:rPr>
                <w:rFonts w:eastAsia="Times New Roman" w:cs="Arial"/>
                <w:b/>
                <w:i/>
                <w:szCs w:val="24"/>
              </w:rPr>
              <w:t>INFORMACJA</w:t>
            </w:r>
          </w:p>
        </w:tc>
      </w:tr>
      <w:tr w:rsidR="00182C3B" w:rsidRPr="00573724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0"/>
        </w:trPr>
        <w:tc>
          <w:tcPr>
            <w:tcW w:w="98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82C3B" w:rsidRDefault="00182C3B" w:rsidP="0033435F">
            <w:pPr>
              <w:spacing w:before="240" w:after="120" w:line="360" w:lineRule="exact"/>
              <w:jc w:val="both"/>
              <w:rPr>
                <w:rFonts w:cs="Arial"/>
                <w:szCs w:val="20"/>
              </w:rPr>
            </w:pPr>
            <w:r w:rsidRPr="00C60EB6">
              <w:rPr>
                <w:rFonts w:cs="Arial"/>
                <w:szCs w:val="20"/>
              </w:rPr>
              <w:t xml:space="preserve">Zamawiający – Oddział Zabezpieczenia Żandarmerii Wojskowej </w:t>
            </w:r>
            <w:r w:rsidRPr="0093729A">
              <w:rPr>
                <w:rFonts w:cs="Arial"/>
                <w:b/>
                <w:bCs/>
                <w:iCs/>
                <w:szCs w:val="20"/>
              </w:rPr>
              <w:t xml:space="preserve">zaprasza do składania </w:t>
            </w:r>
            <w:r w:rsidR="00424C9F">
              <w:rPr>
                <w:rFonts w:cs="Arial"/>
                <w:b/>
                <w:bCs/>
                <w:iCs/>
                <w:szCs w:val="20"/>
              </w:rPr>
              <w:t>wniosków</w:t>
            </w:r>
            <w:r w:rsidRPr="00EE43F4">
              <w:rPr>
                <w:rFonts w:cs="Arial"/>
                <w:bCs/>
                <w:iCs/>
                <w:szCs w:val="20"/>
              </w:rPr>
              <w:t xml:space="preserve"> w sprawie udzielenia zamówienia publicznego w postępowaniu </w:t>
            </w:r>
            <w:r>
              <w:rPr>
                <w:rFonts w:cs="Arial"/>
                <w:bCs/>
                <w:iCs/>
                <w:szCs w:val="20"/>
              </w:rPr>
              <w:t>w dziedzinie obronności i bezpieczeństwa</w:t>
            </w:r>
            <w:r w:rsidRPr="00EE43F4">
              <w:rPr>
                <w:rFonts w:cs="Arial"/>
                <w:bCs/>
                <w:iCs/>
                <w:szCs w:val="20"/>
              </w:rPr>
              <w:t xml:space="preserve">, którego przedmiotem </w:t>
            </w:r>
            <w:r w:rsidRPr="009C21B7">
              <w:rPr>
                <w:rFonts w:cs="Arial"/>
                <w:bCs/>
                <w:iCs/>
                <w:szCs w:val="20"/>
              </w:rPr>
              <w:t xml:space="preserve">jest </w:t>
            </w:r>
            <w:r>
              <w:rPr>
                <w:rFonts w:cs="Arial"/>
                <w:b/>
                <w:bCs/>
                <w:iCs/>
                <w:szCs w:val="20"/>
              </w:rPr>
              <w:t xml:space="preserve">DOSTAWA KAMIZELEK KULOODPORNYCH PODKOSZULOWYCH, </w:t>
            </w:r>
            <w:r w:rsidRPr="0093729A">
              <w:rPr>
                <w:rFonts w:cs="Arial"/>
                <w:bCs/>
                <w:iCs/>
                <w:szCs w:val="20"/>
              </w:rPr>
              <w:t>oznaczenie</w:t>
            </w:r>
            <w:r w:rsidR="00424C9F">
              <w:rPr>
                <w:rFonts w:cs="Arial"/>
                <w:b/>
                <w:bCs/>
                <w:iCs/>
                <w:szCs w:val="20"/>
              </w:rPr>
              <w:t xml:space="preserve"> RZ/36</w:t>
            </w:r>
            <w:r>
              <w:rPr>
                <w:rFonts w:cs="Arial"/>
                <w:b/>
                <w:bCs/>
                <w:iCs/>
                <w:szCs w:val="20"/>
              </w:rPr>
              <w:t>/D/202</w:t>
            </w:r>
            <w:r w:rsidR="00424C9F">
              <w:rPr>
                <w:rFonts w:cs="Arial"/>
                <w:b/>
                <w:bCs/>
                <w:iCs/>
                <w:szCs w:val="20"/>
              </w:rPr>
              <w:t>4</w:t>
            </w:r>
            <w:r>
              <w:rPr>
                <w:rFonts w:cs="Arial"/>
                <w:b/>
                <w:bCs/>
                <w:iCs/>
                <w:szCs w:val="20"/>
              </w:rPr>
              <w:t>.</w:t>
            </w:r>
          </w:p>
          <w:p w:rsidR="005E04BB" w:rsidRPr="005E04BB" w:rsidRDefault="005E04BB" w:rsidP="0033435F">
            <w:pPr>
              <w:pStyle w:val="Akapitzlist"/>
              <w:numPr>
                <w:ilvl w:val="0"/>
                <w:numId w:val="1"/>
              </w:numPr>
              <w:spacing w:before="240" w:after="120" w:line="360" w:lineRule="exact"/>
              <w:ind w:hanging="357"/>
              <w:contextualSpacing w:val="0"/>
              <w:jc w:val="both"/>
              <w:rPr>
                <w:rFonts w:cs="Arial"/>
                <w:color w:val="000000" w:themeColor="text1"/>
                <w:szCs w:val="20"/>
              </w:rPr>
            </w:pPr>
            <w:r w:rsidRPr="00B125D1">
              <w:rPr>
                <w:rFonts w:cs="Arial"/>
                <w:szCs w:val="20"/>
              </w:rPr>
              <w:t xml:space="preserve">Wykonawcy, którzy złożą </w:t>
            </w:r>
            <w:r w:rsidRPr="00B125D1">
              <w:rPr>
                <w:rFonts w:cs="Arial"/>
                <w:b/>
                <w:szCs w:val="20"/>
              </w:rPr>
              <w:t>WNIOSEK</w:t>
            </w:r>
            <w:r w:rsidRPr="00B125D1">
              <w:rPr>
                <w:rFonts w:cs="Arial"/>
                <w:szCs w:val="20"/>
              </w:rPr>
              <w:t xml:space="preserve"> o dopuszczenie do udziału w postępowaniu, zostaną zaproszeni do </w:t>
            </w:r>
            <w:r w:rsidRPr="00B125D1">
              <w:rPr>
                <w:rFonts w:cs="Arial"/>
                <w:b/>
                <w:szCs w:val="20"/>
              </w:rPr>
              <w:t>składania ofert</w:t>
            </w:r>
            <w:r>
              <w:rPr>
                <w:rFonts w:cs="Arial"/>
                <w:szCs w:val="20"/>
              </w:rPr>
              <w:t>.</w:t>
            </w:r>
          </w:p>
          <w:p w:rsidR="00A83696" w:rsidRPr="00EA2452" w:rsidRDefault="00282C14" w:rsidP="0033435F">
            <w:pPr>
              <w:pStyle w:val="Akapitzlist"/>
              <w:numPr>
                <w:ilvl w:val="0"/>
                <w:numId w:val="1"/>
              </w:numPr>
              <w:spacing w:before="240" w:after="120" w:line="360" w:lineRule="exact"/>
              <w:ind w:hanging="357"/>
              <w:contextualSpacing w:val="0"/>
              <w:jc w:val="both"/>
              <w:rPr>
                <w:rFonts w:cs="Arial"/>
                <w:color w:val="0070C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Dostawa dotyczy </w:t>
            </w:r>
            <w:r w:rsidR="005E04BB">
              <w:rPr>
                <w:rFonts w:cs="Arial"/>
                <w:b/>
                <w:color w:val="0070C0"/>
                <w:szCs w:val="20"/>
              </w:rPr>
              <w:t>112</w:t>
            </w:r>
            <w:r w:rsidRPr="00EA2452">
              <w:rPr>
                <w:rFonts w:cs="Arial"/>
                <w:b/>
                <w:color w:val="0070C0"/>
                <w:szCs w:val="20"/>
              </w:rPr>
              <w:t xml:space="preserve"> kpl. kamizelek kuloodpornych podkoszulowych</w:t>
            </w:r>
            <w:r w:rsidRPr="00EA2452">
              <w:rPr>
                <w:rFonts w:cs="Arial"/>
                <w:color w:val="0070C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</w:rPr>
              <w:t xml:space="preserve">w terminie do </w:t>
            </w:r>
            <w:r w:rsidRPr="00EA2452">
              <w:rPr>
                <w:rFonts w:cs="Arial"/>
                <w:b/>
                <w:color w:val="0070C0"/>
                <w:szCs w:val="20"/>
              </w:rPr>
              <w:t>90 dni</w:t>
            </w:r>
            <w:r w:rsidRPr="00EA2452">
              <w:rPr>
                <w:rFonts w:cs="Arial"/>
                <w:color w:val="0070C0"/>
                <w:szCs w:val="20"/>
              </w:rPr>
              <w:t xml:space="preserve"> </w:t>
            </w:r>
            <w:r w:rsidRPr="009526CC">
              <w:rPr>
                <w:rFonts w:cs="Arial"/>
                <w:szCs w:val="20"/>
              </w:rPr>
              <w:t>od dnia podpisania umowy ale</w:t>
            </w:r>
            <w:r w:rsidRPr="00EA2452">
              <w:rPr>
                <w:rFonts w:cs="Arial"/>
                <w:color w:val="0070C0"/>
                <w:szCs w:val="20"/>
              </w:rPr>
              <w:t xml:space="preserve"> </w:t>
            </w:r>
            <w:r w:rsidR="005E04BB">
              <w:rPr>
                <w:rFonts w:cs="Arial"/>
                <w:b/>
                <w:color w:val="0070C0"/>
                <w:szCs w:val="20"/>
              </w:rPr>
              <w:t>nie później niż 29.11.2024</w:t>
            </w:r>
            <w:r w:rsidRPr="00EA2452">
              <w:rPr>
                <w:rFonts w:cs="Arial"/>
                <w:b/>
                <w:color w:val="0070C0"/>
                <w:szCs w:val="20"/>
              </w:rPr>
              <w:t xml:space="preserve"> r.</w:t>
            </w:r>
          </w:p>
          <w:p w:rsidR="005E04BB" w:rsidRPr="009526CC" w:rsidRDefault="00EA2452" w:rsidP="0033435F">
            <w:pPr>
              <w:pStyle w:val="Akapitzlist"/>
              <w:numPr>
                <w:ilvl w:val="0"/>
                <w:numId w:val="1"/>
              </w:numPr>
              <w:spacing w:before="240" w:after="120" w:line="360" w:lineRule="exact"/>
              <w:ind w:hanging="357"/>
              <w:contextualSpacing w:val="0"/>
              <w:jc w:val="both"/>
              <w:rPr>
                <w:rFonts w:cs="Arial"/>
                <w:b/>
                <w:color w:val="0070C0"/>
                <w:szCs w:val="20"/>
              </w:rPr>
            </w:pPr>
            <w:r w:rsidRPr="00184805">
              <w:rPr>
                <w:rFonts w:cs="Arial"/>
                <w:spacing w:val="-7"/>
                <w:szCs w:val="20"/>
              </w:rPr>
              <w:t xml:space="preserve">Wymagania dotyczące zapewnienia jakości zostały określone w </w:t>
            </w:r>
            <w:r w:rsidRPr="009526CC">
              <w:rPr>
                <w:rFonts w:cs="Arial"/>
                <w:b/>
                <w:color w:val="0070C0"/>
                <w:spacing w:val="-7"/>
                <w:szCs w:val="20"/>
              </w:rPr>
              <w:t xml:space="preserve">klauzuli </w:t>
            </w:r>
            <w:r w:rsidR="005E04BB" w:rsidRPr="009526CC">
              <w:rPr>
                <w:rFonts w:cs="Arial"/>
                <w:b/>
                <w:color w:val="0070C0"/>
                <w:szCs w:val="20"/>
              </w:rPr>
              <w:t>jakościowej</w:t>
            </w:r>
            <w:r w:rsidR="005E04BB" w:rsidRPr="009526CC">
              <w:rPr>
                <w:rFonts w:cs="Arial"/>
                <w:b/>
                <w:szCs w:val="20"/>
              </w:rPr>
              <w:t xml:space="preserve">, </w:t>
            </w:r>
            <w:r w:rsidR="003C0F44" w:rsidRPr="009526CC">
              <w:rPr>
                <w:rFonts w:cs="Arial"/>
                <w:b/>
                <w:color w:val="0070C0"/>
                <w:szCs w:val="20"/>
              </w:rPr>
              <w:t>AQAP 2110</w:t>
            </w:r>
            <w:r w:rsidR="005E04BB" w:rsidRPr="009526CC">
              <w:rPr>
                <w:rFonts w:cs="Arial"/>
                <w:b/>
                <w:color w:val="0070C0"/>
                <w:szCs w:val="20"/>
              </w:rPr>
              <w:t xml:space="preserve"> wydanie D, wersja 1.</w:t>
            </w:r>
          </w:p>
          <w:p w:rsidR="003C0F44" w:rsidRPr="00184805" w:rsidRDefault="00405336" w:rsidP="0033435F">
            <w:pPr>
              <w:pStyle w:val="Akapitzlist"/>
              <w:numPr>
                <w:ilvl w:val="0"/>
                <w:numId w:val="1"/>
              </w:numPr>
              <w:spacing w:before="240" w:after="120" w:line="360" w:lineRule="exact"/>
              <w:ind w:hanging="357"/>
              <w:contextualSpacing w:val="0"/>
              <w:jc w:val="both"/>
              <w:rPr>
                <w:rFonts w:cs="Arial"/>
                <w:color w:val="0070C0"/>
                <w:szCs w:val="20"/>
              </w:rPr>
            </w:pPr>
            <w:r w:rsidRPr="006146A0">
              <w:rPr>
                <w:rFonts w:cs="Arial"/>
                <w:szCs w:val="20"/>
              </w:rPr>
              <w:t xml:space="preserve">Ocena zgodności zostanie przeprowadzona </w:t>
            </w:r>
            <w:r w:rsidR="009526CC">
              <w:rPr>
                <w:rFonts w:cs="Arial"/>
                <w:szCs w:val="20"/>
              </w:rPr>
              <w:t xml:space="preserve">w </w:t>
            </w:r>
            <w:r w:rsidR="009526CC">
              <w:rPr>
                <w:rFonts w:cs="Arial"/>
                <w:b/>
                <w:color w:val="0070C0"/>
                <w:szCs w:val="20"/>
              </w:rPr>
              <w:t>t</w:t>
            </w:r>
            <w:r w:rsidR="005E04BB" w:rsidRPr="009526CC">
              <w:rPr>
                <w:rFonts w:cs="Arial"/>
                <w:b/>
                <w:color w:val="0070C0"/>
                <w:szCs w:val="20"/>
              </w:rPr>
              <w:t>ryb</w:t>
            </w:r>
            <w:r w:rsidRPr="009526CC">
              <w:rPr>
                <w:rFonts w:cs="Arial"/>
                <w:b/>
                <w:color w:val="0070C0"/>
                <w:szCs w:val="20"/>
              </w:rPr>
              <w:t>ie</w:t>
            </w:r>
            <w:r w:rsidR="005E04BB" w:rsidRPr="009526CC">
              <w:rPr>
                <w:rFonts w:cs="Arial"/>
                <w:b/>
                <w:color w:val="0070C0"/>
                <w:szCs w:val="20"/>
              </w:rPr>
              <w:t xml:space="preserve"> III</w:t>
            </w:r>
            <w:r w:rsidR="005E04BB" w:rsidRPr="006146A0">
              <w:rPr>
                <w:rFonts w:cs="Arial"/>
                <w:color w:val="0070C0"/>
                <w:szCs w:val="20"/>
              </w:rPr>
              <w:t xml:space="preserve"> </w:t>
            </w:r>
            <w:r w:rsidR="005E04BB" w:rsidRPr="006146A0">
              <w:rPr>
                <w:rFonts w:cs="Arial"/>
                <w:szCs w:val="20"/>
              </w:rPr>
              <w:t xml:space="preserve">oceny zgodności określonym w rozporządzeniu Ministra Obrony Narodowej </w:t>
            </w:r>
            <w:r w:rsidRPr="006146A0">
              <w:rPr>
                <w:rFonts w:cs="Arial"/>
                <w:szCs w:val="20"/>
              </w:rPr>
              <w:t xml:space="preserve">z dnia 11 stycznia 2013 r. w sprawie szczegółowego  wykazu </w:t>
            </w:r>
            <w:r w:rsidR="00BB15CE" w:rsidRPr="006146A0">
              <w:rPr>
                <w:rFonts w:cs="Arial"/>
                <w:szCs w:val="20"/>
              </w:rPr>
              <w:t>wyrobów podlegających ocenie zgodności oraz sposobu i trybu przeprowadzenia oceny zgodności wyrobów przeznaczonych</w:t>
            </w:r>
            <w:r w:rsidR="009526CC">
              <w:rPr>
                <w:rFonts w:cs="Arial"/>
                <w:szCs w:val="20"/>
              </w:rPr>
              <w:t xml:space="preserve"> na potrzeby obronności państwa,</w:t>
            </w:r>
            <w:r w:rsidR="00BB15CE" w:rsidRPr="006146A0">
              <w:rPr>
                <w:rFonts w:cs="Arial"/>
                <w:szCs w:val="20"/>
              </w:rPr>
              <w:t xml:space="preserve"> </w:t>
            </w:r>
            <w:r w:rsidR="009526CC">
              <w:rPr>
                <w:rFonts w:cs="Arial"/>
                <w:b/>
                <w:color w:val="0070C0"/>
                <w:szCs w:val="20"/>
              </w:rPr>
              <w:t>g</w:t>
            </w:r>
            <w:r w:rsidR="00BB15CE" w:rsidRPr="009526CC">
              <w:rPr>
                <w:rFonts w:cs="Arial"/>
                <w:b/>
                <w:color w:val="0070C0"/>
                <w:szCs w:val="20"/>
              </w:rPr>
              <w:t>rupa 12</w:t>
            </w:r>
            <w:r w:rsidR="003028EA" w:rsidRPr="009526CC">
              <w:rPr>
                <w:rFonts w:cs="Arial"/>
                <w:b/>
                <w:color w:val="0070C0"/>
                <w:szCs w:val="20"/>
              </w:rPr>
              <w:t>,</w:t>
            </w:r>
            <w:r w:rsidR="00BB15CE" w:rsidRPr="009526CC">
              <w:rPr>
                <w:rFonts w:cs="Arial"/>
                <w:b/>
                <w:color w:val="0070C0"/>
                <w:szCs w:val="20"/>
              </w:rPr>
              <w:t xml:space="preserve"> lp. 4.1</w:t>
            </w:r>
            <w:r w:rsidR="00184805" w:rsidRPr="009526CC">
              <w:rPr>
                <w:rFonts w:cs="Arial"/>
                <w:b/>
                <w:szCs w:val="20"/>
              </w:rPr>
              <w:t>.</w:t>
            </w:r>
          </w:p>
          <w:p w:rsidR="00182C3B" w:rsidRDefault="00182C3B" w:rsidP="0033435F">
            <w:pPr>
              <w:tabs>
                <w:tab w:val="left" w:pos="1175"/>
              </w:tabs>
              <w:spacing w:line="264" w:lineRule="auto"/>
              <w:ind w:left="1174" w:hanging="1174"/>
              <w:jc w:val="both"/>
              <w:rPr>
                <w:rFonts w:eastAsia="Times New Roman" w:cs="Arial"/>
                <w:b/>
                <w:i/>
                <w:szCs w:val="24"/>
              </w:rPr>
            </w:pPr>
          </w:p>
        </w:tc>
        <w:bookmarkStart w:id="0" w:name="_GoBack"/>
        <w:bookmarkEnd w:id="0"/>
      </w:tr>
      <w:tr w:rsidR="00182C3B" w:rsidRPr="00182C3B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98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2C3B" w:rsidRPr="0033435F" w:rsidRDefault="00182C3B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 w:rsidRPr="0033435F">
              <w:rPr>
                <w:rFonts w:cs="Arial"/>
                <w:i/>
                <w:sz w:val="14"/>
                <w:szCs w:val="20"/>
              </w:rPr>
              <w:t>Wykonał:</w:t>
            </w:r>
          </w:p>
          <w:p w:rsidR="00182C3B" w:rsidRPr="0033435F" w:rsidRDefault="00182C3B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 w:rsidRPr="0033435F">
              <w:rPr>
                <w:rFonts w:cs="Arial"/>
                <w:i/>
                <w:sz w:val="14"/>
                <w:szCs w:val="20"/>
              </w:rPr>
              <w:t>P.NIKODEMSKI (tel. 261-853-077)</w:t>
            </w:r>
          </w:p>
          <w:p w:rsidR="00182C3B" w:rsidRPr="0033435F" w:rsidRDefault="004125B4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>
              <w:rPr>
                <w:rFonts w:cs="Arial"/>
                <w:i/>
                <w:sz w:val="14"/>
                <w:szCs w:val="20"/>
              </w:rPr>
              <w:t>2023-06-20</w:t>
            </w:r>
          </w:p>
          <w:p w:rsidR="00182C3B" w:rsidRPr="00182C3B" w:rsidRDefault="00182C3B" w:rsidP="00182C3B">
            <w:pPr>
              <w:spacing w:line="240" w:lineRule="exact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</w:tbl>
    <w:p w:rsidR="00293E88" w:rsidRPr="009E0E0C" w:rsidRDefault="00293E88" w:rsidP="00846244">
      <w:pPr>
        <w:jc w:val="right"/>
        <w:rPr>
          <w:sz w:val="8"/>
        </w:rPr>
      </w:pPr>
    </w:p>
    <w:sectPr w:rsidR="00293E88" w:rsidRPr="009E0E0C" w:rsidSect="00846244">
      <w:footerReference w:type="default" r:id="rId12"/>
      <w:pgSz w:w="11906" w:h="16838"/>
      <w:pgMar w:top="709" w:right="426" w:bottom="851" w:left="1339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E6" w:rsidRDefault="00C601E6" w:rsidP="00F83D36">
      <w:r>
        <w:separator/>
      </w:r>
    </w:p>
  </w:endnote>
  <w:endnote w:type="continuationSeparator" w:id="0">
    <w:p w:rsidR="00C601E6" w:rsidRDefault="00C601E6" w:rsidP="00F8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962080851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616B7F" w:rsidRPr="00A904AA" w:rsidRDefault="00616B7F">
        <w:pPr>
          <w:pStyle w:val="Stopka"/>
          <w:jc w:val="right"/>
          <w:rPr>
            <w:rFonts w:eastAsiaTheme="majorEastAsia" w:cs="Arial"/>
            <w:sz w:val="14"/>
            <w:szCs w:val="16"/>
          </w:rPr>
        </w:pPr>
        <w:r w:rsidRPr="00A904AA">
          <w:rPr>
            <w:rFonts w:eastAsiaTheme="majorEastAsia" w:cs="Arial"/>
            <w:sz w:val="14"/>
            <w:szCs w:val="16"/>
          </w:rPr>
          <w:t xml:space="preserve">str. </w:t>
        </w:r>
        <w:r>
          <w:rPr>
            <w:rFonts w:cs="Arial"/>
            <w:sz w:val="14"/>
            <w:szCs w:val="16"/>
          </w:rPr>
          <w:t>1</w:t>
        </w:r>
      </w:p>
    </w:sdtContent>
  </w:sdt>
  <w:p w:rsidR="00616B7F" w:rsidRDefault="0061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E6" w:rsidRDefault="00C601E6" w:rsidP="00F83D36">
      <w:r>
        <w:separator/>
      </w:r>
    </w:p>
  </w:footnote>
  <w:footnote w:type="continuationSeparator" w:id="0">
    <w:p w:rsidR="00C601E6" w:rsidRDefault="00C601E6" w:rsidP="00F8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E6038"/>
    <w:multiLevelType w:val="hybridMultilevel"/>
    <w:tmpl w:val="E5E89C60"/>
    <w:lvl w:ilvl="0" w:tplc="9F6A35EC">
      <w:start w:val="1"/>
      <w:numFmt w:val="decimal"/>
      <w:lvlText w:val="%1."/>
      <w:lvlJc w:val="left"/>
      <w:pPr>
        <w:ind w:left="9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94"/>
    <w:rsid w:val="00011490"/>
    <w:rsid w:val="00012AA2"/>
    <w:rsid w:val="00021FA6"/>
    <w:rsid w:val="0002277C"/>
    <w:rsid w:val="00066825"/>
    <w:rsid w:val="000D41DA"/>
    <w:rsid w:val="000D5AF9"/>
    <w:rsid w:val="000D5EF0"/>
    <w:rsid w:val="000D6D5A"/>
    <w:rsid w:val="000F12B5"/>
    <w:rsid w:val="000F796B"/>
    <w:rsid w:val="00101B88"/>
    <w:rsid w:val="00137BB1"/>
    <w:rsid w:val="001544EB"/>
    <w:rsid w:val="00182C3B"/>
    <w:rsid w:val="001832F2"/>
    <w:rsid w:val="00184805"/>
    <w:rsid w:val="001B045C"/>
    <w:rsid w:val="001C4B1E"/>
    <w:rsid w:val="001C4C78"/>
    <w:rsid w:val="001C7F37"/>
    <w:rsid w:val="001E767A"/>
    <w:rsid w:val="001F51E8"/>
    <w:rsid w:val="00215AA4"/>
    <w:rsid w:val="002164EF"/>
    <w:rsid w:val="00236331"/>
    <w:rsid w:val="002732D9"/>
    <w:rsid w:val="0027378A"/>
    <w:rsid w:val="00282C14"/>
    <w:rsid w:val="00286D8F"/>
    <w:rsid w:val="0029199E"/>
    <w:rsid w:val="00293E88"/>
    <w:rsid w:val="002C44CF"/>
    <w:rsid w:val="002D30E1"/>
    <w:rsid w:val="002D4204"/>
    <w:rsid w:val="002F2353"/>
    <w:rsid w:val="002F3AA7"/>
    <w:rsid w:val="003028EA"/>
    <w:rsid w:val="00321BBA"/>
    <w:rsid w:val="003329B2"/>
    <w:rsid w:val="0033435F"/>
    <w:rsid w:val="0033578E"/>
    <w:rsid w:val="00347627"/>
    <w:rsid w:val="00347EBA"/>
    <w:rsid w:val="0039048A"/>
    <w:rsid w:val="00392A19"/>
    <w:rsid w:val="003B56F1"/>
    <w:rsid w:val="003C0F44"/>
    <w:rsid w:val="003F4AA1"/>
    <w:rsid w:val="00405336"/>
    <w:rsid w:val="004125B4"/>
    <w:rsid w:val="00413B3E"/>
    <w:rsid w:val="00415B7C"/>
    <w:rsid w:val="00417142"/>
    <w:rsid w:val="00424C9F"/>
    <w:rsid w:val="00424D69"/>
    <w:rsid w:val="004504BB"/>
    <w:rsid w:val="0048148D"/>
    <w:rsid w:val="004A759C"/>
    <w:rsid w:val="004B1579"/>
    <w:rsid w:val="004B746F"/>
    <w:rsid w:val="004C31E0"/>
    <w:rsid w:val="004E4834"/>
    <w:rsid w:val="004F7271"/>
    <w:rsid w:val="00535ED7"/>
    <w:rsid w:val="00551BF4"/>
    <w:rsid w:val="00573D50"/>
    <w:rsid w:val="00593175"/>
    <w:rsid w:val="005B37E3"/>
    <w:rsid w:val="005D7F14"/>
    <w:rsid w:val="005E04BB"/>
    <w:rsid w:val="006146A0"/>
    <w:rsid w:val="006146B9"/>
    <w:rsid w:val="00616B7F"/>
    <w:rsid w:val="00620F6A"/>
    <w:rsid w:val="006512B4"/>
    <w:rsid w:val="00682C46"/>
    <w:rsid w:val="00685B06"/>
    <w:rsid w:val="006C57F3"/>
    <w:rsid w:val="006D180E"/>
    <w:rsid w:val="006E37C2"/>
    <w:rsid w:val="006F74CC"/>
    <w:rsid w:val="0071526E"/>
    <w:rsid w:val="007429EB"/>
    <w:rsid w:val="00773C0B"/>
    <w:rsid w:val="00786ADB"/>
    <w:rsid w:val="00796156"/>
    <w:rsid w:val="007A31FA"/>
    <w:rsid w:val="007C7261"/>
    <w:rsid w:val="007E35CB"/>
    <w:rsid w:val="007E6849"/>
    <w:rsid w:val="008173CB"/>
    <w:rsid w:val="00836C44"/>
    <w:rsid w:val="00840A94"/>
    <w:rsid w:val="00846244"/>
    <w:rsid w:val="0088233B"/>
    <w:rsid w:val="008838DB"/>
    <w:rsid w:val="00885ED5"/>
    <w:rsid w:val="00895821"/>
    <w:rsid w:val="008D2F5B"/>
    <w:rsid w:val="008E6D1C"/>
    <w:rsid w:val="008F1DBD"/>
    <w:rsid w:val="008F4302"/>
    <w:rsid w:val="00916AFC"/>
    <w:rsid w:val="00935024"/>
    <w:rsid w:val="0093729A"/>
    <w:rsid w:val="00947B4A"/>
    <w:rsid w:val="009526CC"/>
    <w:rsid w:val="00964619"/>
    <w:rsid w:val="00970E76"/>
    <w:rsid w:val="00972ED2"/>
    <w:rsid w:val="009749BF"/>
    <w:rsid w:val="009D6A9F"/>
    <w:rsid w:val="009D77A8"/>
    <w:rsid w:val="009E0E0C"/>
    <w:rsid w:val="00A12CEA"/>
    <w:rsid w:val="00A27342"/>
    <w:rsid w:val="00A51010"/>
    <w:rsid w:val="00A55115"/>
    <w:rsid w:val="00A6579D"/>
    <w:rsid w:val="00A755E4"/>
    <w:rsid w:val="00A83696"/>
    <w:rsid w:val="00A85CBB"/>
    <w:rsid w:val="00A904AA"/>
    <w:rsid w:val="00AA00B6"/>
    <w:rsid w:val="00AB341B"/>
    <w:rsid w:val="00AD60A7"/>
    <w:rsid w:val="00B23C11"/>
    <w:rsid w:val="00B35794"/>
    <w:rsid w:val="00B51765"/>
    <w:rsid w:val="00BA4F3F"/>
    <w:rsid w:val="00BB15CE"/>
    <w:rsid w:val="00BF0021"/>
    <w:rsid w:val="00C22247"/>
    <w:rsid w:val="00C245BB"/>
    <w:rsid w:val="00C25C48"/>
    <w:rsid w:val="00C451E0"/>
    <w:rsid w:val="00C601E6"/>
    <w:rsid w:val="00C60EB6"/>
    <w:rsid w:val="00C71764"/>
    <w:rsid w:val="00C94514"/>
    <w:rsid w:val="00CA0758"/>
    <w:rsid w:val="00CC6478"/>
    <w:rsid w:val="00CD761F"/>
    <w:rsid w:val="00D1103C"/>
    <w:rsid w:val="00D15169"/>
    <w:rsid w:val="00D16409"/>
    <w:rsid w:val="00D25C94"/>
    <w:rsid w:val="00D36FEB"/>
    <w:rsid w:val="00D439E9"/>
    <w:rsid w:val="00D87BA4"/>
    <w:rsid w:val="00D9490D"/>
    <w:rsid w:val="00DB51EA"/>
    <w:rsid w:val="00DD300A"/>
    <w:rsid w:val="00DE496F"/>
    <w:rsid w:val="00E138AF"/>
    <w:rsid w:val="00E165EB"/>
    <w:rsid w:val="00E529A8"/>
    <w:rsid w:val="00E775B0"/>
    <w:rsid w:val="00E8629D"/>
    <w:rsid w:val="00E87976"/>
    <w:rsid w:val="00EA2452"/>
    <w:rsid w:val="00EE6E05"/>
    <w:rsid w:val="00F37E8D"/>
    <w:rsid w:val="00F6354A"/>
    <w:rsid w:val="00F7712D"/>
    <w:rsid w:val="00F83D36"/>
    <w:rsid w:val="00F905EF"/>
    <w:rsid w:val="00F962D2"/>
    <w:rsid w:val="00FB5BC2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389D"/>
  <w15:chartTrackingRefBased/>
  <w15:docId w15:val="{AF776114-2BB1-423D-83D3-8A25509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88"/>
    <w:pPr>
      <w:spacing w:after="0" w:line="240" w:lineRule="auto"/>
    </w:pPr>
    <w:rPr>
      <w:rFonts w:ascii="Arial" w:eastAsiaTheme="minorEastAsia" w:hAnsi="Arial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29A8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3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3D36"/>
    <w:rPr>
      <w:rFonts w:ascii="Arial" w:eastAsiaTheme="minorEastAsia" w:hAnsi="Arial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D36"/>
    <w:rPr>
      <w:rFonts w:ascii="Arial" w:eastAsiaTheme="minorEastAsia" w:hAnsi="Arial"/>
      <w:sz w:val="20"/>
      <w:lang w:eastAsia="pl-PL"/>
    </w:rPr>
  </w:style>
  <w:style w:type="table" w:styleId="Tabela-Siatka">
    <w:name w:val="Table Grid"/>
    <w:basedOn w:val="Standardowy"/>
    <w:uiPriority w:val="39"/>
    <w:rsid w:val="00F8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529A8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andard">
    <w:name w:val="Standard"/>
    <w:rsid w:val="00C245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11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347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62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oz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zzw.wp.mil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3238A3-BAE4-4D68-9E9E-7CF2E7F9D7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Gulska Ewa</dc:creator>
  <cp:keywords/>
  <dc:description/>
  <cp:lastModifiedBy>Nikodemski Paweł</cp:lastModifiedBy>
  <cp:revision>34</cp:revision>
  <cp:lastPrinted>2022-08-18T06:44:00Z</cp:lastPrinted>
  <dcterms:created xsi:type="dcterms:W3CDTF">2022-10-20T08:00:00Z</dcterms:created>
  <dcterms:modified xsi:type="dcterms:W3CDTF">2024-08-20T10:33:00Z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f4db80ec-e58d-4b66-a6dd-5655febbc7b5</vt:lpwstr>
  </property>
  <property fmtid="{D5CDD505-2E9C-101B-9397-08002B2CF9AE}" pid="3" name="bjSaver">
    <vt:lpwstr>DC8ktLa2xAKTsbudzQzBGElb5pPhcK2j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Gulska Ewa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10.11.176.122</vt:lpwstr>
  </property>
</Properties>
</file>