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Załącznik nr 1.1. do SWZ</w:t>
      </w:r>
    </w:p>
    <w:p w14:paraId="00000002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4" w14:textId="082E06C0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Nr Postępowania: </w:t>
      </w:r>
      <w:r>
        <w:rPr>
          <w:rFonts w:ascii="Georgia" w:eastAsia="Georgia" w:hAnsi="Georgia" w:cs="Georgia"/>
          <w:color w:val="000000"/>
        </w:rPr>
        <w:t>ZP-I/2021</w:t>
      </w:r>
    </w:p>
    <w:p w14:paraId="00000005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Zamawiający: </w:t>
      </w:r>
    </w:p>
    <w:p w14:paraId="00000006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Opolskie Towarzystwo Budownictwa Społecznego </w:t>
      </w:r>
    </w:p>
    <w:p w14:paraId="00000007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Spółka z ograniczoną odpowiedzialnością</w:t>
      </w:r>
    </w:p>
    <w:p w14:paraId="0000000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9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Nazwa Wykonawcy:</w:t>
      </w:r>
    </w:p>
    <w:p w14:paraId="0000000A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DANE WYKONAWCY*:</w:t>
      </w:r>
    </w:p>
    <w:p w14:paraId="0000000B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E569E97" w14:textId="77777777">
        <w:trPr>
          <w:trHeight w:val="495"/>
        </w:trPr>
        <w:tc>
          <w:tcPr>
            <w:tcW w:w="9080" w:type="dxa"/>
          </w:tcPr>
          <w:p w14:paraId="0000000C" w14:textId="77777777" w:rsidR="008D5DC1" w:rsidRDefault="008D5DC1">
            <w:pPr>
              <w:ind w:left="0" w:hanging="2"/>
            </w:pPr>
          </w:p>
          <w:p w14:paraId="0000000D" w14:textId="77777777" w:rsidR="008D5DC1" w:rsidRDefault="008D5DC1">
            <w:pPr>
              <w:ind w:left="0" w:hanging="2"/>
            </w:pPr>
          </w:p>
        </w:tc>
      </w:tr>
    </w:tbl>
    <w:p w14:paraId="0000000E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5C0F076E" w14:textId="77777777">
        <w:trPr>
          <w:trHeight w:val="495"/>
        </w:trPr>
        <w:tc>
          <w:tcPr>
            <w:tcW w:w="9080" w:type="dxa"/>
          </w:tcPr>
          <w:p w14:paraId="0000000F" w14:textId="77777777" w:rsidR="008D5DC1" w:rsidRDefault="008D5DC1">
            <w:pPr>
              <w:ind w:left="0" w:hanging="2"/>
            </w:pPr>
          </w:p>
          <w:p w14:paraId="00000010" w14:textId="77777777" w:rsidR="008D5DC1" w:rsidRDefault="008D5DC1">
            <w:pPr>
              <w:ind w:left="0" w:hanging="2"/>
            </w:pPr>
          </w:p>
        </w:tc>
      </w:tr>
    </w:tbl>
    <w:p w14:paraId="00000011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479CFB79" w14:textId="77777777">
        <w:trPr>
          <w:trHeight w:val="495"/>
        </w:trPr>
        <w:tc>
          <w:tcPr>
            <w:tcW w:w="9080" w:type="dxa"/>
          </w:tcPr>
          <w:p w14:paraId="00000012" w14:textId="77777777" w:rsidR="008D5DC1" w:rsidRDefault="008D5DC1">
            <w:pPr>
              <w:ind w:left="0" w:hanging="2"/>
            </w:pPr>
          </w:p>
          <w:p w14:paraId="00000013" w14:textId="77777777" w:rsidR="008D5DC1" w:rsidRDefault="008D5DC1">
            <w:pPr>
              <w:ind w:left="0" w:hanging="2"/>
            </w:pPr>
          </w:p>
        </w:tc>
      </w:tr>
    </w:tbl>
    <w:p w14:paraId="00000014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6C683C1A" w14:textId="77777777">
        <w:trPr>
          <w:trHeight w:val="495"/>
        </w:trPr>
        <w:tc>
          <w:tcPr>
            <w:tcW w:w="9080" w:type="dxa"/>
          </w:tcPr>
          <w:p w14:paraId="00000015" w14:textId="77777777" w:rsidR="008D5DC1" w:rsidRDefault="008D5DC1">
            <w:pPr>
              <w:ind w:left="0" w:hanging="2"/>
            </w:pPr>
          </w:p>
          <w:p w14:paraId="00000016" w14:textId="77777777" w:rsidR="008D5DC1" w:rsidRDefault="008D5DC1">
            <w:pPr>
              <w:ind w:left="0" w:hanging="2"/>
            </w:pPr>
          </w:p>
        </w:tc>
      </w:tr>
    </w:tbl>
    <w:p w14:paraId="00000017" w14:textId="77777777" w:rsidR="008D5DC1" w:rsidRDefault="00561F1C">
      <w:pPr>
        <w:widowControl w:val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D5DC1" w14:paraId="75D6A7E7" w14:textId="77777777">
        <w:trPr>
          <w:trHeight w:val="495"/>
        </w:trPr>
        <w:tc>
          <w:tcPr>
            <w:tcW w:w="9080" w:type="dxa"/>
          </w:tcPr>
          <w:p w14:paraId="00000018" w14:textId="77777777" w:rsidR="008D5DC1" w:rsidRDefault="008D5DC1">
            <w:pPr>
              <w:ind w:left="0" w:hanging="2"/>
            </w:pPr>
          </w:p>
          <w:p w14:paraId="00000019" w14:textId="77777777" w:rsidR="008D5DC1" w:rsidRDefault="008D5DC1">
            <w:pPr>
              <w:ind w:left="0" w:hanging="2"/>
            </w:pPr>
          </w:p>
        </w:tc>
      </w:tr>
    </w:tbl>
    <w:p w14:paraId="0000001A" w14:textId="77777777" w:rsidR="008D5DC1" w:rsidRDefault="008D5DC1">
      <w:pPr>
        <w:widowControl w:val="0"/>
        <w:ind w:left="0" w:hanging="2"/>
        <w:rPr>
          <w:rFonts w:ascii="Georgia" w:eastAsia="Georgia" w:hAnsi="Georgia" w:cs="Georgia"/>
        </w:rPr>
      </w:pPr>
    </w:p>
    <w:p w14:paraId="0000001B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[nazwa (firma) i dokładny adres Wykonawcy/Wykonawców, w przypadku składania oferty przez podmioty występujące wspólnie należy podać nazwy (firmy) i adresy wszystkich wspólników spółki cywilnej lub członków konsorcjum</w:t>
      </w:r>
    </w:p>
    <w:p w14:paraId="0000001C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1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FORMULARZ WYCENY W POSTĘPOWANIU PN.</w:t>
      </w:r>
    </w:p>
    <w:p w14:paraId="00000020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„Budowa Zespołu Budynków mieszkalnych wielorodzinnych z usługami – Opole, ul. Prószkowska”</w:t>
      </w:r>
    </w:p>
    <w:p w14:paraId="0000002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2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Płatności za pozycje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 że stosownie do nich wycenił wszystkie pozycje. </w:t>
      </w:r>
    </w:p>
    <w:p w14:paraId="00000023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wymienione, a wymagane oraz ryzyko każdego rodzaju, niezbędne do zaprojektowania, w sposób kompletny pod każdym względem całości robót składających się na zadanie inwestycyjne i zgodnie Kontraktem. O ile zestawienie kosztów zadania nie </w:t>
      </w: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 xml:space="preserve">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 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</w:t>
      </w:r>
    </w:p>
    <w:p w14:paraId="00000024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5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6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7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28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tbl>
      <w:tblPr>
        <w:tblStyle w:val="a4"/>
        <w:tblW w:w="14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668"/>
        <w:gridCol w:w="2739"/>
        <w:gridCol w:w="262"/>
        <w:gridCol w:w="2963"/>
        <w:gridCol w:w="262"/>
        <w:gridCol w:w="262"/>
        <w:gridCol w:w="262"/>
        <w:gridCol w:w="262"/>
        <w:gridCol w:w="1620"/>
        <w:gridCol w:w="1820"/>
        <w:gridCol w:w="2120"/>
      </w:tblGrid>
      <w:tr w:rsidR="008D5DC1" w14:paraId="46F44FDD" w14:textId="77777777">
        <w:trPr>
          <w:trHeight w:val="6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Pozycja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Opis nakładów (robót, elementy robót, materiały, opracowanie)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netto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Stawka Podatku VAT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Koszt brutto</w:t>
            </w:r>
          </w:p>
        </w:tc>
      </w:tr>
      <w:tr w:rsidR="008D5DC1" w14:paraId="25A8B05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3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0000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3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4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4=(2x3)</w:t>
            </w:r>
          </w:p>
        </w:tc>
      </w:tr>
      <w:tr w:rsidR="008D5DC1" w14:paraId="5382F33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04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32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42" w14:textId="14EC8B43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ZADANIE 1 - </w:t>
            </w:r>
            <w:r w:rsidR="00BB281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Budowa Zespołu Budynków mieszkalnych wielorodzinnych z usługami – Opole, ul. Prószkowska</w:t>
            </w:r>
          </w:p>
        </w:tc>
      </w:tr>
      <w:tr w:rsidR="008D5DC1" w14:paraId="61BA7D58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4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04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BUDOWLANE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5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4A67816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5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05A" w14:textId="0533E54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ROBOTY PRZYGOTOWAWCZE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0000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0006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FDCC7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6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6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 RAZEM STAN "ZEROWY"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7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3E42D1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Roboty ziemne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3A2492E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7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7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7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Fundamenty, podłoża i inne elementy konstrukcyjne , izolacje poziome i pionowe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8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3DE5FA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62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B" w14:textId="32EF9502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9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9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508398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9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9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STAN "SUROWY"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0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9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A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57948C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Konstrukcja nośna budynku, wypełnienia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A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8D8055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A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A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Dach : konstrukcja, izolacje, pokrycie dachu, obróbki blacharskie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B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12510B5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B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B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B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Ścianki działowe, obudowy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2C8F2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C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Okna i drzwi zewnętrzne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7B90E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0D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WEWNĘTRZNEGO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0D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0D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1728BF6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D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D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D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Tynki, oblicowania, malowanie ścian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E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270565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E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E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E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Podłogi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AAD8972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0F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0F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Stolarka drzwiowa wewnętrzna, ościeżnice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0F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0F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E7EB095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3" w14:textId="3BD436CA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Elementy ślusar</w:t>
            </w:r>
            <w:r w:rsidR="00763A45">
              <w:rPr>
                <w:rFonts w:ascii="Georgia" w:eastAsia="Georgia" w:hAnsi="Georgia" w:cs="Georgia"/>
                <w:color w:val="000000"/>
              </w:rPr>
              <w:t>s</w:t>
            </w:r>
            <w:r>
              <w:rPr>
                <w:rFonts w:ascii="Georgia" w:eastAsia="Georgia" w:hAnsi="Georgia" w:cs="Georgia"/>
                <w:color w:val="000000"/>
              </w:rPr>
              <w:t>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0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D4930A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0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0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0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Inne roboty  wewnętrzne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1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1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BDB449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1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1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STANU "WYKOŃCZENIOWEGO" ZEWNĘTRZNEGO w tym: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2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2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5E22B5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2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2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Elewacje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2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2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30A693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3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Różne roboty zewnętrzne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3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3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186090D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3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0013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RAZEM ROBOTY INSTALACJI WEWNĘTRZNYCH w tym: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00014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4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4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0E15E74E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4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4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1.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4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elektryczne  wraz z montażem osprzętu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9575BE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5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5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Instalacje wod.-kan., co wraz z "białym montażem"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5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5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276E681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3.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gazowe wraz z osprzętem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6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519C9D50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6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6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4.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6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Instalacje 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7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004BE72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7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7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5.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7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Urządzenia i wyposażenie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8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8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7AF0460B" w14:textId="77777777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8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II.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8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UZBROJENIE TERENU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8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8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8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0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6EBC03A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00019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PRZYŁĄCZA TECHNICZNE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9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9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3DE4852B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9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9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9F" w14:textId="0CB8B232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Przyłącza obiektu do sieci : 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wodnej i kanalizacyjnej.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A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C87793" w14:paraId="62F515EF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6397F18" w14:textId="77777777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6CDABF7" w14:textId="072EBA32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B4ADA1A" w14:textId="07360968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Sieci zewnętrzne: drenaż, kanalizacja deszczowa, instalacja do podlewania terenu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319DFA34" w14:textId="77777777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4945FF4" w14:textId="77777777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1B31DCEC" w14:textId="77777777" w:rsidR="00C87793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8D5DC1" w14:paraId="02D58D5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A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AA" w14:textId="5950416C" w:rsidR="008D5DC1" w:rsidRDefault="00C8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  <w:r w:rsidR="00561F1C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AB" w14:textId="3F13832B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Urządzenia i obiekty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B3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B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8D5DC1" w14:paraId="4A89F59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1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III.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0001C2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URZĄDZENIE TERENU w tym: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1C9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A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00001CB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00001CC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</w:tr>
      <w:tr w:rsidR="008D5DC1" w14:paraId="29A047F3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0001CD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CE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1.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CF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Drogi, chodniki wewnątrzosiedlowe, parkingi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4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5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6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7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D8" w14:textId="77777777" w:rsidR="008D5DC1" w:rsidRDefault="00561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3F752994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1C0B7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7EFD800" w14:textId="2F9877C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2.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73E4BB2" w14:textId="26EE7024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Instalacja elektryczna</w:t>
            </w:r>
            <w:r w:rsidR="002B746D">
              <w:rPr>
                <w:rFonts w:ascii="Georgia" w:eastAsia="Georgia" w:hAnsi="Georgia" w:cs="Georgia"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</w:rPr>
              <w:t xml:space="preserve">w tym oświetlenie terenu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BEAC16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8099EA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34181C2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BFDA3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6C882EB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763A45" w14:paraId="04F50CCC" w14:textId="7777777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00001D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00001DA" w14:textId="78BEC0DF" w:rsidR="00763A45" w:rsidRDefault="00C87793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3</w:t>
            </w:r>
            <w:r w:rsidR="00763A45">
              <w:rPr>
                <w:rFonts w:ascii="Georgia" w:eastAsia="Georgia" w:hAnsi="Georgia" w:cs="Georgia"/>
                <w:b/>
                <w:color w:val="000000"/>
              </w:rPr>
              <w:t>.</w:t>
            </w:r>
          </w:p>
        </w:tc>
        <w:tc>
          <w:tcPr>
            <w:tcW w:w="7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D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Ukształtowanie terenu, zieleń inne elementy zagospodarowania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000001E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14:paraId="000001E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47F8A794" w14:textId="77777777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IV.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1E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ŁĄCZNY KOSZT (Pkt I+II+ III)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E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EF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0001F0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763A45" w14:paraId="2941BED2" w14:textId="7777777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4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000001F5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6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7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00001F9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001FA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0001FB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763A45" w:rsidRDefault="00763A45" w:rsidP="0076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00001FD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E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00001FF" w14:textId="77777777" w:rsidR="008D5DC1" w:rsidRDefault="00561F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UWAGA! Kwotę Razem należy przenieść do Formularza oferty stanowiącego Załącznik nr 1, a Formularz nr 1.1. stanowi Załącznik do niego. Formularz nie podlega uzupełnieniu w toku postępowania o udzielenie zamówienia publicznego, brak załączenia wskazanego formularza do oferty stanowić będzie podstawę odrzucenia oferty zgodnie z art. 226 ustawy z dnia 11 września 2019 r. Prawo zamówień publicznych (Dz.U. z 2019, poz. 2019)</w:t>
      </w:r>
    </w:p>
    <w:p w14:paraId="00000200" w14:textId="77777777" w:rsidR="008D5DC1" w:rsidRDefault="00561F1C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0000201" w14:textId="77777777" w:rsidR="008D5DC1" w:rsidRDefault="008D5D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i/>
        </w:rPr>
      </w:pPr>
    </w:p>
    <w:sectPr w:rsidR="008D5DC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1"/>
    <w:rsid w:val="00123C28"/>
    <w:rsid w:val="002B746D"/>
    <w:rsid w:val="00342127"/>
    <w:rsid w:val="004740EB"/>
    <w:rsid w:val="00561F1C"/>
    <w:rsid w:val="00763A45"/>
    <w:rsid w:val="008D5DC1"/>
    <w:rsid w:val="00BB281D"/>
    <w:rsid w:val="00C87793"/>
    <w:rsid w:val="00E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3A1"/>
  <w15:docId w15:val="{C38C6228-8EED-420A-B7E6-766C660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8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4">
    <w:name w:val="xl114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bottom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1">
    <w:name w:val="xl131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2">
    <w:name w:val="xl13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3">
    <w:name w:val="xl1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4">
    <w:name w:val="xl13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left w:val="single" w:sz="8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left w:val="single" w:sz="4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CCFFCC"/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8" w:space="0" w:color="000000"/>
        <w:right w:val="single" w:sz="4" w:space="0" w:color="000000"/>
      </w:pBdr>
      <w:shd w:val="clear" w:color="F2F2F2" w:fill="CCFFCC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000000"/>
        <w:bottom w:val="single" w:sz="4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NcuTnWynBGM/UaFqZL3Cnwhyg==">AMUW2mXQRdpIHS7xOkgvnW1ixGjLwYcH6abblge1kUDny0HB990c+PVsi/CBvRXd0YC6yfzngrExF7c2RlTxB6+SZMO6qsqQjAY9WBTIpWrwY1lvkZ2koGg=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942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laptop24@tbs-wroclaw.com.pl</dc:creator>
  <cp:lastModifiedBy>Katarzyna Szczemirska</cp:lastModifiedBy>
  <cp:revision>3</cp:revision>
  <dcterms:created xsi:type="dcterms:W3CDTF">2021-10-25T12:25:00Z</dcterms:created>
  <dcterms:modified xsi:type="dcterms:W3CDTF">2021-11-04T09:38:00Z</dcterms:modified>
</cp:coreProperties>
</file>