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9C77" w14:textId="707630D3" w:rsidR="00CD763C" w:rsidRDefault="00CD763C" w:rsidP="00B472F0">
      <w:pPr>
        <w:pStyle w:val="Akapitzlist"/>
        <w:numPr>
          <w:ilvl w:val="0"/>
          <w:numId w:val="1"/>
        </w:numPr>
        <w:jc w:val="both"/>
      </w:pPr>
      <w:r w:rsidRPr="00CD763C">
        <w:t>Czy Zamawiający potwierdza, że na dzień rozpoczęcia realizacji usługi zmienione zostaną zapisy planu ochrony w zakresie zniesienia na wszystkich posterunkach wyposażenia w broń typu paralizator?</w:t>
      </w:r>
    </w:p>
    <w:p w14:paraId="013C003F" w14:textId="22955C61" w:rsidR="00B472F0" w:rsidRDefault="00B472F0" w:rsidP="00B472F0">
      <w:pPr>
        <w:jc w:val="both"/>
      </w:pPr>
      <w:bookmarkStart w:id="0" w:name="_Hlk129899258"/>
      <w:r>
        <w:t>Odpowiedź:</w:t>
      </w:r>
    </w:p>
    <w:bookmarkEnd w:id="0"/>
    <w:p w14:paraId="304F79B7" w14:textId="39B6F99D" w:rsidR="00CD763C" w:rsidRPr="00B472F0" w:rsidRDefault="0058725F" w:rsidP="00B472F0">
      <w:pPr>
        <w:pStyle w:val="Tekstpodstawowy"/>
        <w:rPr>
          <w:b/>
          <w:bCs/>
        </w:rPr>
      </w:pPr>
      <w:r w:rsidRPr="00B472F0">
        <w:rPr>
          <w:b/>
          <w:bCs/>
        </w:rPr>
        <w:t>Z</w:t>
      </w:r>
      <w:r w:rsidR="00C57639" w:rsidRPr="00B472F0">
        <w:rPr>
          <w:b/>
          <w:bCs/>
        </w:rPr>
        <w:t xml:space="preserve">amawiający informuje, że </w:t>
      </w:r>
      <w:r w:rsidR="009B49BC" w:rsidRPr="00B472F0">
        <w:rPr>
          <w:b/>
          <w:bCs/>
        </w:rPr>
        <w:t xml:space="preserve">plany ochrony obiektów </w:t>
      </w:r>
      <w:r w:rsidRPr="00B472F0">
        <w:rPr>
          <w:b/>
          <w:bCs/>
        </w:rPr>
        <w:t>M</w:t>
      </w:r>
      <w:r w:rsidR="009B49BC" w:rsidRPr="00B472F0">
        <w:rPr>
          <w:b/>
          <w:bCs/>
        </w:rPr>
        <w:t xml:space="preserve">uzeum obowiązujące </w:t>
      </w:r>
      <w:r w:rsidR="00CD763C" w:rsidRPr="00B472F0">
        <w:rPr>
          <w:b/>
          <w:bCs/>
        </w:rPr>
        <w:t>z dniem rozpoczęcia realizacji usługi planowanym na dzień 1 kwietnia br.</w:t>
      </w:r>
      <w:r w:rsidR="00C57639" w:rsidRPr="00B472F0">
        <w:rPr>
          <w:b/>
          <w:bCs/>
        </w:rPr>
        <w:t>,</w:t>
      </w:r>
      <w:r w:rsidR="00CD763C" w:rsidRPr="00B472F0">
        <w:rPr>
          <w:b/>
          <w:bCs/>
        </w:rPr>
        <w:t xml:space="preserve"> </w:t>
      </w:r>
      <w:r w:rsidR="009B49BC" w:rsidRPr="00B472F0">
        <w:rPr>
          <w:b/>
          <w:bCs/>
        </w:rPr>
        <w:t>n</w:t>
      </w:r>
      <w:r w:rsidR="00CD763C" w:rsidRPr="00B472F0">
        <w:rPr>
          <w:b/>
          <w:bCs/>
        </w:rPr>
        <w:t xml:space="preserve">ie przewidują </w:t>
      </w:r>
      <w:r w:rsidR="00C57639" w:rsidRPr="00B472F0">
        <w:rPr>
          <w:b/>
          <w:bCs/>
        </w:rPr>
        <w:t>obowiązku</w:t>
      </w:r>
      <w:r w:rsidR="00CD763C" w:rsidRPr="00B472F0">
        <w:rPr>
          <w:b/>
          <w:bCs/>
        </w:rPr>
        <w:t xml:space="preserve"> wyposażenia </w:t>
      </w:r>
      <w:r w:rsidRPr="00B472F0">
        <w:rPr>
          <w:b/>
          <w:bCs/>
        </w:rPr>
        <w:t xml:space="preserve">w broń </w:t>
      </w:r>
      <w:r w:rsidR="00CD763C" w:rsidRPr="00B472F0">
        <w:rPr>
          <w:b/>
          <w:bCs/>
        </w:rPr>
        <w:t xml:space="preserve">pracowników ochrony </w:t>
      </w:r>
      <w:r w:rsidR="005D28EA" w:rsidRPr="00B472F0">
        <w:rPr>
          <w:b/>
          <w:bCs/>
        </w:rPr>
        <w:t xml:space="preserve">wykonujących swoje zadania </w:t>
      </w:r>
      <w:r w:rsidR="00CD763C" w:rsidRPr="00B472F0">
        <w:rPr>
          <w:b/>
          <w:bCs/>
        </w:rPr>
        <w:t xml:space="preserve">w </w:t>
      </w:r>
      <w:r w:rsidR="007E39DA" w:rsidRPr="00B472F0">
        <w:rPr>
          <w:b/>
          <w:bCs/>
        </w:rPr>
        <w:t xml:space="preserve">obiektach </w:t>
      </w:r>
      <w:r w:rsidRPr="00B472F0">
        <w:rPr>
          <w:b/>
          <w:bCs/>
        </w:rPr>
        <w:t>M</w:t>
      </w:r>
      <w:r w:rsidR="007E39DA" w:rsidRPr="00B472F0">
        <w:rPr>
          <w:b/>
          <w:bCs/>
        </w:rPr>
        <w:t>uzeum.</w:t>
      </w:r>
    </w:p>
    <w:p w14:paraId="6B5809FE" w14:textId="77777777" w:rsidR="0058725F" w:rsidRDefault="0058725F" w:rsidP="00B472F0">
      <w:pPr>
        <w:jc w:val="both"/>
      </w:pPr>
    </w:p>
    <w:p w14:paraId="73FD3E50" w14:textId="1CEA3D71" w:rsidR="00CD763C" w:rsidRDefault="00CD763C" w:rsidP="00B472F0">
      <w:pPr>
        <w:pStyle w:val="Akapitzlist"/>
        <w:numPr>
          <w:ilvl w:val="0"/>
          <w:numId w:val="1"/>
        </w:numPr>
        <w:jc w:val="both"/>
      </w:pPr>
      <w:r w:rsidRPr="00CD763C">
        <w:t>Czy pomimo braku wyposażenia posterunków w broń ( paralizator ), pracownicy mają zachować uprawnienia do jej użycia i ewentualnego wprowadzenia ( wg stopni alarmowych CRP ), czy też bezwzględnie takie uprawnienie z nowym kontraktem nie będą miały praktycznego zastosowania.</w:t>
      </w:r>
    </w:p>
    <w:p w14:paraId="02B9AE12" w14:textId="77777777" w:rsidR="00B472F0" w:rsidRDefault="00B472F0" w:rsidP="00B472F0">
      <w:pPr>
        <w:jc w:val="both"/>
      </w:pPr>
      <w:r>
        <w:t>Odpowiedź:</w:t>
      </w:r>
    </w:p>
    <w:p w14:paraId="6D7E3495" w14:textId="334D3001" w:rsidR="0058725F" w:rsidRPr="00B472F0" w:rsidRDefault="001F2E34" w:rsidP="00B472F0">
      <w:pPr>
        <w:jc w:val="both"/>
        <w:rPr>
          <w:b/>
          <w:bCs/>
        </w:rPr>
      </w:pPr>
      <w:r w:rsidRPr="00B472F0">
        <w:rPr>
          <w:b/>
          <w:bCs/>
        </w:rPr>
        <w:t>Zamawiający nie przewidywał i nie przewiduje</w:t>
      </w:r>
      <w:r w:rsidR="00462235" w:rsidRPr="00B472F0">
        <w:rPr>
          <w:b/>
          <w:bCs/>
        </w:rPr>
        <w:t xml:space="preserve"> podczas trwania kontraktu </w:t>
      </w:r>
      <w:r w:rsidRPr="00B472F0">
        <w:rPr>
          <w:b/>
          <w:bCs/>
        </w:rPr>
        <w:t>wyposażeni</w:t>
      </w:r>
      <w:r w:rsidR="00C57639" w:rsidRPr="00B472F0">
        <w:rPr>
          <w:b/>
          <w:bCs/>
        </w:rPr>
        <w:t>a</w:t>
      </w:r>
      <w:r w:rsidRPr="00B472F0">
        <w:rPr>
          <w:b/>
          <w:bCs/>
        </w:rPr>
        <w:t xml:space="preserve"> </w:t>
      </w:r>
      <w:r w:rsidR="00C57639" w:rsidRPr="00B472F0">
        <w:rPr>
          <w:b/>
          <w:bCs/>
        </w:rPr>
        <w:t xml:space="preserve">w </w:t>
      </w:r>
      <w:r w:rsidRPr="00B472F0">
        <w:rPr>
          <w:b/>
          <w:bCs/>
        </w:rPr>
        <w:t>bro</w:t>
      </w:r>
      <w:r w:rsidR="0058725F" w:rsidRPr="00B472F0">
        <w:rPr>
          <w:b/>
          <w:bCs/>
        </w:rPr>
        <w:t>ń</w:t>
      </w:r>
      <w:r w:rsidRPr="00B472F0">
        <w:rPr>
          <w:b/>
          <w:bCs/>
        </w:rPr>
        <w:t xml:space="preserve"> </w:t>
      </w:r>
      <w:r w:rsidR="00C57639" w:rsidRPr="00B472F0">
        <w:rPr>
          <w:b/>
          <w:bCs/>
        </w:rPr>
        <w:t xml:space="preserve">pracowników </w:t>
      </w:r>
      <w:r w:rsidR="009B49BC" w:rsidRPr="00B472F0">
        <w:rPr>
          <w:b/>
          <w:bCs/>
        </w:rPr>
        <w:t xml:space="preserve">ochrony pełniących obowiązki w obiektach </w:t>
      </w:r>
      <w:r w:rsidR="0058725F" w:rsidRPr="00B472F0">
        <w:rPr>
          <w:b/>
          <w:bCs/>
        </w:rPr>
        <w:t>M</w:t>
      </w:r>
      <w:r w:rsidR="009B49BC" w:rsidRPr="00B472F0">
        <w:rPr>
          <w:b/>
          <w:bCs/>
        </w:rPr>
        <w:t>uzeum</w:t>
      </w:r>
      <w:r w:rsidR="00D53829" w:rsidRPr="00B472F0">
        <w:rPr>
          <w:b/>
          <w:bCs/>
        </w:rPr>
        <w:t>.</w:t>
      </w:r>
      <w:r w:rsidR="009B49BC" w:rsidRPr="00B472F0">
        <w:rPr>
          <w:b/>
          <w:bCs/>
        </w:rPr>
        <w:t xml:space="preserve"> </w:t>
      </w:r>
    </w:p>
    <w:p w14:paraId="554C8549" w14:textId="33376C3B" w:rsidR="00EF7A68" w:rsidRPr="00B472F0" w:rsidRDefault="009B49BC" w:rsidP="00B472F0">
      <w:pPr>
        <w:jc w:val="both"/>
        <w:rPr>
          <w:b/>
          <w:bCs/>
        </w:rPr>
      </w:pPr>
      <w:r w:rsidRPr="00B472F0">
        <w:rPr>
          <w:b/>
          <w:bCs/>
        </w:rPr>
        <w:t xml:space="preserve">Zamawiający nie może bezwzględnie stwierdzić, że w czasie </w:t>
      </w:r>
      <w:r w:rsidR="00EF7A68" w:rsidRPr="00B472F0">
        <w:rPr>
          <w:b/>
          <w:bCs/>
        </w:rPr>
        <w:t xml:space="preserve">trwania </w:t>
      </w:r>
      <w:r w:rsidRPr="00B472F0">
        <w:rPr>
          <w:b/>
          <w:bCs/>
        </w:rPr>
        <w:t xml:space="preserve">kontraktu </w:t>
      </w:r>
      <w:r w:rsidR="00EF7A68" w:rsidRPr="00B472F0">
        <w:rPr>
          <w:b/>
          <w:bCs/>
        </w:rPr>
        <w:t>nie zaistnieją okoliczności wymagające uprawnień do posiadania broni np.: w</w:t>
      </w:r>
      <w:r w:rsidRPr="00B472F0">
        <w:rPr>
          <w:b/>
          <w:bCs/>
        </w:rPr>
        <w:t xml:space="preserve"> przypadku podwyższania gotowości obronnej państwa</w:t>
      </w:r>
      <w:r w:rsidR="00EF7A68" w:rsidRPr="00B472F0">
        <w:rPr>
          <w:b/>
          <w:bCs/>
        </w:rPr>
        <w:t xml:space="preserve"> </w:t>
      </w:r>
      <w:r w:rsidR="001C44FD" w:rsidRPr="00B472F0">
        <w:rPr>
          <w:b/>
          <w:bCs/>
        </w:rPr>
        <w:t>(czasu kryzysu lub czasu wojny)</w:t>
      </w:r>
      <w:r w:rsidR="00EF7A68" w:rsidRPr="00B472F0">
        <w:rPr>
          <w:b/>
          <w:bCs/>
        </w:rPr>
        <w:t>.</w:t>
      </w:r>
      <w:r w:rsidR="001C44FD" w:rsidRPr="00B472F0">
        <w:rPr>
          <w:b/>
          <w:bCs/>
        </w:rPr>
        <w:t xml:space="preserve"> Zamawiający w opisanym przypadku (podwyższona gotowość obronn</w:t>
      </w:r>
      <w:r w:rsidR="0058725F" w:rsidRPr="00B472F0">
        <w:rPr>
          <w:b/>
          <w:bCs/>
        </w:rPr>
        <w:t>ą</w:t>
      </w:r>
      <w:r w:rsidR="001C44FD" w:rsidRPr="00B472F0">
        <w:rPr>
          <w:b/>
          <w:bCs/>
        </w:rPr>
        <w:t xml:space="preserve"> państwa czasu kryzysu lub wojny) skorzysta z możliwości prawnych </w:t>
      </w:r>
      <w:r w:rsidR="00D6719D" w:rsidRPr="00B472F0">
        <w:rPr>
          <w:b/>
          <w:bCs/>
        </w:rPr>
        <w:t>adekwatnych do sytuacji oraz potrzeb i możliwości.</w:t>
      </w:r>
    </w:p>
    <w:p w14:paraId="2A0C514A" w14:textId="77777777" w:rsidR="0058725F" w:rsidRDefault="0058725F" w:rsidP="00B472F0">
      <w:pPr>
        <w:jc w:val="both"/>
      </w:pPr>
    </w:p>
    <w:p w14:paraId="73A23608" w14:textId="28579AE5" w:rsidR="00F6523D" w:rsidRDefault="00CD763C" w:rsidP="00B472F0">
      <w:pPr>
        <w:pStyle w:val="Akapitzlist"/>
        <w:numPr>
          <w:ilvl w:val="0"/>
          <w:numId w:val="1"/>
        </w:numPr>
        <w:jc w:val="both"/>
      </w:pPr>
      <w:r w:rsidRPr="00CD763C">
        <w:t>Czy w odniesieniu do konwojowania transportów Zamawiający potwierdza, że płatność za zadanie dokonana będzie wyłącznie za przepracowane godziny ochrony do miejsca dostarczenia transportu, a czas powrotu pracowników ochrony do miejsca rozpoczęcia konwoju pozostaje kosztem Wykonawcy?</w:t>
      </w:r>
    </w:p>
    <w:p w14:paraId="7D5B1E1E" w14:textId="77777777" w:rsidR="00B472F0" w:rsidRDefault="00B472F0" w:rsidP="00B472F0">
      <w:pPr>
        <w:jc w:val="both"/>
      </w:pPr>
      <w:r>
        <w:t>Odpowiedź:</w:t>
      </w:r>
    </w:p>
    <w:p w14:paraId="30FFBC0E" w14:textId="0CDDA0C0" w:rsidR="00462235" w:rsidRPr="00B472F0" w:rsidRDefault="005D28EA" w:rsidP="00B472F0">
      <w:pPr>
        <w:pStyle w:val="Tekstpodstawowy3"/>
        <w:rPr>
          <w:b/>
          <w:bCs/>
        </w:rPr>
      </w:pPr>
      <w:r w:rsidRPr="00B472F0">
        <w:rPr>
          <w:b/>
          <w:bCs/>
        </w:rPr>
        <w:t xml:space="preserve">Zamawiający w pkt. 6.6 i 6.7 </w:t>
      </w:r>
      <w:r w:rsidR="00D10324" w:rsidRPr="00B472F0">
        <w:rPr>
          <w:b/>
          <w:bCs/>
        </w:rPr>
        <w:t xml:space="preserve">OPZ </w:t>
      </w:r>
      <w:r w:rsidRPr="00B472F0">
        <w:rPr>
          <w:b/>
          <w:bCs/>
        </w:rPr>
        <w:t>zdefiniował pojęcie konwoju</w:t>
      </w:r>
      <w:r w:rsidR="00D6719D" w:rsidRPr="00B472F0">
        <w:rPr>
          <w:b/>
          <w:bCs/>
        </w:rPr>
        <w:t>,</w:t>
      </w:r>
      <w:r w:rsidRPr="00B472F0">
        <w:rPr>
          <w:b/>
          <w:bCs/>
        </w:rPr>
        <w:t xml:space="preserve"> przedstawił zasady rozliczenia</w:t>
      </w:r>
      <w:r w:rsidR="00462235" w:rsidRPr="00B472F0">
        <w:rPr>
          <w:b/>
          <w:bCs/>
        </w:rPr>
        <w:t xml:space="preserve"> konwojów</w:t>
      </w:r>
      <w:r w:rsidR="00D6719D" w:rsidRPr="00B472F0">
        <w:rPr>
          <w:b/>
          <w:bCs/>
        </w:rPr>
        <w:t xml:space="preserve">. Z powyższych zapisów wynika, że </w:t>
      </w:r>
      <w:r w:rsidR="00462235" w:rsidRPr="00B472F0">
        <w:rPr>
          <w:b/>
          <w:bCs/>
        </w:rPr>
        <w:t>rozliczając realizację konwoju Zamawiający weźmie pod uwagę stawkę za roboczogodzinę, ilość godzin konwoju, a w ściśle określonych sytuacjach również ilość przejechanych kilometrów pomnożoną przez stawkę za 1 kilometr przebiegu pojazdu dla samochodu osobowego określoną w rozporządzeniu Ministra Infrastruktury z dnia 25 marca 2002 r. w sprawie warunków ustalania oraz sposobu dokonywania zwrotu kosztów używania do celów służbowych samochodów osobowych, motocykli i motorowerów niebędących własnością pracodawcy (Dz.U. 2002 nr 27 poz. 271 ze zm.) oraz ilość pojazdów Wykonawcy biorących udział w konwoju. Jednocześnie Zamawiający informuję, że organizacja powrotu pracowników ochrony</w:t>
      </w:r>
      <w:r w:rsidR="00D10324" w:rsidRPr="00B472F0">
        <w:rPr>
          <w:b/>
          <w:bCs/>
        </w:rPr>
        <w:t xml:space="preserve"> do miejsca pełnienia obowiązków lub zamieszkania po zakończeniu konwoju oraz </w:t>
      </w:r>
      <w:r w:rsidR="00462235" w:rsidRPr="00B472F0">
        <w:rPr>
          <w:b/>
          <w:bCs/>
        </w:rPr>
        <w:t xml:space="preserve">wybór najkorzystniejszego środka lokomocji </w:t>
      </w:r>
      <w:r w:rsidR="00D10324" w:rsidRPr="00B472F0">
        <w:rPr>
          <w:b/>
          <w:bCs/>
        </w:rPr>
        <w:t xml:space="preserve">jest obowiązkiem i </w:t>
      </w:r>
      <w:r w:rsidR="00D10324" w:rsidRPr="00B472F0">
        <w:rPr>
          <w:b/>
          <w:bCs/>
          <w:u w:val="single"/>
        </w:rPr>
        <w:t>kosztem Wykonawcy</w:t>
      </w:r>
      <w:r w:rsidR="00D10324" w:rsidRPr="00B472F0">
        <w:rPr>
          <w:b/>
          <w:bCs/>
        </w:rPr>
        <w:t>.</w:t>
      </w:r>
    </w:p>
    <w:p w14:paraId="30B0EC53" w14:textId="592EB8D9" w:rsidR="00D10324" w:rsidRPr="00D10324" w:rsidRDefault="00D10324" w:rsidP="00B472F0">
      <w:pPr>
        <w:pStyle w:val="Tekstpodstawowy2"/>
      </w:pPr>
    </w:p>
    <w:sectPr w:rsidR="00D10324" w:rsidRPr="00D10324" w:rsidSect="000051E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5628"/>
    <w:multiLevelType w:val="hybridMultilevel"/>
    <w:tmpl w:val="EE0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5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3C"/>
    <w:rsid w:val="000051E1"/>
    <w:rsid w:val="000245EB"/>
    <w:rsid w:val="000B5DD4"/>
    <w:rsid w:val="001112FB"/>
    <w:rsid w:val="001C44FD"/>
    <w:rsid w:val="001F2E34"/>
    <w:rsid w:val="003368D0"/>
    <w:rsid w:val="00462235"/>
    <w:rsid w:val="0058725F"/>
    <w:rsid w:val="005D28EA"/>
    <w:rsid w:val="00702C52"/>
    <w:rsid w:val="007206C6"/>
    <w:rsid w:val="00735957"/>
    <w:rsid w:val="00784964"/>
    <w:rsid w:val="007E39DA"/>
    <w:rsid w:val="009B49BC"/>
    <w:rsid w:val="009D0015"/>
    <w:rsid w:val="00B472F0"/>
    <w:rsid w:val="00B474F7"/>
    <w:rsid w:val="00C57639"/>
    <w:rsid w:val="00CD763C"/>
    <w:rsid w:val="00D10324"/>
    <w:rsid w:val="00D53829"/>
    <w:rsid w:val="00D6719D"/>
    <w:rsid w:val="00E20247"/>
    <w:rsid w:val="00EF7A68"/>
    <w:rsid w:val="00F6523D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8447"/>
  <w15:chartTrackingRefBased/>
  <w15:docId w15:val="{B3551B92-8CFA-484A-9BE9-88A91363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24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63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A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58725F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0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0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0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01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1112F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12FB"/>
  </w:style>
  <w:style w:type="paragraph" w:styleId="Tekstpodstawowy2">
    <w:name w:val="Body Text 2"/>
    <w:basedOn w:val="Normalny"/>
    <w:link w:val="Tekstpodstawowy2Znak"/>
    <w:uiPriority w:val="99"/>
    <w:unhideWhenUsed/>
    <w:rsid w:val="007206C6"/>
    <w:pPr>
      <w:jc w:val="both"/>
    </w:pPr>
    <w:rPr>
      <w:color w:val="0070C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06C6"/>
    <w:rPr>
      <w:color w:val="0070C0"/>
    </w:rPr>
  </w:style>
  <w:style w:type="paragraph" w:styleId="Tekstpodstawowy3">
    <w:name w:val="Body Text 3"/>
    <w:basedOn w:val="Normalny"/>
    <w:link w:val="Tekstpodstawowy3Znak"/>
    <w:uiPriority w:val="99"/>
    <w:unhideWhenUsed/>
    <w:rsid w:val="00B472F0"/>
    <w:pPr>
      <w:jc w:val="both"/>
    </w:pPr>
    <w:rPr>
      <w:color w:val="000000" w:themeColor="text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72F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Aniela Wójcicka</cp:lastModifiedBy>
  <cp:revision>2</cp:revision>
  <dcterms:created xsi:type="dcterms:W3CDTF">2023-03-16T21:49:00Z</dcterms:created>
  <dcterms:modified xsi:type="dcterms:W3CDTF">2023-03-16T21:49:00Z</dcterms:modified>
</cp:coreProperties>
</file>