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89CED" w14:textId="77777777" w:rsidR="00536622" w:rsidRPr="00A9327C" w:rsidRDefault="001B6212" w:rsidP="00536622">
      <w:pPr>
        <w:jc w:val="center"/>
        <w:rPr>
          <w:rFonts w:cs="Segoe UI"/>
          <w:b/>
          <w:sz w:val="20"/>
          <w:szCs w:val="20"/>
        </w:rPr>
      </w:pPr>
      <w:r w:rsidRPr="00A9327C">
        <w:rPr>
          <w:rFonts w:cs="Segoe UI"/>
          <w:b/>
          <w:sz w:val="20"/>
          <w:szCs w:val="20"/>
        </w:rPr>
        <w:t xml:space="preserve">SZCZEGÓŁOWE WYMAGANIA DOTYCZĄCE SPRZĘTU TECHNICZNEGO, URZĄDZEŃ </w:t>
      </w:r>
      <w:r w:rsidRPr="00A9327C">
        <w:rPr>
          <w:rFonts w:cs="Segoe UI"/>
          <w:b/>
          <w:sz w:val="20"/>
          <w:szCs w:val="20"/>
        </w:rPr>
        <w:br/>
        <w:t>I ŚRODKÓW TRANSPORTU</w:t>
      </w:r>
    </w:p>
    <w:p w14:paraId="679A068F" w14:textId="77777777" w:rsidR="00431AEA" w:rsidRPr="00A9327C" w:rsidRDefault="00431AEA" w:rsidP="00431AEA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Segoe UI" w:hAnsi="Segoe UI" w:cs="Segoe UI"/>
          <w:b w:val="0"/>
          <w:sz w:val="20"/>
        </w:rPr>
      </w:pPr>
      <w:r w:rsidRPr="00A9327C">
        <w:rPr>
          <w:rFonts w:ascii="Segoe UI" w:hAnsi="Segoe UI" w:cs="Segoe UI"/>
          <w:b w:val="0"/>
          <w:sz w:val="20"/>
        </w:rPr>
        <w:t xml:space="preserve">Podczas realizacji usługi Wykonawca zobowiązany jest do używania takiego sprzętu, urządzeń i środków transportu, które nie spowodują niekorzystnego wpływu na jakość świadczenia usług, nie będą uciążliwe dla otoczenia oraz środowiska (unikać: pylenia, nadmiernego hałasu, umieszczania odpadów w miejscach do tego nieprzeznaczonych, umieszczania cieczy technologicznych poza stacją zlewną itp.), będą w dobrym stanie i gotowości do pracy, będą spełniały normy ochrony środowiska i instrukcje dotyczące użytkowania, środki transportu będą dopuszczone do ruchu po drogach publicznych. </w:t>
      </w:r>
    </w:p>
    <w:p w14:paraId="1AFA8932" w14:textId="77777777" w:rsidR="00431AEA" w:rsidRPr="00A9327C" w:rsidRDefault="00431AEA" w:rsidP="00431AEA">
      <w:pPr>
        <w:pStyle w:val="Tekstpodstawowy"/>
        <w:tabs>
          <w:tab w:val="left" w:pos="284"/>
        </w:tabs>
        <w:jc w:val="both"/>
        <w:rPr>
          <w:rFonts w:ascii="Segoe UI" w:hAnsi="Segoe UI" w:cs="Segoe UI"/>
          <w:b w:val="0"/>
          <w:sz w:val="10"/>
          <w:szCs w:val="10"/>
        </w:rPr>
      </w:pPr>
    </w:p>
    <w:p w14:paraId="186E1690" w14:textId="77777777" w:rsidR="00536622" w:rsidRPr="00A9327C" w:rsidRDefault="00536622" w:rsidP="00536622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Segoe UI" w:hAnsi="Segoe UI" w:cs="Segoe UI"/>
          <w:b w:val="0"/>
          <w:sz w:val="20"/>
        </w:rPr>
      </w:pPr>
      <w:r w:rsidRPr="00A9327C">
        <w:rPr>
          <w:rFonts w:ascii="Segoe UI" w:hAnsi="Segoe UI" w:cs="Segoe UI"/>
          <w:b w:val="0"/>
          <w:sz w:val="20"/>
        </w:rPr>
        <w:t>W celu prawidłowej realizacji umowy Wykonawca musi dysponować przez cały okres jej obowiązywania:</w:t>
      </w:r>
    </w:p>
    <w:p w14:paraId="52644C28" w14:textId="77777777" w:rsidR="00536622" w:rsidRPr="00A9327C" w:rsidRDefault="00536622" w:rsidP="00536622">
      <w:pPr>
        <w:pStyle w:val="Akapitzlist"/>
        <w:numPr>
          <w:ilvl w:val="1"/>
          <w:numId w:val="1"/>
        </w:numPr>
        <w:suppressAutoHyphens w:val="0"/>
        <w:spacing w:after="200"/>
        <w:ind w:left="426" w:hanging="284"/>
        <w:contextualSpacing/>
        <w:rPr>
          <w:rFonts w:ascii="Segoe UI" w:hAnsi="Segoe UI" w:cs="Segoe UI"/>
        </w:rPr>
      </w:pPr>
      <w:r w:rsidRPr="00A9327C">
        <w:rPr>
          <w:rFonts w:ascii="Segoe UI" w:hAnsi="Segoe UI" w:cs="Segoe UI"/>
        </w:rPr>
        <w:t xml:space="preserve">minimum 2 zamiatarkami drogowymi; </w:t>
      </w:r>
    </w:p>
    <w:p w14:paraId="6CCA7D0F" w14:textId="77777777" w:rsidR="00536622" w:rsidRPr="00A9327C" w:rsidRDefault="00536622" w:rsidP="00536622">
      <w:pPr>
        <w:pStyle w:val="Akapitzlist"/>
        <w:numPr>
          <w:ilvl w:val="1"/>
          <w:numId w:val="1"/>
        </w:numPr>
        <w:suppressAutoHyphens w:val="0"/>
        <w:ind w:left="426" w:hanging="284"/>
        <w:contextualSpacing/>
        <w:rPr>
          <w:rFonts w:ascii="Segoe UI" w:hAnsi="Segoe UI" w:cs="Segoe UI"/>
        </w:rPr>
      </w:pPr>
      <w:r w:rsidRPr="00A9327C">
        <w:rPr>
          <w:rFonts w:ascii="Segoe UI" w:hAnsi="Segoe UI" w:cs="Segoe UI"/>
        </w:rPr>
        <w:t>minimum 2 zamiatarkami chodników z funkcją odśnieżania;</w:t>
      </w:r>
    </w:p>
    <w:p w14:paraId="2F2CA32F" w14:textId="77777777" w:rsidR="00536622" w:rsidRPr="00A9327C" w:rsidRDefault="00536622" w:rsidP="00536622">
      <w:pPr>
        <w:pStyle w:val="Akapitzlist"/>
        <w:numPr>
          <w:ilvl w:val="1"/>
          <w:numId w:val="1"/>
        </w:numPr>
        <w:suppressAutoHyphens w:val="0"/>
        <w:ind w:left="426" w:hanging="284"/>
        <w:contextualSpacing/>
        <w:rPr>
          <w:rFonts w:ascii="Segoe UI" w:hAnsi="Segoe UI" w:cs="Segoe UI"/>
        </w:rPr>
      </w:pPr>
      <w:r w:rsidRPr="00A9327C">
        <w:rPr>
          <w:rFonts w:ascii="Segoe UI" w:hAnsi="Segoe UI" w:cs="Segoe UI"/>
        </w:rPr>
        <w:t>minimum 2 pojazdami przystosowanymi do odbioru odpadów;</w:t>
      </w:r>
    </w:p>
    <w:p w14:paraId="5E7D09EE" w14:textId="77777777" w:rsidR="002B0DBA" w:rsidRPr="00A9327C" w:rsidRDefault="00431AEA" w:rsidP="00536622">
      <w:pPr>
        <w:pStyle w:val="Akapitzlist"/>
        <w:numPr>
          <w:ilvl w:val="1"/>
          <w:numId w:val="1"/>
        </w:numPr>
        <w:suppressAutoHyphens w:val="0"/>
        <w:ind w:left="426" w:hanging="284"/>
        <w:contextualSpacing/>
        <w:rPr>
          <w:rFonts w:ascii="Segoe UI" w:hAnsi="Segoe UI" w:cs="Segoe UI"/>
        </w:rPr>
      </w:pPr>
      <w:r w:rsidRPr="00A9327C">
        <w:rPr>
          <w:rFonts w:ascii="Segoe UI" w:hAnsi="Segoe UI" w:cs="Segoe UI"/>
        </w:rPr>
        <w:t>minimum jeden zestaw typu pługopiaskarka,</w:t>
      </w:r>
    </w:p>
    <w:p w14:paraId="7DF2D0B7" w14:textId="77777777" w:rsidR="00431AEA" w:rsidRPr="00A9327C" w:rsidRDefault="002B0DBA" w:rsidP="00536622">
      <w:pPr>
        <w:pStyle w:val="Akapitzlist"/>
        <w:numPr>
          <w:ilvl w:val="1"/>
          <w:numId w:val="1"/>
        </w:numPr>
        <w:suppressAutoHyphens w:val="0"/>
        <w:ind w:left="426" w:hanging="284"/>
        <w:contextualSpacing/>
        <w:rPr>
          <w:rFonts w:ascii="Segoe UI" w:hAnsi="Segoe UI" w:cs="Segoe UI"/>
        </w:rPr>
      </w:pPr>
      <w:r w:rsidRPr="00A9327C">
        <w:rPr>
          <w:rFonts w:ascii="Segoe UI" w:hAnsi="Segoe UI" w:cs="Segoe UI"/>
        </w:rPr>
        <w:t>minimum</w:t>
      </w:r>
      <w:r w:rsidR="002B00A8" w:rsidRPr="00A9327C">
        <w:rPr>
          <w:rFonts w:ascii="Segoe UI" w:hAnsi="Segoe UI" w:cs="Segoe UI"/>
        </w:rPr>
        <w:t xml:space="preserve"> jeden pług typu ciężkiego;</w:t>
      </w:r>
    </w:p>
    <w:p w14:paraId="462C360C" w14:textId="2E55D9CE" w:rsidR="00536622" w:rsidRPr="00801A13" w:rsidRDefault="00B7476E" w:rsidP="00536622">
      <w:pPr>
        <w:pStyle w:val="Akapitzlist"/>
        <w:numPr>
          <w:ilvl w:val="1"/>
          <w:numId w:val="1"/>
        </w:numPr>
        <w:suppressAutoHyphens w:val="0"/>
        <w:ind w:left="426" w:hanging="284"/>
        <w:contextualSpacing/>
        <w:jc w:val="both"/>
        <w:rPr>
          <w:rFonts w:ascii="Segoe UI" w:hAnsi="Segoe UI" w:cs="Segoe UI"/>
          <w:color w:val="0070C0"/>
          <w:sz w:val="10"/>
          <w:szCs w:val="10"/>
        </w:rPr>
      </w:pPr>
      <w:r w:rsidRPr="00801A13">
        <w:rPr>
          <w:rFonts w:ascii="Segoe UI" w:hAnsi="Segoe UI" w:cs="Segoe UI"/>
        </w:rPr>
        <w:t>co najmniej 20% udziałem pojazdów elektrycznych lub pojazdów napędzanych gazem ziemnym we flocie pojazdów użytkowych przy wykonywaniu przedmiotu umowy, w rozumieniu ustawy z dnia 11 stycznia 2018 roku o elektromobilności i paliwach alternatywnych (Dz.U z 2022 r. poz. 1083 tj. z dnia 23.05.2022 r.)</w:t>
      </w:r>
      <w:r w:rsidR="007D085F" w:rsidRPr="00801A13">
        <w:rPr>
          <w:rFonts w:cs="Segoe UI"/>
          <w:lang w:eastAsia="pl-PL"/>
        </w:rPr>
        <w:t xml:space="preserve"> </w:t>
      </w:r>
      <w:r w:rsidR="007D085F" w:rsidRPr="00801A13">
        <w:rPr>
          <w:rFonts w:ascii="Segoe UI" w:hAnsi="Segoe UI" w:cs="Segoe UI"/>
        </w:rPr>
        <w:t>a od dnia 01.01.2025 r. należy  zapewnić 30 % pojazdów elektrycznych lub napędzanych gazem ziemnym</w:t>
      </w:r>
      <w:r w:rsidR="00801A13">
        <w:rPr>
          <w:rFonts w:ascii="Segoe UI" w:hAnsi="Segoe UI" w:cs="Segoe UI"/>
        </w:rPr>
        <w:t>.</w:t>
      </w:r>
    </w:p>
    <w:p w14:paraId="292254FC" w14:textId="77777777" w:rsidR="00536622" w:rsidRPr="00A9327C" w:rsidRDefault="00536622" w:rsidP="00536622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Segoe UI" w:hAnsi="Segoe UI" w:cs="Segoe UI"/>
          <w:sz w:val="20"/>
        </w:rPr>
      </w:pPr>
      <w:r w:rsidRPr="00A9327C">
        <w:rPr>
          <w:rFonts w:ascii="Segoe UI" w:hAnsi="Segoe UI" w:cs="Segoe UI"/>
          <w:b w:val="0"/>
          <w:sz w:val="20"/>
        </w:rPr>
        <w:t>Szczegółowe wymagania:</w:t>
      </w:r>
    </w:p>
    <w:p w14:paraId="25230D3B" w14:textId="77777777" w:rsidR="00B74E35" w:rsidRPr="00B7476E" w:rsidRDefault="00340E4A" w:rsidP="00B74E35">
      <w:pPr>
        <w:pStyle w:val="Tekstpodstawowy"/>
        <w:tabs>
          <w:tab w:val="left" w:pos="284"/>
        </w:tabs>
        <w:ind w:left="1004"/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Wykonawca zobowiązany jest do</w:t>
      </w:r>
      <w:r w:rsidR="00B74E35" w:rsidRPr="00B7476E">
        <w:rPr>
          <w:rFonts w:ascii="Segoe UI" w:hAnsi="Segoe UI" w:cs="Segoe UI"/>
          <w:b w:val="0"/>
          <w:sz w:val="20"/>
        </w:rPr>
        <w:t>:</w:t>
      </w:r>
    </w:p>
    <w:p w14:paraId="4CBF676D" w14:textId="77777777" w:rsidR="00340E4A" w:rsidRPr="00B7476E" w:rsidRDefault="00340E4A" w:rsidP="00340E4A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 xml:space="preserve"> zapewnienia gotowości technicznej i eksploatacyjnej sprzętu, maszyn i urządzeń jakie są niezbędne do wykonywania przedmiotu umowy</w:t>
      </w:r>
      <w:r w:rsidR="002B0DBA" w:rsidRPr="00B7476E">
        <w:rPr>
          <w:rFonts w:ascii="Segoe UI" w:hAnsi="Segoe UI" w:cs="Segoe UI"/>
          <w:b w:val="0"/>
          <w:sz w:val="20"/>
        </w:rPr>
        <w:t>,</w:t>
      </w:r>
      <w:r w:rsidRPr="00B7476E">
        <w:rPr>
          <w:rFonts w:ascii="Segoe UI" w:hAnsi="Segoe UI" w:cs="Segoe UI"/>
          <w:b w:val="0"/>
          <w:sz w:val="20"/>
        </w:rPr>
        <w:t xml:space="preserve"> </w:t>
      </w:r>
    </w:p>
    <w:p w14:paraId="65EF9604" w14:textId="77777777" w:rsidR="002B00A8" w:rsidRPr="00B7476E" w:rsidRDefault="00B74E35" w:rsidP="00340E4A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p</w:t>
      </w:r>
      <w:r w:rsidR="002B00A8" w:rsidRPr="00B7476E">
        <w:rPr>
          <w:rFonts w:ascii="Segoe UI" w:hAnsi="Segoe UI" w:cs="Segoe UI"/>
          <w:b w:val="0"/>
          <w:sz w:val="20"/>
        </w:rPr>
        <w:t xml:space="preserve">ełnej dyspozycyjności osób zatrudnionych przy realizacji przedmiotu umowy </w:t>
      </w:r>
      <w:r w:rsidR="001B6212" w:rsidRPr="00B7476E">
        <w:rPr>
          <w:rFonts w:ascii="Segoe UI" w:hAnsi="Segoe UI" w:cs="Segoe UI"/>
          <w:b w:val="0"/>
          <w:sz w:val="20"/>
        </w:rPr>
        <w:br/>
      </w:r>
      <w:r w:rsidR="002B00A8" w:rsidRPr="00B7476E">
        <w:rPr>
          <w:rFonts w:ascii="Segoe UI" w:hAnsi="Segoe UI" w:cs="Segoe UI"/>
          <w:b w:val="0"/>
          <w:sz w:val="20"/>
        </w:rPr>
        <w:t xml:space="preserve">o każdej porze bez względu na dni wolne od pracy oraz święta w tym również prowadzenie prac w godzinach nocnych, </w:t>
      </w:r>
    </w:p>
    <w:p w14:paraId="335AF3FE" w14:textId="1A7A32DC" w:rsidR="002B00A8" w:rsidRPr="00B7476E" w:rsidRDefault="00B74E35" w:rsidP="00340E4A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w</w:t>
      </w:r>
      <w:r w:rsidR="002B00A8" w:rsidRPr="00B7476E">
        <w:rPr>
          <w:rFonts w:ascii="Segoe UI" w:hAnsi="Segoe UI" w:cs="Segoe UI"/>
          <w:b w:val="0"/>
          <w:sz w:val="20"/>
        </w:rPr>
        <w:t xml:space="preserve">łasnego materiału do wykonywania </w:t>
      </w:r>
      <w:r w:rsidR="005A3A94">
        <w:rPr>
          <w:rFonts w:ascii="Segoe UI" w:hAnsi="Segoe UI" w:cs="Segoe UI"/>
          <w:b w:val="0"/>
          <w:sz w:val="20"/>
        </w:rPr>
        <w:t xml:space="preserve">usuwania śliskości i śniegu z </w:t>
      </w:r>
      <w:r w:rsidR="002B00A8" w:rsidRPr="00B7476E">
        <w:rPr>
          <w:rFonts w:ascii="Segoe UI" w:hAnsi="Segoe UI" w:cs="Segoe UI"/>
          <w:b w:val="0"/>
          <w:sz w:val="20"/>
        </w:rPr>
        <w:t xml:space="preserve">dróg, chodników </w:t>
      </w:r>
      <w:r w:rsidR="001B6212" w:rsidRPr="00B7476E">
        <w:rPr>
          <w:rFonts w:ascii="Segoe UI" w:hAnsi="Segoe UI" w:cs="Segoe UI"/>
          <w:b w:val="0"/>
          <w:sz w:val="20"/>
        </w:rPr>
        <w:br/>
      </w:r>
      <w:r w:rsidR="002B00A8" w:rsidRPr="00B7476E">
        <w:rPr>
          <w:rFonts w:ascii="Segoe UI" w:hAnsi="Segoe UI" w:cs="Segoe UI"/>
          <w:b w:val="0"/>
          <w:sz w:val="20"/>
        </w:rPr>
        <w:t>i ścieżek rowerowych,</w:t>
      </w:r>
    </w:p>
    <w:p w14:paraId="434F1743" w14:textId="77777777" w:rsidR="002B00A8" w:rsidRPr="00B7476E" w:rsidRDefault="00B74E35" w:rsidP="00340E4A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w</w:t>
      </w:r>
      <w:r w:rsidR="002B00A8" w:rsidRPr="00B7476E">
        <w:rPr>
          <w:rFonts w:ascii="Segoe UI" w:hAnsi="Segoe UI" w:cs="Segoe UI"/>
          <w:b w:val="0"/>
          <w:sz w:val="20"/>
        </w:rPr>
        <w:t>łasnego składowiska materiałów,</w:t>
      </w:r>
    </w:p>
    <w:p w14:paraId="4C3C43D3" w14:textId="39FDC614" w:rsidR="002B00A8" w:rsidRPr="00B7476E" w:rsidRDefault="00B7476E" w:rsidP="00340E4A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bezprzewodowej</w:t>
      </w:r>
      <w:r w:rsidR="002B00A8" w:rsidRPr="00B7476E">
        <w:rPr>
          <w:rFonts w:ascii="Segoe UI" w:hAnsi="Segoe UI" w:cs="Segoe UI"/>
          <w:b w:val="0"/>
          <w:sz w:val="20"/>
        </w:rPr>
        <w:t xml:space="preserve"> łączności, tj. sprawnych i włączonych telefonów komórkowych ze stanowiskami pogotowia zimowego oraz z operatorem każdego pracującego sprzętu,</w:t>
      </w:r>
    </w:p>
    <w:p w14:paraId="3F02D15D" w14:textId="77777777" w:rsidR="00C04577" w:rsidRPr="00B7476E" w:rsidRDefault="002B00A8" w:rsidP="00536622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s</w:t>
      </w:r>
      <w:r w:rsidR="00C04577" w:rsidRPr="00B7476E">
        <w:rPr>
          <w:rFonts w:ascii="Segoe UI" w:hAnsi="Segoe UI" w:cs="Segoe UI"/>
          <w:b w:val="0"/>
          <w:sz w:val="20"/>
        </w:rPr>
        <w:t>przęt, za pomocą którego będzie wykonywana niniejsza umowa będzie trwale oznakowany logiem/nazwą firmy,</w:t>
      </w:r>
    </w:p>
    <w:p w14:paraId="6A26C336" w14:textId="65E5F33B" w:rsidR="005A7586" w:rsidRPr="00B7476E" w:rsidRDefault="00536622" w:rsidP="00536622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>zamiatarki drogow</w:t>
      </w:r>
      <w:r w:rsidR="00914B88">
        <w:rPr>
          <w:rFonts w:ascii="Segoe UI" w:hAnsi="Segoe UI" w:cs="Segoe UI"/>
          <w:b w:val="0"/>
          <w:sz w:val="20"/>
        </w:rPr>
        <w:t>e</w:t>
      </w:r>
      <w:r w:rsidRPr="00B7476E">
        <w:rPr>
          <w:rFonts w:ascii="Segoe UI" w:hAnsi="Segoe UI" w:cs="Segoe UI"/>
          <w:b w:val="0"/>
          <w:sz w:val="20"/>
        </w:rPr>
        <w:t xml:space="preserve"> powinny być wyposażone w urządzenia odpylające, </w:t>
      </w:r>
    </w:p>
    <w:p w14:paraId="6C1BD411" w14:textId="6D4DB42E" w:rsidR="00536622" w:rsidRPr="00B7476E" w:rsidRDefault="005A7586" w:rsidP="00536622">
      <w:pPr>
        <w:pStyle w:val="Tekstpodstawowy"/>
        <w:numPr>
          <w:ilvl w:val="0"/>
          <w:numId w:val="3"/>
        </w:numPr>
        <w:tabs>
          <w:tab w:val="left" w:pos="284"/>
        </w:tabs>
        <w:jc w:val="both"/>
        <w:rPr>
          <w:rFonts w:ascii="Segoe UI" w:hAnsi="Segoe UI" w:cs="Segoe UI"/>
          <w:b w:val="0"/>
          <w:sz w:val="20"/>
        </w:rPr>
      </w:pPr>
      <w:r w:rsidRPr="00B7476E">
        <w:rPr>
          <w:rFonts w:ascii="Segoe UI" w:hAnsi="Segoe UI" w:cs="Segoe UI"/>
          <w:b w:val="0"/>
          <w:sz w:val="20"/>
        </w:rPr>
        <w:t xml:space="preserve">używane pojazdy powinny być wyposażone w </w:t>
      </w:r>
      <w:r w:rsidR="00536622" w:rsidRPr="00B7476E">
        <w:rPr>
          <w:rFonts w:ascii="Segoe UI" w:hAnsi="Segoe UI" w:cs="Segoe UI"/>
          <w:b w:val="0"/>
          <w:sz w:val="20"/>
        </w:rPr>
        <w:t>ostrzegawcze sygnały świetlne</w:t>
      </w:r>
      <w:r w:rsidR="00914B88">
        <w:rPr>
          <w:rFonts w:ascii="Segoe UI" w:hAnsi="Segoe UI" w:cs="Segoe UI"/>
          <w:b w:val="0"/>
          <w:sz w:val="20"/>
        </w:rPr>
        <w:t>,</w:t>
      </w:r>
      <w:r w:rsidR="004413BC" w:rsidRPr="00B7476E">
        <w:rPr>
          <w:rFonts w:ascii="Segoe UI" w:hAnsi="Segoe UI" w:cs="Segoe UI"/>
          <w:b w:val="0"/>
          <w:sz w:val="20"/>
        </w:rPr>
        <w:t xml:space="preserve"> błyskow</w:t>
      </w:r>
      <w:r w:rsidR="00914B88">
        <w:rPr>
          <w:rFonts w:ascii="Segoe UI" w:hAnsi="Segoe UI" w:cs="Segoe UI"/>
          <w:b w:val="0"/>
          <w:sz w:val="20"/>
        </w:rPr>
        <w:t>e</w:t>
      </w:r>
      <w:r w:rsidR="004413BC" w:rsidRPr="00B7476E">
        <w:rPr>
          <w:rFonts w:ascii="Segoe UI" w:hAnsi="Segoe UI" w:cs="Segoe UI"/>
          <w:b w:val="0"/>
          <w:sz w:val="20"/>
        </w:rPr>
        <w:t xml:space="preserve"> barwy żółtej,</w:t>
      </w:r>
    </w:p>
    <w:p w14:paraId="02A38E22" w14:textId="77777777" w:rsidR="00C22AAD" w:rsidRPr="00A9327C" w:rsidRDefault="00C22AAD" w:rsidP="00C22AAD">
      <w:pPr>
        <w:pStyle w:val="Tekstpodstawowy"/>
        <w:tabs>
          <w:tab w:val="left" w:pos="284"/>
        </w:tabs>
        <w:ind w:left="1004"/>
        <w:jc w:val="both"/>
        <w:rPr>
          <w:rFonts w:ascii="Segoe UI" w:hAnsi="Segoe UI" w:cs="Segoe UI"/>
          <w:b w:val="0"/>
          <w:sz w:val="10"/>
          <w:szCs w:val="10"/>
        </w:rPr>
      </w:pPr>
    </w:p>
    <w:p w14:paraId="5AF9FD30" w14:textId="77777777" w:rsidR="004413BC" w:rsidRPr="00A9327C" w:rsidRDefault="005B616A" w:rsidP="005B616A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Segoe UI" w:hAnsi="Segoe UI" w:cs="Segoe UI"/>
          <w:b w:val="0"/>
          <w:sz w:val="20"/>
        </w:rPr>
      </w:pPr>
      <w:r w:rsidRPr="00A9327C">
        <w:rPr>
          <w:rFonts w:ascii="Segoe UI" w:hAnsi="Segoe UI" w:cs="Segoe UI"/>
          <w:b w:val="0"/>
          <w:sz w:val="20"/>
        </w:rPr>
        <w:t>Awarie</w:t>
      </w:r>
      <w:r w:rsidR="00C22AAD" w:rsidRPr="00A9327C">
        <w:rPr>
          <w:rFonts w:ascii="Segoe UI" w:hAnsi="Segoe UI" w:cs="Segoe UI"/>
          <w:b w:val="0"/>
          <w:sz w:val="20"/>
        </w:rPr>
        <w:t xml:space="preserve"> sprzętu</w:t>
      </w:r>
      <w:r w:rsidRPr="00A9327C">
        <w:rPr>
          <w:rFonts w:ascii="Segoe UI" w:hAnsi="Segoe UI" w:cs="Segoe UI"/>
          <w:b w:val="0"/>
          <w:sz w:val="20"/>
        </w:rPr>
        <w:t>:</w:t>
      </w:r>
    </w:p>
    <w:p w14:paraId="4372F04E" w14:textId="77777777" w:rsidR="005B616A" w:rsidRPr="00A9327C" w:rsidRDefault="00C22AAD" w:rsidP="005B616A">
      <w:pPr>
        <w:pStyle w:val="Tekstpodstawowy"/>
        <w:numPr>
          <w:ilvl w:val="1"/>
          <w:numId w:val="2"/>
        </w:numPr>
        <w:tabs>
          <w:tab w:val="left" w:pos="284"/>
        </w:tabs>
        <w:ind w:left="993"/>
        <w:jc w:val="both"/>
        <w:rPr>
          <w:rFonts w:ascii="Segoe UI" w:hAnsi="Segoe UI" w:cs="Segoe UI"/>
          <w:b w:val="0"/>
          <w:color w:val="FF0000"/>
          <w:sz w:val="20"/>
        </w:rPr>
      </w:pPr>
      <w:r w:rsidRPr="00A9327C">
        <w:rPr>
          <w:rFonts w:ascii="Segoe UI" w:hAnsi="Segoe UI" w:cs="Segoe UI"/>
          <w:b w:val="0"/>
          <w:sz w:val="20"/>
        </w:rPr>
        <w:t>w</w:t>
      </w:r>
      <w:r w:rsidR="005B616A" w:rsidRPr="00A9327C">
        <w:rPr>
          <w:rFonts w:ascii="Segoe UI" w:hAnsi="Segoe UI" w:cs="Segoe UI"/>
          <w:b w:val="0"/>
          <w:sz w:val="20"/>
        </w:rPr>
        <w:t xml:space="preserve"> przypadku awarii zamiatarki ulicznej czas wznowienia usługi po wystąpieniu awarii (maksymalna dopuszczalna przez </w:t>
      </w:r>
      <w:r w:rsidR="004B313E" w:rsidRPr="00A9327C">
        <w:rPr>
          <w:rFonts w:ascii="Segoe UI" w:hAnsi="Segoe UI" w:cs="Segoe UI"/>
          <w:b w:val="0"/>
          <w:sz w:val="20"/>
        </w:rPr>
        <w:t>Z</w:t>
      </w:r>
      <w:r w:rsidR="005B616A" w:rsidRPr="00A9327C">
        <w:rPr>
          <w:rFonts w:ascii="Segoe UI" w:hAnsi="Segoe UI" w:cs="Segoe UI"/>
          <w:b w:val="0"/>
          <w:sz w:val="20"/>
        </w:rPr>
        <w:t>amawiającego ilość godzin zegarowych) nie może przekroczyć 24 h. W przypadku nieprzystąpienia do prac naliczone będą kary umowne. Awarie należy niezwłocznie zgłaszać pisemnie (e-mail) lub telefonicznie Zamawiającemu,</w:t>
      </w:r>
    </w:p>
    <w:p w14:paraId="2B79C052" w14:textId="77777777" w:rsidR="005B616A" w:rsidRPr="00A9327C" w:rsidRDefault="00C22AAD" w:rsidP="005B616A">
      <w:pPr>
        <w:pStyle w:val="Tekstpodstawowy"/>
        <w:numPr>
          <w:ilvl w:val="1"/>
          <w:numId w:val="2"/>
        </w:numPr>
        <w:tabs>
          <w:tab w:val="left" w:pos="284"/>
        </w:tabs>
        <w:ind w:left="993"/>
        <w:jc w:val="both"/>
        <w:rPr>
          <w:rFonts w:ascii="Segoe UI" w:hAnsi="Segoe UI" w:cs="Segoe UI"/>
          <w:b w:val="0"/>
          <w:color w:val="FF0000"/>
          <w:sz w:val="20"/>
        </w:rPr>
      </w:pPr>
      <w:r w:rsidRPr="00A9327C">
        <w:rPr>
          <w:rFonts w:ascii="Segoe UI" w:hAnsi="Segoe UI" w:cs="Segoe UI"/>
          <w:b w:val="0"/>
          <w:sz w:val="20"/>
        </w:rPr>
        <w:t>w</w:t>
      </w:r>
      <w:r w:rsidR="005B616A" w:rsidRPr="00A9327C">
        <w:rPr>
          <w:rFonts w:ascii="Segoe UI" w:hAnsi="Segoe UI" w:cs="Segoe UI"/>
          <w:b w:val="0"/>
          <w:sz w:val="20"/>
        </w:rPr>
        <w:t xml:space="preserve"> przypadku braku możliwości kontynuowania prac zamiatarką (maszyną podstawową), która uległa awarii, należy w okresie wznowienia usługi rozpocząć pracę maszyną zastępczą</w:t>
      </w:r>
      <w:r w:rsidR="004B313E" w:rsidRPr="00A9327C">
        <w:rPr>
          <w:rFonts w:ascii="Segoe UI" w:hAnsi="Segoe UI" w:cs="Segoe UI"/>
          <w:b w:val="0"/>
          <w:sz w:val="20"/>
        </w:rPr>
        <w:t>,</w:t>
      </w:r>
    </w:p>
    <w:p w14:paraId="78D3D769" w14:textId="5C344E4B" w:rsidR="004B313E" w:rsidRPr="00A9327C" w:rsidRDefault="004B313E" w:rsidP="005B616A">
      <w:pPr>
        <w:pStyle w:val="Tekstpodstawowy"/>
        <w:numPr>
          <w:ilvl w:val="1"/>
          <w:numId w:val="2"/>
        </w:numPr>
        <w:tabs>
          <w:tab w:val="left" w:pos="284"/>
        </w:tabs>
        <w:ind w:left="993"/>
        <w:jc w:val="both"/>
        <w:rPr>
          <w:rFonts w:ascii="Segoe UI" w:hAnsi="Segoe UI" w:cs="Segoe UI"/>
          <w:b w:val="0"/>
          <w:color w:val="FF0000"/>
          <w:sz w:val="20"/>
        </w:rPr>
      </w:pPr>
      <w:r w:rsidRPr="00A9327C">
        <w:rPr>
          <w:rFonts w:ascii="Segoe UI" w:hAnsi="Segoe UI" w:cs="Segoe UI"/>
          <w:b w:val="0"/>
          <w:sz w:val="20"/>
        </w:rPr>
        <w:t xml:space="preserve">w przypadku awarii sprzętu odśnieżającego drogi gminne i powiatowe Wykonawca jest zobowiązany podstawić w miejsce tej jednostki sprawny sprzęt do </w:t>
      </w:r>
      <w:r w:rsidR="005A3A94">
        <w:rPr>
          <w:rFonts w:ascii="Segoe UI" w:hAnsi="Segoe UI" w:cs="Segoe UI"/>
          <w:b w:val="0"/>
          <w:sz w:val="20"/>
        </w:rPr>
        <w:t>usuwania śliskości i śniegu</w:t>
      </w:r>
      <w:r w:rsidRPr="00A9327C">
        <w:rPr>
          <w:rFonts w:ascii="Segoe UI" w:hAnsi="Segoe UI" w:cs="Segoe UI"/>
          <w:b w:val="0"/>
          <w:sz w:val="20"/>
        </w:rPr>
        <w:t>.</w:t>
      </w:r>
    </w:p>
    <w:sectPr w:rsidR="004B313E" w:rsidRPr="00A9327C" w:rsidSect="001B6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8DEC2" w14:textId="77777777" w:rsidR="004563CF" w:rsidRDefault="004563CF" w:rsidP="00035320">
      <w:pPr>
        <w:spacing w:after="0" w:line="240" w:lineRule="auto"/>
      </w:pPr>
      <w:r>
        <w:separator/>
      </w:r>
    </w:p>
  </w:endnote>
  <w:endnote w:type="continuationSeparator" w:id="0">
    <w:p w14:paraId="3031721C" w14:textId="77777777" w:rsidR="004563CF" w:rsidRDefault="004563CF" w:rsidP="0003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86BA5" w14:textId="77777777" w:rsidR="004561FD" w:rsidRDefault="004561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4067660"/>
      <w:docPartObj>
        <w:docPartGallery w:val="Page Numbers (Bottom of Page)"/>
        <w:docPartUnique/>
      </w:docPartObj>
    </w:sdtPr>
    <w:sdtEndPr/>
    <w:sdtContent>
      <w:p w14:paraId="7B1031B9" w14:textId="77777777" w:rsidR="00E834D8" w:rsidRDefault="00E834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A94">
          <w:rPr>
            <w:noProof/>
          </w:rPr>
          <w:t>1</w:t>
        </w:r>
        <w:r>
          <w:fldChar w:fldCharType="end"/>
        </w:r>
      </w:p>
    </w:sdtContent>
  </w:sdt>
  <w:p w14:paraId="37508E6D" w14:textId="77777777" w:rsidR="00E834D8" w:rsidRDefault="00E834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A99F" w14:textId="77777777" w:rsidR="004561FD" w:rsidRDefault="00456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90E5" w14:textId="77777777" w:rsidR="004563CF" w:rsidRDefault="004563CF" w:rsidP="00035320">
      <w:pPr>
        <w:spacing w:after="0" w:line="240" w:lineRule="auto"/>
      </w:pPr>
      <w:r>
        <w:separator/>
      </w:r>
    </w:p>
  </w:footnote>
  <w:footnote w:type="continuationSeparator" w:id="0">
    <w:p w14:paraId="58E77783" w14:textId="77777777" w:rsidR="004563CF" w:rsidRDefault="004563CF" w:rsidP="0003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D547" w14:textId="77777777" w:rsidR="004561FD" w:rsidRDefault="00456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6198" w14:textId="692C049D" w:rsidR="00234501" w:rsidRPr="00B7476E" w:rsidRDefault="00035320" w:rsidP="00035320">
    <w:pPr>
      <w:pStyle w:val="Nagwek"/>
      <w:jc w:val="right"/>
      <w:rPr>
        <w:sz w:val="20"/>
        <w:szCs w:val="20"/>
      </w:rPr>
    </w:pPr>
    <w:r w:rsidRPr="00B7476E">
      <w:rPr>
        <w:sz w:val="20"/>
        <w:szCs w:val="20"/>
      </w:rPr>
      <w:t xml:space="preserve">Załącznik nr </w:t>
    </w:r>
    <w:r w:rsidR="004561FD" w:rsidRPr="00B7476E">
      <w:rPr>
        <w:sz w:val="20"/>
        <w:szCs w:val="20"/>
      </w:rPr>
      <w:t xml:space="preserve">8 </w:t>
    </w:r>
    <w:r w:rsidRPr="00B7476E">
      <w:rPr>
        <w:sz w:val="20"/>
        <w:szCs w:val="20"/>
      </w:rPr>
      <w:t xml:space="preserve">do umowy nr ………….. </w:t>
    </w:r>
  </w:p>
  <w:p w14:paraId="78DCC82D" w14:textId="77777777" w:rsidR="00035320" w:rsidRPr="00B7476E" w:rsidRDefault="00035320" w:rsidP="00035320">
    <w:pPr>
      <w:pStyle w:val="Nagwek"/>
      <w:jc w:val="right"/>
      <w:rPr>
        <w:sz w:val="20"/>
        <w:szCs w:val="20"/>
      </w:rPr>
    </w:pPr>
    <w:r w:rsidRPr="00B7476E">
      <w:rPr>
        <w:sz w:val="20"/>
        <w:szCs w:val="20"/>
      </w:rPr>
      <w:t>z dnia 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EE25F" w14:textId="77777777" w:rsidR="004561FD" w:rsidRDefault="004561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8402E8E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Cs w:val="24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  <w:sz w:val="20"/>
        <w:szCs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1"/>
    <w:multiLevelType w:val="multilevel"/>
    <w:tmpl w:val="471438E4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195F7E"/>
    <w:multiLevelType w:val="hybridMultilevel"/>
    <w:tmpl w:val="C2582642"/>
    <w:lvl w:ilvl="0" w:tplc="283CFB6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20"/>
        <w:szCs w:val="20"/>
      </w:rPr>
    </w:lvl>
    <w:lvl w:ilvl="1" w:tplc="8A10060E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51BD3"/>
    <w:multiLevelType w:val="hybridMultilevel"/>
    <w:tmpl w:val="43FA5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444796C"/>
    <w:multiLevelType w:val="hybridMultilevel"/>
    <w:tmpl w:val="05BA2A36"/>
    <w:lvl w:ilvl="0" w:tplc="8F8C901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 w16cid:durableId="1172141198">
    <w:abstractNumId w:val="0"/>
  </w:num>
  <w:num w:numId="2" w16cid:durableId="894855937">
    <w:abstractNumId w:val="2"/>
  </w:num>
  <w:num w:numId="3" w16cid:durableId="778186918">
    <w:abstractNumId w:val="3"/>
  </w:num>
  <w:num w:numId="4" w16cid:durableId="562570188">
    <w:abstractNumId w:val="1"/>
  </w:num>
  <w:num w:numId="5" w16cid:durableId="1281912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320"/>
    <w:rsid w:val="00013A76"/>
    <w:rsid w:val="00035320"/>
    <w:rsid w:val="000B4795"/>
    <w:rsid w:val="001B6212"/>
    <w:rsid w:val="00234501"/>
    <w:rsid w:val="002A5765"/>
    <w:rsid w:val="002B00A8"/>
    <w:rsid w:val="002B0DBA"/>
    <w:rsid w:val="002B6C79"/>
    <w:rsid w:val="00340E4A"/>
    <w:rsid w:val="003B1C52"/>
    <w:rsid w:val="00431AEA"/>
    <w:rsid w:val="004413BC"/>
    <w:rsid w:val="004561FD"/>
    <w:rsid w:val="004563CF"/>
    <w:rsid w:val="004B313E"/>
    <w:rsid w:val="00536622"/>
    <w:rsid w:val="005608B1"/>
    <w:rsid w:val="005A3A94"/>
    <w:rsid w:val="005A7586"/>
    <w:rsid w:val="005B2831"/>
    <w:rsid w:val="005B616A"/>
    <w:rsid w:val="005C7639"/>
    <w:rsid w:val="0073264D"/>
    <w:rsid w:val="007472B4"/>
    <w:rsid w:val="007624DE"/>
    <w:rsid w:val="007D085F"/>
    <w:rsid w:val="007E5799"/>
    <w:rsid w:val="00801A13"/>
    <w:rsid w:val="00914B88"/>
    <w:rsid w:val="009201D0"/>
    <w:rsid w:val="009F545A"/>
    <w:rsid w:val="00A9327C"/>
    <w:rsid w:val="00AA2A58"/>
    <w:rsid w:val="00B032BC"/>
    <w:rsid w:val="00B035C9"/>
    <w:rsid w:val="00B55767"/>
    <w:rsid w:val="00B7476E"/>
    <w:rsid w:val="00B74E35"/>
    <w:rsid w:val="00B9794D"/>
    <w:rsid w:val="00C04577"/>
    <w:rsid w:val="00C22AAD"/>
    <w:rsid w:val="00CC3FB8"/>
    <w:rsid w:val="00CE1218"/>
    <w:rsid w:val="00D41908"/>
    <w:rsid w:val="00D50984"/>
    <w:rsid w:val="00E8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EE4F"/>
  <w15:docId w15:val="{8624DF42-8704-4D81-9F83-B14C26B5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320"/>
  </w:style>
  <w:style w:type="paragraph" w:styleId="Stopka">
    <w:name w:val="footer"/>
    <w:basedOn w:val="Normalny"/>
    <w:link w:val="StopkaZnak"/>
    <w:uiPriority w:val="99"/>
    <w:unhideWhenUsed/>
    <w:rsid w:val="0003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320"/>
  </w:style>
  <w:style w:type="paragraph" w:styleId="Tekstpodstawowy">
    <w:name w:val="Body Text"/>
    <w:basedOn w:val="Normalny"/>
    <w:link w:val="TekstpodstawowyZnak"/>
    <w:rsid w:val="0053662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3662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53662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1A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1A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1A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zuk01</cp:lastModifiedBy>
  <cp:revision>9</cp:revision>
  <cp:lastPrinted>2021-08-12T12:54:00Z</cp:lastPrinted>
  <dcterms:created xsi:type="dcterms:W3CDTF">2022-10-14T08:32:00Z</dcterms:created>
  <dcterms:modified xsi:type="dcterms:W3CDTF">2022-12-07T13:49:00Z</dcterms:modified>
</cp:coreProperties>
</file>