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7D8DC9" w14:textId="77777777" w:rsidR="003D48CA" w:rsidRPr="007843CA" w:rsidRDefault="003D48CA" w:rsidP="00384E7F">
      <w:pPr>
        <w:rPr>
          <w:rFonts w:cstheme="minorHAnsi"/>
          <w:sz w:val="32"/>
        </w:rPr>
      </w:pPr>
    </w:p>
    <w:p w14:paraId="31B55EBE" w14:textId="77777777" w:rsidR="003D48CA" w:rsidRPr="007843CA" w:rsidRDefault="009A0573" w:rsidP="003D48CA">
      <w:pPr>
        <w:jc w:val="center"/>
        <w:rPr>
          <w:rFonts w:cstheme="minorHAnsi"/>
          <w:sz w:val="32"/>
        </w:rPr>
      </w:pPr>
      <w:r>
        <w:rPr>
          <w:rFonts w:cstheme="minorHAnsi"/>
          <w:noProof/>
          <w:sz w:val="32"/>
          <w:lang w:eastAsia="pl-PL"/>
        </w:rPr>
        <w:drawing>
          <wp:anchor distT="0" distB="0" distL="114300" distR="114300" simplePos="0" relativeHeight="251658240" behindDoc="1" locked="0" layoutInCell="1" allowOverlap="1" wp14:anchorId="702CF825" wp14:editId="08389590">
            <wp:simplePos x="0" y="0"/>
            <wp:positionH relativeFrom="column">
              <wp:posOffset>-2324100</wp:posOffset>
            </wp:positionH>
            <wp:positionV relativeFrom="paragraph">
              <wp:posOffset>453390</wp:posOffset>
            </wp:positionV>
            <wp:extent cx="9486900" cy="6870065"/>
            <wp:effectExtent l="457200" t="666750" r="457200" b="67373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05562">
                      <a:off x="0" y="0"/>
                      <a:ext cx="9486900" cy="6870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006948" w14:textId="77777777" w:rsidR="003D48CA" w:rsidRPr="007843CA" w:rsidRDefault="003D48CA" w:rsidP="003D48CA">
      <w:pPr>
        <w:jc w:val="center"/>
        <w:rPr>
          <w:rFonts w:cstheme="minorHAnsi"/>
          <w:sz w:val="32"/>
        </w:rPr>
      </w:pPr>
    </w:p>
    <w:p w14:paraId="28D3A2DC" w14:textId="77777777" w:rsidR="003D48CA" w:rsidRPr="007843CA" w:rsidRDefault="003D48CA" w:rsidP="003D48CA">
      <w:pPr>
        <w:jc w:val="center"/>
        <w:rPr>
          <w:rFonts w:cstheme="minorHAnsi"/>
          <w:sz w:val="32"/>
        </w:rPr>
      </w:pPr>
    </w:p>
    <w:p w14:paraId="5A1B9222" w14:textId="77777777" w:rsidR="003D48CA" w:rsidRPr="007843CA" w:rsidRDefault="003D48CA" w:rsidP="003D48CA">
      <w:pPr>
        <w:jc w:val="center"/>
        <w:rPr>
          <w:rFonts w:cstheme="minorHAnsi"/>
          <w:sz w:val="32"/>
        </w:rPr>
      </w:pPr>
    </w:p>
    <w:p w14:paraId="6EC215BD" w14:textId="77777777" w:rsidR="003D48CA" w:rsidRPr="007843CA" w:rsidRDefault="003D48CA" w:rsidP="003D48CA">
      <w:pPr>
        <w:jc w:val="center"/>
        <w:rPr>
          <w:rFonts w:cstheme="minorHAnsi"/>
          <w:sz w:val="32"/>
        </w:rPr>
      </w:pPr>
    </w:p>
    <w:p w14:paraId="1D235DE8" w14:textId="1143B366" w:rsidR="00282569" w:rsidRDefault="00367641" w:rsidP="003D48CA">
      <w:pPr>
        <w:jc w:val="center"/>
        <w:rPr>
          <w:rFonts w:cstheme="minorHAnsi"/>
          <w:sz w:val="44"/>
        </w:rPr>
      </w:pPr>
      <w:r w:rsidRPr="00A17616">
        <w:rPr>
          <w:rFonts w:cstheme="minorHAnsi"/>
          <w:sz w:val="44"/>
        </w:rPr>
        <w:t xml:space="preserve">Załącznik </w:t>
      </w:r>
      <w:r w:rsidR="0061204E" w:rsidRPr="00A17616">
        <w:rPr>
          <w:rFonts w:cstheme="minorHAnsi"/>
          <w:sz w:val="44"/>
        </w:rPr>
        <w:t xml:space="preserve">1 do </w:t>
      </w:r>
      <w:r w:rsidR="00282569">
        <w:rPr>
          <w:rFonts w:cstheme="minorHAnsi"/>
          <w:sz w:val="44"/>
        </w:rPr>
        <w:t>SIWZ</w:t>
      </w:r>
      <w:r w:rsidR="0061204E" w:rsidRPr="00A17616">
        <w:rPr>
          <w:rFonts w:cstheme="minorHAnsi"/>
          <w:sz w:val="44"/>
        </w:rPr>
        <w:t xml:space="preserve"> </w:t>
      </w:r>
      <w:r w:rsidR="00282569">
        <w:rPr>
          <w:rFonts w:cstheme="minorHAnsi"/>
          <w:sz w:val="44"/>
        </w:rPr>
        <w:t>–</w:t>
      </w:r>
      <w:r w:rsidR="0061204E" w:rsidRPr="00A17616">
        <w:rPr>
          <w:rFonts w:cstheme="minorHAnsi"/>
          <w:sz w:val="44"/>
        </w:rPr>
        <w:t xml:space="preserve"> </w:t>
      </w:r>
      <w:r w:rsidR="00282569">
        <w:rPr>
          <w:rFonts w:cstheme="minorHAnsi"/>
          <w:sz w:val="44"/>
        </w:rPr>
        <w:t>Usługa zdalnego odczytu układów pomiarowo-rozliczeniowych.</w:t>
      </w:r>
    </w:p>
    <w:p w14:paraId="26C8E960" w14:textId="7D46B890" w:rsidR="00E66205" w:rsidRPr="00A17616" w:rsidRDefault="0061204E" w:rsidP="003D48CA">
      <w:pPr>
        <w:jc w:val="center"/>
        <w:rPr>
          <w:rFonts w:cstheme="minorHAnsi"/>
          <w:sz w:val="44"/>
        </w:rPr>
      </w:pPr>
      <w:r w:rsidRPr="00A17616">
        <w:rPr>
          <w:rFonts w:cstheme="minorHAnsi"/>
          <w:sz w:val="44"/>
        </w:rPr>
        <w:t>O</w:t>
      </w:r>
      <w:r w:rsidR="00367641" w:rsidRPr="00A17616">
        <w:rPr>
          <w:rFonts w:cstheme="minorHAnsi"/>
          <w:sz w:val="44"/>
        </w:rPr>
        <w:t>pis techniczny</w:t>
      </w:r>
      <w:r w:rsidR="007A54D8" w:rsidRPr="00A17616">
        <w:rPr>
          <w:rFonts w:cstheme="minorHAnsi"/>
          <w:sz w:val="44"/>
        </w:rPr>
        <w:t xml:space="preserve"> wdrożenia, SLA</w:t>
      </w:r>
      <w:r w:rsidR="003068F3" w:rsidRPr="00A17616">
        <w:rPr>
          <w:rFonts w:cstheme="minorHAnsi"/>
          <w:sz w:val="44"/>
        </w:rPr>
        <w:t>,</w:t>
      </w:r>
      <w:r w:rsidR="00504857" w:rsidRPr="00A17616">
        <w:rPr>
          <w:rFonts w:cstheme="minorHAnsi"/>
          <w:sz w:val="44"/>
        </w:rPr>
        <w:t xml:space="preserve"> </w:t>
      </w:r>
      <w:r w:rsidRPr="00A17616">
        <w:rPr>
          <w:rFonts w:cstheme="minorHAnsi"/>
          <w:sz w:val="44"/>
        </w:rPr>
        <w:t>warunki g</w:t>
      </w:r>
      <w:r w:rsidR="007A54D8" w:rsidRPr="00A17616">
        <w:rPr>
          <w:rFonts w:cstheme="minorHAnsi"/>
          <w:sz w:val="44"/>
        </w:rPr>
        <w:t>warancj</w:t>
      </w:r>
      <w:r w:rsidRPr="00A17616">
        <w:rPr>
          <w:rFonts w:cstheme="minorHAnsi"/>
          <w:sz w:val="44"/>
        </w:rPr>
        <w:t>i</w:t>
      </w:r>
      <w:r w:rsidR="007A54D8" w:rsidRPr="00A17616">
        <w:rPr>
          <w:rFonts w:cstheme="minorHAnsi"/>
          <w:sz w:val="44"/>
        </w:rPr>
        <w:t xml:space="preserve">, </w:t>
      </w:r>
      <w:r w:rsidRPr="00A17616">
        <w:rPr>
          <w:rFonts w:cstheme="minorHAnsi"/>
          <w:sz w:val="44"/>
        </w:rPr>
        <w:t>l</w:t>
      </w:r>
      <w:r w:rsidR="007A54D8" w:rsidRPr="00A17616">
        <w:rPr>
          <w:rFonts w:cstheme="minorHAnsi"/>
          <w:sz w:val="44"/>
        </w:rPr>
        <w:t xml:space="preserve">icencja i </w:t>
      </w:r>
      <w:r w:rsidRPr="00A17616">
        <w:rPr>
          <w:rFonts w:cstheme="minorHAnsi"/>
          <w:sz w:val="44"/>
        </w:rPr>
        <w:t>s</w:t>
      </w:r>
      <w:r w:rsidR="007A54D8" w:rsidRPr="00A17616">
        <w:rPr>
          <w:rFonts w:cstheme="minorHAnsi"/>
          <w:sz w:val="44"/>
        </w:rPr>
        <w:t>zkolenia</w:t>
      </w:r>
    </w:p>
    <w:p w14:paraId="04ADC924" w14:textId="77777777" w:rsidR="003D48CA" w:rsidRPr="007843CA" w:rsidRDefault="003D48CA">
      <w:pPr>
        <w:rPr>
          <w:rFonts w:cstheme="minorHAnsi"/>
        </w:rPr>
      </w:pPr>
    </w:p>
    <w:p w14:paraId="1A0A2593" w14:textId="77777777" w:rsidR="003D48CA" w:rsidRPr="007843CA" w:rsidRDefault="003D48CA">
      <w:pPr>
        <w:rPr>
          <w:rFonts w:cstheme="minorHAnsi"/>
        </w:rPr>
      </w:pPr>
    </w:p>
    <w:p w14:paraId="1250346C" w14:textId="77777777" w:rsidR="00367641" w:rsidRDefault="00367641">
      <w:pPr>
        <w:rPr>
          <w:rFonts w:cstheme="minorHAnsi"/>
        </w:rPr>
      </w:pPr>
    </w:p>
    <w:p w14:paraId="29F7D9AB" w14:textId="77777777" w:rsidR="00737E05" w:rsidRDefault="00737E05">
      <w:pPr>
        <w:rPr>
          <w:rFonts w:cstheme="minorHAnsi"/>
        </w:rPr>
      </w:pPr>
      <w:r>
        <w:rPr>
          <w:rFonts w:cstheme="minorHAnsi"/>
        </w:rPr>
        <w:br w:type="page"/>
      </w:r>
    </w:p>
    <w:p w14:paraId="24664512" w14:textId="77777777" w:rsidR="003D48CA" w:rsidRPr="007843CA" w:rsidRDefault="003D48CA">
      <w:pPr>
        <w:rPr>
          <w:rFonts w:cstheme="minorHAnsi"/>
        </w:rPr>
      </w:pPr>
    </w:p>
    <w:sdt>
      <w:sdtPr>
        <w:rPr>
          <w:rFonts w:cstheme="minorHAnsi"/>
          <w:b/>
        </w:rPr>
        <w:id w:val="-1234539003"/>
        <w:docPartObj>
          <w:docPartGallery w:val="Table of Contents"/>
          <w:docPartUnique/>
        </w:docPartObj>
      </w:sdtPr>
      <w:sdtEndPr>
        <w:rPr>
          <w:b w:val="0"/>
          <w:bCs/>
        </w:rPr>
      </w:sdtEndPr>
      <w:sdtContent>
        <w:p w14:paraId="0274961D" w14:textId="77777777" w:rsidR="003D48CA" w:rsidRPr="007843CA" w:rsidRDefault="003D48CA" w:rsidP="002F6010">
          <w:pPr>
            <w:rPr>
              <w:rFonts w:cstheme="minorHAnsi"/>
            </w:rPr>
          </w:pPr>
          <w:r w:rsidRPr="007843CA">
            <w:rPr>
              <w:rFonts w:cstheme="minorHAnsi"/>
            </w:rPr>
            <w:t>Spis treści</w:t>
          </w:r>
        </w:p>
        <w:bookmarkStart w:id="0" w:name="_GoBack"/>
        <w:bookmarkEnd w:id="0"/>
        <w:p w14:paraId="6EB5678A" w14:textId="77777777" w:rsidR="00945482" w:rsidRDefault="003D48CA">
          <w:pPr>
            <w:pStyle w:val="Spistreci1"/>
            <w:rPr>
              <w:rFonts w:eastAsiaTheme="minorEastAsia"/>
              <w:noProof/>
              <w:lang w:eastAsia="pl-PL"/>
            </w:rPr>
          </w:pPr>
          <w:r w:rsidRPr="007843CA">
            <w:rPr>
              <w:rFonts w:cstheme="minorHAnsi"/>
            </w:rPr>
            <w:fldChar w:fldCharType="begin"/>
          </w:r>
          <w:r w:rsidRPr="007843CA">
            <w:rPr>
              <w:rFonts w:cstheme="minorHAnsi"/>
            </w:rPr>
            <w:instrText xml:space="preserve"> TOC \o "1-3" \h \z \u </w:instrText>
          </w:r>
          <w:r w:rsidRPr="007843CA">
            <w:rPr>
              <w:rFonts w:cstheme="minorHAnsi"/>
            </w:rPr>
            <w:fldChar w:fldCharType="separate"/>
          </w:r>
          <w:hyperlink w:anchor="_Toc6309573" w:history="1">
            <w:r w:rsidR="00945482" w:rsidRPr="004F0591">
              <w:rPr>
                <w:rStyle w:val="Hipercze"/>
                <w:rFonts w:cstheme="minorHAnsi"/>
                <w:noProof/>
              </w:rPr>
              <w:t>1</w:t>
            </w:r>
            <w:r w:rsidR="00945482">
              <w:rPr>
                <w:rFonts w:eastAsiaTheme="minorEastAsia"/>
                <w:noProof/>
                <w:lang w:eastAsia="pl-PL"/>
              </w:rPr>
              <w:tab/>
            </w:r>
            <w:r w:rsidR="00945482" w:rsidRPr="004F0591">
              <w:rPr>
                <w:rStyle w:val="Hipercze"/>
                <w:rFonts w:cstheme="minorHAnsi"/>
                <w:noProof/>
              </w:rPr>
              <w:t>Przedmiot zamówienia</w:t>
            </w:r>
            <w:r w:rsidR="00945482">
              <w:rPr>
                <w:noProof/>
                <w:webHidden/>
              </w:rPr>
              <w:tab/>
            </w:r>
            <w:r w:rsidR="00945482">
              <w:rPr>
                <w:noProof/>
                <w:webHidden/>
              </w:rPr>
              <w:fldChar w:fldCharType="begin"/>
            </w:r>
            <w:r w:rsidR="00945482">
              <w:rPr>
                <w:noProof/>
                <w:webHidden/>
              </w:rPr>
              <w:instrText xml:space="preserve"> PAGEREF _Toc6309573 \h </w:instrText>
            </w:r>
            <w:r w:rsidR="00945482">
              <w:rPr>
                <w:noProof/>
                <w:webHidden/>
              </w:rPr>
            </w:r>
            <w:r w:rsidR="00945482">
              <w:rPr>
                <w:noProof/>
                <w:webHidden/>
              </w:rPr>
              <w:fldChar w:fldCharType="separate"/>
            </w:r>
            <w:r w:rsidR="00945482">
              <w:rPr>
                <w:noProof/>
                <w:webHidden/>
              </w:rPr>
              <w:t>4</w:t>
            </w:r>
            <w:r w:rsidR="00945482">
              <w:rPr>
                <w:noProof/>
                <w:webHidden/>
              </w:rPr>
              <w:fldChar w:fldCharType="end"/>
            </w:r>
          </w:hyperlink>
        </w:p>
        <w:p w14:paraId="405218E3" w14:textId="77777777" w:rsidR="00945482" w:rsidRDefault="00945482">
          <w:pPr>
            <w:pStyle w:val="Spistreci1"/>
            <w:rPr>
              <w:rFonts w:eastAsiaTheme="minorEastAsia"/>
              <w:noProof/>
              <w:lang w:eastAsia="pl-PL"/>
            </w:rPr>
          </w:pPr>
          <w:hyperlink w:anchor="_Toc6309574" w:history="1">
            <w:r w:rsidRPr="004F0591">
              <w:rPr>
                <w:rStyle w:val="Hipercze"/>
                <w:rFonts w:cstheme="minorHAnsi"/>
                <w:noProof/>
              </w:rPr>
              <w:t>2</w:t>
            </w:r>
            <w:r>
              <w:rPr>
                <w:rFonts w:eastAsiaTheme="minorEastAsia"/>
                <w:noProof/>
                <w:lang w:eastAsia="pl-PL"/>
              </w:rPr>
              <w:tab/>
            </w:r>
            <w:r w:rsidRPr="004F0591">
              <w:rPr>
                <w:rStyle w:val="Hipercze"/>
                <w:rFonts w:cstheme="minorHAnsi"/>
                <w:noProof/>
              </w:rPr>
              <w:t>Cel wdrożenia</w:t>
            </w:r>
            <w:r>
              <w:rPr>
                <w:noProof/>
                <w:webHidden/>
              </w:rPr>
              <w:tab/>
            </w:r>
            <w:r>
              <w:rPr>
                <w:noProof/>
                <w:webHidden/>
              </w:rPr>
              <w:fldChar w:fldCharType="begin"/>
            </w:r>
            <w:r>
              <w:rPr>
                <w:noProof/>
                <w:webHidden/>
              </w:rPr>
              <w:instrText xml:space="preserve"> PAGEREF _Toc6309574 \h </w:instrText>
            </w:r>
            <w:r>
              <w:rPr>
                <w:noProof/>
                <w:webHidden/>
              </w:rPr>
            </w:r>
            <w:r>
              <w:rPr>
                <w:noProof/>
                <w:webHidden/>
              </w:rPr>
              <w:fldChar w:fldCharType="separate"/>
            </w:r>
            <w:r>
              <w:rPr>
                <w:noProof/>
                <w:webHidden/>
              </w:rPr>
              <w:t>4</w:t>
            </w:r>
            <w:r>
              <w:rPr>
                <w:noProof/>
                <w:webHidden/>
              </w:rPr>
              <w:fldChar w:fldCharType="end"/>
            </w:r>
          </w:hyperlink>
        </w:p>
        <w:p w14:paraId="28918AC4" w14:textId="77777777" w:rsidR="00945482" w:rsidRDefault="00945482">
          <w:pPr>
            <w:pStyle w:val="Spistreci1"/>
            <w:rPr>
              <w:rFonts w:eastAsiaTheme="minorEastAsia"/>
              <w:noProof/>
              <w:lang w:eastAsia="pl-PL"/>
            </w:rPr>
          </w:pPr>
          <w:hyperlink w:anchor="_Toc6309575" w:history="1">
            <w:r w:rsidRPr="004F0591">
              <w:rPr>
                <w:rStyle w:val="Hipercze"/>
                <w:rFonts w:cstheme="minorHAnsi"/>
                <w:noProof/>
              </w:rPr>
              <w:t>3</w:t>
            </w:r>
            <w:r>
              <w:rPr>
                <w:rFonts w:eastAsiaTheme="minorEastAsia"/>
                <w:noProof/>
                <w:lang w:eastAsia="pl-PL"/>
              </w:rPr>
              <w:tab/>
            </w:r>
            <w:r w:rsidRPr="004F0591">
              <w:rPr>
                <w:rStyle w:val="Hipercze"/>
                <w:rFonts w:cstheme="minorHAnsi"/>
                <w:noProof/>
              </w:rPr>
              <w:t>Opis stanu obecnego</w:t>
            </w:r>
            <w:r>
              <w:rPr>
                <w:noProof/>
                <w:webHidden/>
              </w:rPr>
              <w:tab/>
            </w:r>
            <w:r>
              <w:rPr>
                <w:noProof/>
                <w:webHidden/>
              </w:rPr>
              <w:fldChar w:fldCharType="begin"/>
            </w:r>
            <w:r>
              <w:rPr>
                <w:noProof/>
                <w:webHidden/>
              </w:rPr>
              <w:instrText xml:space="preserve"> PAGEREF _Toc6309575 \h </w:instrText>
            </w:r>
            <w:r>
              <w:rPr>
                <w:noProof/>
                <w:webHidden/>
              </w:rPr>
            </w:r>
            <w:r>
              <w:rPr>
                <w:noProof/>
                <w:webHidden/>
              </w:rPr>
              <w:fldChar w:fldCharType="separate"/>
            </w:r>
            <w:r>
              <w:rPr>
                <w:noProof/>
                <w:webHidden/>
              </w:rPr>
              <w:t>4</w:t>
            </w:r>
            <w:r>
              <w:rPr>
                <w:noProof/>
                <w:webHidden/>
              </w:rPr>
              <w:fldChar w:fldCharType="end"/>
            </w:r>
          </w:hyperlink>
        </w:p>
        <w:p w14:paraId="728553EC" w14:textId="77777777" w:rsidR="00945482" w:rsidRDefault="00945482">
          <w:pPr>
            <w:pStyle w:val="Spistreci1"/>
            <w:rPr>
              <w:rFonts w:eastAsiaTheme="minorEastAsia"/>
              <w:noProof/>
              <w:lang w:eastAsia="pl-PL"/>
            </w:rPr>
          </w:pPr>
          <w:hyperlink w:anchor="_Toc6309576" w:history="1">
            <w:r w:rsidRPr="004F0591">
              <w:rPr>
                <w:rStyle w:val="Hipercze"/>
                <w:rFonts w:cstheme="minorHAnsi"/>
                <w:noProof/>
              </w:rPr>
              <w:t>4</w:t>
            </w:r>
            <w:r>
              <w:rPr>
                <w:rFonts w:eastAsiaTheme="minorEastAsia"/>
                <w:noProof/>
                <w:lang w:eastAsia="pl-PL"/>
              </w:rPr>
              <w:tab/>
            </w:r>
            <w:r w:rsidRPr="004F0591">
              <w:rPr>
                <w:rStyle w:val="Hipercze"/>
                <w:rFonts w:cstheme="minorHAnsi"/>
                <w:noProof/>
              </w:rPr>
              <w:t>Definicje</w:t>
            </w:r>
            <w:r>
              <w:rPr>
                <w:noProof/>
                <w:webHidden/>
              </w:rPr>
              <w:tab/>
            </w:r>
            <w:r>
              <w:rPr>
                <w:noProof/>
                <w:webHidden/>
              </w:rPr>
              <w:fldChar w:fldCharType="begin"/>
            </w:r>
            <w:r>
              <w:rPr>
                <w:noProof/>
                <w:webHidden/>
              </w:rPr>
              <w:instrText xml:space="preserve"> PAGEREF _Toc6309576 \h </w:instrText>
            </w:r>
            <w:r>
              <w:rPr>
                <w:noProof/>
                <w:webHidden/>
              </w:rPr>
            </w:r>
            <w:r>
              <w:rPr>
                <w:noProof/>
                <w:webHidden/>
              </w:rPr>
              <w:fldChar w:fldCharType="separate"/>
            </w:r>
            <w:r>
              <w:rPr>
                <w:noProof/>
                <w:webHidden/>
              </w:rPr>
              <w:t>5</w:t>
            </w:r>
            <w:r>
              <w:rPr>
                <w:noProof/>
                <w:webHidden/>
              </w:rPr>
              <w:fldChar w:fldCharType="end"/>
            </w:r>
          </w:hyperlink>
        </w:p>
        <w:p w14:paraId="7FF172F3" w14:textId="77777777" w:rsidR="00945482" w:rsidRDefault="00945482">
          <w:pPr>
            <w:pStyle w:val="Spistreci1"/>
            <w:rPr>
              <w:rFonts w:eastAsiaTheme="minorEastAsia"/>
              <w:noProof/>
              <w:lang w:eastAsia="pl-PL"/>
            </w:rPr>
          </w:pPr>
          <w:hyperlink w:anchor="_Toc6309577" w:history="1">
            <w:r w:rsidRPr="004F0591">
              <w:rPr>
                <w:rStyle w:val="Hipercze"/>
                <w:rFonts w:cstheme="minorHAnsi"/>
                <w:noProof/>
              </w:rPr>
              <w:t>5</w:t>
            </w:r>
            <w:r>
              <w:rPr>
                <w:rFonts w:eastAsiaTheme="minorEastAsia"/>
                <w:noProof/>
                <w:lang w:eastAsia="pl-PL"/>
              </w:rPr>
              <w:tab/>
            </w:r>
            <w:r w:rsidRPr="004F0591">
              <w:rPr>
                <w:rStyle w:val="Hipercze"/>
                <w:rFonts w:cstheme="minorHAnsi"/>
                <w:noProof/>
              </w:rPr>
              <w:t>Certyfikaty i oświadczenia</w:t>
            </w:r>
            <w:r>
              <w:rPr>
                <w:noProof/>
                <w:webHidden/>
              </w:rPr>
              <w:tab/>
            </w:r>
            <w:r>
              <w:rPr>
                <w:noProof/>
                <w:webHidden/>
              </w:rPr>
              <w:fldChar w:fldCharType="begin"/>
            </w:r>
            <w:r>
              <w:rPr>
                <w:noProof/>
                <w:webHidden/>
              </w:rPr>
              <w:instrText xml:space="preserve"> PAGEREF _Toc6309577 \h </w:instrText>
            </w:r>
            <w:r>
              <w:rPr>
                <w:noProof/>
                <w:webHidden/>
              </w:rPr>
            </w:r>
            <w:r>
              <w:rPr>
                <w:noProof/>
                <w:webHidden/>
              </w:rPr>
              <w:fldChar w:fldCharType="separate"/>
            </w:r>
            <w:r>
              <w:rPr>
                <w:noProof/>
                <w:webHidden/>
              </w:rPr>
              <w:t>9</w:t>
            </w:r>
            <w:r>
              <w:rPr>
                <w:noProof/>
                <w:webHidden/>
              </w:rPr>
              <w:fldChar w:fldCharType="end"/>
            </w:r>
          </w:hyperlink>
        </w:p>
        <w:p w14:paraId="6CD3DBF8" w14:textId="77777777" w:rsidR="00945482" w:rsidRDefault="00945482">
          <w:pPr>
            <w:pStyle w:val="Spistreci1"/>
            <w:rPr>
              <w:rFonts w:eastAsiaTheme="minorEastAsia"/>
              <w:noProof/>
              <w:lang w:eastAsia="pl-PL"/>
            </w:rPr>
          </w:pPr>
          <w:hyperlink w:anchor="_Toc6309578" w:history="1">
            <w:r w:rsidRPr="004F0591">
              <w:rPr>
                <w:rStyle w:val="Hipercze"/>
                <w:rFonts w:cstheme="minorHAnsi"/>
                <w:noProof/>
              </w:rPr>
              <w:t>6</w:t>
            </w:r>
            <w:r>
              <w:rPr>
                <w:rFonts w:eastAsiaTheme="minorEastAsia"/>
                <w:noProof/>
                <w:lang w:eastAsia="pl-PL"/>
              </w:rPr>
              <w:tab/>
            </w:r>
            <w:r w:rsidRPr="004F0591">
              <w:rPr>
                <w:rStyle w:val="Hipercze"/>
                <w:rFonts w:cstheme="minorHAnsi"/>
                <w:noProof/>
              </w:rPr>
              <w:t>Opis techniczny przedmiotu zamówienia</w:t>
            </w:r>
            <w:r>
              <w:rPr>
                <w:noProof/>
                <w:webHidden/>
              </w:rPr>
              <w:tab/>
            </w:r>
            <w:r>
              <w:rPr>
                <w:noProof/>
                <w:webHidden/>
              </w:rPr>
              <w:fldChar w:fldCharType="begin"/>
            </w:r>
            <w:r>
              <w:rPr>
                <w:noProof/>
                <w:webHidden/>
              </w:rPr>
              <w:instrText xml:space="preserve"> PAGEREF _Toc6309578 \h </w:instrText>
            </w:r>
            <w:r>
              <w:rPr>
                <w:noProof/>
                <w:webHidden/>
              </w:rPr>
            </w:r>
            <w:r>
              <w:rPr>
                <w:noProof/>
                <w:webHidden/>
              </w:rPr>
              <w:fldChar w:fldCharType="separate"/>
            </w:r>
            <w:r>
              <w:rPr>
                <w:noProof/>
                <w:webHidden/>
              </w:rPr>
              <w:t>10</w:t>
            </w:r>
            <w:r>
              <w:rPr>
                <w:noProof/>
                <w:webHidden/>
              </w:rPr>
              <w:fldChar w:fldCharType="end"/>
            </w:r>
          </w:hyperlink>
        </w:p>
        <w:p w14:paraId="16AAB780" w14:textId="77777777" w:rsidR="00945482" w:rsidRDefault="00945482">
          <w:pPr>
            <w:pStyle w:val="Spistreci2"/>
            <w:tabs>
              <w:tab w:val="left" w:pos="880"/>
              <w:tab w:val="right" w:leader="dot" w:pos="9062"/>
            </w:tabs>
            <w:rPr>
              <w:rFonts w:eastAsiaTheme="minorEastAsia"/>
              <w:noProof/>
              <w:lang w:eastAsia="pl-PL"/>
            </w:rPr>
          </w:pPr>
          <w:hyperlink w:anchor="_Toc6309579" w:history="1">
            <w:r w:rsidRPr="004F0591">
              <w:rPr>
                <w:rStyle w:val="Hipercze"/>
                <w:rFonts w:cstheme="minorHAnsi"/>
                <w:noProof/>
              </w:rPr>
              <w:t>6.1</w:t>
            </w:r>
            <w:r>
              <w:rPr>
                <w:rFonts w:eastAsiaTheme="minorEastAsia"/>
                <w:noProof/>
                <w:lang w:eastAsia="pl-PL"/>
              </w:rPr>
              <w:tab/>
            </w:r>
            <w:r w:rsidRPr="004F0591">
              <w:rPr>
                <w:rStyle w:val="Hipercze"/>
                <w:rFonts w:cstheme="minorHAnsi"/>
                <w:noProof/>
              </w:rPr>
              <w:t>Wymagania ogólne</w:t>
            </w:r>
            <w:r>
              <w:rPr>
                <w:noProof/>
                <w:webHidden/>
              </w:rPr>
              <w:tab/>
            </w:r>
            <w:r>
              <w:rPr>
                <w:noProof/>
                <w:webHidden/>
              </w:rPr>
              <w:fldChar w:fldCharType="begin"/>
            </w:r>
            <w:r>
              <w:rPr>
                <w:noProof/>
                <w:webHidden/>
              </w:rPr>
              <w:instrText xml:space="preserve"> PAGEREF _Toc6309579 \h </w:instrText>
            </w:r>
            <w:r>
              <w:rPr>
                <w:noProof/>
                <w:webHidden/>
              </w:rPr>
            </w:r>
            <w:r>
              <w:rPr>
                <w:noProof/>
                <w:webHidden/>
              </w:rPr>
              <w:fldChar w:fldCharType="separate"/>
            </w:r>
            <w:r>
              <w:rPr>
                <w:noProof/>
                <w:webHidden/>
              </w:rPr>
              <w:t>10</w:t>
            </w:r>
            <w:r>
              <w:rPr>
                <w:noProof/>
                <w:webHidden/>
              </w:rPr>
              <w:fldChar w:fldCharType="end"/>
            </w:r>
          </w:hyperlink>
        </w:p>
        <w:p w14:paraId="2E4E6D76" w14:textId="77777777" w:rsidR="00945482" w:rsidRDefault="00945482">
          <w:pPr>
            <w:pStyle w:val="Spistreci2"/>
            <w:tabs>
              <w:tab w:val="left" w:pos="880"/>
              <w:tab w:val="right" w:leader="dot" w:pos="9062"/>
            </w:tabs>
            <w:rPr>
              <w:rFonts w:eastAsiaTheme="minorEastAsia"/>
              <w:noProof/>
              <w:lang w:eastAsia="pl-PL"/>
            </w:rPr>
          </w:pPr>
          <w:hyperlink w:anchor="_Toc6309580" w:history="1">
            <w:r w:rsidRPr="004F0591">
              <w:rPr>
                <w:rStyle w:val="Hipercze"/>
                <w:rFonts w:cstheme="minorHAnsi"/>
                <w:noProof/>
              </w:rPr>
              <w:t>6.2</w:t>
            </w:r>
            <w:r>
              <w:rPr>
                <w:rFonts w:eastAsiaTheme="minorEastAsia"/>
                <w:noProof/>
                <w:lang w:eastAsia="pl-PL"/>
              </w:rPr>
              <w:tab/>
            </w:r>
            <w:r w:rsidRPr="004F0591">
              <w:rPr>
                <w:rStyle w:val="Hipercze"/>
                <w:rFonts w:cstheme="minorHAnsi"/>
                <w:noProof/>
              </w:rPr>
              <w:t>Wymagania  techniczne i organizacyjne</w:t>
            </w:r>
            <w:r>
              <w:rPr>
                <w:noProof/>
                <w:webHidden/>
              </w:rPr>
              <w:tab/>
            </w:r>
            <w:r>
              <w:rPr>
                <w:noProof/>
                <w:webHidden/>
              </w:rPr>
              <w:fldChar w:fldCharType="begin"/>
            </w:r>
            <w:r>
              <w:rPr>
                <w:noProof/>
                <w:webHidden/>
              </w:rPr>
              <w:instrText xml:space="preserve"> PAGEREF _Toc6309580 \h </w:instrText>
            </w:r>
            <w:r>
              <w:rPr>
                <w:noProof/>
                <w:webHidden/>
              </w:rPr>
            </w:r>
            <w:r>
              <w:rPr>
                <w:noProof/>
                <w:webHidden/>
              </w:rPr>
              <w:fldChar w:fldCharType="separate"/>
            </w:r>
            <w:r>
              <w:rPr>
                <w:noProof/>
                <w:webHidden/>
              </w:rPr>
              <w:t>10</w:t>
            </w:r>
            <w:r>
              <w:rPr>
                <w:noProof/>
                <w:webHidden/>
              </w:rPr>
              <w:fldChar w:fldCharType="end"/>
            </w:r>
          </w:hyperlink>
        </w:p>
        <w:p w14:paraId="11CA180B" w14:textId="77777777" w:rsidR="00945482" w:rsidRDefault="00945482">
          <w:pPr>
            <w:pStyle w:val="Spistreci3"/>
            <w:tabs>
              <w:tab w:val="left" w:pos="1320"/>
              <w:tab w:val="right" w:leader="dot" w:pos="9062"/>
            </w:tabs>
            <w:rPr>
              <w:rFonts w:eastAsiaTheme="minorEastAsia"/>
              <w:noProof/>
              <w:lang w:eastAsia="pl-PL"/>
            </w:rPr>
          </w:pPr>
          <w:hyperlink w:anchor="_Toc6309581" w:history="1">
            <w:r w:rsidRPr="004F0591">
              <w:rPr>
                <w:rStyle w:val="Hipercze"/>
                <w:noProof/>
              </w:rPr>
              <w:t>6.2.1</w:t>
            </w:r>
            <w:r>
              <w:rPr>
                <w:rFonts w:eastAsiaTheme="minorEastAsia"/>
                <w:noProof/>
                <w:lang w:eastAsia="pl-PL"/>
              </w:rPr>
              <w:tab/>
            </w:r>
            <w:r w:rsidRPr="004F0591">
              <w:rPr>
                <w:rStyle w:val="Hipercze"/>
                <w:noProof/>
              </w:rPr>
              <w:t>Zakres odczytywanych danych z UKŁADÓW POMIAROWO – ROZLICZENIOWYCH</w:t>
            </w:r>
            <w:r>
              <w:rPr>
                <w:noProof/>
                <w:webHidden/>
              </w:rPr>
              <w:tab/>
            </w:r>
            <w:r>
              <w:rPr>
                <w:noProof/>
                <w:webHidden/>
              </w:rPr>
              <w:fldChar w:fldCharType="begin"/>
            </w:r>
            <w:r>
              <w:rPr>
                <w:noProof/>
                <w:webHidden/>
              </w:rPr>
              <w:instrText xml:space="preserve"> PAGEREF _Toc6309581 \h </w:instrText>
            </w:r>
            <w:r>
              <w:rPr>
                <w:noProof/>
                <w:webHidden/>
              </w:rPr>
            </w:r>
            <w:r>
              <w:rPr>
                <w:noProof/>
                <w:webHidden/>
              </w:rPr>
              <w:fldChar w:fldCharType="separate"/>
            </w:r>
            <w:r>
              <w:rPr>
                <w:noProof/>
                <w:webHidden/>
              </w:rPr>
              <w:t>10</w:t>
            </w:r>
            <w:r>
              <w:rPr>
                <w:noProof/>
                <w:webHidden/>
              </w:rPr>
              <w:fldChar w:fldCharType="end"/>
            </w:r>
          </w:hyperlink>
        </w:p>
        <w:p w14:paraId="11091F1D" w14:textId="77777777" w:rsidR="00945482" w:rsidRDefault="00945482">
          <w:pPr>
            <w:pStyle w:val="Spistreci3"/>
            <w:tabs>
              <w:tab w:val="left" w:pos="1320"/>
              <w:tab w:val="right" w:leader="dot" w:pos="9062"/>
            </w:tabs>
            <w:rPr>
              <w:rFonts w:eastAsiaTheme="minorEastAsia"/>
              <w:noProof/>
              <w:lang w:eastAsia="pl-PL"/>
            </w:rPr>
          </w:pPr>
          <w:hyperlink w:anchor="_Toc6309582" w:history="1">
            <w:r w:rsidRPr="004F0591">
              <w:rPr>
                <w:rStyle w:val="Hipercze"/>
                <w:noProof/>
              </w:rPr>
              <w:t>6.2.2</w:t>
            </w:r>
            <w:r>
              <w:rPr>
                <w:rFonts w:eastAsiaTheme="minorEastAsia"/>
                <w:noProof/>
                <w:lang w:eastAsia="pl-PL"/>
              </w:rPr>
              <w:tab/>
            </w:r>
            <w:r w:rsidRPr="004F0591">
              <w:rPr>
                <w:rStyle w:val="Hipercze"/>
                <w:noProof/>
              </w:rPr>
              <w:t>Wymagania dotyczące urządzeń, rozwiązania techniczne</w:t>
            </w:r>
            <w:r>
              <w:rPr>
                <w:noProof/>
                <w:webHidden/>
              </w:rPr>
              <w:tab/>
            </w:r>
            <w:r>
              <w:rPr>
                <w:noProof/>
                <w:webHidden/>
              </w:rPr>
              <w:fldChar w:fldCharType="begin"/>
            </w:r>
            <w:r>
              <w:rPr>
                <w:noProof/>
                <w:webHidden/>
              </w:rPr>
              <w:instrText xml:space="preserve"> PAGEREF _Toc6309582 \h </w:instrText>
            </w:r>
            <w:r>
              <w:rPr>
                <w:noProof/>
                <w:webHidden/>
              </w:rPr>
            </w:r>
            <w:r>
              <w:rPr>
                <w:noProof/>
                <w:webHidden/>
              </w:rPr>
              <w:fldChar w:fldCharType="separate"/>
            </w:r>
            <w:r>
              <w:rPr>
                <w:noProof/>
                <w:webHidden/>
              </w:rPr>
              <w:t>11</w:t>
            </w:r>
            <w:r>
              <w:rPr>
                <w:noProof/>
                <w:webHidden/>
              </w:rPr>
              <w:fldChar w:fldCharType="end"/>
            </w:r>
          </w:hyperlink>
        </w:p>
        <w:p w14:paraId="25FB4918" w14:textId="77777777" w:rsidR="00945482" w:rsidRDefault="00945482">
          <w:pPr>
            <w:pStyle w:val="Spistreci3"/>
            <w:tabs>
              <w:tab w:val="left" w:pos="1320"/>
              <w:tab w:val="right" w:leader="dot" w:pos="9062"/>
            </w:tabs>
            <w:rPr>
              <w:rFonts w:eastAsiaTheme="minorEastAsia"/>
              <w:noProof/>
              <w:lang w:eastAsia="pl-PL"/>
            </w:rPr>
          </w:pPr>
          <w:hyperlink w:anchor="_Toc6309583" w:history="1">
            <w:r w:rsidRPr="004F0591">
              <w:rPr>
                <w:rStyle w:val="Hipercze"/>
                <w:noProof/>
              </w:rPr>
              <w:t>6.2.3</w:t>
            </w:r>
            <w:r>
              <w:rPr>
                <w:rFonts w:eastAsiaTheme="minorEastAsia"/>
                <w:noProof/>
                <w:lang w:eastAsia="pl-PL"/>
              </w:rPr>
              <w:tab/>
            </w:r>
            <w:r w:rsidRPr="004F0591">
              <w:rPr>
                <w:rStyle w:val="Hipercze"/>
                <w:noProof/>
              </w:rPr>
              <w:t>Wymagania organizacyjne przy montażu oraz uruchomieniu SYSTEMU</w:t>
            </w:r>
            <w:r>
              <w:rPr>
                <w:noProof/>
                <w:webHidden/>
              </w:rPr>
              <w:tab/>
            </w:r>
            <w:r>
              <w:rPr>
                <w:noProof/>
                <w:webHidden/>
              </w:rPr>
              <w:fldChar w:fldCharType="begin"/>
            </w:r>
            <w:r>
              <w:rPr>
                <w:noProof/>
                <w:webHidden/>
              </w:rPr>
              <w:instrText xml:space="preserve"> PAGEREF _Toc6309583 \h </w:instrText>
            </w:r>
            <w:r>
              <w:rPr>
                <w:noProof/>
                <w:webHidden/>
              </w:rPr>
            </w:r>
            <w:r>
              <w:rPr>
                <w:noProof/>
                <w:webHidden/>
              </w:rPr>
              <w:fldChar w:fldCharType="separate"/>
            </w:r>
            <w:r>
              <w:rPr>
                <w:noProof/>
                <w:webHidden/>
              </w:rPr>
              <w:t>14</w:t>
            </w:r>
            <w:r>
              <w:rPr>
                <w:noProof/>
                <w:webHidden/>
              </w:rPr>
              <w:fldChar w:fldCharType="end"/>
            </w:r>
          </w:hyperlink>
        </w:p>
        <w:p w14:paraId="342FE1FB" w14:textId="77777777" w:rsidR="00945482" w:rsidRDefault="00945482">
          <w:pPr>
            <w:pStyle w:val="Spistreci2"/>
            <w:tabs>
              <w:tab w:val="left" w:pos="880"/>
              <w:tab w:val="right" w:leader="dot" w:pos="9062"/>
            </w:tabs>
            <w:rPr>
              <w:rFonts w:eastAsiaTheme="minorEastAsia"/>
              <w:noProof/>
              <w:lang w:eastAsia="pl-PL"/>
            </w:rPr>
          </w:pPr>
          <w:hyperlink w:anchor="_Toc6309584" w:history="1">
            <w:r w:rsidRPr="004F0591">
              <w:rPr>
                <w:rStyle w:val="Hipercze"/>
                <w:rFonts w:cstheme="minorHAnsi"/>
                <w:noProof/>
              </w:rPr>
              <w:t>6.3</w:t>
            </w:r>
            <w:r>
              <w:rPr>
                <w:rFonts w:eastAsiaTheme="minorEastAsia"/>
                <w:noProof/>
                <w:lang w:eastAsia="pl-PL"/>
              </w:rPr>
              <w:tab/>
            </w:r>
            <w:r w:rsidRPr="004F0591">
              <w:rPr>
                <w:rStyle w:val="Hipercze"/>
                <w:rFonts w:cstheme="minorHAnsi"/>
                <w:noProof/>
              </w:rPr>
              <w:t>Wymagania informatyczno – komunikacyjne</w:t>
            </w:r>
            <w:r>
              <w:rPr>
                <w:noProof/>
                <w:webHidden/>
              </w:rPr>
              <w:tab/>
            </w:r>
            <w:r>
              <w:rPr>
                <w:noProof/>
                <w:webHidden/>
              </w:rPr>
              <w:fldChar w:fldCharType="begin"/>
            </w:r>
            <w:r>
              <w:rPr>
                <w:noProof/>
                <w:webHidden/>
              </w:rPr>
              <w:instrText xml:space="preserve"> PAGEREF _Toc6309584 \h </w:instrText>
            </w:r>
            <w:r>
              <w:rPr>
                <w:noProof/>
                <w:webHidden/>
              </w:rPr>
            </w:r>
            <w:r>
              <w:rPr>
                <w:noProof/>
                <w:webHidden/>
              </w:rPr>
              <w:fldChar w:fldCharType="separate"/>
            </w:r>
            <w:r>
              <w:rPr>
                <w:noProof/>
                <w:webHidden/>
              </w:rPr>
              <w:t>15</w:t>
            </w:r>
            <w:r>
              <w:rPr>
                <w:noProof/>
                <w:webHidden/>
              </w:rPr>
              <w:fldChar w:fldCharType="end"/>
            </w:r>
          </w:hyperlink>
        </w:p>
        <w:p w14:paraId="2BFD1FDE" w14:textId="77777777" w:rsidR="00945482" w:rsidRDefault="00945482">
          <w:pPr>
            <w:pStyle w:val="Spistreci3"/>
            <w:tabs>
              <w:tab w:val="left" w:pos="1320"/>
              <w:tab w:val="right" w:leader="dot" w:pos="9062"/>
            </w:tabs>
            <w:rPr>
              <w:rFonts w:eastAsiaTheme="minorEastAsia"/>
              <w:noProof/>
              <w:lang w:eastAsia="pl-PL"/>
            </w:rPr>
          </w:pPr>
          <w:hyperlink w:anchor="_Toc6309585" w:history="1">
            <w:r w:rsidRPr="004F0591">
              <w:rPr>
                <w:rStyle w:val="Hipercze"/>
                <w:noProof/>
              </w:rPr>
              <w:t>6.3.1</w:t>
            </w:r>
            <w:r>
              <w:rPr>
                <w:rFonts w:eastAsiaTheme="minorEastAsia"/>
                <w:noProof/>
                <w:lang w:eastAsia="pl-PL"/>
              </w:rPr>
              <w:tab/>
            </w:r>
            <w:r w:rsidRPr="004F0591">
              <w:rPr>
                <w:rStyle w:val="Hipercze"/>
                <w:noProof/>
              </w:rPr>
              <w:t>Funkcjonalność informatyczna SYSTEMU</w:t>
            </w:r>
            <w:r>
              <w:rPr>
                <w:noProof/>
                <w:webHidden/>
              </w:rPr>
              <w:tab/>
            </w:r>
            <w:r>
              <w:rPr>
                <w:noProof/>
                <w:webHidden/>
              </w:rPr>
              <w:fldChar w:fldCharType="begin"/>
            </w:r>
            <w:r>
              <w:rPr>
                <w:noProof/>
                <w:webHidden/>
              </w:rPr>
              <w:instrText xml:space="preserve"> PAGEREF _Toc6309585 \h </w:instrText>
            </w:r>
            <w:r>
              <w:rPr>
                <w:noProof/>
                <w:webHidden/>
              </w:rPr>
            </w:r>
            <w:r>
              <w:rPr>
                <w:noProof/>
                <w:webHidden/>
              </w:rPr>
              <w:fldChar w:fldCharType="separate"/>
            </w:r>
            <w:r>
              <w:rPr>
                <w:noProof/>
                <w:webHidden/>
              </w:rPr>
              <w:t>15</w:t>
            </w:r>
            <w:r>
              <w:rPr>
                <w:noProof/>
                <w:webHidden/>
              </w:rPr>
              <w:fldChar w:fldCharType="end"/>
            </w:r>
          </w:hyperlink>
        </w:p>
        <w:p w14:paraId="28BC5EA4" w14:textId="77777777" w:rsidR="00945482" w:rsidRDefault="00945482">
          <w:pPr>
            <w:pStyle w:val="Spistreci3"/>
            <w:tabs>
              <w:tab w:val="left" w:pos="1320"/>
              <w:tab w:val="right" w:leader="dot" w:pos="9062"/>
            </w:tabs>
            <w:rPr>
              <w:rFonts w:eastAsiaTheme="minorEastAsia"/>
              <w:noProof/>
              <w:lang w:eastAsia="pl-PL"/>
            </w:rPr>
          </w:pPr>
          <w:hyperlink w:anchor="_Toc6309586" w:history="1">
            <w:r w:rsidRPr="004F0591">
              <w:rPr>
                <w:rStyle w:val="Hipercze"/>
                <w:noProof/>
              </w:rPr>
              <w:t>6.3.2</w:t>
            </w:r>
            <w:r>
              <w:rPr>
                <w:rFonts w:eastAsiaTheme="minorEastAsia"/>
                <w:noProof/>
                <w:lang w:eastAsia="pl-PL"/>
              </w:rPr>
              <w:tab/>
            </w:r>
            <w:r w:rsidRPr="004F0591">
              <w:rPr>
                <w:rStyle w:val="Hipercze"/>
                <w:noProof/>
              </w:rPr>
              <w:t>Analiza spływających danych (raporty), alarmy</w:t>
            </w:r>
            <w:r>
              <w:rPr>
                <w:noProof/>
                <w:webHidden/>
              </w:rPr>
              <w:tab/>
            </w:r>
            <w:r>
              <w:rPr>
                <w:noProof/>
                <w:webHidden/>
              </w:rPr>
              <w:fldChar w:fldCharType="begin"/>
            </w:r>
            <w:r>
              <w:rPr>
                <w:noProof/>
                <w:webHidden/>
              </w:rPr>
              <w:instrText xml:space="preserve"> PAGEREF _Toc6309586 \h </w:instrText>
            </w:r>
            <w:r>
              <w:rPr>
                <w:noProof/>
                <w:webHidden/>
              </w:rPr>
            </w:r>
            <w:r>
              <w:rPr>
                <w:noProof/>
                <w:webHidden/>
              </w:rPr>
              <w:fldChar w:fldCharType="separate"/>
            </w:r>
            <w:r>
              <w:rPr>
                <w:noProof/>
                <w:webHidden/>
              </w:rPr>
              <w:t>16</w:t>
            </w:r>
            <w:r>
              <w:rPr>
                <w:noProof/>
                <w:webHidden/>
              </w:rPr>
              <w:fldChar w:fldCharType="end"/>
            </w:r>
          </w:hyperlink>
        </w:p>
        <w:p w14:paraId="5D878EFF" w14:textId="77777777" w:rsidR="00945482" w:rsidRDefault="00945482">
          <w:pPr>
            <w:pStyle w:val="Spistreci3"/>
            <w:tabs>
              <w:tab w:val="left" w:pos="1320"/>
              <w:tab w:val="right" w:leader="dot" w:pos="9062"/>
            </w:tabs>
            <w:rPr>
              <w:rFonts w:eastAsiaTheme="minorEastAsia"/>
              <w:noProof/>
              <w:lang w:eastAsia="pl-PL"/>
            </w:rPr>
          </w:pPr>
          <w:hyperlink w:anchor="_Toc6309587" w:history="1">
            <w:r w:rsidRPr="004F0591">
              <w:rPr>
                <w:rStyle w:val="Hipercze"/>
                <w:noProof/>
              </w:rPr>
              <w:t>6.3.3</w:t>
            </w:r>
            <w:r>
              <w:rPr>
                <w:rFonts w:eastAsiaTheme="minorEastAsia"/>
                <w:noProof/>
                <w:lang w:eastAsia="pl-PL"/>
              </w:rPr>
              <w:tab/>
            </w:r>
            <w:r w:rsidRPr="004F0591">
              <w:rPr>
                <w:rStyle w:val="Hipercze"/>
                <w:noProof/>
              </w:rPr>
              <w:t>Statystyki</w:t>
            </w:r>
            <w:r>
              <w:rPr>
                <w:noProof/>
                <w:webHidden/>
              </w:rPr>
              <w:tab/>
            </w:r>
            <w:r>
              <w:rPr>
                <w:noProof/>
                <w:webHidden/>
              </w:rPr>
              <w:fldChar w:fldCharType="begin"/>
            </w:r>
            <w:r>
              <w:rPr>
                <w:noProof/>
                <w:webHidden/>
              </w:rPr>
              <w:instrText xml:space="preserve"> PAGEREF _Toc6309587 \h </w:instrText>
            </w:r>
            <w:r>
              <w:rPr>
                <w:noProof/>
                <w:webHidden/>
              </w:rPr>
            </w:r>
            <w:r>
              <w:rPr>
                <w:noProof/>
                <w:webHidden/>
              </w:rPr>
              <w:fldChar w:fldCharType="separate"/>
            </w:r>
            <w:r>
              <w:rPr>
                <w:noProof/>
                <w:webHidden/>
              </w:rPr>
              <w:t>18</w:t>
            </w:r>
            <w:r>
              <w:rPr>
                <w:noProof/>
                <w:webHidden/>
              </w:rPr>
              <w:fldChar w:fldCharType="end"/>
            </w:r>
          </w:hyperlink>
        </w:p>
        <w:p w14:paraId="3485A92D" w14:textId="77777777" w:rsidR="00945482" w:rsidRDefault="00945482">
          <w:pPr>
            <w:pStyle w:val="Spistreci3"/>
            <w:tabs>
              <w:tab w:val="left" w:pos="1320"/>
              <w:tab w:val="right" w:leader="dot" w:pos="9062"/>
            </w:tabs>
            <w:rPr>
              <w:rFonts w:eastAsiaTheme="minorEastAsia"/>
              <w:noProof/>
              <w:lang w:eastAsia="pl-PL"/>
            </w:rPr>
          </w:pPr>
          <w:hyperlink w:anchor="_Toc6309588" w:history="1">
            <w:r w:rsidRPr="004F0591">
              <w:rPr>
                <w:rStyle w:val="Hipercze"/>
                <w:noProof/>
              </w:rPr>
              <w:t>6.3.4</w:t>
            </w:r>
            <w:r>
              <w:rPr>
                <w:rFonts w:eastAsiaTheme="minorEastAsia"/>
                <w:noProof/>
                <w:lang w:eastAsia="pl-PL"/>
              </w:rPr>
              <w:tab/>
            </w:r>
            <w:r w:rsidRPr="004F0591">
              <w:rPr>
                <w:rStyle w:val="Hipercze"/>
                <w:noProof/>
              </w:rPr>
              <w:t>Funkcjonalność komunikacyjna</w:t>
            </w:r>
            <w:r>
              <w:rPr>
                <w:noProof/>
                <w:webHidden/>
              </w:rPr>
              <w:tab/>
            </w:r>
            <w:r>
              <w:rPr>
                <w:noProof/>
                <w:webHidden/>
              </w:rPr>
              <w:fldChar w:fldCharType="begin"/>
            </w:r>
            <w:r>
              <w:rPr>
                <w:noProof/>
                <w:webHidden/>
              </w:rPr>
              <w:instrText xml:space="preserve"> PAGEREF _Toc6309588 \h </w:instrText>
            </w:r>
            <w:r>
              <w:rPr>
                <w:noProof/>
                <w:webHidden/>
              </w:rPr>
            </w:r>
            <w:r>
              <w:rPr>
                <w:noProof/>
                <w:webHidden/>
              </w:rPr>
              <w:fldChar w:fldCharType="separate"/>
            </w:r>
            <w:r>
              <w:rPr>
                <w:noProof/>
                <w:webHidden/>
              </w:rPr>
              <w:t>19</w:t>
            </w:r>
            <w:r>
              <w:rPr>
                <w:noProof/>
                <w:webHidden/>
              </w:rPr>
              <w:fldChar w:fldCharType="end"/>
            </w:r>
          </w:hyperlink>
        </w:p>
        <w:p w14:paraId="06B7E357" w14:textId="77777777" w:rsidR="00945482" w:rsidRDefault="00945482">
          <w:pPr>
            <w:pStyle w:val="Spistreci3"/>
            <w:tabs>
              <w:tab w:val="left" w:pos="1320"/>
              <w:tab w:val="right" w:leader="dot" w:pos="9062"/>
            </w:tabs>
            <w:rPr>
              <w:rFonts w:eastAsiaTheme="minorEastAsia"/>
              <w:noProof/>
              <w:lang w:eastAsia="pl-PL"/>
            </w:rPr>
          </w:pPr>
          <w:hyperlink w:anchor="_Toc6309589" w:history="1">
            <w:r w:rsidRPr="004F0591">
              <w:rPr>
                <w:rStyle w:val="Hipercze"/>
                <w:noProof/>
              </w:rPr>
              <w:t>6.3.5</w:t>
            </w:r>
            <w:r>
              <w:rPr>
                <w:rFonts w:eastAsiaTheme="minorEastAsia"/>
                <w:noProof/>
                <w:lang w:eastAsia="pl-PL"/>
              </w:rPr>
              <w:tab/>
            </w:r>
            <w:r w:rsidRPr="004F0591">
              <w:rPr>
                <w:rStyle w:val="Hipercze"/>
                <w:noProof/>
              </w:rPr>
              <w:t>Portal do obsługi liczników</w:t>
            </w:r>
            <w:r>
              <w:rPr>
                <w:noProof/>
                <w:webHidden/>
              </w:rPr>
              <w:tab/>
            </w:r>
            <w:r>
              <w:rPr>
                <w:noProof/>
                <w:webHidden/>
              </w:rPr>
              <w:fldChar w:fldCharType="begin"/>
            </w:r>
            <w:r>
              <w:rPr>
                <w:noProof/>
                <w:webHidden/>
              </w:rPr>
              <w:instrText xml:space="preserve"> PAGEREF _Toc6309589 \h </w:instrText>
            </w:r>
            <w:r>
              <w:rPr>
                <w:noProof/>
                <w:webHidden/>
              </w:rPr>
            </w:r>
            <w:r>
              <w:rPr>
                <w:noProof/>
                <w:webHidden/>
              </w:rPr>
              <w:fldChar w:fldCharType="separate"/>
            </w:r>
            <w:r>
              <w:rPr>
                <w:noProof/>
                <w:webHidden/>
              </w:rPr>
              <w:t>19</w:t>
            </w:r>
            <w:r>
              <w:rPr>
                <w:noProof/>
                <w:webHidden/>
              </w:rPr>
              <w:fldChar w:fldCharType="end"/>
            </w:r>
          </w:hyperlink>
        </w:p>
        <w:p w14:paraId="579938BA" w14:textId="77777777" w:rsidR="00945482" w:rsidRDefault="00945482">
          <w:pPr>
            <w:pStyle w:val="Spistreci3"/>
            <w:tabs>
              <w:tab w:val="left" w:pos="1320"/>
              <w:tab w:val="right" w:leader="dot" w:pos="9062"/>
            </w:tabs>
            <w:rPr>
              <w:rFonts w:eastAsiaTheme="minorEastAsia"/>
              <w:noProof/>
              <w:lang w:eastAsia="pl-PL"/>
            </w:rPr>
          </w:pPr>
          <w:hyperlink w:anchor="_Toc6309590" w:history="1">
            <w:r w:rsidRPr="004F0591">
              <w:rPr>
                <w:rStyle w:val="Hipercze"/>
                <w:noProof/>
              </w:rPr>
              <w:t>6.3.6</w:t>
            </w:r>
            <w:r>
              <w:rPr>
                <w:rFonts w:eastAsiaTheme="minorEastAsia"/>
                <w:noProof/>
                <w:lang w:eastAsia="pl-PL"/>
              </w:rPr>
              <w:tab/>
            </w:r>
            <w:r w:rsidRPr="004F0591">
              <w:rPr>
                <w:rStyle w:val="Hipercze"/>
                <w:noProof/>
              </w:rPr>
              <w:t>INTEGRACJA</w:t>
            </w:r>
            <w:r>
              <w:rPr>
                <w:noProof/>
                <w:webHidden/>
              </w:rPr>
              <w:tab/>
            </w:r>
            <w:r>
              <w:rPr>
                <w:noProof/>
                <w:webHidden/>
              </w:rPr>
              <w:fldChar w:fldCharType="begin"/>
            </w:r>
            <w:r>
              <w:rPr>
                <w:noProof/>
                <w:webHidden/>
              </w:rPr>
              <w:instrText xml:space="preserve"> PAGEREF _Toc6309590 \h </w:instrText>
            </w:r>
            <w:r>
              <w:rPr>
                <w:noProof/>
                <w:webHidden/>
              </w:rPr>
            </w:r>
            <w:r>
              <w:rPr>
                <w:noProof/>
                <w:webHidden/>
              </w:rPr>
              <w:fldChar w:fldCharType="separate"/>
            </w:r>
            <w:r>
              <w:rPr>
                <w:noProof/>
                <w:webHidden/>
              </w:rPr>
              <w:t>22</w:t>
            </w:r>
            <w:r>
              <w:rPr>
                <w:noProof/>
                <w:webHidden/>
              </w:rPr>
              <w:fldChar w:fldCharType="end"/>
            </w:r>
          </w:hyperlink>
        </w:p>
        <w:p w14:paraId="2C221349" w14:textId="77777777" w:rsidR="00945482" w:rsidRDefault="00945482">
          <w:pPr>
            <w:pStyle w:val="Spistreci3"/>
            <w:tabs>
              <w:tab w:val="left" w:pos="1320"/>
              <w:tab w:val="right" w:leader="dot" w:pos="9062"/>
            </w:tabs>
            <w:rPr>
              <w:rFonts w:eastAsiaTheme="minorEastAsia"/>
              <w:noProof/>
              <w:lang w:eastAsia="pl-PL"/>
            </w:rPr>
          </w:pPr>
          <w:hyperlink w:anchor="_Toc6309591" w:history="1">
            <w:r w:rsidRPr="004F0591">
              <w:rPr>
                <w:rStyle w:val="Hipercze"/>
                <w:noProof/>
              </w:rPr>
              <w:t>6.3.7</w:t>
            </w:r>
            <w:r>
              <w:rPr>
                <w:rFonts w:eastAsiaTheme="minorEastAsia"/>
                <w:noProof/>
                <w:lang w:eastAsia="pl-PL"/>
              </w:rPr>
              <w:tab/>
            </w:r>
            <w:r w:rsidRPr="004F0591">
              <w:rPr>
                <w:rStyle w:val="Hipercze"/>
                <w:noProof/>
              </w:rPr>
              <w:t>Wymiana danych odczytowych</w:t>
            </w:r>
            <w:r>
              <w:rPr>
                <w:noProof/>
                <w:webHidden/>
              </w:rPr>
              <w:tab/>
            </w:r>
            <w:r>
              <w:rPr>
                <w:noProof/>
                <w:webHidden/>
              </w:rPr>
              <w:fldChar w:fldCharType="begin"/>
            </w:r>
            <w:r>
              <w:rPr>
                <w:noProof/>
                <w:webHidden/>
              </w:rPr>
              <w:instrText xml:space="preserve"> PAGEREF _Toc6309591 \h </w:instrText>
            </w:r>
            <w:r>
              <w:rPr>
                <w:noProof/>
                <w:webHidden/>
              </w:rPr>
            </w:r>
            <w:r>
              <w:rPr>
                <w:noProof/>
                <w:webHidden/>
              </w:rPr>
              <w:fldChar w:fldCharType="separate"/>
            </w:r>
            <w:r>
              <w:rPr>
                <w:noProof/>
                <w:webHidden/>
              </w:rPr>
              <w:t>23</w:t>
            </w:r>
            <w:r>
              <w:rPr>
                <w:noProof/>
                <w:webHidden/>
              </w:rPr>
              <w:fldChar w:fldCharType="end"/>
            </w:r>
          </w:hyperlink>
        </w:p>
        <w:p w14:paraId="324A9796" w14:textId="77777777" w:rsidR="00945482" w:rsidRDefault="00945482">
          <w:pPr>
            <w:pStyle w:val="Spistreci3"/>
            <w:tabs>
              <w:tab w:val="left" w:pos="1320"/>
              <w:tab w:val="right" w:leader="dot" w:pos="9062"/>
            </w:tabs>
            <w:rPr>
              <w:rFonts w:eastAsiaTheme="minorEastAsia"/>
              <w:noProof/>
              <w:lang w:eastAsia="pl-PL"/>
            </w:rPr>
          </w:pPr>
          <w:hyperlink w:anchor="_Toc6309592" w:history="1">
            <w:r w:rsidRPr="004F0591">
              <w:rPr>
                <w:rStyle w:val="Hipercze"/>
                <w:noProof/>
              </w:rPr>
              <w:t>6.3.8</w:t>
            </w:r>
            <w:r>
              <w:rPr>
                <w:rFonts w:eastAsiaTheme="minorEastAsia"/>
                <w:noProof/>
                <w:lang w:eastAsia="pl-PL"/>
              </w:rPr>
              <w:tab/>
            </w:r>
            <w:r w:rsidRPr="004F0591">
              <w:rPr>
                <w:rStyle w:val="Hipercze"/>
                <w:noProof/>
              </w:rPr>
              <w:t>Prawidłowość odczytu.</w:t>
            </w:r>
            <w:r>
              <w:rPr>
                <w:noProof/>
                <w:webHidden/>
              </w:rPr>
              <w:tab/>
            </w:r>
            <w:r>
              <w:rPr>
                <w:noProof/>
                <w:webHidden/>
              </w:rPr>
              <w:fldChar w:fldCharType="begin"/>
            </w:r>
            <w:r>
              <w:rPr>
                <w:noProof/>
                <w:webHidden/>
              </w:rPr>
              <w:instrText xml:space="preserve"> PAGEREF _Toc6309592 \h </w:instrText>
            </w:r>
            <w:r>
              <w:rPr>
                <w:noProof/>
                <w:webHidden/>
              </w:rPr>
            </w:r>
            <w:r>
              <w:rPr>
                <w:noProof/>
                <w:webHidden/>
              </w:rPr>
              <w:fldChar w:fldCharType="separate"/>
            </w:r>
            <w:r>
              <w:rPr>
                <w:noProof/>
                <w:webHidden/>
              </w:rPr>
              <w:t>24</w:t>
            </w:r>
            <w:r>
              <w:rPr>
                <w:noProof/>
                <w:webHidden/>
              </w:rPr>
              <w:fldChar w:fldCharType="end"/>
            </w:r>
          </w:hyperlink>
        </w:p>
        <w:p w14:paraId="72A61494" w14:textId="77777777" w:rsidR="00945482" w:rsidRDefault="00945482">
          <w:pPr>
            <w:pStyle w:val="Spistreci3"/>
            <w:tabs>
              <w:tab w:val="left" w:pos="1320"/>
              <w:tab w:val="right" w:leader="dot" w:pos="9062"/>
            </w:tabs>
            <w:rPr>
              <w:rFonts w:eastAsiaTheme="minorEastAsia"/>
              <w:noProof/>
              <w:lang w:eastAsia="pl-PL"/>
            </w:rPr>
          </w:pPr>
          <w:hyperlink w:anchor="_Toc6309593" w:history="1">
            <w:r w:rsidRPr="004F0591">
              <w:rPr>
                <w:rStyle w:val="Hipercze"/>
                <w:noProof/>
              </w:rPr>
              <w:t>6.3.9</w:t>
            </w:r>
            <w:r>
              <w:rPr>
                <w:rFonts w:eastAsiaTheme="minorEastAsia"/>
                <w:noProof/>
                <w:lang w:eastAsia="pl-PL"/>
              </w:rPr>
              <w:tab/>
            </w:r>
            <w:r w:rsidRPr="004F0591">
              <w:rPr>
                <w:rStyle w:val="Hipercze"/>
                <w:noProof/>
              </w:rPr>
              <w:t>Bezpieczeństwo</w:t>
            </w:r>
            <w:r>
              <w:rPr>
                <w:noProof/>
                <w:webHidden/>
              </w:rPr>
              <w:tab/>
            </w:r>
            <w:r>
              <w:rPr>
                <w:noProof/>
                <w:webHidden/>
              </w:rPr>
              <w:fldChar w:fldCharType="begin"/>
            </w:r>
            <w:r>
              <w:rPr>
                <w:noProof/>
                <w:webHidden/>
              </w:rPr>
              <w:instrText xml:space="preserve"> PAGEREF _Toc6309593 \h </w:instrText>
            </w:r>
            <w:r>
              <w:rPr>
                <w:noProof/>
                <w:webHidden/>
              </w:rPr>
            </w:r>
            <w:r>
              <w:rPr>
                <w:noProof/>
                <w:webHidden/>
              </w:rPr>
              <w:fldChar w:fldCharType="separate"/>
            </w:r>
            <w:r>
              <w:rPr>
                <w:noProof/>
                <w:webHidden/>
              </w:rPr>
              <w:t>24</w:t>
            </w:r>
            <w:r>
              <w:rPr>
                <w:noProof/>
                <w:webHidden/>
              </w:rPr>
              <w:fldChar w:fldCharType="end"/>
            </w:r>
          </w:hyperlink>
        </w:p>
        <w:p w14:paraId="68706FB8" w14:textId="77777777" w:rsidR="00945482" w:rsidRDefault="00945482">
          <w:pPr>
            <w:pStyle w:val="Spistreci2"/>
            <w:tabs>
              <w:tab w:val="left" w:pos="880"/>
              <w:tab w:val="right" w:leader="dot" w:pos="9062"/>
            </w:tabs>
            <w:rPr>
              <w:rFonts w:eastAsiaTheme="minorEastAsia"/>
              <w:noProof/>
              <w:lang w:eastAsia="pl-PL"/>
            </w:rPr>
          </w:pPr>
          <w:hyperlink w:anchor="_Toc6309594" w:history="1">
            <w:r w:rsidRPr="004F0591">
              <w:rPr>
                <w:rStyle w:val="Hipercze"/>
                <w:noProof/>
              </w:rPr>
              <w:t>6.4</w:t>
            </w:r>
            <w:r>
              <w:rPr>
                <w:rFonts w:eastAsiaTheme="minorEastAsia"/>
                <w:noProof/>
                <w:lang w:eastAsia="pl-PL"/>
              </w:rPr>
              <w:tab/>
            </w:r>
            <w:r w:rsidRPr="004F0591">
              <w:rPr>
                <w:rStyle w:val="Hipercze"/>
                <w:noProof/>
              </w:rPr>
              <w:t>ANALIZA PRZEDWDROŻENIOWA</w:t>
            </w:r>
            <w:r>
              <w:rPr>
                <w:noProof/>
                <w:webHidden/>
              </w:rPr>
              <w:tab/>
            </w:r>
            <w:r>
              <w:rPr>
                <w:noProof/>
                <w:webHidden/>
              </w:rPr>
              <w:fldChar w:fldCharType="begin"/>
            </w:r>
            <w:r>
              <w:rPr>
                <w:noProof/>
                <w:webHidden/>
              </w:rPr>
              <w:instrText xml:space="preserve"> PAGEREF _Toc6309594 \h </w:instrText>
            </w:r>
            <w:r>
              <w:rPr>
                <w:noProof/>
                <w:webHidden/>
              </w:rPr>
            </w:r>
            <w:r>
              <w:rPr>
                <w:noProof/>
                <w:webHidden/>
              </w:rPr>
              <w:fldChar w:fldCharType="separate"/>
            </w:r>
            <w:r>
              <w:rPr>
                <w:noProof/>
                <w:webHidden/>
              </w:rPr>
              <w:t>26</w:t>
            </w:r>
            <w:r>
              <w:rPr>
                <w:noProof/>
                <w:webHidden/>
              </w:rPr>
              <w:fldChar w:fldCharType="end"/>
            </w:r>
          </w:hyperlink>
        </w:p>
        <w:p w14:paraId="3C7ACCB9" w14:textId="77777777" w:rsidR="00945482" w:rsidRDefault="00945482">
          <w:pPr>
            <w:pStyle w:val="Spistreci2"/>
            <w:tabs>
              <w:tab w:val="left" w:pos="880"/>
              <w:tab w:val="right" w:leader="dot" w:pos="9062"/>
            </w:tabs>
            <w:rPr>
              <w:rFonts w:eastAsiaTheme="minorEastAsia"/>
              <w:noProof/>
              <w:lang w:eastAsia="pl-PL"/>
            </w:rPr>
          </w:pPr>
          <w:hyperlink w:anchor="_Toc6309595" w:history="1">
            <w:r w:rsidRPr="004F0591">
              <w:rPr>
                <w:rStyle w:val="Hipercze"/>
                <w:rFonts w:cstheme="minorHAnsi"/>
                <w:noProof/>
              </w:rPr>
              <w:t>6.5</w:t>
            </w:r>
            <w:r>
              <w:rPr>
                <w:rFonts w:eastAsiaTheme="minorEastAsia"/>
                <w:noProof/>
                <w:lang w:eastAsia="pl-PL"/>
              </w:rPr>
              <w:tab/>
            </w:r>
            <w:r w:rsidRPr="004F0591">
              <w:rPr>
                <w:rStyle w:val="Hipercze"/>
                <w:rFonts w:cstheme="minorHAnsi"/>
                <w:noProof/>
              </w:rPr>
              <w:t>Prawo do używania danych</w:t>
            </w:r>
            <w:r>
              <w:rPr>
                <w:noProof/>
                <w:webHidden/>
              </w:rPr>
              <w:tab/>
            </w:r>
            <w:r>
              <w:rPr>
                <w:noProof/>
                <w:webHidden/>
              </w:rPr>
              <w:fldChar w:fldCharType="begin"/>
            </w:r>
            <w:r>
              <w:rPr>
                <w:noProof/>
                <w:webHidden/>
              </w:rPr>
              <w:instrText xml:space="preserve"> PAGEREF _Toc6309595 \h </w:instrText>
            </w:r>
            <w:r>
              <w:rPr>
                <w:noProof/>
                <w:webHidden/>
              </w:rPr>
            </w:r>
            <w:r>
              <w:rPr>
                <w:noProof/>
                <w:webHidden/>
              </w:rPr>
              <w:fldChar w:fldCharType="separate"/>
            </w:r>
            <w:r>
              <w:rPr>
                <w:noProof/>
                <w:webHidden/>
              </w:rPr>
              <w:t>27</w:t>
            </w:r>
            <w:r>
              <w:rPr>
                <w:noProof/>
                <w:webHidden/>
              </w:rPr>
              <w:fldChar w:fldCharType="end"/>
            </w:r>
          </w:hyperlink>
        </w:p>
        <w:p w14:paraId="4E0C97BE" w14:textId="77777777" w:rsidR="00945482" w:rsidRDefault="00945482">
          <w:pPr>
            <w:pStyle w:val="Spistreci1"/>
            <w:rPr>
              <w:rFonts w:eastAsiaTheme="minorEastAsia"/>
              <w:noProof/>
              <w:lang w:eastAsia="pl-PL"/>
            </w:rPr>
          </w:pPr>
          <w:hyperlink w:anchor="_Toc6309596" w:history="1">
            <w:r w:rsidRPr="004F0591">
              <w:rPr>
                <w:rStyle w:val="Hipercze"/>
                <w:rFonts w:cstheme="minorHAnsi"/>
                <w:noProof/>
              </w:rPr>
              <w:t>7</w:t>
            </w:r>
            <w:r>
              <w:rPr>
                <w:rFonts w:eastAsiaTheme="minorEastAsia"/>
                <w:noProof/>
                <w:lang w:eastAsia="pl-PL"/>
              </w:rPr>
              <w:tab/>
            </w:r>
            <w:r w:rsidRPr="004F0591">
              <w:rPr>
                <w:rStyle w:val="Hipercze"/>
                <w:rFonts w:cstheme="minorHAnsi"/>
                <w:noProof/>
              </w:rPr>
              <w:t>Termin wykonania i harmonogram</w:t>
            </w:r>
            <w:r>
              <w:rPr>
                <w:noProof/>
                <w:webHidden/>
              </w:rPr>
              <w:tab/>
            </w:r>
            <w:r>
              <w:rPr>
                <w:noProof/>
                <w:webHidden/>
              </w:rPr>
              <w:fldChar w:fldCharType="begin"/>
            </w:r>
            <w:r>
              <w:rPr>
                <w:noProof/>
                <w:webHidden/>
              </w:rPr>
              <w:instrText xml:space="preserve"> PAGEREF _Toc6309596 \h </w:instrText>
            </w:r>
            <w:r>
              <w:rPr>
                <w:noProof/>
                <w:webHidden/>
              </w:rPr>
            </w:r>
            <w:r>
              <w:rPr>
                <w:noProof/>
                <w:webHidden/>
              </w:rPr>
              <w:fldChar w:fldCharType="separate"/>
            </w:r>
            <w:r>
              <w:rPr>
                <w:noProof/>
                <w:webHidden/>
              </w:rPr>
              <w:t>28</w:t>
            </w:r>
            <w:r>
              <w:rPr>
                <w:noProof/>
                <w:webHidden/>
              </w:rPr>
              <w:fldChar w:fldCharType="end"/>
            </w:r>
          </w:hyperlink>
        </w:p>
        <w:p w14:paraId="54263940" w14:textId="77777777" w:rsidR="00945482" w:rsidRDefault="00945482">
          <w:pPr>
            <w:pStyle w:val="Spistreci2"/>
            <w:tabs>
              <w:tab w:val="left" w:pos="880"/>
              <w:tab w:val="right" w:leader="dot" w:pos="9062"/>
            </w:tabs>
            <w:rPr>
              <w:rFonts w:eastAsiaTheme="minorEastAsia"/>
              <w:noProof/>
              <w:lang w:eastAsia="pl-PL"/>
            </w:rPr>
          </w:pPr>
          <w:hyperlink w:anchor="_Toc6309597" w:history="1">
            <w:r w:rsidRPr="004F0591">
              <w:rPr>
                <w:rStyle w:val="Hipercze"/>
                <w:noProof/>
              </w:rPr>
              <w:t>7.1</w:t>
            </w:r>
            <w:r>
              <w:rPr>
                <w:rFonts w:eastAsiaTheme="minorEastAsia"/>
                <w:noProof/>
                <w:lang w:eastAsia="pl-PL"/>
              </w:rPr>
              <w:tab/>
            </w:r>
            <w:r w:rsidRPr="004F0591">
              <w:rPr>
                <w:rStyle w:val="Hipercze"/>
                <w:noProof/>
              </w:rPr>
              <w:t>Założenia wykonawcze</w:t>
            </w:r>
            <w:r>
              <w:rPr>
                <w:noProof/>
                <w:webHidden/>
              </w:rPr>
              <w:tab/>
            </w:r>
            <w:r>
              <w:rPr>
                <w:noProof/>
                <w:webHidden/>
              </w:rPr>
              <w:fldChar w:fldCharType="begin"/>
            </w:r>
            <w:r>
              <w:rPr>
                <w:noProof/>
                <w:webHidden/>
              </w:rPr>
              <w:instrText xml:space="preserve"> PAGEREF _Toc6309597 \h </w:instrText>
            </w:r>
            <w:r>
              <w:rPr>
                <w:noProof/>
                <w:webHidden/>
              </w:rPr>
            </w:r>
            <w:r>
              <w:rPr>
                <w:noProof/>
                <w:webHidden/>
              </w:rPr>
              <w:fldChar w:fldCharType="separate"/>
            </w:r>
            <w:r>
              <w:rPr>
                <w:noProof/>
                <w:webHidden/>
              </w:rPr>
              <w:t>28</w:t>
            </w:r>
            <w:r>
              <w:rPr>
                <w:noProof/>
                <w:webHidden/>
              </w:rPr>
              <w:fldChar w:fldCharType="end"/>
            </w:r>
          </w:hyperlink>
        </w:p>
        <w:p w14:paraId="596F354C" w14:textId="77777777" w:rsidR="00945482" w:rsidRDefault="00945482">
          <w:pPr>
            <w:pStyle w:val="Spistreci2"/>
            <w:tabs>
              <w:tab w:val="left" w:pos="880"/>
              <w:tab w:val="right" w:leader="dot" w:pos="9062"/>
            </w:tabs>
            <w:rPr>
              <w:rFonts w:eastAsiaTheme="minorEastAsia"/>
              <w:noProof/>
              <w:lang w:eastAsia="pl-PL"/>
            </w:rPr>
          </w:pPr>
          <w:hyperlink w:anchor="_Toc6309598" w:history="1">
            <w:r w:rsidRPr="004F0591">
              <w:rPr>
                <w:rStyle w:val="Hipercze"/>
                <w:noProof/>
              </w:rPr>
              <w:t>7.2</w:t>
            </w:r>
            <w:r>
              <w:rPr>
                <w:rFonts w:eastAsiaTheme="minorEastAsia"/>
                <w:noProof/>
                <w:lang w:eastAsia="pl-PL"/>
              </w:rPr>
              <w:tab/>
            </w:r>
            <w:r w:rsidRPr="004F0591">
              <w:rPr>
                <w:rStyle w:val="Hipercze"/>
                <w:noProof/>
              </w:rPr>
              <w:t>Harmonogram</w:t>
            </w:r>
            <w:r>
              <w:rPr>
                <w:noProof/>
                <w:webHidden/>
              </w:rPr>
              <w:tab/>
            </w:r>
            <w:r>
              <w:rPr>
                <w:noProof/>
                <w:webHidden/>
              </w:rPr>
              <w:fldChar w:fldCharType="begin"/>
            </w:r>
            <w:r>
              <w:rPr>
                <w:noProof/>
                <w:webHidden/>
              </w:rPr>
              <w:instrText xml:space="preserve"> PAGEREF _Toc6309598 \h </w:instrText>
            </w:r>
            <w:r>
              <w:rPr>
                <w:noProof/>
                <w:webHidden/>
              </w:rPr>
            </w:r>
            <w:r>
              <w:rPr>
                <w:noProof/>
                <w:webHidden/>
              </w:rPr>
              <w:fldChar w:fldCharType="separate"/>
            </w:r>
            <w:r>
              <w:rPr>
                <w:noProof/>
                <w:webHidden/>
              </w:rPr>
              <w:t>28</w:t>
            </w:r>
            <w:r>
              <w:rPr>
                <w:noProof/>
                <w:webHidden/>
              </w:rPr>
              <w:fldChar w:fldCharType="end"/>
            </w:r>
          </w:hyperlink>
        </w:p>
        <w:p w14:paraId="1A5C97C7" w14:textId="77777777" w:rsidR="00945482" w:rsidRDefault="00945482">
          <w:pPr>
            <w:pStyle w:val="Spistreci2"/>
            <w:tabs>
              <w:tab w:val="left" w:pos="880"/>
              <w:tab w:val="right" w:leader="dot" w:pos="9062"/>
            </w:tabs>
            <w:rPr>
              <w:rFonts w:eastAsiaTheme="minorEastAsia"/>
              <w:noProof/>
              <w:lang w:eastAsia="pl-PL"/>
            </w:rPr>
          </w:pPr>
          <w:hyperlink w:anchor="_Toc6309599" w:history="1">
            <w:r w:rsidRPr="004F0591">
              <w:rPr>
                <w:rStyle w:val="Hipercze"/>
                <w:noProof/>
              </w:rPr>
              <w:t>7.3</w:t>
            </w:r>
            <w:r>
              <w:rPr>
                <w:rFonts w:eastAsiaTheme="minorEastAsia"/>
                <w:noProof/>
                <w:lang w:eastAsia="pl-PL"/>
              </w:rPr>
              <w:tab/>
            </w:r>
            <w:r w:rsidRPr="004F0591">
              <w:rPr>
                <w:rStyle w:val="Hipercze"/>
                <w:noProof/>
              </w:rPr>
              <w:t>Zwrot urządzeń</w:t>
            </w:r>
            <w:r>
              <w:rPr>
                <w:noProof/>
                <w:webHidden/>
              </w:rPr>
              <w:tab/>
            </w:r>
            <w:r>
              <w:rPr>
                <w:noProof/>
                <w:webHidden/>
              </w:rPr>
              <w:fldChar w:fldCharType="begin"/>
            </w:r>
            <w:r>
              <w:rPr>
                <w:noProof/>
                <w:webHidden/>
              </w:rPr>
              <w:instrText xml:space="preserve"> PAGEREF _Toc6309599 \h </w:instrText>
            </w:r>
            <w:r>
              <w:rPr>
                <w:noProof/>
                <w:webHidden/>
              </w:rPr>
            </w:r>
            <w:r>
              <w:rPr>
                <w:noProof/>
                <w:webHidden/>
              </w:rPr>
              <w:fldChar w:fldCharType="separate"/>
            </w:r>
            <w:r>
              <w:rPr>
                <w:noProof/>
                <w:webHidden/>
              </w:rPr>
              <w:t>30</w:t>
            </w:r>
            <w:r>
              <w:rPr>
                <w:noProof/>
                <w:webHidden/>
              </w:rPr>
              <w:fldChar w:fldCharType="end"/>
            </w:r>
          </w:hyperlink>
        </w:p>
        <w:p w14:paraId="6D3767BC" w14:textId="77777777" w:rsidR="00945482" w:rsidRDefault="00945482">
          <w:pPr>
            <w:pStyle w:val="Spistreci1"/>
            <w:rPr>
              <w:rFonts w:eastAsiaTheme="minorEastAsia"/>
              <w:noProof/>
              <w:lang w:eastAsia="pl-PL"/>
            </w:rPr>
          </w:pPr>
          <w:hyperlink w:anchor="_Toc6309600" w:history="1">
            <w:r w:rsidRPr="004F0591">
              <w:rPr>
                <w:rStyle w:val="Hipercze"/>
                <w:noProof/>
              </w:rPr>
              <w:t>8</w:t>
            </w:r>
            <w:r>
              <w:rPr>
                <w:rFonts w:eastAsiaTheme="minorEastAsia"/>
                <w:noProof/>
                <w:lang w:eastAsia="pl-PL"/>
              </w:rPr>
              <w:tab/>
            </w:r>
            <w:r w:rsidRPr="004F0591">
              <w:rPr>
                <w:rStyle w:val="Hipercze"/>
                <w:rFonts w:cstheme="minorHAnsi"/>
                <w:noProof/>
              </w:rPr>
              <w:t>DOKUMENTACJA</w:t>
            </w:r>
            <w:r>
              <w:rPr>
                <w:noProof/>
                <w:webHidden/>
              </w:rPr>
              <w:tab/>
            </w:r>
            <w:r>
              <w:rPr>
                <w:noProof/>
                <w:webHidden/>
              </w:rPr>
              <w:fldChar w:fldCharType="begin"/>
            </w:r>
            <w:r>
              <w:rPr>
                <w:noProof/>
                <w:webHidden/>
              </w:rPr>
              <w:instrText xml:space="preserve"> PAGEREF _Toc6309600 \h </w:instrText>
            </w:r>
            <w:r>
              <w:rPr>
                <w:noProof/>
                <w:webHidden/>
              </w:rPr>
            </w:r>
            <w:r>
              <w:rPr>
                <w:noProof/>
                <w:webHidden/>
              </w:rPr>
              <w:fldChar w:fldCharType="separate"/>
            </w:r>
            <w:r>
              <w:rPr>
                <w:noProof/>
                <w:webHidden/>
              </w:rPr>
              <w:t>30</w:t>
            </w:r>
            <w:r>
              <w:rPr>
                <w:noProof/>
                <w:webHidden/>
              </w:rPr>
              <w:fldChar w:fldCharType="end"/>
            </w:r>
          </w:hyperlink>
        </w:p>
        <w:p w14:paraId="01938B37" w14:textId="77777777" w:rsidR="00945482" w:rsidRDefault="00945482">
          <w:pPr>
            <w:pStyle w:val="Spistreci2"/>
            <w:tabs>
              <w:tab w:val="left" w:pos="880"/>
              <w:tab w:val="right" w:leader="dot" w:pos="9062"/>
            </w:tabs>
            <w:rPr>
              <w:rFonts w:eastAsiaTheme="minorEastAsia"/>
              <w:noProof/>
              <w:lang w:eastAsia="pl-PL"/>
            </w:rPr>
          </w:pPr>
          <w:hyperlink w:anchor="_Toc6309601" w:history="1">
            <w:r w:rsidRPr="004F0591">
              <w:rPr>
                <w:rStyle w:val="Hipercze"/>
                <w:rFonts w:cstheme="minorHAnsi"/>
                <w:noProof/>
              </w:rPr>
              <w:t>8.1</w:t>
            </w:r>
            <w:r>
              <w:rPr>
                <w:rFonts w:eastAsiaTheme="minorEastAsia"/>
                <w:noProof/>
                <w:lang w:eastAsia="pl-PL"/>
              </w:rPr>
              <w:tab/>
            </w:r>
            <w:r w:rsidRPr="004F0591">
              <w:rPr>
                <w:rStyle w:val="Hipercze"/>
                <w:rFonts w:cstheme="minorHAnsi"/>
                <w:noProof/>
              </w:rPr>
              <w:t>Wymagania dotyczące dokumentacji</w:t>
            </w:r>
            <w:r>
              <w:rPr>
                <w:noProof/>
                <w:webHidden/>
              </w:rPr>
              <w:tab/>
            </w:r>
            <w:r>
              <w:rPr>
                <w:noProof/>
                <w:webHidden/>
              </w:rPr>
              <w:fldChar w:fldCharType="begin"/>
            </w:r>
            <w:r>
              <w:rPr>
                <w:noProof/>
                <w:webHidden/>
              </w:rPr>
              <w:instrText xml:space="preserve"> PAGEREF _Toc6309601 \h </w:instrText>
            </w:r>
            <w:r>
              <w:rPr>
                <w:noProof/>
                <w:webHidden/>
              </w:rPr>
            </w:r>
            <w:r>
              <w:rPr>
                <w:noProof/>
                <w:webHidden/>
              </w:rPr>
              <w:fldChar w:fldCharType="separate"/>
            </w:r>
            <w:r>
              <w:rPr>
                <w:noProof/>
                <w:webHidden/>
              </w:rPr>
              <w:t>31</w:t>
            </w:r>
            <w:r>
              <w:rPr>
                <w:noProof/>
                <w:webHidden/>
              </w:rPr>
              <w:fldChar w:fldCharType="end"/>
            </w:r>
          </w:hyperlink>
        </w:p>
        <w:p w14:paraId="14507076" w14:textId="77777777" w:rsidR="00945482" w:rsidRDefault="00945482">
          <w:pPr>
            <w:pStyle w:val="Spistreci2"/>
            <w:tabs>
              <w:tab w:val="left" w:pos="880"/>
              <w:tab w:val="right" w:leader="dot" w:pos="9062"/>
            </w:tabs>
            <w:rPr>
              <w:rFonts w:eastAsiaTheme="minorEastAsia"/>
              <w:noProof/>
              <w:lang w:eastAsia="pl-PL"/>
            </w:rPr>
          </w:pPr>
          <w:hyperlink w:anchor="_Toc6309602" w:history="1">
            <w:r w:rsidRPr="004F0591">
              <w:rPr>
                <w:rStyle w:val="Hipercze"/>
                <w:noProof/>
              </w:rPr>
              <w:t>8.2</w:t>
            </w:r>
            <w:r>
              <w:rPr>
                <w:rFonts w:eastAsiaTheme="minorEastAsia"/>
                <w:noProof/>
                <w:lang w:eastAsia="pl-PL"/>
              </w:rPr>
              <w:tab/>
            </w:r>
            <w:r w:rsidRPr="004F0591">
              <w:rPr>
                <w:rStyle w:val="Hipercze"/>
                <w:noProof/>
              </w:rPr>
              <w:t>Gwarancja i SLA</w:t>
            </w:r>
            <w:r>
              <w:rPr>
                <w:noProof/>
                <w:webHidden/>
              </w:rPr>
              <w:tab/>
            </w:r>
            <w:r>
              <w:rPr>
                <w:noProof/>
                <w:webHidden/>
              </w:rPr>
              <w:fldChar w:fldCharType="begin"/>
            </w:r>
            <w:r>
              <w:rPr>
                <w:noProof/>
                <w:webHidden/>
              </w:rPr>
              <w:instrText xml:space="preserve"> PAGEREF _Toc6309602 \h </w:instrText>
            </w:r>
            <w:r>
              <w:rPr>
                <w:noProof/>
                <w:webHidden/>
              </w:rPr>
            </w:r>
            <w:r>
              <w:rPr>
                <w:noProof/>
                <w:webHidden/>
              </w:rPr>
              <w:fldChar w:fldCharType="separate"/>
            </w:r>
            <w:r>
              <w:rPr>
                <w:noProof/>
                <w:webHidden/>
              </w:rPr>
              <w:t>32</w:t>
            </w:r>
            <w:r>
              <w:rPr>
                <w:noProof/>
                <w:webHidden/>
              </w:rPr>
              <w:fldChar w:fldCharType="end"/>
            </w:r>
          </w:hyperlink>
        </w:p>
        <w:p w14:paraId="6CF70A2D" w14:textId="77777777" w:rsidR="00945482" w:rsidRDefault="00945482">
          <w:pPr>
            <w:pStyle w:val="Spistreci3"/>
            <w:tabs>
              <w:tab w:val="left" w:pos="1320"/>
              <w:tab w:val="right" w:leader="dot" w:pos="9062"/>
            </w:tabs>
            <w:rPr>
              <w:rFonts w:eastAsiaTheme="minorEastAsia"/>
              <w:noProof/>
              <w:lang w:eastAsia="pl-PL"/>
            </w:rPr>
          </w:pPr>
          <w:hyperlink w:anchor="_Toc6309603" w:history="1">
            <w:r w:rsidRPr="004F0591">
              <w:rPr>
                <w:rStyle w:val="Hipercze"/>
                <w:noProof/>
              </w:rPr>
              <w:t>8.2.1</w:t>
            </w:r>
            <w:r>
              <w:rPr>
                <w:rFonts w:eastAsiaTheme="minorEastAsia"/>
                <w:noProof/>
                <w:lang w:eastAsia="pl-PL"/>
              </w:rPr>
              <w:tab/>
            </w:r>
            <w:r w:rsidRPr="004F0591">
              <w:rPr>
                <w:rStyle w:val="Hipercze"/>
                <w:noProof/>
              </w:rPr>
              <w:t>Gwarancja Wykonawcy</w:t>
            </w:r>
            <w:r>
              <w:rPr>
                <w:noProof/>
                <w:webHidden/>
              </w:rPr>
              <w:tab/>
            </w:r>
            <w:r>
              <w:rPr>
                <w:noProof/>
                <w:webHidden/>
              </w:rPr>
              <w:fldChar w:fldCharType="begin"/>
            </w:r>
            <w:r>
              <w:rPr>
                <w:noProof/>
                <w:webHidden/>
              </w:rPr>
              <w:instrText xml:space="preserve"> PAGEREF _Toc6309603 \h </w:instrText>
            </w:r>
            <w:r>
              <w:rPr>
                <w:noProof/>
                <w:webHidden/>
              </w:rPr>
            </w:r>
            <w:r>
              <w:rPr>
                <w:noProof/>
                <w:webHidden/>
              </w:rPr>
              <w:fldChar w:fldCharType="separate"/>
            </w:r>
            <w:r>
              <w:rPr>
                <w:noProof/>
                <w:webHidden/>
              </w:rPr>
              <w:t>32</w:t>
            </w:r>
            <w:r>
              <w:rPr>
                <w:noProof/>
                <w:webHidden/>
              </w:rPr>
              <w:fldChar w:fldCharType="end"/>
            </w:r>
          </w:hyperlink>
        </w:p>
        <w:p w14:paraId="5C4E453D" w14:textId="77777777" w:rsidR="00945482" w:rsidRDefault="00945482">
          <w:pPr>
            <w:pStyle w:val="Spistreci3"/>
            <w:tabs>
              <w:tab w:val="left" w:pos="1320"/>
              <w:tab w:val="right" w:leader="dot" w:pos="9062"/>
            </w:tabs>
            <w:rPr>
              <w:rFonts w:eastAsiaTheme="minorEastAsia"/>
              <w:noProof/>
              <w:lang w:eastAsia="pl-PL"/>
            </w:rPr>
          </w:pPr>
          <w:hyperlink w:anchor="_Toc6309604" w:history="1">
            <w:r w:rsidRPr="004F0591">
              <w:rPr>
                <w:rStyle w:val="Hipercze"/>
                <w:noProof/>
              </w:rPr>
              <w:t>8.2.2</w:t>
            </w:r>
            <w:r>
              <w:rPr>
                <w:rFonts w:eastAsiaTheme="minorEastAsia"/>
                <w:noProof/>
                <w:lang w:eastAsia="pl-PL"/>
              </w:rPr>
              <w:tab/>
            </w:r>
            <w:r w:rsidRPr="004F0591">
              <w:rPr>
                <w:rStyle w:val="Hipercze"/>
                <w:noProof/>
              </w:rPr>
              <w:t>Utrzymanie i serwis</w:t>
            </w:r>
            <w:r>
              <w:rPr>
                <w:noProof/>
                <w:webHidden/>
              </w:rPr>
              <w:tab/>
            </w:r>
            <w:r>
              <w:rPr>
                <w:noProof/>
                <w:webHidden/>
              </w:rPr>
              <w:fldChar w:fldCharType="begin"/>
            </w:r>
            <w:r>
              <w:rPr>
                <w:noProof/>
                <w:webHidden/>
              </w:rPr>
              <w:instrText xml:space="preserve"> PAGEREF _Toc6309604 \h </w:instrText>
            </w:r>
            <w:r>
              <w:rPr>
                <w:noProof/>
                <w:webHidden/>
              </w:rPr>
            </w:r>
            <w:r>
              <w:rPr>
                <w:noProof/>
                <w:webHidden/>
              </w:rPr>
              <w:fldChar w:fldCharType="separate"/>
            </w:r>
            <w:r>
              <w:rPr>
                <w:noProof/>
                <w:webHidden/>
              </w:rPr>
              <w:t>32</w:t>
            </w:r>
            <w:r>
              <w:rPr>
                <w:noProof/>
                <w:webHidden/>
              </w:rPr>
              <w:fldChar w:fldCharType="end"/>
            </w:r>
          </w:hyperlink>
        </w:p>
        <w:p w14:paraId="41C31225" w14:textId="77777777" w:rsidR="00945482" w:rsidRDefault="00945482">
          <w:pPr>
            <w:pStyle w:val="Spistreci3"/>
            <w:tabs>
              <w:tab w:val="left" w:pos="1320"/>
              <w:tab w:val="right" w:leader="dot" w:pos="9062"/>
            </w:tabs>
            <w:rPr>
              <w:rFonts w:eastAsiaTheme="minorEastAsia"/>
              <w:noProof/>
              <w:lang w:eastAsia="pl-PL"/>
            </w:rPr>
          </w:pPr>
          <w:hyperlink w:anchor="_Toc6309605" w:history="1">
            <w:r w:rsidRPr="004F0591">
              <w:rPr>
                <w:rStyle w:val="Hipercze"/>
                <w:noProof/>
              </w:rPr>
              <w:t>8.2.3</w:t>
            </w:r>
            <w:r>
              <w:rPr>
                <w:rFonts w:eastAsiaTheme="minorEastAsia"/>
                <w:noProof/>
                <w:lang w:eastAsia="pl-PL"/>
              </w:rPr>
              <w:tab/>
            </w:r>
            <w:r w:rsidRPr="004F0591">
              <w:rPr>
                <w:rStyle w:val="Hipercze"/>
                <w:noProof/>
              </w:rPr>
              <w:t>SLA – gwarantowany poziom świadczenia usług</w:t>
            </w:r>
            <w:r>
              <w:rPr>
                <w:noProof/>
                <w:webHidden/>
              </w:rPr>
              <w:tab/>
            </w:r>
            <w:r>
              <w:rPr>
                <w:noProof/>
                <w:webHidden/>
              </w:rPr>
              <w:fldChar w:fldCharType="begin"/>
            </w:r>
            <w:r>
              <w:rPr>
                <w:noProof/>
                <w:webHidden/>
              </w:rPr>
              <w:instrText xml:space="preserve"> PAGEREF _Toc6309605 \h </w:instrText>
            </w:r>
            <w:r>
              <w:rPr>
                <w:noProof/>
                <w:webHidden/>
              </w:rPr>
            </w:r>
            <w:r>
              <w:rPr>
                <w:noProof/>
                <w:webHidden/>
              </w:rPr>
              <w:fldChar w:fldCharType="separate"/>
            </w:r>
            <w:r>
              <w:rPr>
                <w:noProof/>
                <w:webHidden/>
              </w:rPr>
              <w:t>32</w:t>
            </w:r>
            <w:r>
              <w:rPr>
                <w:noProof/>
                <w:webHidden/>
              </w:rPr>
              <w:fldChar w:fldCharType="end"/>
            </w:r>
          </w:hyperlink>
        </w:p>
        <w:p w14:paraId="739BFF3D" w14:textId="77777777" w:rsidR="00945482" w:rsidRDefault="00945482">
          <w:pPr>
            <w:pStyle w:val="Spistreci1"/>
            <w:rPr>
              <w:rFonts w:eastAsiaTheme="minorEastAsia"/>
              <w:noProof/>
              <w:lang w:eastAsia="pl-PL"/>
            </w:rPr>
          </w:pPr>
          <w:hyperlink w:anchor="_Toc6309606" w:history="1">
            <w:r w:rsidRPr="004F0591">
              <w:rPr>
                <w:rStyle w:val="Hipercze"/>
                <w:rFonts w:cstheme="minorHAnsi"/>
                <w:noProof/>
              </w:rPr>
              <w:t>9</w:t>
            </w:r>
            <w:r>
              <w:rPr>
                <w:rFonts w:eastAsiaTheme="minorEastAsia"/>
                <w:noProof/>
                <w:lang w:eastAsia="pl-PL"/>
              </w:rPr>
              <w:tab/>
            </w:r>
            <w:r w:rsidRPr="004F0591">
              <w:rPr>
                <w:rStyle w:val="Hipercze"/>
                <w:rFonts w:cstheme="minorHAnsi"/>
                <w:noProof/>
              </w:rPr>
              <w:t>Warunki licencji</w:t>
            </w:r>
            <w:r>
              <w:rPr>
                <w:noProof/>
                <w:webHidden/>
              </w:rPr>
              <w:tab/>
            </w:r>
            <w:r>
              <w:rPr>
                <w:noProof/>
                <w:webHidden/>
              </w:rPr>
              <w:fldChar w:fldCharType="begin"/>
            </w:r>
            <w:r>
              <w:rPr>
                <w:noProof/>
                <w:webHidden/>
              </w:rPr>
              <w:instrText xml:space="preserve"> PAGEREF _Toc6309606 \h </w:instrText>
            </w:r>
            <w:r>
              <w:rPr>
                <w:noProof/>
                <w:webHidden/>
              </w:rPr>
            </w:r>
            <w:r>
              <w:rPr>
                <w:noProof/>
                <w:webHidden/>
              </w:rPr>
              <w:fldChar w:fldCharType="separate"/>
            </w:r>
            <w:r>
              <w:rPr>
                <w:noProof/>
                <w:webHidden/>
              </w:rPr>
              <w:t>33</w:t>
            </w:r>
            <w:r>
              <w:rPr>
                <w:noProof/>
                <w:webHidden/>
              </w:rPr>
              <w:fldChar w:fldCharType="end"/>
            </w:r>
          </w:hyperlink>
        </w:p>
        <w:p w14:paraId="429BB348" w14:textId="77777777" w:rsidR="00945482" w:rsidRDefault="00945482">
          <w:pPr>
            <w:pStyle w:val="Spistreci1"/>
            <w:rPr>
              <w:rFonts w:eastAsiaTheme="minorEastAsia"/>
              <w:noProof/>
              <w:lang w:eastAsia="pl-PL"/>
            </w:rPr>
          </w:pPr>
          <w:hyperlink w:anchor="_Toc6309607" w:history="1">
            <w:r w:rsidRPr="004F0591">
              <w:rPr>
                <w:rStyle w:val="Hipercze"/>
                <w:noProof/>
              </w:rPr>
              <w:t>10</w:t>
            </w:r>
            <w:r>
              <w:rPr>
                <w:rFonts w:eastAsiaTheme="minorEastAsia"/>
                <w:noProof/>
                <w:lang w:eastAsia="pl-PL"/>
              </w:rPr>
              <w:tab/>
            </w:r>
            <w:r w:rsidRPr="004F0591">
              <w:rPr>
                <w:rStyle w:val="Hipercze"/>
                <w:noProof/>
              </w:rPr>
              <w:t>Prawa autorskie</w:t>
            </w:r>
            <w:r>
              <w:rPr>
                <w:noProof/>
                <w:webHidden/>
              </w:rPr>
              <w:tab/>
            </w:r>
            <w:r>
              <w:rPr>
                <w:noProof/>
                <w:webHidden/>
              </w:rPr>
              <w:fldChar w:fldCharType="begin"/>
            </w:r>
            <w:r>
              <w:rPr>
                <w:noProof/>
                <w:webHidden/>
              </w:rPr>
              <w:instrText xml:space="preserve"> PAGEREF _Toc6309607 \h </w:instrText>
            </w:r>
            <w:r>
              <w:rPr>
                <w:noProof/>
                <w:webHidden/>
              </w:rPr>
            </w:r>
            <w:r>
              <w:rPr>
                <w:noProof/>
                <w:webHidden/>
              </w:rPr>
              <w:fldChar w:fldCharType="separate"/>
            </w:r>
            <w:r>
              <w:rPr>
                <w:noProof/>
                <w:webHidden/>
              </w:rPr>
              <w:t>33</w:t>
            </w:r>
            <w:r>
              <w:rPr>
                <w:noProof/>
                <w:webHidden/>
              </w:rPr>
              <w:fldChar w:fldCharType="end"/>
            </w:r>
          </w:hyperlink>
        </w:p>
        <w:p w14:paraId="6A39AF30" w14:textId="77777777" w:rsidR="00945482" w:rsidRDefault="00945482">
          <w:pPr>
            <w:pStyle w:val="Spistreci1"/>
            <w:rPr>
              <w:rFonts w:eastAsiaTheme="minorEastAsia"/>
              <w:noProof/>
              <w:lang w:eastAsia="pl-PL"/>
            </w:rPr>
          </w:pPr>
          <w:hyperlink w:anchor="_Toc6309608" w:history="1">
            <w:r w:rsidRPr="004F0591">
              <w:rPr>
                <w:rStyle w:val="Hipercze"/>
                <w:rFonts w:cstheme="minorHAnsi"/>
                <w:noProof/>
              </w:rPr>
              <w:t>11</w:t>
            </w:r>
            <w:r>
              <w:rPr>
                <w:rFonts w:eastAsiaTheme="minorEastAsia"/>
                <w:noProof/>
                <w:lang w:eastAsia="pl-PL"/>
              </w:rPr>
              <w:tab/>
            </w:r>
            <w:r w:rsidRPr="004F0591">
              <w:rPr>
                <w:rStyle w:val="Hipercze"/>
                <w:rFonts w:cstheme="minorHAnsi"/>
                <w:noProof/>
              </w:rPr>
              <w:t>Szkolenia</w:t>
            </w:r>
            <w:r>
              <w:rPr>
                <w:noProof/>
                <w:webHidden/>
              </w:rPr>
              <w:tab/>
            </w:r>
            <w:r>
              <w:rPr>
                <w:noProof/>
                <w:webHidden/>
              </w:rPr>
              <w:fldChar w:fldCharType="begin"/>
            </w:r>
            <w:r>
              <w:rPr>
                <w:noProof/>
                <w:webHidden/>
              </w:rPr>
              <w:instrText xml:space="preserve"> PAGEREF _Toc6309608 \h </w:instrText>
            </w:r>
            <w:r>
              <w:rPr>
                <w:noProof/>
                <w:webHidden/>
              </w:rPr>
            </w:r>
            <w:r>
              <w:rPr>
                <w:noProof/>
                <w:webHidden/>
              </w:rPr>
              <w:fldChar w:fldCharType="separate"/>
            </w:r>
            <w:r>
              <w:rPr>
                <w:noProof/>
                <w:webHidden/>
              </w:rPr>
              <w:t>35</w:t>
            </w:r>
            <w:r>
              <w:rPr>
                <w:noProof/>
                <w:webHidden/>
              </w:rPr>
              <w:fldChar w:fldCharType="end"/>
            </w:r>
          </w:hyperlink>
        </w:p>
        <w:p w14:paraId="5D39F5FD" w14:textId="68CB650B" w:rsidR="003D48CA" w:rsidRPr="007843CA" w:rsidRDefault="003D48CA">
          <w:pPr>
            <w:rPr>
              <w:rFonts w:cstheme="minorHAnsi"/>
            </w:rPr>
          </w:pPr>
          <w:r w:rsidRPr="007843CA">
            <w:rPr>
              <w:rFonts w:cstheme="minorHAnsi"/>
              <w:b/>
              <w:bCs/>
            </w:rPr>
            <w:fldChar w:fldCharType="end"/>
          </w:r>
        </w:p>
      </w:sdtContent>
    </w:sdt>
    <w:p w14:paraId="32A5C083" w14:textId="77777777" w:rsidR="007C3BB1" w:rsidRDefault="007C3BB1">
      <w:pPr>
        <w:rPr>
          <w:rFonts w:eastAsiaTheme="majorEastAsia" w:cstheme="minorHAnsi"/>
          <w:b/>
          <w:sz w:val="32"/>
          <w:szCs w:val="32"/>
        </w:rPr>
      </w:pPr>
      <w:r>
        <w:rPr>
          <w:rFonts w:cstheme="minorHAnsi"/>
        </w:rPr>
        <w:br w:type="page"/>
      </w:r>
    </w:p>
    <w:p w14:paraId="24F55675" w14:textId="2C256BCF" w:rsidR="001776BD" w:rsidRPr="001776BD" w:rsidRDefault="001776BD" w:rsidP="001776BD">
      <w:pPr>
        <w:pStyle w:val="Nagwek1"/>
        <w:rPr>
          <w:rFonts w:asciiTheme="minorHAnsi" w:hAnsiTheme="minorHAnsi" w:cstheme="minorHAnsi"/>
        </w:rPr>
      </w:pPr>
      <w:bookmarkStart w:id="1" w:name="_Toc6309573"/>
      <w:r w:rsidRPr="001776BD">
        <w:rPr>
          <w:rFonts w:asciiTheme="minorHAnsi" w:hAnsiTheme="minorHAnsi" w:cstheme="minorHAnsi"/>
        </w:rPr>
        <w:lastRenderedPageBreak/>
        <w:t>Przedmiot zamówienia</w:t>
      </w:r>
      <w:bookmarkEnd w:id="1"/>
    </w:p>
    <w:p w14:paraId="7302807F" w14:textId="58466B2F" w:rsidR="001776BD" w:rsidRPr="00222B06" w:rsidRDefault="003C4AB2" w:rsidP="00222B06">
      <w:pPr>
        <w:pStyle w:val="Akapitzlist"/>
        <w:numPr>
          <w:ilvl w:val="0"/>
          <w:numId w:val="42"/>
        </w:numPr>
        <w:jc w:val="both"/>
      </w:pPr>
      <w:r w:rsidRPr="00222B06">
        <w:t xml:space="preserve">Wdrożenie SYSTEMU zdalnego odczytu oraz dostarczanie wskazań </w:t>
      </w:r>
      <w:r w:rsidR="001776BD" w:rsidRPr="00222B06">
        <w:t xml:space="preserve">CIEPŁOMIERZY i WODOMIERZY </w:t>
      </w:r>
      <w:bookmarkStart w:id="2" w:name="_Hlk2847295"/>
      <w:r w:rsidR="001776BD" w:rsidRPr="00222B06">
        <w:t>przez sieć telefonii komórkowej z użyciem transmisji danych IP</w:t>
      </w:r>
      <w:bookmarkEnd w:id="2"/>
      <w:r w:rsidR="00552D86" w:rsidRPr="00222B06">
        <w:t>,</w:t>
      </w:r>
      <w:r w:rsidR="001776BD" w:rsidRPr="00222B06">
        <w:t xml:space="preserve"> </w:t>
      </w:r>
      <w:r w:rsidRPr="00222B06">
        <w:t>w oparciu o</w:t>
      </w:r>
      <w:r w:rsidR="00552D86" w:rsidRPr="00222B06">
        <w:t> </w:t>
      </w:r>
      <w:r w:rsidRPr="00222B06">
        <w:t>abonament miesięczny</w:t>
      </w:r>
      <w:r w:rsidR="001776BD" w:rsidRPr="00222B06">
        <w:t>.</w:t>
      </w:r>
    </w:p>
    <w:p w14:paraId="4208789B" w14:textId="3F4E582A" w:rsidR="001776BD" w:rsidRPr="00222B06" w:rsidRDefault="00552D86" w:rsidP="00222B06">
      <w:pPr>
        <w:pStyle w:val="Akapitzlist"/>
        <w:numPr>
          <w:ilvl w:val="0"/>
          <w:numId w:val="42"/>
        </w:numPr>
        <w:jc w:val="both"/>
      </w:pPr>
      <w:r w:rsidRPr="00222B06">
        <w:t>Wdrożenie p</w:t>
      </w:r>
      <w:r w:rsidR="001776BD" w:rsidRPr="00222B06">
        <w:t>ortal</w:t>
      </w:r>
      <w:r w:rsidRPr="00222B06">
        <w:t>u</w:t>
      </w:r>
      <w:r w:rsidR="001776BD" w:rsidRPr="00222B06">
        <w:t xml:space="preserve"> internetow</w:t>
      </w:r>
      <w:r w:rsidRPr="00222B06">
        <w:t>ego</w:t>
      </w:r>
      <w:r w:rsidR="001776BD" w:rsidRPr="00222B06">
        <w:t xml:space="preserve"> do przetwarzania, wprowadzania i obsługi danych o </w:t>
      </w:r>
      <w:r w:rsidR="00D03399" w:rsidRPr="00222B06">
        <w:t xml:space="preserve">UKŁADACH </w:t>
      </w:r>
      <w:r w:rsidR="001776BD" w:rsidRPr="00222B06">
        <w:t xml:space="preserve">POMIAROWO-ROZLICZENIOWYCH oraz odczytach. </w:t>
      </w:r>
    </w:p>
    <w:p w14:paraId="5A079E82" w14:textId="3692DC32" w:rsidR="001776BD" w:rsidRPr="00222B06" w:rsidRDefault="001776BD" w:rsidP="00222B06">
      <w:pPr>
        <w:pStyle w:val="Akapitzlist"/>
        <w:numPr>
          <w:ilvl w:val="0"/>
          <w:numId w:val="42"/>
        </w:numPr>
        <w:jc w:val="both"/>
      </w:pPr>
      <w:r w:rsidRPr="00222B06">
        <w:t>Sporządzenie ANALIZY PRZE</w:t>
      </w:r>
      <w:r w:rsidR="00870707">
        <w:t>D</w:t>
      </w:r>
      <w:r w:rsidRPr="00222B06">
        <w:t>WD</w:t>
      </w:r>
      <w:r w:rsidR="00870707">
        <w:t>R</w:t>
      </w:r>
      <w:r w:rsidRPr="00222B06">
        <w:t xml:space="preserve">OŻENIOWEJ. </w:t>
      </w:r>
    </w:p>
    <w:p w14:paraId="7158D703" w14:textId="77777777" w:rsidR="001776BD" w:rsidRPr="00222B06" w:rsidRDefault="001776BD" w:rsidP="00222B06">
      <w:pPr>
        <w:pStyle w:val="Akapitzlist"/>
        <w:numPr>
          <w:ilvl w:val="0"/>
          <w:numId w:val="42"/>
        </w:numPr>
        <w:jc w:val="both"/>
      </w:pPr>
      <w:r w:rsidRPr="00222B06">
        <w:t>Integracja z systemem ERP Zamawiającego w zakresie wymiany danych odczytowych</w:t>
      </w:r>
    </w:p>
    <w:p w14:paraId="783D7C9B" w14:textId="1E6AB00F" w:rsidR="001776BD" w:rsidRPr="00222B06" w:rsidRDefault="00AD76EA" w:rsidP="00222B06">
      <w:pPr>
        <w:pStyle w:val="Akapitzlist"/>
        <w:numPr>
          <w:ilvl w:val="0"/>
          <w:numId w:val="42"/>
        </w:numPr>
        <w:jc w:val="both"/>
      </w:pPr>
      <w:r>
        <w:t>I</w:t>
      </w:r>
      <w:r w:rsidR="001776BD" w:rsidRPr="00222B06">
        <w:t>nstalowanie MODUŁÓW KOMUNIKACYJNYCH</w:t>
      </w:r>
      <w:r w:rsidR="004A29B3">
        <w:t xml:space="preserve"> </w:t>
      </w:r>
      <w:r w:rsidR="001776BD" w:rsidRPr="00222B06">
        <w:t xml:space="preserve">zgodne </w:t>
      </w:r>
      <w:r w:rsidR="00A75719" w:rsidRPr="00222B06">
        <w:t>z </w:t>
      </w:r>
      <w:r w:rsidR="001776BD" w:rsidRPr="00222B06">
        <w:t>harmonogramem zawartym w rozdzia</w:t>
      </w:r>
      <w:r>
        <w:t>le</w:t>
      </w:r>
      <w:r w:rsidR="001776BD" w:rsidRPr="00222B06">
        <w:t xml:space="preserve"> </w:t>
      </w:r>
      <w:r w:rsidR="00222B06">
        <w:fldChar w:fldCharType="begin"/>
      </w:r>
      <w:r w:rsidR="00222B06">
        <w:instrText xml:space="preserve"> REF _Ref526335575 \r \h </w:instrText>
      </w:r>
      <w:r w:rsidR="00222B06">
        <w:fldChar w:fldCharType="separate"/>
      </w:r>
      <w:r w:rsidR="00945482">
        <w:t>7</w:t>
      </w:r>
      <w:r w:rsidR="00222B06">
        <w:fldChar w:fldCharType="end"/>
      </w:r>
      <w:r w:rsidR="001776BD" w:rsidRPr="00222B06">
        <w:t xml:space="preserve"> niniejszego dokumentu. </w:t>
      </w:r>
    </w:p>
    <w:p w14:paraId="69E24383" w14:textId="77777777" w:rsidR="001776BD" w:rsidRPr="00222B06" w:rsidRDefault="001776BD" w:rsidP="00222B06">
      <w:pPr>
        <w:pStyle w:val="Akapitzlist"/>
        <w:numPr>
          <w:ilvl w:val="0"/>
          <w:numId w:val="42"/>
        </w:numPr>
        <w:jc w:val="both"/>
      </w:pPr>
      <w:r w:rsidRPr="00222B06">
        <w:t xml:space="preserve">Szkolenia. </w:t>
      </w:r>
    </w:p>
    <w:p w14:paraId="2844E683" w14:textId="083CF4DF" w:rsidR="001776BD" w:rsidRPr="00222B06" w:rsidRDefault="00C875EB" w:rsidP="00222B06">
      <w:pPr>
        <w:pStyle w:val="Akapitzlist"/>
        <w:numPr>
          <w:ilvl w:val="0"/>
          <w:numId w:val="42"/>
        </w:numPr>
        <w:jc w:val="both"/>
      </w:pPr>
      <w:r w:rsidRPr="00222B06">
        <w:t>DOKUMENTACJA</w:t>
      </w:r>
      <w:r w:rsidR="001776BD" w:rsidRPr="00222B06">
        <w:t>.</w:t>
      </w:r>
    </w:p>
    <w:p w14:paraId="764BF4F8" w14:textId="77777777" w:rsidR="001776BD" w:rsidRPr="007843CA" w:rsidRDefault="001776BD" w:rsidP="001776BD">
      <w:pPr>
        <w:rPr>
          <w:rFonts w:cstheme="minorHAnsi"/>
        </w:rPr>
      </w:pPr>
    </w:p>
    <w:p w14:paraId="5152B8DB" w14:textId="77777777" w:rsidR="002F6010" w:rsidRPr="007843CA" w:rsidRDefault="002F6010" w:rsidP="008041A1">
      <w:pPr>
        <w:pStyle w:val="Nagwek1"/>
        <w:rPr>
          <w:rFonts w:asciiTheme="minorHAnsi" w:hAnsiTheme="minorHAnsi" w:cstheme="minorHAnsi"/>
        </w:rPr>
      </w:pPr>
      <w:bookmarkStart w:id="3" w:name="_Ref524435293"/>
      <w:bookmarkStart w:id="4" w:name="_Toc6309574"/>
      <w:r w:rsidRPr="007843CA">
        <w:rPr>
          <w:rFonts w:asciiTheme="minorHAnsi" w:hAnsiTheme="minorHAnsi" w:cstheme="minorHAnsi"/>
        </w:rPr>
        <w:t>Cel wdrożenia</w:t>
      </w:r>
      <w:bookmarkEnd w:id="3"/>
      <w:bookmarkEnd w:id="4"/>
    </w:p>
    <w:p w14:paraId="6D8A82DF" w14:textId="77777777" w:rsidR="008041A1" w:rsidRPr="007843CA" w:rsidRDefault="00D65ACA" w:rsidP="003342FE">
      <w:pPr>
        <w:spacing w:after="0"/>
        <w:rPr>
          <w:rFonts w:cstheme="minorHAnsi"/>
        </w:rPr>
      </w:pPr>
      <w:r w:rsidRPr="007843CA">
        <w:rPr>
          <w:rFonts w:cstheme="minorHAnsi"/>
        </w:rPr>
        <w:t>Celem wdrożenia jest:</w:t>
      </w:r>
    </w:p>
    <w:p w14:paraId="7D4A9AEA" w14:textId="3AC39A49" w:rsidR="00372C5F" w:rsidRDefault="00372C5F" w:rsidP="003342FE">
      <w:pPr>
        <w:pStyle w:val="Akapitzlist"/>
        <w:numPr>
          <w:ilvl w:val="0"/>
          <w:numId w:val="2"/>
        </w:numPr>
        <w:spacing w:after="0"/>
        <w:jc w:val="both"/>
        <w:rPr>
          <w:rFonts w:cstheme="minorHAnsi"/>
        </w:rPr>
      </w:pPr>
      <w:bookmarkStart w:id="5" w:name="_Ref524435308"/>
      <w:r>
        <w:rPr>
          <w:rFonts w:cstheme="minorHAnsi"/>
        </w:rPr>
        <w:t>Z</w:t>
      </w:r>
      <w:r w:rsidRPr="00372C5F">
        <w:rPr>
          <w:rFonts w:cstheme="minorHAnsi"/>
        </w:rPr>
        <w:t>astąpienie ręcznych oraz radiowych obchodzonych odczytów UKŁADÓW POMIAROWO - ROZLICZENIOWYCH systemem zdalnego odczytu. Wdrożenie dotyczy</w:t>
      </w:r>
      <w:r w:rsidR="00C20E69" w:rsidRPr="00C20E69">
        <w:rPr>
          <w:rFonts w:cstheme="minorHAnsi"/>
        </w:rPr>
        <w:t xml:space="preserve"> 4833</w:t>
      </w:r>
      <w:r w:rsidRPr="00372C5F">
        <w:rPr>
          <w:rFonts w:cstheme="minorHAnsi"/>
        </w:rPr>
        <w:t xml:space="preserve"> węzłów cieplnych i</w:t>
      </w:r>
      <w:r w:rsidR="003342FE">
        <w:rPr>
          <w:rFonts w:cstheme="minorHAnsi"/>
        </w:rPr>
        <w:t> </w:t>
      </w:r>
      <w:r w:rsidRPr="00372C5F">
        <w:rPr>
          <w:rFonts w:cstheme="minorHAnsi"/>
        </w:rPr>
        <w:t xml:space="preserve">rozdzielaczy, w których zamontowano (stan ilościowy na </w:t>
      </w:r>
      <w:r w:rsidRPr="001C62E7">
        <w:rPr>
          <w:rFonts w:cstheme="minorHAnsi"/>
        </w:rPr>
        <w:t xml:space="preserve">dzień </w:t>
      </w:r>
      <w:r w:rsidR="00E05448" w:rsidRPr="001C62E7">
        <w:rPr>
          <w:rFonts w:cstheme="minorHAnsi"/>
        </w:rPr>
        <w:t>18-01-2019 r</w:t>
      </w:r>
      <w:r w:rsidRPr="00E05448">
        <w:rPr>
          <w:rFonts w:cstheme="minorHAnsi"/>
        </w:rPr>
        <w:t>.</w:t>
      </w:r>
      <w:bookmarkEnd w:id="5"/>
      <w:r w:rsidR="001D011D">
        <w:rPr>
          <w:rFonts w:cstheme="minorHAnsi"/>
        </w:rPr>
        <w:t>):</w:t>
      </w:r>
    </w:p>
    <w:p w14:paraId="314C7246" w14:textId="02B481BF" w:rsidR="00484FDD" w:rsidRPr="00D46D15" w:rsidRDefault="00E05448" w:rsidP="00891A1A">
      <w:pPr>
        <w:pStyle w:val="Akapitzlist"/>
        <w:numPr>
          <w:ilvl w:val="1"/>
          <w:numId w:val="21"/>
        </w:numPr>
        <w:rPr>
          <w:rFonts w:cstheme="minorHAnsi"/>
        </w:rPr>
      </w:pPr>
      <w:r w:rsidRPr="001C62E7">
        <w:rPr>
          <w:rFonts w:cstheme="minorHAnsi"/>
        </w:rPr>
        <w:t>6008</w:t>
      </w:r>
      <w:r w:rsidRPr="00E05448">
        <w:rPr>
          <w:rFonts w:cstheme="minorHAnsi"/>
        </w:rPr>
        <w:t xml:space="preserve"> </w:t>
      </w:r>
      <w:r w:rsidR="00484FDD" w:rsidRPr="00E05448">
        <w:rPr>
          <w:rFonts w:cstheme="minorHAnsi"/>
        </w:rPr>
        <w:t>CIEPŁOMIERZY, w tym:</w:t>
      </w:r>
    </w:p>
    <w:p w14:paraId="5CC8A71E" w14:textId="61E23CC0" w:rsidR="00484FDD" w:rsidRPr="00E05448" w:rsidRDefault="00E05448" w:rsidP="00891A1A">
      <w:pPr>
        <w:pStyle w:val="Akapitzlist"/>
        <w:numPr>
          <w:ilvl w:val="2"/>
          <w:numId w:val="21"/>
        </w:numPr>
        <w:spacing w:after="0"/>
        <w:jc w:val="both"/>
        <w:rPr>
          <w:rFonts w:cstheme="minorHAnsi"/>
        </w:rPr>
      </w:pPr>
      <w:r w:rsidRPr="001C62E7">
        <w:rPr>
          <w:rFonts w:cstheme="minorHAnsi"/>
        </w:rPr>
        <w:t>1517</w:t>
      </w:r>
      <w:r w:rsidR="00484FDD" w:rsidRPr="001C62E7">
        <w:rPr>
          <w:rFonts w:cstheme="minorHAnsi"/>
        </w:rPr>
        <w:t xml:space="preserve"> </w:t>
      </w:r>
      <w:r w:rsidR="00484FDD" w:rsidRPr="00E05448">
        <w:rPr>
          <w:rFonts w:cstheme="minorHAnsi"/>
        </w:rPr>
        <w:t>UKŁADÓW WODOMIERZY CWU (zasilanie i cyrkulacja) w</w:t>
      </w:r>
      <w:r w:rsidR="001C62E7">
        <w:rPr>
          <w:rFonts w:cstheme="minorHAnsi"/>
        </w:rPr>
        <w:t> </w:t>
      </w:r>
      <w:r w:rsidR="00484FDD" w:rsidRPr="00E05448">
        <w:rPr>
          <w:rFonts w:cstheme="minorHAnsi"/>
        </w:rPr>
        <w:t>rozdzielaczach z CIEPŁOMIERZAMI</w:t>
      </w:r>
    </w:p>
    <w:p w14:paraId="2E3A2AC7" w14:textId="3F416CB7" w:rsidR="00583382" w:rsidRDefault="00E05448" w:rsidP="00891A1A">
      <w:pPr>
        <w:pStyle w:val="Akapitzlist"/>
        <w:numPr>
          <w:ilvl w:val="2"/>
          <w:numId w:val="21"/>
        </w:numPr>
        <w:spacing w:after="0"/>
        <w:rPr>
          <w:rFonts w:cstheme="minorHAnsi"/>
        </w:rPr>
      </w:pPr>
      <w:r w:rsidRPr="001C62E7">
        <w:rPr>
          <w:rFonts w:cstheme="minorHAnsi"/>
        </w:rPr>
        <w:t>582</w:t>
      </w:r>
      <w:r w:rsidR="00484FDD" w:rsidRPr="00E05448">
        <w:rPr>
          <w:rFonts w:cstheme="minorHAnsi"/>
        </w:rPr>
        <w:t xml:space="preserve"> WODOMIERZY </w:t>
      </w:r>
      <w:r w:rsidR="00484FDD" w:rsidRPr="00484FDD">
        <w:rPr>
          <w:rFonts w:cstheme="minorHAnsi"/>
        </w:rPr>
        <w:t>pojedynczych (zasilanie CWU lub uzupełnianie zładu)</w:t>
      </w:r>
      <w:r w:rsidR="00583382" w:rsidRPr="00583382">
        <w:rPr>
          <w:rFonts w:cstheme="minorHAnsi"/>
        </w:rPr>
        <w:t xml:space="preserve"> </w:t>
      </w:r>
    </w:p>
    <w:p w14:paraId="30B1D530" w14:textId="0C81E776" w:rsidR="00484FDD" w:rsidRPr="00583382" w:rsidRDefault="00862019" w:rsidP="00583382">
      <w:pPr>
        <w:spacing w:after="0"/>
        <w:ind w:firstLine="708"/>
        <w:rPr>
          <w:rFonts w:cstheme="minorHAnsi"/>
        </w:rPr>
      </w:pPr>
      <w:r>
        <w:rPr>
          <w:rFonts w:cstheme="minorHAnsi"/>
        </w:rPr>
        <w:t>I</w:t>
      </w:r>
      <w:r w:rsidR="00583382" w:rsidRPr="00583382">
        <w:rPr>
          <w:rFonts w:cstheme="minorHAnsi"/>
        </w:rPr>
        <w:t xml:space="preserve">lości traktować należy jako </w:t>
      </w:r>
      <w:r w:rsidR="00583382" w:rsidRPr="00531710">
        <w:rPr>
          <w:rFonts w:cstheme="minorHAnsi"/>
          <w:b/>
        </w:rPr>
        <w:t>szacunkowe</w:t>
      </w:r>
      <w:r w:rsidR="00583382" w:rsidRPr="00583382">
        <w:rPr>
          <w:rFonts w:cstheme="minorHAnsi"/>
        </w:rPr>
        <w:t xml:space="preserve"> z uwagi na specy</w:t>
      </w:r>
      <w:r>
        <w:rPr>
          <w:rFonts w:cstheme="minorHAnsi"/>
        </w:rPr>
        <w:t>fikę działalności Zamawiającego.</w:t>
      </w:r>
    </w:p>
    <w:p w14:paraId="1DC520CD" w14:textId="3225F008" w:rsidR="00D65ACA" w:rsidRPr="00891348" w:rsidRDefault="0061204E" w:rsidP="00583382">
      <w:pPr>
        <w:pStyle w:val="Akapitzlist"/>
        <w:numPr>
          <w:ilvl w:val="0"/>
          <w:numId w:val="2"/>
        </w:numPr>
        <w:spacing w:after="0"/>
        <w:jc w:val="both"/>
        <w:rPr>
          <w:rFonts w:cstheme="minorHAnsi"/>
        </w:rPr>
      </w:pPr>
      <w:r>
        <w:rPr>
          <w:rFonts w:cstheme="minorHAnsi"/>
        </w:rPr>
        <w:t>U</w:t>
      </w:r>
      <w:r w:rsidR="00D65ACA" w:rsidRPr="00891348">
        <w:rPr>
          <w:rFonts w:cstheme="minorHAnsi"/>
        </w:rPr>
        <w:t>możliwienie bieżącego kontrolowania bilansu cieplnego</w:t>
      </w:r>
      <w:r>
        <w:rPr>
          <w:rFonts w:cstheme="minorHAnsi"/>
        </w:rPr>
        <w:t>.</w:t>
      </w:r>
    </w:p>
    <w:p w14:paraId="2E882B1F" w14:textId="77777777" w:rsidR="00D65ACA" w:rsidRPr="007843CA" w:rsidRDefault="0061204E" w:rsidP="002D3339">
      <w:pPr>
        <w:pStyle w:val="Akapitzlist"/>
        <w:numPr>
          <w:ilvl w:val="0"/>
          <w:numId w:val="2"/>
        </w:numPr>
        <w:jc w:val="both"/>
        <w:rPr>
          <w:rFonts w:cstheme="minorHAnsi"/>
        </w:rPr>
      </w:pPr>
      <w:r>
        <w:rPr>
          <w:rFonts w:cstheme="minorHAnsi"/>
        </w:rPr>
        <w:t>W</w:t>
      </w:r>
      <w:r w:rsidR="00D65ACA" w:rsidRPr="007843CA">
        <w:rPr>
          <w:rFonts w:cstheme="minorHAnsi"/>
        </w:rPr>
        <w:t xml:space="preserve">czesne i automatyczne wykrywanie </w:t>
      </w:r>
      <w:r w:rsidR="00956C64" w:rsidRPr="007843CA">
        <w:rPr>
          <w:rFonts w:cstheme="minorHAnsi"/>
        </w:rPr>
        <w:t xml:space="preserve">nieprawidłowości wskazań </w:t>
      </w:r>
      <w:r w:rsidR="00D632EF">
        <w:rPr>
          <w:rFonts w:cstheme="minorHAnsi"/>
        </w:rPr>
        <w:t>UKŁADÓW POMIAROWO – ROZLICZENIOWYCH.</w:t>
      </w:r>
    </w:p>
    <w:p w14:paraId="38EB0526" w14:textId="6D46161C" w:rsidR="00D65ACA" w:rsidRDefault="0061204E" w:rsidP="002D3339">
      <w:pPr>
        <w:pStyle w:val="Akapitzlist"/>
        <w:numPr>
          <w:ilvl w:val="0"/>
          <w:numId w:val="2"/>
        </w:numPr>
        <w:jc w:val="both"/>
        <w:rPr>
          <w:rFonts w:cstheme="minorHAnsi"/>
        </w:rPr>
      </w:pPr>
      <w:r>
        <w:rPr>
          <w:rFonts w:cstheme="minorHAnsi"/>
        </w:rPr>
        <w:t>Z</w:t>
      </w:r>
      <w:r w:rsidR="0024528E" w:rsidRPr="007843CA">
        <w:rPr>
          <w:rFonts w:cstheme="minorHAnsi"/>
        </w:rPr>
        <w:t>arządzanie</w:t>
      </w:r>
      <w:r w:rsidR="00D65ACA" w:rsidRPr="007843CA">
        <w:rPr>
          <w:rFonts w:cstheme="minorHAnsi"/>
        </w:rPr>
        <w:t xml:space="preserve"> </w:t>
      </w:r>
      <w:r w:rsidR="00DF1F79" w:rsidRPr="007843CA">
        <w:rPr>
          <w:rFonts w:cstheme="minorHAnsi"/>
        </w:rPr>
        <w:t>CIEPŁOMIERZAMI</w:t>
      </w:r>
      <w:r w:rsidR="00D65ACA" w:rsidRPr="007843CA">
        <w:rPr>
          <w:rFonts w:cstheme="minorHAnsi"/>
        </w:rPr>
        <w:t xml:space="preserve"> </w:t>
      </w:r>
      <w:r w:rsidR="00956C64" w:rsidRPr="007843CA">
        <w:rPr>
          <w:rFonts w:cstheme="minorHAnsi"/>
        </w:rPr>
        <w:t>i</w:t>
      </w:r>
      <w:r w:rsidR="00DF1F79" w:rsidRPr="007843CA">
        <w:rPr>
          <w:rFonts w:cstheme="minorHAnsi"/>
        </w:rPr>
        <w:t xml:space="preserve"> WODOMIERZAMI</w:t>
      </w:r>
      <w:r>
        <w:rPr>
          <w:rFonts w:cstheme="minorHAnsi"/>
        </w:rPr>
        <w:t>,</w:t>
      </w:r>
      <w:r w:rsidR="00DF1F79" w:rsidRPr="007843CA">
        <w:rPr>
          <w:rFonts w:cstheme="minorHAnsi"/>
        </w:rPr>
        <w:t xml:space="preserve"> </w:t>
      </w:r>
      <w:r w:rsidR="00D65ACA" w:rsidRPr="007843CA">
        <w:rPr>
          <w:rFonts w:cstheme="minorHAnsi"/>
        </w:rPr>
        <w:t>w tym nadzór nad stanem legalizacji l</w:t>
      </w:r>
      <w:r w:rsidR="00956C64" w:rsidRPr="007843CA">
        <w:rPr>
          <w:rFonts w:cstheme="minorHAnsi"/>
        </w:rPr>
        <w:t>iczników / rejestracja wymiany</w:t>
      </w:r>
      <w:r>
        <w:rPr>
          <w:rFonts w:cstheme="minorHAnsi"/>
        </w:rPr>
        <w:t>.</w:t>
      </w:r>
    </w:p>
    <w:p w14:paraId="34CB2A02" w14:textId="6FFD92EE" w:rsidR="00282569" w:rsidRDefault="00890D5E" w:rsidP="002D3339">
      <w:pPr>
        <w:pStyle w:val="Akapitzlist"/>
        <w:numPr>
          <w:ilvl w:val="0"/>
          <w:numId w:val="2"/>
        </w:numPr>
        <w:jc w:val="both"/>
        <w:rPr>
          <w:rFonts w:cstheme="minorHAnsi"/>
        </w:rPr>
      </w:pPr>
      <w:r>
        <w:rPr>
          <w:rFonts w:cstheme="minorHAnsi"/>
        </w:rPr>
        <w:t>Wymiana informacji odczytowych i licznikowych z systemem ERP Zamawiającego</w:t>
      </w:r>
    </w:p>
    <w:p w14:paraId="6DFA9557" w14:textId="0B68C91F" w:rsidR="00A8585E" w:rsidRDefault="00A8585E" w:rsidP="002D3339">
      <w:pPr>
        <w:pStyle w:val="Akapitzlist"/>
        <w:numPr>
          <w:ilvl w:val="0"/>
          <w:numId w:val="2"/>
        </w:numPr>
        <w:jc w:val="both"/>
        <w:rPr>
          <w:rFonts w:cstheme="minorHAnsi"/>
        </w:rPr>
      </w:pPr>
      <w:r>
        <w:rPr>
          <w:rFonts w:cstheme="minorHAnsi"/>
        </w:rPr>
        <w:t>Udostępnianie przez Z</w:t>
      </w:r>
      <w:r w:rsidR="008038EB">
        <w:rPr>
          <w:rFonts w:cstheme="minorHAnsi"/>
        </w:rPr>
        <w:t>amawiającego</w:t>
      </w:r>
      <w:r>
        <w:rPr>
          <w:rFonts w:cstheme="minorHAnsi"/>
        </w:rPr>
        <w:t xml:space="preserve"> KLIENTOM / ODBIORCOM danych odczytowych, w tym także odpłatnie, przy pomocy portalu oraz aplikacji mobilnej.</w:t>
      </w:r>
    </w:p>
    <w:p w14:paraId="2B31682F" w14:textId="4BCAECD7" w:rsidR="008041A1" w:rsidRDefault="008041A1" w:rsidP="008041A1">
      <w:pPr>
        <w:pStyle w:val="Nagwek1"/>
        <w:rPr>
          <w:rFonts w:asciiTheme="minorHAnsi" w:hAnsiTheme="minorHAnsi" w:cstheme="minorHAnsi"/>
        </w:rPr>
      </w:pPr>
      <w:bookmarkStart w:id="6" w:name="_Ref525731966"/>
      <w:bookmarkStart w:id="7" w:name="_Toc6309575"/>
      <w:r w:rsidRPr="007843CA">
        <w:rPr>
          <w:rFonts w:asciiTheme="minorHAnsi" w:hAnsiTheme="minorHAnsi" w:cstheme="minorHAnsi"/>
        </w:rPr>
        <w:t>Opis stanu obecnego</w:t>
      </w:r>
      <w:bookmarkEnd w:id="6"/>
      <w:bookmarkEnd w:id="7"/>
      <w:r w:rsidRPr="007843CA">
        <w:rPr>
          <w:rFonts w:asciiTheme="minorHAnsi" w:hAnsiTheme="minorHAnsi" w:cstheme="minorHAnsi"/>
        </w:rPr>
        <w:t xml:space="preserve"> </w:t>
      </w:r>
    </w:p>
    <w:p w14:paraId="42ECC780" w14:textId="77777777" w:rsidR="009A31EC" w:rsidRPr="009A31EC" w:rsidRDefault="009A31EC" w:rsidP="009A31EC"/>
    <w:p w14:paraId="75A39764" w14:textId="77777777" w:rsidR="009A31EC" w:rsidRPr="009A31EC" w:rsidRDefault="009A31EC" w:rsidP="00FF6329">
      <w:pPr>
        <w:spacing w:after="0"/>
        <w:ind w:left="432"/>
        <w:jc w:val="both"/>
        <w:rPr>
          <w:rFonts w:cstheme="minorHAnsi"/>
        </w:rPr>
      </w:pPr>
      <w:r w:rsidRPr="009A31EC">
        <w:rPr>
          <w:rFonts w:cstheme="minorHAnsi"/>
        </w:rPr>
        <w:t>Obecnie u Zamawiającego istnieją trzy sposoby odczytu wskazań CIEPŁOMIERZY i WODOMIERZY. 54% stanu liczników zbierane jest za pomocą obchodzonego systemu radiowego (terminalami inkasenckimi PSION) dostarczonego przez producenta ciepłomierzy – Kamstrup, kilkadziesiąt ciepłomierzy można odczytać za pomocą sieci LonWorks, pozostałe liczniki – odczytywane są przez pracowników obchodowych, dokonujących comiesięcznego spisania stanów do kart odczytowych.</w:t>
      </w:r>
    </w:p>
    <w:p w14:paraId="1FF3DF66" w14:textId="64D3F4FE" w:rsidR="009A31EC" w:rsidRPr="009A31EC" w:rsidRDefault="009A31EC" w:rsidP="00FF6329">
      <w:pPr>
        <w:spacing w:after="0"/>
        <w:ind w:left="432"/>
        <w:jc w:val="both"/>
        <w:rPr>
          <w:rFonts w:cstheme="minorHAnsi"/>
        </w:rPr>
      </w:pPr>
      <w:r w:rsidRPr="009A31EC">
        <w:rPr>
          <w:rFonts w:cstheme="minorHAnsi"/>
        </w:rPr>
        <w:t xml:space="preserve">Zebrane wskazania, w przypadku liczników odczytywanych drogą radiową, znajdują się w bazie danych PcBase (produkcji Kamstrup) skąd importowane są do modułu </w:t>
      </w:r>
      <w:r w:rsidR="00FF6329">
        <w:rPr>
          <w:rFonts w:cstheme="minorHAnsi"/>
        </w:rPr>
        <w:t>B</w:t>
      </w:r>
      <w:r w:rsidRPr="009A31EC">
        <w:rPr>
          <w:rFonts w:cstheme="minorHAnsi"/>
        </w:rPr>
        <w:t>iling w SYSTEMIE ERP. Stany liczników zebrane za pomocą LonWorks i odczytów przez pracowników wpisywane są odręcznie do modułu Biling w SYSTEMIE ERP.</w:t>
      </w:r>
    </w:p>
    <w:p w14:paraId="69CE207F" w14:textId="77777777" w:rsidR="009A31EC" w:rsidRPr="009A31EC" w:rsidRDefault="009A31EC" w:rsidP="00244CEF">
      <w:pPr>
        <w:spacing w:after="0"/>
        <w:jc w:val="both"/>
        <w:rPr>
          <w:rFonts w:cstheme="minorHAnsi"/>
        </w:rPr>
      </w:pPr>
      <w:r w:rsidRPr="009A31EC">
        <w:rPr>
          <w:rFonts w:cstheme="minorHAnsi"/>
        </w:rPr>
        <w:lastRenderedPageBreak/>
        <w:t>Odczytom w SYSTEMIE ERP nadawane są różne statusy: (początkowy, wprowadzony, przeniesiony, poprawiony, zaimportowany, legalizacja, prognozowany, uszkodzony, pośredni).</w:t>
      </w:r>
    </w:p>
    <w:p w14:paraId="2E113A07" w14:textId="44EF7130" w:rsidR="00934A21" w:rsidRDefault="00D03399" w:rsidP="00FF6329">
      <w:pPr>
        <w:spacing w:after="0"/>
        <w:jc w:val="both"/>
        <w:rPr>
          <w:rFonts w:cstheme="minorHAnsi"/>
        </w:rPr>
      </w:pPr>
      <w:r>
        <w:rPr>
          <w:rFonts w:cstheme="minorHAnsi"/>
        </w:rPr>
        <w:t>Dane techniczne</w:t>
      </w:r>
      <w:r w:rsidR="009A31EC" w:rsidRPr="009A31EC">
        <w:rPr>
          <w:rFonts w:cstheme="minorHAnsi"/>
        </w:rPr>
        <w:t xml:space="preserve"> </w:t>
      </w:r>
      <w:r w:rsidR="00E26E06">
        <w:rPr>
          <w:rFonts w:cstheme="minorHAnsi"/>
        </w:rPr>
        <w:t xml:space="preserve">opisane w rozdziale </w:t>
      </w:r>
      <w:r w:rsidR="00E26E06">
        <w:rPr>
          <w:rFonts w:cstheme="minorHAnsi"/>
        </w:rPr>
        <w:fldChar w:fldCharType="begin"/>
      </w:r>
      <w:r w:rsidR="00E26E06">
        <w:rPr>
          <w:rFonts w:cstheme="minorHAnsi"/>
        </w:rPr>
        <w:instrText xml:space="preserve"> REF _Ref525197435 \r \h </w:instrText>
      </w:r>
      <w:r w:rsidR="00E26E06">
        <w:rPr>
          <w:rFonts w:cstheme="minorHAnsi"/>
        </w:rPr>
      </w:r>
      <w:r w:rsidR="00E26E06">
        <w:rPr>
          <w:rFonts w:cstheme="minorHAnsi"/>
        </w:rPr>
        <w:fldChar w:fldCharType="separate"/>
      </w:r>
      <w:r w:rsidR="00945482">
        <w:rPr>
          <w:rFonts w:cstheme="minorHAnsi"/>
        </w:rPr>
        <w:t>6.3.5</w:t>
      </w:r>
      <w:r w:rsidR="00E26E06">
        <w:rPr>
          <w:rFonts w:cstheme="minorHAnsi"/>
        </w:rPr>
        <w:fldChar w:fldCharType="end"/>
      </w:r>
      <w:r w:rsidR="00E26E06">
        <w:rPr>
          <w:rFonts w:cstheme="minorHAnsi"/>
        </w:rPr>
        <w:t>.</w:t>
      </w:r>
      <w:r w:rsidR="00E26E06">
        <w:rPr>
          <w:rFonts w:cstheme="minorHAnsi"/>
        </w:rPr>
        <w:fldChar w:fldCharType="begin"/>
      </w:r>
      <w:r w:rsidR="00E26E06">
        <w:rPr>
          <w:rFonts w:cstheme="minorHAnsi"/>
        </w:rPr>
        <w:instrText xml:space="preserve"> REF _Ref488142621 \r \h </w:instrText>
      </w:r>
      <w:r w:rsidR="00E26E06">
        <w:rPr>
          <w:rFonts w:cstheme="minorHAnsi"/>
        </w:rPr>
      </w:r>
      <w:r w:rsidR="00E26E06">
        <w:rPr>
          <w:rFonts w:cstheme="minorHAnsi"/>
        </w:rPr>
        <w:fldChar w:fldCharType="separate"/>
      </w:r>
      <w:r w:rsidR="00945482">
        <w:rPr>
          <w:rFonts w:cstheme="minorHAnsi"/>
        </w:rPr>
        <w:t>a</w:t>
      </w:r>
      <w:r w:rsidR="00E26E06">
        <w:rPr>
          <w:rFonts w:cstheme="minorHAnsi"/>
        </w:rPr>
        <w:fldChar w:fldCharType="end"/>
      </w:r>
      <w:r w:rsidR="00C875EB">
        <w:rPr>
          <w:rFonts w:cstheme="minorHAnsi"/>
        </w:rPr>
        <w:t xml:space="preserve"> </w:t>
      </w:r>
      <w:r>
        <w:rPr>
          <w:rFonts w:cstheme="minorHAnsi"/>
        </w:rPr>
        <w:t>UKŁADÓW POMIAROWO - ROZLICZENIOWYCH</w:t>
      </w:r>
      <w:r w:rsidR="009A31EC" w:rsidRPr="009A31EC">
        <w:rPr>
          <w:rFonts w:cstheme="minorHAnsi"/>
        </w:rPr>
        <w:t>, z</w:t>
      </w:r>
      <w:r w:rsidR="008333B3">
        <w:rPr>
          <w:rFonts w:cstheme="minorHAnsi"/>
        </w:rPr>
        <w:t> </w:t>
      </w:r>
      <w:r w:rsidR="009A31EC" w:rsidRPr="009A31EC">
        <w:rPr>
          <w:rFonts w:cstheme="minorHAnsi"/>
        </w:rPr>
        <w:t>podziałem na CIEPŁOMIERZE, WODOMIERZE oraz UKŁADY WODOMIERZY CWU,  znajdują się w</w:t>
      </w:r>
      <w:r w:rsidR="008333B3">
        <w:rPr>
          <w:rFonts w:cstheme="minorHAnsi"/>
        </w:rPr>
        <w:t> </w:t>
      </w:r>
      <w:r w:rsidR="009A31EC" w:rsidRPr="009A31EC">
        <w:rPr>
          <w:rFonts w:cstheme="minorHAnsi"/>
        </w:rPr>
        <w:t>module Odbiorcy w SYSTEMIE ERP</w:t>
      </w:r>
    </w:p>
    <w:p w14:paraId="025C5104" w14:textId="696C9753" w:rsidR="00977D47" w:rsidRPr="00890D5E" w:rsidRDefault="009A31EC" w:rsidP="00FF6329">
      <w:pPr>
        <w:spacing w:after="0"/>
        <w:jc w:val="both"/>
        <w:rPr>
          <w:rFonts w:cstheme="minorHAnsi"/>
          <w:color w:val="FF0000"/>
        </w:rPr>
      </w:pPr>
      <w:r w:rsidRPr="009A31EC">
        <w:rPr>
          <w:rFonts w:cstheme="minorHAnsi"/>
        </w:rPr>
        <w:t xml:space="preserve">W przypadku wprowadzania zmian w informacji o </w:t>
      </w:r>
      <w:r w:rsidR="00E26E06">
        <w:rPr>
          <w:rFonts w:cstheme="minorHAnsi"/>
        </w:rPr>
        <w:t xml:space="preserve">UKŁADACH POMIAROWO – ROZLICZENIOWYCH </w:t>
      </w:r>
      <w:r w:rsidRPr="009A31EC">
        <w:rPr>
          <w:rFonts w:cstheme="minorHAnsi"/>
        </w:rPr>
        <w:t>SYSTEM ERP zachowuje archiwalne dane.</w:t>
      </w:r>
    </w:p>
    <w:p w14:paraId="1BC8E33C" w14:textId="77777777" w:rsidR="009634A3" w:rsidRDefault="009634A3" w:rsidP="00351E03">
      <w:pPr>
        <w:ind w:left="432" w:firstLine="276"/>
        <w:jc w:val="both"/>
        <w:rPr>
          <w:rFonts w:cstheme="minorHAnsi"/>
        </w:rPr>
      </w:pPr>
    </w:p>
    <w:p w14:paraId="04C2255B" w14:textId="77777777" w:rsidR="00063FE2" w:rsidRPr="00F8124C" w:rsidRDefault="00063FE2" w:rsidP="00063FE2">
      <w:pPr>
        <w:pStyle w:val="Nagwek1"/>
        <w:rPr>
          <w:rFonts w:asciiTheme="minorHAnsi" w:hAnsiTheme="minorHAnsi" w:cstheme="minorHAnsi"/>
        </w:rPr>
      </w:pPr>
      <w:bookmarkStart w:id="8" w:name="_Toc6309576"/>
      <w:r w:rsidRPr="00F8124C">
        <w:rPr>
          <w:rFonts w:asciiTheme="minorHAnsi" w:hAnsiTheme="minorHAnsi" w:cstheme="minorHAnsi"/>
        </w:rPr>
        <w:t>Definicje</w:t>
      </w:r>
      <w:bookmarkEnd w:id="8"/>
    </w:p>
    <w:p w14:paraId="271FBC26" w14:textId="77777777" w:rsidR="00063FE2" w:rsidRDefault="00063FE2" w:rsidP="00351E03">
      <w:pPr>
        <w:ind w:left="432" w:firstLine="276"/>
        <w:jc w:val="both"/>
        <w:rPr>
          <w:rFonts w:cstheme="minorHAns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7"/>
        <w:gridCol w:w="6265"/>
      </w:tblGrid>
      <w:tr w:rsidR="000253AA" w:rsidRPr="00C43AC5" w14:paraId="4DBB7597" w14:textId="77777777" w:rsidTr="009A2871">
        <w:tc>
          <w:tcPr>
            <w:tcW w:w="2797" w:type="dxa"/>
            <w:shd w:val="clear" w:color="auto" w:fill="auto"/>
          </w:tcPr>
          <w:p w14:paraId="78539681" w14:textId="77777777" w:rsidR="000253AA" w:rsidRPr="00C43AC5" w:rsidRDefault="000253AA" w:rsidP="009A2871">
            <w:pPr>
              <w:autoSpaceDE w:val="0"/>
              <w:autoSpaceDN w:val="0"/>
              <w:adjustRightInd w:val="0"/>
              <w:rPr>
                <w:rFonts w:ascii="Calibri" w:hAnsi="Calibri" w:cs="Calibri"/>
                <w:b/>
                <w:bCs/>
              </w:rPr>
            </w:pPr>
            <w:bookmarkStart w:id="9" w:name="_Hlk3898607"/>
            <w:bookmarkStart w:id="10" w:name="_Hlk510770617"/>
            <w:r w:rsidRPr="00C43AC5">
              <w:rPr>
                <w:rFonts w:ascii="Calibri" w:hAnsi="Calibri" w:cs="Calibri"/>
                <w:b/>
                <w:bCs/>
              </w:rPr>
              <w:t>ABONAMENT</w:t>
            </w:r>
          </w:p>
        </w:tc>
        <w:tc>
          <w:tcPr>
            <w:tcW w:w="6265" w:type="dxa"/>
            <w:shd w:val="clear" w:color="auto" w:fill="auto"/>
          </w:tcPr>
          <w:p w14:paraId="39C1D0AB" w14:textId="77777777" w:rsidR="000253AA" w:rsidRPr="00C43AC5" w:rsidRDefault="000253AA" w:rsidP="009A2871">
            <w:pPr>
              <w:autoSpaceDE w:val="0"/>
              <w:autoSpaceDN w:val="0"/>
              <w:adjustRightInd w:val="0"/>
              <w:jc w:val="both"/>
              <w:rPr>
                <w:rFonts w:ascii="Calibri" w:hAnsi="Calibri" w:cs="Calibri"/>
              </w:rPr>
            </w:pPr>
            <w:r w:rsidRPr="00C43AC5">
              <w:rPr>
                <w:rFonts w:ascii="Calibri" w:hAnsi="Calibri" w:cs="Calibri"/>
              </w:rPr>
              <w:t>Miesięczna opłata płacona na rzecz Wykonawcy przez Zamawiającego w ramach świadczenia usługi zdalnego odczytu, skalkulowana jako suma wszystkich CEN JEDNOSTKOWYCH ODCZYTÓW z MODUŁÓW KOMUNIKACYJNYCH podłączonych do SYSTEMU.</w:t>
            </w:r>
          </w:p>
          <w:p w14:paraId="5B6F090F" w14:textId="77777777" w:rsidR="000253AA" w:rsidRPr="00C43AC5" w:rsidRDefault="000253AA" w:rsidP="009A2871">
            <w:pPr>
              <w:autoSpaceDE w:val="0"/>
              <w:autoSpaceDN w:val="0"/>
              <w:adjustRightInd w:val="0"/>
              <w:jc w:val="both"/>
              <w:rPr>
                <w:rFonts w:ascii="Calibri" w:hAnsi="Calibri"/>
              </w:rPr>
            </w:pPr>
            <w:r w:rsidRPr="00C43AC5">
              <w:rPr>
                <w:rFonts w:ascii="Calibri" w:hAnsi="Calibri"/>
              </w:rPr>
              <w:t>Wszystkie czynniki kosztotwórcze wdrożenia i działania SYSTEMU muszą być ujęte w opłatach abonamentowych. Podstawą do weryfikacji wysokości ABONAMENTU będzie raport z punktu 6.3.2.</w:t>
            </w:r>
            <w:r w:rsidRPr="00C43AC5">
              <w:rPr>
                <w:rFonts w:ascii="Calibri" w:hAnsi="Calibri"/>
              </w:rPr>
              <w:fldChar w:fldCharType="begin"/>
            </w:r>
            <w:r w:rsidRPr="00C43AC5">
              <w:rPr>
                <w:rFonts w:ascii="Calibri" w:hAnsi="Calibri"/>
              </w:rPr>
              <w:instrText xml:space="preserve"> REF _Ref1551337 \r \h  \* MERGEFORMAT </w:instrText>
            </w:r>
            <w:r w:rsidRPr="00C43AC5">
              <w:rPr>
                <w:rFonts w:ascii="Calibri" w:hAnsi="Calibri"/>
              </w:rPr>
            </w:r>
            <w:r w:rsidRPr="00C43AC5">
              <w:rPr>
                <w:rFonts w:ascii="Calibri" w:hAnsi="Calibri"/>
              </w:rPr>
              <w:fldChar w:fldCharType="separate"/>
            </w:r>
            <w:r w:rsidR="00945482">
              <w:rPr>
                <w:rFonts w:ascii="Calibri" w:hAnsi="Calibri"/>
              </w:rPr>
              <w:t>b.u</w:t>
            </w:r>
            <w:r w:rsidRPr="00C43AC5">
              <w:rPr>
                <w:rFonts w:ascii="Calibri" w:hAnsi="Calibri"/>
              </w:rPr>
              <w:fldChar w:fldCharType="end"/>
            </w:r>
            <w:r w:rsidRPr="00C43AC5">
              <w:rPr>
                <w:rFonts w:ascii="Calibri" w:hAnsi="Calibri"/>
              </w:rPr>
              <w:t>.</w:t>
            </w:r>
          </w:p>
        </w:tc>
      </w:tr>
      <w:bookmarkEnd w:id="9"/>
      <w:tr w:rsidR="000253AA" w:rsidRPr="00C43AC5" w14:paraId="6D33521A" w14:textId="77777777" w:rsidTr="009A2871">
        <w:tc>
          <w:tcPr>
            <w:tcW w:w="2797" w:type="dxa"/>
            <w:shd w:val="clear" w:color="auto" w:fill="auto"/>
          </w:tcPr>
          <w:p w14:paraId="2B9B0656" w14:textId="77777777" w:rsidR="000253AA" w:rsidRPr="00C43AC5" w:rsidRDefault="000253AA" w:rsidP="009A2871">
            <w:pPr>
              <w:autoSpaceDE w:val="0"/>
              <w:autoSpaceDN w:val="0"/>
              <w:adjustRightInd w:val="0"/>
              <w:jc w:val="both"/>
              <w:rPr>
                <w:rFonts w:ascii="Calibri" w:hAnsi="Calibri" w:cs="Calibri"/>
                <w:b/>
                <w:bCs/>
              </w:rPr>
            </w:pPr>
            <w:r w:rsidRPr="00C43AC5">
              <w:rPr>
                <w:rFonts w:ascii="Calibri" w:hAnsi="Calibri" w:cs="Calibri"/>
                <w:b/>
                <w:bCs/>
              </w:rPr>
              <w:t>ADMINISTRATOR</w:t>
            </w:r>
          </w:p>
        </w:tc>
        <w:tc>
          <w:tcPr>
            <w:tcW w:w="6265" w:type="dxa"/>
            <w:shd w:val="clear" w:color="auto" w:fill="auto"/>
          </w:tcPr>
          <w:p w14:paraId="754EDAF8" w14:textId="77777777" w:rsidR="000253AA" w:rsidRPr="00C43AC5" w:rsidRDefault="000253AA" w:rsidP="009A2871">
            <w:pPr>
              <w:tabs>
                <w:tab w:val="left" w:pos="2948"/>
              </w:tabs>
              <w:autoSpaceDE w:val="0"/>
              <w:autoSpaceDN w:val="0"/>
              <w:adjustRightInd w:val="0"/>
              <w:jc w:val="both"/>
              <w:rPr>
                <w:rFonts w:ascii="Calibri" w:hAnsi="Calibri" w:cs="Calibri"/>
              </w:rPr>
            </w:pPr>
            <w:r w:rsidRPr="00C43AC5">
              <w:rPr>
                <w:rFonts w:ascii="Calibri" w:hAnsi="Calibri" w:cs="Calibri"/>
              </w:rPr>
              <w:t>Osoba prowadząca nadzór techniczny nad SYSTEMEM umocowana przez Zamawiającego do wykonywania czynności takich jak: zarządzanie kontami i uprawnieniami użytkowników, konfiguracja SYSTEMU.</w:t>
            </w:r>
          </w:p>
        </w:tc>
      </w:tr>
      <w:tr w:rsidR="000253AA" w:rsidRPr="00C43AC5" w14:paraId="2D058CA8" w14:textId="77777777" w:rsidTr="009A2871">
        <w:tc>
          <w:tcPr>
            <w:tcW w:w="2797" w:type="dxa"/>
            <w:shd w:val="clear" w:color="auto" w:fill="auto"/>
          </w:tcPr>
          <w:p w14:paraId="64E1B2F1" w14:textId="77777777" w:rsidR="000253AA" w:rsidRPr="00C43AC5" w:rsidRDefault="000253AA" w:rsidP="009A2871">
            <w:pPr>
              <w:autoSpaceDE w:val="0"/>
              <w:autoSpaceDN w:val="0"/>
              <w:adjustRightInd w:val="0"/>
              <w:jc w:val="both"/>
              <w:rPr>
                <w:rFonts w:ascii="Calibri" w:hAnsi="Calibri" w:cs="Calibri"/>
                <w:b/>
              </w:rPr>
            </w:pPr>
            <w:r w:rsidRPr="00C43AC5">
              <w:rPr>
                <w:rFonts w:ascii="Calibri" w:hAnsi="Calibri" w:cs="Calibri"/>
                <w:b/>
              </w:rPr>
              <w:t>ANALIZA PRZEDWDROŻENIOWA</w:t>
            </w:r>
          </w:p>
        </w:tc>
        <w:tc>
          <w:tcPr>
            <w:tcW w:w="6265" w:type="dxa"/>
            <w:shd w:val="clear" w:color="auto" w:fill="auto"/>
          </w:tcPr>
          <w:p w14:paraId="419ABF5D" w14:textId="77777777" w:rsidR="000253AA" w:rsidRPr="00C43AC5" w:rsidRDefault="000253AA" w:rsidP="009A2871">
            <w:pPr>
              <w:tabs>
                <w:tab w:val="left" w:pos="2948"/>
              </w:tabs>
              <w:autoSpaceDE w:val="0"/>
              <w:autoSpaceDN w:val="0"/>
              <w:adjustRightInd w:val="0"/>
              <w:jc w:val="both"/>
              <w:rPr>
                <w:rFonts w:ascii="Calibri" w:hAnsi="Calibri" w:cs="Calibri"/>
              </w:rPr>
            </w:pPr>
            <w:r w:rsidRPr="00C43AC5">
              <w:rPr>
                <w:rFonts w:ascii="Calibri" w:hAnsi="Calibri" w:cs="Calibri"/>
              </w:rPr>
              <w:t>Element DOKUMENTACJI stanowiący dokładny opis działania SYSTEMU jak również działań służących jego wdrożeniu (np. konfiguracji, INTEGRACJI itp.) sporządzony przez Wykonawcę i zaakceptowany przez Zamawiającego (akceptacja nastąpi pod warunkiem zawarcia przez Wykonawcę minimum elementów i wymagań Zamawiającego wyspecyfikowanych w dokumentacji przetargowej).</w:t>
            </w:r>
          </w:p>
          <w:p w14:paraId="68AC1744" w14:textId="77777777" w:rsidR="000253AA" w:rsidRPr="00C43AC5" w:rsidRDefault="000253AA" w:rsidP="009A2871">
            <w:pPr>
              <w:tabs>
                <w:tab w:val="left" w:pos="2948"/>
              </w:tabs>
              <w:autoSpaceDE w:val="0"/>
              <w:autoSpaceDN w:val="0"/>
              <w:adjustRightInd w:val="0"/>
              <w:jc w:val="both"/>
              <w:rPr>
                <w:rFonts w:ascii="Calibri" w:hAnsi="Calibri" w:cs="Calibri"/>
              </w:rPr>
            </w:pPr>
            <w:bookmarkStart w:id="11" w:name="_Hlk526750744"/>
            <w:r w:rsidRPr="00C43AC5">
              <w:rPr>
                <w:rFonts w:ascii="Calibri" w:hAnsi="Calibri" w:cs="Calibri"/>
              </w:rPr>
              <w:t xml:space="preserve">Analiza musi również zawierać opis układu okien dialogowych prezentujących zebrane / wprowadzane dane. </w:t>
            </w:r>
            <w:bookmarkEnd w:id="11"/>
          </w:p>
        </w:tc>
      </w:tr>
      <w:tr w:rsidR="000253AA" w:rsidRPr="00C43AC5" w14:paraId="5DC95928" w14:textId="77777777" w:rsidTr="009A2871">
        <w:tc>
          <w:tcPr>
            <w:tcW w:w="2797" w:type="dxa"/>
            <w:shd w:val="clear" w:color="auto" w:fill="auto"/>
          </w:tcPr>
          <w:p w14:paraId="48F1D3A9" w14:textId="77777777" w:rsidR="000253AA" w:rsidRPr="00C43AC5" w:rsidRDefault="000253AA" w:rsidP="009A2871">
            <w:pPr>
              <w:autoSpaceDE w:val="0"/>
              <w:autoSpaceDN w:val="0"/>
              <w:adjustRightInd w:val="0"/>
              <w:jc w:val="both"/>
              <w:rPr>
                <w:rFonts w:ascii="Calibri" w:hAnsi="Calibri" w:cs="Calibri"/>
                <w:b/>
              </w:rPr>
            </w:pPr>
            <w:r w:rsidRPr="00C43AC5">
              <w:rPr>
                <w:rFonts w:ascii="Calibri" w:hAnsi="Calibri" w:cs="Calibri"/>
                <w:b/>
                <w:bCs/>
              </w:rPr>
              <w:t>AWARIA KRYTYCZNA</w:t>
            </w:r>
          </w:p>
        </w:tc>
        <w:tc>
          <w:tcPr>
            <w:tcW w:w="6265" w:type="dxa"/>
            <w:shd w:val="clear" w:color="auto" w:fill="auto"/>
          </w:tcPr>
          <w:p w14:paraId="0051D0F1" w14:textId="77777777" w:rsidR="000253AA" w:rsidRPr="00C43AC5" w:rsidRDefault="000253AA" w:rsidP="009A2871">
            <w:pPr>
              <w:autoSpaceDE w:val="0"/>
              <w:autoSpaceDN w:val="0"/>
              <w:adjustRightInd w:val="0"/>
              <w:jc w:val="both"/>
              <w:rPr>
                <w:rFonts w:ascii="Calibri" w:hAnsi="Calibri" w:cs="Calibri"/>
                <w:bCs/>
              </w:rPr>
            </w:pPr>
            <w:r w:rsidRPr="00C43AC5">
              <w:rPr>
                <w:rFonts w:ascii="Calibri" w:hAnsi="Calibri" w:cs="Calibri"/>
              </w:rPr>
              <w:t xml:space="preserve">Błąd uniemożliwiający całkowicie eksploatację SYSTEMU i jednocześnie niepozwalający na znalezienie takiego sposobu używania SYSTEMU, aby obejść skutki jego wystąpienia w szczególności: niedostępność portalu; brak aktualnych, niezbędnych do wystawienia faktur odczytów w systemie bilingowym Zamawiającego; brak odczytu danych licznikowych tj. przerwa dłuższa niż 12 godzin, z więcej niż 2% UKŁADÓW POMIAROWO - ROZLICZENIOWYCH zarejestrowanych w systemie w ciągu ostatnich 24 godzin; brak wymiany danych pomiędzy SYSTEMEM a SYSTEMEM ERP; wykrycie luk w bezpieczeństwie SYSTEMU na podstawie testów bezpieczeństwa zleconych przez Zamawiającego. Wyłącza się </w:t>
            </w:r>
            <w:r w:rsidRPr="00C43AC5">
              <w:rPr>
                <w:rFonts w:ascii="Calibri" w:hAnsi="Calibri" w:cs="Calibri"/>
              </w:rPr>
              <w:lastRenderedPageBreak/>
              <w:t xml:space="preserve">zdarzenia, których przyczyna leży po stronie OPERATORA TELEFONII KOMÓRKOWEJ / dostawcy internetu Zamawiającego. </w:t>
            </w:r>
          </w:p>
        </w:tc>
      </w:tr>
      <w:tr w:rsidR="000253AA" w:rsidRPr="00C43AC5" w14:paraId="73899A9D" w14:textId="77777777" w:rsidTr="009A2871">
        <w:tc>
          <w:tcPr>
            <w:tcW w:w="2797" w:type="dxa"/>
            <w:shd w:val="clear" w:color="auto" w:fill="auto"/>
          </w:tcPr>
          <w:p w14:paraId="106E48CC" w14:textId="77777777" w:rsidR="000253AA" w:rsidRPr="00C43AC5" w:rsidRDefault="000253AA" w:rsidP="009A2871">
            <w:pPr>
              <w:autoSpaceDE w:val="0"/>
              <w:autoSpaceDN w:val="0"/>
              <w:adjustRightInd w:val="0"/>
              <w:jc w:val="both"/>
              <w:rPr>
                <w:rFonts w:ascii="Calibri" w:hAnsi="Calibri" w:cs="Calibri"/>
                <w:b/>
                <w:bCs/>
              </w:rPr>
            </w:pPr>
            <w:r w:rsidRPr="00C43AC5">
              <w:rPr>
                <w:rFonts w:ascii="Calibri" w:hAnsi="Calibri" w:cs="Calibri"/>
                <w:b/>
                <w:bCs/>
              </w:rPr>
              <w:lastRenderedPageBreak/>
              <w:t>AWARIA NIEKRYTYCZNA</w:t>
            </w:r>
          </w:p>
        </w:tc>
        <w:tc>
          <w:tcPr>
            <w:tcW w:w="6265" w:type="dxa"/>
            <w:shd w:val="clear" w:color="auto" w:fill="auto"/>
          </w:tcPr>
          <w:p w14:paraId="71EB863C" w14:textId="77777777" w:rsidR="000253AA" w:rsidRPr="00C43AC5" w:rsidRDefault="000253AA" w:rsidP="009A2871">
            <w:pPr>
              <w:autoSpaceDE w:val="0"/>
              <w:autoSpaceDN w:val="0"/>
              <w:adjustRightInd w:val="0"/>
              <w:jc w:val="both"/>
              <w:rPr>
                <w:rFonts w:ascii="Calibri" w:hAnsi="Calibri" w:cs="Calibri"/>
              </w:rPr>
            </w:pPr>
            <w:r w:rsidRPr="00C43AC5">
              <w:rPr>
                <w:rFonts w:ascii="Calibri" w:hAnsi="Calibri" w:cs="Calibri"/>
              </w:rPr>
              <w:t xml:space="preserve">Błąd poważnie utrudniający eksploatację SYSTEMU i jednocześnie niepozwalający na znalezienie takiego sposobu używania SYSTEMU, aby obejść skutki jego wystąpienia w szczególności: niedotrzymanie warunków SLA w zakresie </w:t>
            </w:r>
            <w:r w:rsidRPr="00C43AC5">
              <w:rPr>
                <w:rFonts w:ascii="Calibri" w:hAnsi="Calibri" w:cs="Calibri"/>
                <w:u w:val="single"/>
              </w:rPr>
              <w:t>wolnej pracy systemu</w:t>
            </w:r>
            <w:r w:rsidRPr="00C43AC5">
              <w:rPr>
                <w:rFonts w:ascii="Calibri" w:hAnsi="Calibri" w:cs="Calibri"/>
              </w:rPr>
              <w:t xml:space="preserve">, niemożliwość zalogowania się pojedynczego UŻYTKOWNIKA lub grupy UŻYTKOWNIKÓW, błędy w działaniu SYSTEMU w zakresie operacji UKŁADÓW POMIAROWO-ROZLICZENIOWYCH, brak ciągłości odczytów w systemie tj. przerwa większa niż 12 godzin z ilości MODUŁÓW KOMUNIKACYJNYCH w zakresie 2,01-9,99% całości. Wyłącza się zdarzenia, których przyczyna leży po stronie </w:t>
            </w:r>
            <w:r w:rsidRPr="00C43AC5">
              <w:rPr>
                <w:rFonts w:ascii="Calibri" w:hAnsi="Calibri" w:cs="Calibri"/>
                <w:bCs/>
              </w:rPr>
              <w:t xml:space="preserve">OPERATORA TELEFONII KOMÓRKOWEJ </w:t>
            </w:r>
            <w:r w:rsidRPr="00C43AC5">
              <w:rPr>
                <w:rFonts w:ascii="Calibri" w:hAnsi="Calibri" w:cs="Calibri"/>
              </w:rPr>
              <w:t xml:space="preserve"> </w:t>
            </w:r>
          </w:p>
        </w:tc>
      </w:tr>
      <w:tr w:rsidR="000253AA" w:rsidRPr="00C43AC5" w14:paraId="5B5E3252" w14:textId="77777777" w:rsidTr="009A2871">
        <w:tc>
          <w:tcPr>
            <w:tcW w:w="2797" w:type="dxa"/>
            <w:shd w:val="clear" w:color="auto" w:fill="auto"/>
          </w:tcPr>
          <w:p w14:paraId="00FD6BC1" w14:textId="77777777" w:rsidR="000253AA" w:rsidRPr="00C43AC5" w:rsidRDefault="000253AA" w:rsidP="009A2871">
            <w:pPr>
              <w:autoSpaceDE w:val="0"/>
              <w:autoSpaceDN w:val="0"/>
              <w:adjustRightInd w:val="0"/>
              <w:rPr>
                <w:rFonts w:ascii="Calibri" w:hAnsi="Calibri" w:cs="Calibri"/>
                <w:b/>
              </w:rPr>
            </w:pPr>
            <w:r w:rsidRPr="00C43AC5">
              <w:rPr>
                <w:rFonts w:ascii="Calibri" w:hAnsi="Calibri" w:cs="Calibri"/>
                <w:b/>
              </w:rPr>
              <w:t xml:space="preserve">CENA JEDNOSTKOWA ODCZYTU MODUŁU KOMUNIKACYJNEGO </w:t>
            </w:r>
          </w:p>
        </w:tc>
        <w:tc>
          <w:tcPr>
            <w:tcW w:w="6265" w:type="dxa"/>
            <w:shd w:val="clear" w:color="auto" w:fill="auto"/>
          </w:tcPr>
          <w:p w14:paraId="151B8230" w14:textId="77777777" w:rsidR="000253AA" w:rsidRPr="00C43AC5" w:rsidRDefault="000253AA" w:rsidP="009A2871">
            <w:pPr>
              <w:tabs>
                <w:tab w:val="left" w:pos="2948"/>
              </w:tabs>
              <w:autoSpaceDE w:val="0"/>
              <w:autoSpaceDN w:val="0"/>
              <w:adjustRightInd w:val="0"/>
              <w:jc w:val="both"/>
              <w:rPr>
                <w:rFonts w:ascii="Calibri" w:hAnsi="Calibri" w:cs="Calibri"/>
              </w:rPr>
            </w:pPr>
            <w:r w:rsidRPr="00C43AC5">
              <w:rPr>
                <w:rFonts w:ascii="Calibri" w:hAnsi="Calibri" w:cs="Calibri"/>
              </w:rPr>
              <w:t>Zryczałtowana cena abonamentowa PRAWIDŁOWYCH ODCZYTÓW z pełnego miesiąca kalendarzowego z pojedynczego MODUŁU KOMUNIKACYJNEGO, skutecznie dostarczonych i zarejestrowanych w SYSTEMIE.  Musi być jednakowa dla wszystkich typów MODUŁÓW KOMUNIKACYJNYCH (ZEWNĘTRZNYCH, WEWNĘTRZNYCH, ONLINE). Winna zawierać opłatę za używanie karty SIM.</w:t>
            </w:r>
          </w:p>
        </w:tc>
      </w:tr>
      <w:tr w:rsidR="000253AA" w:rsidRPr="00C43AC5" w14:paraId="0F77B8D8" w14:textId="77777777" w:rsidTr="009A2871">
        <w:tc>
          <w:tcPr>
            <w:tcW w:w="2797" w:type="dxa"/>
            <w:shd w:val="clear" w:color="auto" w:fill="auto"/>
          </w:tcPr>
          <w:p w14:paraId="47BD52B0" w14:textId="77777777" w:rsidR="000253AA" w:rsidRPr="00C43AC5" w:rsidRDefault="000253AA" w:rsidP="009A2871">
            <w:pPr>
              <w:autoSpaceDE w:val="0"/>
              <w:autoSpaceDN w:val="0"/>
              <w:adjustRightInd w:val="0"/>
              <w:jc w:val="both"/>
              <w:rPr>
                <w:rFonts w:ascii="Calibri" w:hAnsi="Calibri" w:cs="Calibri"/>
                <w:b/>
              </w:rPr>
            </w:pPr>
            <w:r w:rsidRPr="00C43AC5">
              <w:rPr>
                <w:rFonts w:ascii="Calibri" w:hAnsi="Calibri" w:cs="Calibri"/>
                <w:b/>
              </w:rPr>
              <w:t>CHMURA</w:t>
            </w:r>
          </w:p>
        </w:tc>
        <w:tc>
          <w:tcPr>
            <w:tcW w:w="6265" w:type="dxa"/>
            <w:shd w:val="clear" w:color="auto" w:fill="auto"/>
          </w:tcPr>
          <w:p w14:paraId="4519F278" w14:textId="77777777" w:rsidR="000253AA" w:rsidRPr="00C43AC5" w:rsidRDefault="000253AA" w:rsidP="009A2871">
            <w:pPr>
              <w:tabs>
                <w:tab w:val="left" w:pos="2948"/>
              </w:tabs>
              <w:autoSpaceDE w:val="0"/>
              <w:autoSpaceDN w:val="0"/>
              <w:adjustRightInd w:val="0"/>
              <w:jc w:val="both"/>
              <w:rPr>
                <w:rFonts w:ascii="Calibri" w:hAnsi="Calibri" w:cs="Calibri"/>
              </w:rPr>
            </w:pPr>
            <w:r w:rsidRPr="00C43AC5">
              <w:rPr>
                <w:rFonts w:ascii="Calibri" w:hAnsi="Calibri" w:cs="Calibri"/>
              </w:rPr>
              <w:t>Model przetwarzania danych oparty na użytkowaniu usług dostarczonych przez Wykonawcę poprzez sieć Internet.</w:t>
            </w:r>
          </w:p>
        </w:tc>
      </w:tr>
      <w:tr w:rsidR="000253AA" w:rsidRPr="00C43AC5" w14:paraId="0B541F01" w14:textId="77777777" w:rsidTr="009A2871">
        <w:tc>
          <w:tcPr>
            <w:tcW w:w="2797" w:type="dxa"/>
            <w:shd w:val="clear" w:color="auto" w:fill="auto"/>
          </w:tcPr>
          <w:p w14:paraId="7EFAE260" w14:textId="77777777" w:rsidR="000253AA" w:rsidRPr="00C43AC5" w:rsidRDefault="000253AA" w:rsidP="009A2871">
            <w:pPr>
              <w:autoSpaceDE w:val="0"/>
              <w:autoSpaceDN w:val="0"/>
              <w:adjustRightInd w:val="0"/>
              <w:jc w:val="both"/>
              <w:rPr>
                <w:rFonts w:ascii="Calibri" w:hAnsi="Calibri" w:cs="Calibri"/>
                <w:b/>
                <w:bCs/>
              </w:rPr>
            </w:pPr>
            <w:r w:rsidRPr="00C43AC5">
              <w:rPr>
                <w:rFonts w:ascii="Calibri" w:hAnsi="Calibri" w:cs="Calibri"/>
                <w:b/>
                <w:bCs/>
              </w:rPr>
              <w:t>CIEPŁOMIERZ</w:t>
            </w:r>
          </w:p>
        </w:tc>
        <w:tc>
          <w:tcPr>
            <w:tcW w:w="6265" w:type="dxa"/>
            <w:shd w:val="clear" w:color="auto" w:fill="auto"/>
          </w:tcPr>
          <w:p w14:paraId="79CB67A5" w14:textId="77777777" w:rsidR="000253AA" w:rsidRPr="00C43AC5" w:rsidRDefault="000253AA" w:rsidP="009A2871">
            <w:pPr>
              <w:autoSpaceDE w:val="0"/>
              <w:autoSpaceDN w:val="0"/>
              <w:adjustRightInd w:val="0"/>
              <w:jc w:val="both"/>
              <w:rPr>
                <w:rFonts w:ascii="Calibri" w:hAnsi="Calibri" w:cs="Calibri"/>
              </w:rPr>
            </w:pPr>
            <w:r w:rsidRPr="00C43AC5">
              <w:rPr>
                <w:rFonts w:ascii="Calibri" w:eastAsia="Univers-PL" w:hAnsi="Calibri" w:cs="Univers-PL"/>
                <w:szCs w:val="20"/>
              </w:rPr>
              <w:t>Przyrząd pomiarowy przeznaczony do pomiaru ciepła oddawanego przez ciecz będącą ciekłym nośnikiem ciepła w obiegu wymiany ciepła, wykonany jako przyrząd składany, złożony z przetwornika przepływu, pary czujników temperatury i INTEGRATORA.</w:t>
            </w:r>
          </w:p>
        </w:tc>
      </w:tr>
      <w:tr w:rsidR="000253AA" w:rsidRPr="00C43AC5" w14:paraId="052A9697" w14:textId="77777777" w:rsidTr="009A2871">
        <w:tc>
          <w:tcPr>
            <w:tcW w:w="2797" w:type="dxa"/>
            <w:shd w:val="clear" w:color="auto" w:fill="auto"/>
          </w:tcPr>
          <w:p w14:paraId="353618CB" w14:textId="77777777" w:rsidR="000253AA" w:rsidRPr="00C43AC5" w:rsidRDefault="000253AA" w:rsidP="009A2871">
            <w:pPr>
              <w:autoSpaceDE w:val="0"/>
              <w:autoSpaceDN w:val="0"/>
              <w:adjustRightInd w:val="0"/>
              <w:rPr>
                <w:rFonts w:ascii="Calibri" w:hAnsi="Calibri" w:cs="Calibri"/>
                <w:b/>
                <w:bCs/>
              </w:rPr>
            </w:pPr>
            <w:r w:rsidRPr="00C43AC5">
              <w:rPr>
                <w:rFonts w:ascii="Calibri" w:hAnsi="Calibri" w:cs="Calibri"/>
                <w:b/>
                <w:bCs/>
              </w:rPr>
              <w:t>CZAS NAPRAWY</w:t>
            </w:r>
          </w:p>
        </w:tc>
        <w:tc>
          <w:tcPr>
            <w:tcW w:w="6265" w:type="dxa"/>
            <w:shd w:val="clear" w:color="auto" w:fill="auto"/>
          </w:tcPr>
          <w:p w14:paraId="7761FCC2" w14:textId="77777777" w:rsidR="000253AA" w:rsidRPr="00C43AC5" w:rsidRDefault="000253AA" w:rsidP="009A2871">
            <w:pPr>
              <w:tabs>
                <w:tab w:val="left" w:pos="2948"/>
              </w:tabs>
              <w:autoSpaceDE w:val="0"/>
              <w:autoSpaceDN w:val="0"/>
              <w:adjustRightInd w:val="0"/>
              <w:jc w:val="both"/>
              <w:rPr>
                <w:rFonts w:ascii="Calibri" w:hAnsi="Calibri" w:cs="Calibri"/>
              </w:rPr>
            </w:pPr>
            <w:r w:rsidRPr="00C43AC5">
              <w:rPr>
                <w:rFonts w:ascii="Calibri" w:hAnsi="Calibri" w:cs="Calibri"/>
                <w:bCs/>
              </w:rPr>
              <w:t>Czas od chwili ZGŁOSZENIA awarii do jej usunięcia.</w:t>
            </w:r>
          </w:p>
        </w:tc>
      </w:tr>
      <w:tr w:rsidR="000253AA" w:rsidRPr="00C43AC5" w14:paraId="3778D8FE" w14:textId="77777777" w:rsidTr="009A2871">
        <w:tc>
          <w:tcPr>
            <w:tcW w:w="2797" w:type="dxa"/>
            <w:shd w:val="clear" w:color="auto" w:fill="auto"/>
          </w:tcPr>
          <w:p w14:paraId="4DDFD8ED" w14:textId="77777777" w:rsidR="000253AA" w:rsidRPr="00C43AC5" w:rsidRDefault="000253AA" w:rsidP="009A2871">
            <w:pPr>
              <w:autoSpaceDE w:val="0"/>
              <w:autoSpaceDN w:val="0"/>
              <w:adjustRightInd w:val="0"/>
              <w:rPr>
                <w:rFonts w:ascii="Calibri" w:hAnsi="Calibri" w:cs="Calibri"/>
                <w:b/>
                <w:bCs/>
              </w:rPr>
            </w:pPr>
            <w:r w:rsidRPr="00C43AC5">
              <w:rPr>
                <w:rFonts w:ascii="Calibri" w:hAnsi="Calibri" w:cs="Calibri"/>
                <w:b/>
                <w:bCs/>
              </w:rPr>
              <w:t>DNI ROBOCZE</w:t>
            </w:r>
          </w:p>
        </w:tc>
        <w:tc>
          <w:tcPr>
            <w:tcW w:w="6265" w:type="dxa"/>
            <w:shd w:val="clear" w:color="auto" w:fill="auto"/>
          </w:tcPr>
          <w:p w14:paraId="1F91CD2C" w14:textId="77777777" w:rsidR="000253AA" w:rsidRPr="00C43AC5" w:rsidRDefault="000253AA" w:rsidP="009A2871">
            <w:pPr>
              <w:tabs>
                <w:tab w:val="left" w:pos="2948"/>
              </w:tabs>
              <w:autoSpaceDE w:val="0"/>
              <w:autoSpaceDN w:val="0"/>
              <w:adjustRightInd w:val="0"/>
              <w:jc w:val="both"/>
              <w:rPr>
                <w:rFonts w:ascii="Calibri" w:hAnsi="Calibri" w:cs="Calibri"/>
                <w:bCs/>
              </w:rPr>
            </w:pPr>
            <w:r w:rsidRPr="00C43AC5">
              <w:rPr>
                <w:rFonts w:ascii="Calibri" w:hAnsi="Calibri" w:cs="Calibri"/>
              </w:rPr>
              <w:t>Dni od poniedziałku do piątku z wyłączeniem dni ustawowo wolnych od pracy.</w:t>
            </w:r>
          </w:p>
        </w:tc>
      </w:tr>
      <w:tr w:rsidR="000253AA" w:rsidRPr="00C43AC5" w14:paraId="41F51977" w14:textId="77777777" w:rsidTr="009A2871">
        <w:tc>
          <w:tcPr>
            <w:tcW w:w="2797" w:type="dxa"/>
            <w:shd w:val="clear" w:color="auto" w:fill="auto"/>
          </w:tcPr>
          <w:p w14:paraId="3229511B" w14:textId="77777777" w:rsidR="000253AA" w:rsidRPr="00C43AC5" w:rsidRDefault="000253AA" w:rsidP="009A2871">
            <w:pPr>
              <w:autoSpaceDE w:val="0"/>
              <w:autoSpaceDN w:val="0"/>
              <w:adjustRightInd w:val="0"/>
              <w:rPr>
                <w:rFonts w:ascii="Calibri" w:hAnsi="Calibri" w:cs="Calibri"/>
                <w:b/>
                <w:bCs/>
              </w:rPr>
            </w:pPr>
            <w:r w:rsidRPr="00C43AC5">
              <w:rPr>
                <w:rFonts w:ascii="Calibri" w:hAnsi="Calibri" w:cs="Calibri"/>
                <w:b/>
                <w:bCs/>
              </w:rPr>
              <w:t>DNI WOLNE</w:t>
            </w:r>
          </w:p>
        </w:tc>
        <w:tc>
          <w:tcPr>
            <w:tcW w:w="6265" w:type="dxa"/>
            <w:shd w:val="clear" w:color="auto" w:fill="auto"/>
          </w:tcPr>
          <w:p w14:paraId="76194190" w14:textId="77777777" w:rsidR="000253AA" w:rsidRPr="00C43AC5" w:rsidRDefault="000253AA" w:rsidP="009A2871">
            <w:pPr>
              <w:tabs>
                <w:tab w:val="left" w:pos="2948"/>
              </w:tabs>
              <w:autoSpaceDE w:val="0"/>
              <w:autoSpaceDN w:val="0"/>
              <w:adjustRightInd w:val="0"/>
              <w:jc w:val="both"/>
              <w:rPr>
                <w:rFonts w:ascii="Calibri" w:hAnsi="Calibri" w:cs="Calibri"/>
              </w:rPr>
            </w:pPr>
            <w:r w:rsidRPr="00C43AC5">
              <w:rPr>
                <w:rFonts w:ascii="Calibri" w:hAnsi="Calibri" w:cs="Calibri"/>
              </w:rPr>
              <w:t>Soboty i niedziele oraz dni ustawowo wolne od pracy.</w:t>
            </w:r>
          </w:p>
        </w:tc>
      </w:tr>
      <w:tr w:rsidR="000253AA" w:rsidRPr="00C43AC5" w14:paraId="29DE2A2A" w14:textId="77777777" w:rsidTr="009A2871">
        <w:tc>
          <w:tcPr>
            <w:tcW w:w="2797" w:type="dxa"/>
            <w:shd w:val="clear" w:color="auto" w:fill="auto"/>
          </w:tcPr>
          <w:p w14:paraId="72DEB049" w14:textId="77777777" w:rsidR="000253AA" w:rsidRPr="00C43AC5" w:rsidRDefault="000253AA" w:rsidP="009A2871">
            <w:pPr>
              <w:autoSpaceDE w:val="0"/>
              <w:autoSpaceDN w:val="0"/>
              <w:adjustRightInd w:val="0"/>
              <w:rPr>
                <w:rFonts w:ascii="Calibri" w:hAnsi="Calibri" w:cs="Calibri"/>
              </w:rPr>
            </w:pPr>
            <w:r w:rsidRPr="00C43AC5">
              <w:rPr>
                <w:rFonts w:ascii="Calibri" w:hAnsi="Calibri" w:cs="Calibri"/>
                <w:b/>
              </w:rPr>
              <w:t>DOKUMENTACJA</w:t>
            </w:r>
          </w:p>
        </w:tc>
        <w:tc>
          <w:tcPr>
            <w:tcW w:w="6265" w:type="dxa"/>
            <w:shd w:val="clear" w:color="auto" w:fill="auto"/>
          </w:tcPr>
          <w:p w14:paraId="641DDA5A" w14:textId="77777777" w:rsidR="000253AA" w:rsidRPr="00C43AC5" w:rsidRDefault="000253AA" w:rsidP="009A2871">
            <w:pPr>
              <w:tabs>
                <w:tab w:val="left" w:pos="2948"/>
              </w:tabs>
              <w:autoSpaceDE w:val="0"/>
              <w:autoSpaceDN w:val="0"/>
              <w:adjustRightInd w:val="0"/>
              <w:jc w:val="both"/>
              <w:rPr>
                <w:rFonts w:ascii="Calibri" w:hAnsi="Calibri" w:cs="Calibri"/>
              </w:rPr>
            </w:pPr>
            <w:r w:rsidRPr="00C43AC5">
              <w:rPr>
                <w:rFonts w:ascii="Calibri" w:hAnsi="Calibri" w:cs="Calibri"/>
              </w:rPr>
              <w:t>W skład dokumentacji wchodzą:</w:t>
            </w:r>
          </w:p>
          <w:p w14:paraId="684E9605" w14:textId="77777777" w:rsidR="000253AA" w:rsidRPr="00C43AC5" w:rsidRDefault="000253AA" w:rsidP="009A2871">
            <w:pPr>
              <w:tabs>
                <w:tab w:val="left" w:pos="2948"/>
              </w:tabs>
              <w:autoSpaceDE w:val="0"/>
              <w:autoSpaceDN w:val="0"/>
              <w:adjustRightInd w:val="0"/>
              <w:jc w:val="both"/>
              <w:rPr>
                <w:rFonts w:ascii="Calibri" w:hAnsi="Calibri" w:cs="Calibri"/>
              </w:rPr>
            </w:pPr>
            <w:r w:rsidRPr="00C43AC5">
              <w:rPr>
                <w:rFonts w:ascii="Calibri" w:hAnsi="Calibri" w:cs="Calibri"/>
              </w:rPr>
              <w:t>ANALIZA PRZEDWDROŻENIOWA, Projekt INTEGRACJI SYSTEMU z SYSTEMEM ERP, instrukcje montażu, instrukcje obsługi SYSTEMU, DTR, karty katalogowe, dokumentacja powykonawcza, certyfikaty potwierdzające zgodność z wymaganymi normami</w:t>
            </w:r>
          </w:p>
        </w:tc>
      </w:tr>
      <w:tr w:rsidR="000253AA" w:rsidRPr="00C43AC5" w14:paraId="381853F7" w14:textId="77777777" w:rsidTr="009A2871">
        <w:tc>
          <w:tcPr>
            <w:tcW w:w="2797" w:type="dxa"/>
            <w:shd w:val="clear" w:color="auto" w:fill="auto"/>
          </w:tcPr>
          <w:p w14:paraId="4B0459C2" w14:textId="77777777" w:rsidR="000253AA" w:rsidRPr="00C43AC5" w:rsidRDefault="000253AA" w:rsidP="009A2871">
            <w:pPr>
              <w:autoSpaceDE w:val="0"/>
              <w:autoSpaceDN w:val="0"/>
              <w:adjustRightInd w:val="0"/>
              <w:rPr>
                <w:rFonts w:ascii="Calibri" w:hAnsi="Calibri" w:cs="Calibri"/>
                <w:b/>
                <w:bCs/>
              </w:rPr>
            </w:pPr>
            <w:r w:rsidRPr="00C43AC5">
              <w:rPr>
                <w:rFonts w:ascii="Calibri" w:hAnsi="Calibri" w:cs="Calibri"/>
                <w:b/>
              </w:rPr>
              <w:t xml:space="preserve">DOSTĘPNOŚĆ </w:t>
            </w:r>
            <w:r w:rsidRPr="00C43AC5">
              <w:rPr>
                <w:rFonts w:ascii="Calibri" w:hAnsi="Calibri" w:cs="Calibri"/>
                <w:b/>
                <w:bCs/>
              </w:rPr>
              <w:t>SYSTEMU</w:t>
            </w:r>
          </w:p>
        </w:tc>
        <w:tc>
          <w:tcPr>
            <w:tcW w:w="6265" w:type="dxa"/>
            <w:shd w:val="clear" w:color="auto" w:fill="auto"/>
          </w:tcPr>
          <w:p w14:paraId="00F452C7" w14:textId="77777777" w:rsidR="000253AA" w:rsidRPr="00C43AC5" w:rsidRDefault="000253AA" w:rsidP="009A2871">
            <w:pPr>
              <w:tabs>
                <w:tab w:val="left" w:pos="2948"/>
              </w:tabs>
              <w:autoSpaceDE w:val="0"/>
              <w:autoSpaceDN w:val="0"/>
              <w:adjustRightInd w:val="0"/>
              <w:jc w:val="both"/>
              <w:rPr>
                <w:rFonts w:ascii="Calibri" w:hAnsi="Calibri" w:cs="Calibri"/>
              </w:rPr>
            </w:pPr>
            <w:r w:rsidRPr="00C43AC5">
              <w:rPr>
                <w:rFonts w:ascii="Calibri" w:hAnsi="Calibri" w:cs="Calibri"/>
              </w:rPr>
              <w:t>Liczona w procentach jako czas, w którym SYSTEM nie wykazuje stanu AWARII KRYTYCZNEJ w skali miesiąca. Dostępność 100% oznacza, że w ciągu miesiąca nie wystąpiła AWARIA KRYTYCZNA. Dostępność wyliczana jest jako procent czasu w jakim SYSTEM był dostępny w ciągu danego miesiąca kalendarzowego. Do jego obliczania stosowane są pełne godziny.</w:t>
            </w:r>
          </w:p>
        </w:tc>
      </w:tr>
      <w:tr w:rsidR="000253AA" w:rsidRPr="00C43AC5" w14:paraId="22C10A05" w14:textId="77777777" w:rsidTr="009A2871">
        <w:tc>
          <w:tcPr>
            <w:tcW w:w="2797" w:type="dxa"/>
            <w:shd w:val="clear" w:color="auto" w:fill="auto"/>
          </w:tcPr>
          <w:p w14:paraId="185A0300" w14:textId="77777777" w:rsidR="000253AA" w:rsidRPr="00C43AC5" w:rsidRDefault="000253AA" w:rsidP="009A2871">
            <w:pPr>
              <w:autoSpaceDE w:val="0"/>
              <w:autoSpaceDN w:val="0"/>
              <w:adjustRightInd w:val="0"/>
              <w:jc w:val="both"/>
              <w:rPr>
                <w:rFonts w:ascii="Calibri" w:hAnsi="Calibri" w:cs="Calibri"/>
                <w:b/>
                <w:bCs/>
              </w:rPr>
            </w:pPr>
            <w:r w:rsidRPr="00C43AC5">
              <w:rPr>
                <w:rFonts w:ascii="Calibri" w:hAnsi="Calibri" w:cs="Calibri"/>
                <w:b/>
                <w:bCs/>
              </w:rPr>
              <w:t>GODZINY ROBOCZE</w:t>
            </w:r>
          </w:p>
        </w:tc>
        <w:tc>
          <w:tcPr>
            <w:tcW w:w="6265" w:type="dxa"/>
            <w:shd w:val="clear" w:color="auto" w:fill="auto"/>
          </w:tcPr>
          <w:p w14:paraId="5031D4E4" w14:textId="77777777" w:rsidR="000253AA" w:rsidRPr="00C43AC5" w:rsidRDefault="000253AA" w:rsidP="009A2871">
            <w:pPr>
              <w:tabs>
                <w:tab w:val="left" w:pos="2948"/>
              </w:tabs>
              <w:autoSpaceDE w:val="0"/>
              <w:autoSpaceDN w:val="0"/>
              <w:adjustRightInd w:val="0"/>
              <w:jc w:val="both"/>
              <w:rPr>
                <w:rFonts w:ascii="Calibri" w:hAnsi="Calibri" w:cs="Calibri"/>
              </w:rPr>
            </w:pPr>
            <w:r w:rsidRPr="00C43AC5">
              <w:rPr>
                <w:rFonts w:ascii="Calibri" w:hAnsi="Calibri" w:cs="Calibri"/>
              </w:rPr>
              <w:t>7:00 – 15:00 w DNI ROBOCZE.</w:t>
            </w:r>
          </w:p>
        </w:tc>
      </w:tr>
      <w:tr w:rsidR="000253AA" w:rsidRPr="00C43AC5" w14:paraId="3706A297" w14:textId="77777777" w:rsidTr="009A2871">
        <w:tc>
          <w:tcPr>
            <w:tcW w:w="2797" w:type="dxa"/>
            <w:shd w:val="clear" w:color="auto" w:fill="auto"/>
          </w:tcPr>
          <w:p w14:paraId="62AA1777" w14:textId="77777777" w:rsidR="000253AA" w:rsidRPr="00C43AC5" w:rsidRDefault="000253AA" w:rsidP="009A2871">
            <w:pPr>
              <w:autoSpaceDE w:val="0"/>
              <w:autoSpaceDN w:val="0"/>
              <w:adjustRightInd w:val="0"/>
              <w:rPr>
                <w:rFonts w:ascii="Calibri" w:hAnsi="Calibri" w:cs="Calibri"/>
                <w:b/>
                <w:bCs/>
              </w:rPr>
            </w:pPr>
            <w:r w:rsidRPr="00C43AC5">
              <w:rPr>
                <w:rFonts w:ascii="Calibri" w:hAnsi="Calibri" w:cs="Calibri"/>
                <w:b/>
                <w:bCs/>
              </w:rPr>
              <w:t>INTEGRACJA/ INTEGRACJA Z SYSTEMEM ERP</w:t>
            </w:r>
          </w:p>
        </w:tc>
        <w:tc>
          <w:tcPr>
            <w:tcW w:w="6265" w:type="dxa"/>
            <w:shd w:val="clear" w:color="auto" w:fill="auto"/>
          </w:tcPr>
          <w:p w14:paraId="32530C2B" w14:textId="77777777" w:rsidR="000253AA" w:rsidRPr="00C43AC5" w:rsidRDefault="000253AA" w:rsidP="009A2871">
            <w:pPr>
              <w:autoSpaceDE w:val="0"/>
              <w:autoSpaceDN w:val="0"/>
              <w:adjustRightInd w:val="0"/>
              <w:jc w:val="both"/>
              <w:rPr>
                <w:rFonts w:ascii="Calibri" w:hAnsi="Calibri" w:cs="Calibri"/>
              </w:rPr>
            </w:pPr>
            <w:r w:rsidRPr="00C43AC5">
              <w:rPr>
                <w:rFonts w:ascii="Calibri" w:hAnsi="Calibri" w:cs="Calibri"/>
              </w:rPr>
              <w:t xml:space="preserve">Wymiana informacji pomiędzy SYSTEMEM ERP Zamawiającego a SYSTEMEM umożliwiająca wystawienie faktury w systemie ERP, oraz zarządzanie UKŁADAMI POMIAROWO-ROZLICZENIOWYMI w SYSTEMIE. Szczegółowe informacje zawarte są w pkt. </w:t>
            </w:r>
            <w:r w:rsidRPr="00C43AC5">
              <w:rPr>
                <w:rFonts w:ascii="Calibri" w:hAnsi="Calibri" w:cs="Calibri"/>
              </w:rPr>
              <w:fldChar w:fldCharType="begin"/>
            </w:r>
            <w:r w:rsidRPr="00C43AC5">
              <w:rPr>
                <w:rFonts w:ascii="Calibri" w:hAnsi="Calibri" w:cs="Calibri"/>
              </w:rPr>
              <w:instrText xml:space="preserve"> REF _Ref525193900 \r \h  \* MERGEFORMAT </w:instrText>
            </w:r>
            <w:r w:rsidRPr="00C43AC5">
              <w:rPr>
                <w:rFonts w:ascii="Calibri" w:hAnsi="Calibri" w:cs="Calibri"/>
              </w:rPr>
            </w:r>
            <w:r w:rsidRPr="00C43AC5">
              <w:rPr>
                <w:rFonts w:ascii="Calibri" w:hAnsi="Calibri" w:cs="Calibri"/>
              </w:rPr>
              <w:fldChar w:fldCharType="separate"/>
            </w:r>
            <w:r w:rsidR="00945482">
              <w:rPr>
                <w:rFonts w:ascii="Calibri" w:hAnsi="Calibri" w:cs="Calibri"/>
              </w:rPr>
              <w:t>0</w:t>
            </w:r>
            <w:r w:rsidRPr="00C43AC5">
              <w:rPr>
                <w:rFonts w:ascii="Calibri" w:hAnsi="Calibri" w:cs="Calibri"/>
              </w:rPr>
              <w:fldChar w:fldCharType="end"/>
            </w:r>
            <w:r w:rsidRPr="00C43AC5">
              <w:rPr>
                <w:rFonts w:ascii="Calibri" w:hAnsi="Calibri" w:cs="Calibri"/>
              </w:rPr>
              <w:t xml:space="preserve"> i </w:t>
            </w:r>
            <w:r w:rsidRPr="00C43AC5">
              <w:rPr>
                <w:rFonts w:ascii="Calibri" w:hAnsi="Calibri" w:cs="Calibri"/>
              </w:rPr>
              <w:fldChar w:fldCharType="begin"/>
            </w:r>
            <w:r w:rsidRPr="00C43AC5">
              <w:rPr>
                <w:rFonts w:ascii="Calibri" w:hAnsi="Calibri" w:cs="Calibri"/>
              </w:rPr>
              <w:instrText xml:space="preserve"> REF _Ref525193923 \r \h  \* MERGEFORMAT </w:instrText>
            </w:r>
            <w:r w:rsidRPr="00C43AC5">
              <w:rPr>
                <w:rFonts w:ascii="Calibri" w:hAnsi="Calibri" w:cs="Calibri"/>
              </w:rPr>
            </w:r>
            <w:r w:rsidRPr="00C43AC5">
              <w:rPr>
                <w:rFonts w:ascii="Calibri" w:hAnsi="Calibri" w:cs="Calibri"/>
              </w:rPr>
              <w:fldChar w:fldCharType="separate"/>
            </w:r>
            <w:r w:rsidR="00945482">
              <w:rPr>
                <w:rFonts w:ascii="Calibri" w:hAnsi="Calibri" w:cs="Calibri"/>
              </w:rPr>
              <w:t>6.3.7</w:t>
            </w:r>
            <w:r w:rsidRPr="00C43AC5">
              <w:rPr>
                <w:rFonts w:ascii="Calibri" w:hAnsi="Calibri" w:cs="Calibri"/>
              </w:rPr>
              <w:fldChar w:fldCharType="end"/>
            </w:r>
          </w:p>
        </w:tc>
      </w:tr>
      <w:tr w:rsidR="000253AA" w:rsidRPr="00C43AC5" w14:paraId="540453B9" w14:textId="77777777" w:rsidTr="009A2871">
        <w:tc>
          <w:tcPr>
            <w:tcW w:w="2797" w:type="dxa"/>
            <w:shd w:val="clear" w:color="auto" w:fill="auto"/>
          </w:tcPr>
          <w:p w14:paraId="149853F3" w14:textId="77777777" w:rsidR="000253AA" w:rsidRPr="00C43AC5" w:rsidRDefault="000253AA" w:rsidP="009A2871">
            <w:pPr>
              <w:autoSpaceDE w:val="0"/>
              <w:autoSpaceDN w:val="0"/>
              <w:adjustRightInd w:val="0"/>
              <w:jc w:val="both"/>
              <w:rPr>
                <w:rFonts w:ascii="Calibri" w:hAnsi="Calibri" w:cs="Calibri"/>
                <w:b/>
                <w:bCs/>
              </w:rPr>
            </w:pPr>
            <w:r w:rsidRPr="00C43AC5">
              <w:rPr>
                <w:rFonts w:ascii="Calibri" w:hAnsi="Calibri" w:cs="Calibri"/>
                <w:b/>
                <w:bCs/>
              </w:rPr>
              <w:t>INTEGRATOR</w:t>
            </w:r>
          </w:p>
        </w:tc>
        <w:tc>
          <w:tcPr>
            <w:tcW w:w="6265" w:type="dxa"/>
            <w:shd w:val="clear" w:color="auto" w:fill="auto"/>
          </w:tcPr>
          <w:p w14:paraId="32D943A1" w14:textId="77777777" w:rsidR="000253AA" w:rsidRPr="00C43AC5" w:rsidRDefault="000253AA" w:rsidP="009A2871">
            <w:pPr>
              <w:tabs>
                <w:tab w:val="left" w:pos="2948"/>
              </w:tabs>
              <w:autoSpaceDE w:val="0"/>
              <w:autoSpaceDN w:val="0"/>
              <w:adjustRightInd w:val="0"/>
              <w:jc w:val="both"/>
              <w:rPr>
                <w:rFonts w:ascii="Calibri" w:hAnsi="Calibri" w:cs="Calibri"/>
              </w:rPr>
            </w:pPr>
            <w:r w:rsidRPr="00C43AC5">
              <w:rPr>
                <w:rFonts w:ascii="Calibri" w:hAnsi="Calibri" w:cs="Calibri"/>
              </w:rPr>
              <w:t>Element CIEPŁOMIERZA odbierający sygnały pary czujników temperatury i przetwornika przepływu, przetwarzający je oraz obliczający i wskazujący wartość liczbową ciepła przekazanego w obiegu wymiany ciepła. Przez producentów nazywany również przelicznikiem, kalkulatorem.</w:t>
            </w:r>
          </w:p>
        </w:tc>
      </w:tr>
      <w:tr w:rsidR="000253AA" w:rsidRPr="00C43AC5" w14:paraId="3B9278BB" w14:textId="77777777" w:rsidTr="009A2871">
        <w:tc>
          <w:tcPr>
            <w:tcW w:w="2797" w:type="dxa"/>
            <w:shd w:val="clear" w:color="auto" w:fill="auto"/>
          </w:tcPr>
          <w:p w14:paraId="450CD10D" w14:textId="77777777" w:rsidR="000253AA" w:rsidRPr="00C43AC5" w:rsidRDefault="000253AA" w:rsidP="009A2871">
            <w:pPr>
              <w:autoSpaceDE w:val="0"/>
              <w:autoSpaceDN w:val="0"/>
              <w:adjustRightInd w:val="0"/>
              <w:jc w:val="both"/>
              <w:rPr>
                <w:rFonts w:ascii="Calibri" w:hAnsi="Calibri" w:cs="Calibri"/>
                <w:b/>
                <w:bCs/>
              </w:rPr>
            </w:pPr>
            <w:r w:rsidRPr="00C43AC5">
              <w:rPr>
                <w:rFonts w:ascii="Calibri" w:hAnsi="Calibri" w:cs="Calibri"/>
                <w:b/>
                <w:bCs/>
              </w:rPr>
              <w:t>KLIENT / ODBIORCA</w:t>
            </w:r>
          </w:p>
        </w:tc>
        <w:tc>
          <w:tcPr>
            <w:tcW w:w="6265" w:type="dxa"/>
            <w:shd w:val="clear" w:color="auto" w:fill="auto"/>
          </w:tcPr>
          <w:p w14:paraId="17BCA855" w14:textId="77777777" w:rsidR="000253AA" w:rsidRPr="00C43AC5" w:rsidRDefault="000253AA" w:rsidP="009A2871">
            <w:pPr>
              <w:tabs>
                <w:tab w:val="left" w:pos="2453"/>
                <w:tab w:val="left" w:pos="2948"/>
              </w:tabs>
              <w:autoSpaceDE w:val="0"/>
              <w:autoSpaceDN w:val="0"/>
              <w:adjustRightInd w:val="0"/>
              <w:jc w:val="both"/>
              <w:rPr>
                <w:rFonts w:ascii="Calibri" w:hAnsi="Calibri" w:cs="Calibri"/>
              </w:rPr>
            </w:pPr>
            <w:r w:rsidRPr="00C43AC5">
              <w:rPr>
                <w:rFonts w:ascii="Calibri" w:hAnsi="Calibri" w:cs="Calibri"/>
              </w:rPr>
              <w:t xml:space="preserve">Odbiorca ciepła, z którym Zamawiający podpisał umowę na dostawę ciepła, np. właściciel obiektu, spółdzielnia, wspólnota, administrator budynku. </w:t>
            </w:r>
          </w:p>
        </w:tc>
      </w:tr>
      <w:tr w:rsidR="000253AA" w:rsidRPr="00C43AC5" w14:paraId="43C13783" w14:textId="77777777" w:rsidTr="009A2871">
        <w:tc>
          <w:tcPr>
            <w:tcW w:w="2797" w:type="dxa"/>
            <w:shd w:val="clear" w:color="auto" w:fill="auto"/>
          </w:tcPr>
          <w:p w14:paraId="7D2E6C15" w14:textId="77777777" w:rsidR="000253AA" w:rsidRPr="00C43AC5" w:rsidRDefault="000253AA" w:rsidP="009A2871">
            <w:pPr>
              <w:autoSpaceDE w:val="0"/>
              <w:autoSpaceDN w:val="0"/>
              <w:adjustRightInd w:val="0"/>
              <w:jc w:val="both"/>
              <w:rPr>
                <w:rFonts w:ascii="Calibri" w:hAnsi="Calibri" w:cs="Calibri"/>
                <w:b/>
                <w:strike/>
                <w:color w:val="FF0000"/>
              </w:rPr>
            </w:pPr>
            <w:r w:rsidRPr="00C43AC5">
              <w:rPr>
                <w:rFonts w:ascii="Calibri" w:hAnsi="Calibri" w:cs="Calibri"/>
                <w:b/>
              </w:rPr>
              <w:t xml:space="preserve">MODUŁ KOMUNIKACYJNY </w:t>
            </w:r>
          </w:p>
          <w:p w14:paraId="78F54CC6" w14:textId="77777777" w:rsidR="000253AA" w:rsidRPr="00C43AC5" w:rsidRDefault="000253AA" w:rsidP="009A2871">
            <w:pPr>
              <w:autoSpaceDE w:val="0"/>
              <w:autoSpaceDN w:val="0"/>
              <w:adjustRightInd w:val="0"/>
              <w:jc w:val="both"/>
              <w:rPr>
                <w:rFonts w:ascii="Calibri" w:hAnsi="Calibri" w:cs="Calibri"/>
                <w:b/>
              </w:rPr>
            </w:pPr>
          </w:p>
          <w:p w14:paraId="758F3E8A" w14:textId="77777777" w:rsidR="000253AA" w:rsidRPr="00C43AC5" w:rsidRDefault="000253AA" w:rsidP="009A2871">
            <w:pPr>
              <w:autoSpaceDE w:val="0"/>
              <w:autoSpaceDN w:val="0"/>
              <w:adjustRightInd w:val="0"/>
              <w:jc w:val="both"/>
              <w:rPr>
                <w:rFonts w:ascii="Calibri" w:hAnsi="Calibri" w:cs="Calibri"/>
                <w:b/>
              </w:rPr>
            </w:pPr>
          </w:p>
        </w:tc>
        <w:tc>
          <w:tcPr>
            <w:tcW w:w="6265" w:type="dxa"/>
            <w:shd w:val="clear" w:color="auto" w:fill="auto"/>
          </w:tcPr>
          <w:p w14:paraId="135F22A8" w14:textId="77777777" w:rsidR="000253AA" w:rsidRPr="00C43AC5" w:rsidRDefault="000253AA" w:rsidP="009A2871">
            <w:pPr>
              <w:autoSpaceDE w:val="0"/>
              <w:autoSpaceDN w:val="0"/>
              <w:adjustRightInd w:val="0"/>
              <w:jc w:val="both"/>
              <w:rPr>
                <w:rFonts w:ascii="Calibri" w:hAnsi="Calibri" w:cs="Calibri"/>
                <w:bCs/>
                <w:color w:val="FF0000"/>
              </w:rPr>
            </w:pPr>
            <w:r w:rsidRPr="00C43AC5">
              <w:rPr>
                <w:rFonts w:ascii="Calibri" w:hAnsi="Calibri" w:cs="Calibri"/>
                <w:bCs/>
              </w:rPr>
              <w:t>Ogólne określenie w SIWZ  urządzenia służącego do zbierania danych odczytowych z UKŁADÓW POMIAROWO-ROZLICZENIOWYCH i przesyłania do SYSTEMU. Zapisy, w których występuje pojęcie, dotyczą wszystkich rodzajów urządzeń zbierających dane odczytowe stosowanych w SYSTEMIE. Wszystkie MODUŁY KOMUNIKACYJNE stanowią własność WYKONAWCY.</w:t>
            </w:r>
          </w:p>
        </w:tc>
      </w:tr>
      <w:tr w:rsidR="000253AA" w:rsidRPr="00C43AC5" w14:paraId="6BE26807" w14:textId="77777777" w:rsidTr="009A2871">
        <w:tc>
          <w:tcPr>
            <w:tcW w:w="2797" w:type="dxa"/>
            <w:shd w:val="clear" w:color="auto" w:fill="auto"/>
          </w:tcPr>
          <w:p w14:paraId="667B6412" w14:textId="77777777" w:rsidR="000253AA" w:rsidRPr="00C43AC5" w:rsidRDefault="000253AA" w:rsidP="009A2871">
            <w:pPr>
              <w:autoSpaceDE w:val="0"/>
              <w:autoSpaceDN w:val="0"/>
              <w:adjustRightInd w:val="0"/>
              <w:jc w:val="both"/>
              <w:rPr>
                <w:rFonts w:ascii="Calibri" w:hAnsi="Calibri" w:cs="Calibri"/>
                <w:b/>
              </w:rPr>
            </w:pPr>
            <w:r w:rsidRPr="00C43AC5">
              <w:rPr>
                <w:rFonts w:ascii="Calibri" w:hAnsi="Calibri" w:cs="Calibri"/>
                <w:b/>
              </w:rPr>
              <w:t>MODUŁ KOMUNIKACYJNY ONLINE</w:t>
            </w:r>
          </w:p>
        </w:tc>
        <w:tc>
          <w:tcPr>
            <w:tcW w:w="6265" w:type="dxa"/>
            <w:shd w:val="clear" w:color="auto" w:fill="auto"/>
          </w:tcPr>
          <w:p w14:paraId="26BAEB52" w14:textId="77777777" w:rsidR="000253AA" w:rsidRPr="00C43AC5" w:rsidRDefault="000253AA" w:rsidP="009A2871">
            <w:pPr>
              <w:autoSpaceDE w:val="0"/>
              <w:autoSpaceDN w:val="0"/>
              <w:adjustRightInd w:val="0"/>
              <w:jc w:val="both"/>
              <w:rPr>
                <w:rFonts w:ascii="Calibri" w:hAnsi="Calibri" w:cs="Calibri"/>
                <w:bCs/>
              </w:rPr>
            </w:pPr>
            <w:r w:rsidRPr="00C43AC5">
              <w:rPr>
                <w:rFonts w:ascii="Calibri" w:hAnsi="Calibri" w:cs="Calibri"/>
                <w:bCs/>
              </w:rPr>
              <w:t xml:space="preserve">Urządzenie służące do zbierania danych odczytowych z UKŁADÓW POMIAROWO – ROZLICZENIOWYCH, mogące </w:t>
            </w:r>
            <w:r w:rsidRPr="00C43AC5">
              <w:rPr>
                <w:rFonts w:ascii="Calibri" w:hAnsi="Calibri" w:cs="Calibri"/>
              </w:rPr>
              <w:t xml:space="preserve">mieścić się </w:t>
            </w:r>
            <w:r w:rsidRPr="00C43AC5">
              <w:rPr>
                <w:rFonts w:ascii="Calibri" w:hAnsi="Calibri" w:cs="Calibri"/>
                <w:u w:val="single"/>
              </w:rPr>
              <w:t>we własnej obudowie poza  INTEGRATOREM</w:t>
            </w:r>
            <w:r w:rsidRPr="00C43AC5">
              <w:rPr>
                <w:rFonts w:ascii="Calibri" w:hAnsi="Calibri" w:cs="Calibri"/>
              </w:rPr>
              <w:t xml:space="preserve"> i być połączone z nim przewodem. Wszystkie elementy służące podłączeniu INTEGRATORA z MODUŁEM KOMUNIKACYJNYM ZEWNĘTRZNYM muszą być umieszczone w obudowie INTEGRATORA lub MODUŁU KOMUNIKACYJNEGO ZEWNĘTRZNEGO. Ma posiadać </w:t>
            </w:r>
            <w:r w:rsidRPr="00C43AC5">
              <w:rPr>
                <w:rFonts w:ascii="Calibri" w:hAnsi="Calibri" w:cs="Calibri"/>
                <w:u w:val="single"/>
              </w:rPr>
              <w:t>zasilanie sieciowe 230 V</w:t>
            </w:r>
            <w:r w:rsidRPr="00C43AC5">
              <w:rPr>
                <w:rFonts w:ascii="Calibri" w:hAnsi="Calibri" w:cs="Calibri"/>
              </w:rPr>
              <w:t>. Urządzenie winno być zamontowane w pomieszczeniu, w którym zainstalowano UKŁAD POMIAROWO - ROZLICZENIOWY. T</w:t>
            </w:r>
            <w:r w:rsidRPr="00C43AC5">
              <w:rPr>
                <w:rFonts w:ascii="Calibri" w:hAnsi="Calibri" w:cs="Calibri"/>
                <w:bCs/>
              </w:rPr>
              <w:t xml:space="preserve">ransmisja danych odczytowych do SYSTEMU odbywać się będzie  zgodnie z konfiguracją, w trybie </w:t>
            </w:r>
            <w:r w:rsidRPr="00C43AC5">
              <w:rPr>
                <w:rFonts w:ascii="Calibri" w:hAnsi="Calibri" w:cs="Calibri"/>
                <w:bCs/>
                <w:u w:val="single"/>
              </w:rPr>
              <w:t>online</w:t>
            </w:r>
            <w:r w:rsidRPr="00C43AC5">
              <w:rPr>
                <w:rFonts w:ascii="Calibri" w:hAnsi="Calibri" w:cs="Calibri"/>
                <w:bCs/>
              </w:rPr>
              <w:t>, również na żądanie.</w:t>
            </w:r>
          </w:p>
        </w:tc>
      </w:tr>
      <w:tr w:rsidR="000253AA" w:rsidRPr="00C43AC5" w14:paraId="0B8A38A3" w14:textId="77777777" w:rsidTr="009A2871">
        <w:tc>
          <w:tcPr>
            <w:tcW w:w="2797" w:type="dxa"/>
            <w:shd w:val="clear" w:color="auto" w:fill="auto"/>
          </w:tcPr>
          <w:p w14:paraId="67BDBA12" w14:textId="77777777" w:rsidR="000253AA" w:rsidRPr="00C43AC5" w:rsidRDefault="000253AA" w:rsidP="009A2871">
            <w:pPr>
              <w:autoSpaceDE w:val="0"/>
              <w:autoSpaceDN w:val="0"/>
              <w:adjustRightInd w:val="0"/>
              <w:jc w:val="both"/>
              <w:rPr>
                <w:rFonts w:ascii="Calibri" w:hAnsi="Calibri" w:cs="Calibri"/>
                <w:b/>
              </w:rPr>
            </w:pPr>
            <w:r w:rsidRPr="00C43AC5">
              <w:rPr>
                <w:rFonts w:ascii="Calibri" w:hAnsi="Calibri" w:cs="Calibri"/>
                <w:b/>
              </w:rPr>
              <w:t>MODUŁ KOMUNIKACYJNY WEWNĘTRZNY</w:t>
            </w:r>
          </w:p>
        </w:tc>
        <w:tc>
          <w:tcPr>
            <w:tcW w:w="6265" w:type="dxa"/>
            <w:shd w:val="clear" w:color="auto" w:fill="auto"/>
          </w:tcPr>
          <w:p w14:paraId="7498232C" w14:textId="77777777" w:rsidR="000253AA" w:rsidRPr="00C43AC5" w:rsidRDefault="000253AA" w:rsidP="009A2871">
            <w:pPr>
              <w:autoSpaceDE w:val="0"/>
              <w:autoSpaceDN w:val="0"/>
              <w:adjustRightInd w:val="0"/>
              <w:jc w:val="both"/>
              <w:rPr>
                <w:rFonts w:ascii="Calibri" w:hAnsi="Calibri" w:cs="Calibri"/>
                <w:bCs/>
              </w:rPr>
            </w:pPr>
            <w:r w:rsidRPr="00C43AC5">
              <w:rPr>
                <w:rFonts w:ascii="Calibri" w:hAnsi="Calibri" w:cs="Calibri"/>
                <w:bCs/>
              </w:rPr>
              <w:t xml:space="preserve">Urządzenie służące do zbierania danych odczytowych z UKŁADÓW POMIAROWO – ROZLICZENIOWYCH </w:t>
            </w:r>
            <w:r w:rsidRPr="00C43AC5">
              <w:rPr>
                <w:rFonts w:ascii="Calibri" w:hAnsi="Calibri" w:cs="Calibri"/>
                <w:u w:val="single"/>
              </w:rPr>
              <w:t>w całości mieszczące się w INTEGRATORZE</w:t>
            </w:r>
            <w:r w:rsidRPr="00C43AC5">
              <w:rPr>
                <w:rFonts w:ascii="Calibri" w:hAnsi="Calibri" w:cs="Calibri"/>
              </w:rPr>
              <w:t xml:space="preserve"> i posiadające </w:t>
            </w:r>
            <w:r w:rsidRPr="00C43AC5">
              <w:rPr>
                <w:rFonts w:ascii="Calibri" w:hAnsi="Calibri" w:cs="Calibri"/>
                <w:u w:val="single"/>
              </w:rPr>
              <w:t>zasilanie bateryjne</w:t>
            </w:r>
            <w:r w:rsidRPr="00C43AC5">
              <w:rPr>
                <w:rFonts w:ascii="Calibri" w:hAnsi="Calibri" w:cs="Calibri"/>
              </w:rPr>
              <w:t>. Dopuszcza się jedynie połączoną z nim przewodem antenę wyprowadzoną poza obudowę INTEGRATORA i zamontowaną w pomieszczeniu, w którym zainstalowano UKŁAD POMIAROWO - ROZLICZENIOWY. T</w:t>
            </w:r>
            <w:r w:rsidRPr="00C43AC5">
              <w:rPr>
                <w:rFonts w:ascii="Calibri" w:hAnsi="Calibri" w:cs="Calibri"/>
                <w:bCs/>
              </w:rPr>
              <w:t xml:space="preserve">ransmisja danych odczytowych do SYSTEMU odbywać się będzie  zgodnie z konfiguracją, w trybie </w:t>
            </w:r>
            <w:r w:rsidRPr="00C43AC5">
              <w:rPr>
                <w:rFonts w:ascii="Calibri" w:hAnsi="Calibri" w:cs="Calibri"/>
                <w:bCs/>
                <w:u w:val="single"/>
              </w:rPr>
              <w:t>offline</w:t>
            </w:r>
            <w:r w:rsidRPr="00C43AC5">
              <w:rPr>
                <w:rFonts w:ascii="Calibri" w:hAnsi="Calibri" w:cs="Calibri"/>
                <w:bCs/>
              </w:rPr>
              <w:t>.</w:t>
            </w:r>
          </w:p>
        </w:tc>
      </w:tr>
      <w:tr w:rsidR="000253AA" w:rsidRPr="00C43AC5" w14:paraId="1E20CE4A" w14:textId="77777777" w:rsidTr="009A2871">
        <w:tc>
          <w:tcPr>
            <w:tcW w:w="2797" w:type="dxa"/>
            <w:shd w:val="clear" w:color="auto" w:fill="auto"/>
          </w:tcPr>
          <w:p w14:paraId="50AB7D30" w14:textId="77777777" w:rsidR="000253AA" w:rsidRPr="00C43AC5" w:rsidRDefault="000253AA" w:rsidP="009A2871">
            <w:pPr>
              <w:autoSpaceDE w:val="0"/>
              <w:autoSpaceDN w:val="0"/>
              <w:adjustRightInd w:val="0"/>
              <w:jc w:val="both"/>
              <w:rPr>
                <w:rFonts w:ascii="Calibri" w:hAnsi="Calibri" w:cs="Calibri"/>
                <w:b/>
              </w:rPr>
            </w:pPr>
            <w:r w:rsidRPr="00C43AC5">
              <w:rPr>
                <w:rFonts w:ascii="Calibri" w:hAnsi="Calibri" w:cs="Calibri"/>
                <w:b/>
              </w:rPr>
              <w:t>MODUŁ KOMUNIKACYJNY ZEWNĘTRZNY</w:t>
            </w:r>
          </w:p>
        </w:tc>
        <w:tc>
          <w:tcPr>
            <w:tcW w:w="6265" w:type="dxa"/>
            <w:shd w:val="clear" w:color="auto" w:fill="auto"/>
          </w:tcPr>
          <w:p w14:paraId="5DEE6836" w14:textId="77777777" w:rsidR="000253AA" w:rsidRPr="00C43AC5" w:rsidRDefault="000253AA" w:rsidP="009A2871">
            <w:pPr>
              <w:autoSpaceDE w:val="0"/>
              <w:autoSpaceDN w:val="0"/>
              <w:adjustRightInd w:val="0"/>
              <w:jc w:val="both"/>
              <w:rPr>
                <w:rFonts w:ascii="Calibri" w:hAnsi="Calibri" w:cs="Calibri"/>
                <w:bCs/>
              </w:rPr>
            </w:pPr>
            <w:r w:rsidRPr="00C43AC5">
              <w:rPr>
                <w:rFonts w:ascii="Calibri" w:hAnsi="Calibri" w:cs="Calibri"/>
                <w:bCs/>
              </w:rPr>
              <w:t xml:space="preserve">Urządzenie służące do zbierania danych odczytowych z UKŁADÓW POMIAROWO – ROZLICZENIOWYCH, </w:t>
            </w:r>
            <w:r w:rsidRPr="00C43AC5">
              <w:rPr>
                <w:rFonts w:ascii="Calibri" w:hAnsi="Calibri" w:cs="Calibri"/>
                <w:u w:val="single"/>
              </w:rPr>
              <w:t>mieszczące się we własnej obudowie poza  INTEGRATOREM</w:t>
            </w:r>
            <w:r w:rsidRPr="00C43AC5">
              <w:rPr>
                <w:rFonts w:ascii="Calibri" w:hAnsi="Calibri" w:cs="Calibri"/>
              </w:rPr>
              <w:t xml:space="preserve">, połączone z nim przewodem oraz posiadające </w:t>
            </w:r>
            <w:r w:rsidRPr="00C43AC5">
              <w:rPr>
                <w:rFonts w:ascii="Calibri" w:hAnsi="Calibri" w:cs="Calibri"/>
                <w:u w:val="single"/>
              </w:rPr>
              <w:t>zasilanie bateryjne.</w:t>
            </w:r>
            <w:r w:rsidRPr="00C43AC5">
              <w:rPr>
                <w:rFonts w:ascii="Calibri" w:hAnsi="Calibri" w:cs="Calibri"/>
              </w:rPr>
              <w:t xml:space="preserve"> Wszystkie elementy służące podłączeniu INTEGRATORA z MODUŁEM KOMUNIKACYJNYM ZEWNĘTRZNYM muszą być umieszczone w obudowie INTEGRATORA lub MODUŁU KOMUNIKACYJNEGO ZEWNĘTRZNEGO. Urządzenie winno być zamontowane w pomieszczeniu, w którym zainstalowano UKŁAD POMIAROWO - ROZLICZENIOWY. T</w:t>
            </w:r>
            <w:r w:rsidRPr="00C43AC5">
              <w:rPr>
                <w:rFonts w:ascii="Calibri" w:hAnsi="Calibri" w:cs="Calibri"/>
                <w:bCs/>
              </w:rPr>
              <w:t xml:space="preserve">ransmisja danych odczytowych do SYSTEMU odbywać się będzie  zgodnie z konfiguracją, w trybie </w:t>
            </w:r>
            <w:r w:rsidRPr="00C43AC5">
              <w:rPr>
                <w:rFonts w:ascii="Calibri" w:hAnsi="Calibri" w:cs="Calibri"/>
                <w:bCs/>
                <w:u w:val="single"/>
              </w:rPr>
              <w:t>offline</w:t>
            </w:r>
            <w:r w:rsidRPr="00C43AC5">
              <w:rPr>
                <w:rFonts w:ascii="Calibri" w:hAnsi="Calibri" w:cs="Calibri"/>
                <w:bCs/>
              </w:rPr>
              <w:t>.</w:t>
            </w:r>
          </w:p>
        </w:tc>
      </w:tr>
      <w:tr w:rsidR="000253AA" w:rsidRPr="00C43AC5" w14:paraId="6A025B54" w14:textId="77777777" w:rsidTr="009A2871">
        <w:tc>
          <w:tcPr>
            <w:tcW w:w="2797" w:type="dxa"/>
            <w:shd w:val="clear" w:color="auto" w:fill="auto"/>
          </w:tcPr>
          <w:p w14:paraId="6B96AB39" w14:textId="77777777" w:rsidR="000253AA" w:rsidRPr="00C43AC5" w:rsidRDefault="000253AA" w:rsidP="009A2871">
            <w:pPr>
              <w:autoSpaceDE w:val="0"/>
              <w:autoSpaceDN w:val="0"/>
              <w:adjustRightInd w:val="0"/>
              <w:jc w:val="both"/>
              <w:rPr>
                <w:rFonts w:ascii="Calibri" w:hAnsi="Calibri" w:cs="Calibri"/>
                <w:b/>
                <w:bCs/>
              </w:rPr>
            </w:pPr>
            <w:r w:rsidRPr="00C43AC5">
              <w:rPr>
                <w:rFonts w:ascii="Calibri" w:hAnsi="Calibri" w:cs="Calibri"/>
                <w:b/>
                <w:bCs/>
              </w:rPr>
              <w:t>NR LOGICZNY</w:t>
            </w:r>
          </w:p>
        </w:tc>
        <w:tc>
          <w:tcPr>
            <w:tcW w:w="6265" w:type="dxa"/>
            <w:shd w:val="clear" w:color="auto" w:fill="auto"/>
          </w:tcPr>
          <w:p w14:paraId="0E338858" w14:textId="77777777" w:rsidR="000253AA" w:rsidRPr="00C43AC5" w:rsidRDefault="000253AA" w:rsidP="009A2871">
            <w:pPr>
              <w:tabs>
                <w:tab w:val="left" w:pos="2948"/>
              </w:tabs>
              <w:autoSpaceDE w:val="0"/>
              <w:autoSpaceDN w:val="0"/>
              <w:adjustRightInd w:val="0"/>
              <w:jc w:val="both"/>
              <w:rPr>
                <w:rFonts w:ascii="Calibri" w:hAnsi="Calibri" w:cs="Calibri"/>
              </w:rPr>
            </w:pPr>
            <w:r w:rsidRPr="00C43AC5">
              <w:rPr>
                <w:rFonts w:ascii="Calibri" w:hAnsi="Calibri" w:cs="Calibri"/>
              </w:rPr>
              <w:t>Unikatowy numer nadawany w SYSTEMIE ERP dla UKŁADU POMIAROWO - ROZLICZENIOWEGO (oddzielnie dla CIEPŁOMIERZA, UKŁADU WODOMIERZY CWU, WODOMIERZA).</w:t>
            </w:r>
          </w:p>
        </w:tc>
      </w:tr>
      <w:tr w:rsidR="000253AA" w:rsidRPr="00C43AC5" w14:paraId="75522FE3" w14:textId="77777777" w:rsidTr="009A2871">
        <w:tc>
          <w:tcPr>
            <w:tcW w:w="2797" w:type="dxa"/>
            <w:shd w:val="clear" w:color="auto" w:fill="auto"/>
          </w:tcPr>
          <w:p w14:paraId="77768AAA" w14:textId="77777777" w:rsidR="000253AA" w:rsidRPr="00C43AC5" w:rsidRDefault="000253AA" w:rsidP="009A2871">
            <w:pPr>
              <w:autoSpaceDE w:val="0"/>
              <w:autoSpaceDN w:val="0"/>
              <w:adjustRightInd w:val="0"/>
              <w:rPr>
                <w:rFonts w:ascii="Calibri" w:hAnsi="Calibri" w:cs="Calibri"/>
                <w:b/>
                <w:bCs/>
              </w:rPr>
            </w:pPr>
            <w:r w:rsidRPr="00C43AC5">
              <w:rPr>
                <w:rFonts w:ascii="Calibri" w:hAnsi="Calibri" w:cs="Calibri"/>
                <w:b/>
              </w:rPr>
              <w:t>OKRES DOSTĘPNOŚCI SERWISU</w:t>
            </w:r>
          </w:p>
        </w:tc>
        <w:tc>
          <w:tcPr>
            <w:tcW w:w="6265" w:type="dxa"/>
            <w:shd w:val="clear" w:color="auto" w:fill="auto"/>
          </w:tcPr>
          <w:p w14:paraId="19B2A434" w14:textId="77777777" w:rsidR="000253AA" w:rsidRPr="00C43AC5" w:rsidRDefault="000253AA" w:rsidP="009A2871">
            <w:pPr>
              <w:tabs>
                <w:tab w:val="left" w:pos="2948"/>
              </w:tabs>
              <w:autoSpaceDE w:val="0"/>
              <w:autoSpaceDN w:val="0"/>
              <w:adjustRightInd w:val="0"/>
              <w:jc w:val="both"/>
              <w:rPr>
                <w:rFonts w:ascii="Calibri" w:hAnsi="Calibri" w:cs="Calibri"/>
              </w:rPr>
            </w:pPr>
            <w:r w:rsidRPr="00C43AC5">
              <w:rPr>
                <w:rFonts w:ascii="Calibri" w:hAnsi="Calibri" w:cs="Calibri"/>
              </w:rPr>
              <w:t>Przedział czasowy świadczenia usług serwisowych, w którym są analizowane i rozwiązywane przez WSPARCIE TECHNICZNE zgłoszeń serwisowych.</w:t>
            </w:r>
          </w:p>
        </w:tc>
      </w:tr>
      <w:tr w:rsidR="000253AA" w:rsidRPr="00C43AC5" w14:paraId="5E0E7766" w14:textId="77777777" w:rsidTr="009A2871">
        <w:tc>
          <w:tcPr>
            <w:tcW w:w="2797" w:type="dxa"/>
            <w:shd w:val="clear" w:color="auto" w:fill="auto"/>
          </w:tcPr>
          <w:p w14:paraId="6D03FEDD" w14:textId="77777777" w:rsidR="000253AA" w:rsidRPr="00C43AC5" w:rsidRDefault="000253AA" w:rsidP="009A2871">
            <w:pPr>
              <w:autoSpaceDE w:val="0"/>
              <w:autoSpaceDN w:val="0"/>
              <w:adjustRightInd w:val="0"/>
              <w:jc w:val="both"/>
              <w:rPr>
                <w:rFonts w:ascii="Calibri" w:hAnsi="Calibri" w:cs="Calibri"/>
                <w:b/>
                <w:bCs/>
              </w:rPr>
            </w:pPr>
            <w:r w:rsidRPr="00C43AC5">
              <w:rPr>
                <w:rFonts w:ascii="Calibri" w:hAnsi="Calibri" w:cs="Calibri"/>
                <w:b/>
                <w:bCs/>
              </w:rPr>
              <w:t>OPERATOR TELEFONII KOMÓRKOWEJ</w:t>
            </w:r>
          </w:p>
        </w:tc>
        <w:tc>
          <w:tcPr>
            <w:tcW w:w="6265" w:type="dxa"/>
            <w:shd w:val="clear" w:color="auto" w:fill="auto"/>
          </w:tcPr>
          <w:p w14:paraId="4D555799" w14:textId="77777777" w:rsidR="000253AA" w:rsidRPr="00C43AC5" w:rsidRDefault="000253AA" w:rsidP="009A2871">
            <w:pPr>
              <w:autoSpaceDE w:val="0"/>
              <w:autoSpaceDN w:val="0"/>
              <w:adjustRightInd w:val="0"/>
              <w:jc w:val="both"/>
              <w:rPr>
                <w:rFonts w:ascii="Calibri" w:hAnsi="Calibri" w:cs="Calibri"/>
              </w:rPr>
            </w:pPr>
            <w:r w:rsidRPr="00C43AC5">
              <w:rPr>
                <w:rFonts w:ascii="Calibri" w:hAnsi="Calibri" w:cs="Calibri"/>
              </w:rPr>
              <w:t>Koncesjonowany podmiot telekomunikacyjny działający na terenie Polski świadczący usługi w zakresie komórkowej bezprzewodowej transmisji danych z wykorzystaniem protokołu IP (Internet Protocol).</w:t>
            </w:r>
          </w:p>
        </w:tc>
      </w:tr>
      <w:tr w:rsidR="000253AA" w:rsidRPr="00C43AC5" w14:paraId="33D5408F" w14:textId="77777777" w:rsidTr="009A2871">
        <w:tc>
          <w:tcPr>
            <w:tcW w:w="2797" w:type="dxa"/>
            <w:shd w:val="clear" w:color="auto" w:fill="auto"/>
          </w:tcPr>
          <w:p w14:paraId="6C0776B1" w14:textId="77777777" w:rsidR="000253AA" w:rsidRPr="00C43AC5" w:rsidRDefault="000253AA" w:rsidP="009A2871">
            <w:pPr>
              <w:autoSpaceDE w:val="0"/>
              <w:autoSpaceDN w:val="0"/>
              <w:adjustRightInd w:val="0"/>
              <w:jc w:val="both"/>
              <w:rPr>
                <w:rFonts w:ascii="Calibri" w:hAnsi="Calibri" w:cs="Calibri"/>
                <w:b/>
              </w:rPr>
            </w:pPr>
            <w:r w:rsidRPr="00C43AC5">
              <w:rPr>
                <w:rFonts w:ascii="Calibri" w:hAnsi="Calibri" w:cs="Calibri"/>
                <w:b/>
              </w:rPr>
              <w:t>PRAWIDŁOWY ODCZYT</w:t>
            </w:r>
          </w:p>
        </w:tc>
        <w:tc>
          <w:tcPr>
            <w:tcW w:w="6265" w:type="dxa"/>
            <w:shd w:val="clear" w:color="auto" w:fill="auto"/>
          </w:tcPr>
          <w:p w14:paraId="7561610E" w14:textId="77777777" w:rsidR="000253AA" w:rsidRPr="00C43AC5" w:rsidRDefault="000253AA" w:rsidP="009A2871">
            <w:pPr>
              <w:tabs>
                <w:tab w:val="left" w:pos="2948"/>
              </w:tabs>
              <w:autoSpaceDE w:val="0"/>
              <w:autoSpaceDN w:val="0"/>
              <w:adjustRightInd w:val="0"/>
              <w:jc w:val="both"/>
              <w:rPr>
                <w:rFonts w:ascii="Calibri" w:hAnsi="Calibri" w:cs="Calibri"/>
              </w:rPr>
            </w:pPr>
            <w:r w:rsidRPr="00C43AC5">
              <w:rPr>
                <w:rFonts w:ascii="Calibri" w:hAnsi="Calibri" w:cs="Calibri"/>
              </w:rPr>
              <w:t>Wartość pojedynczego odczytu godzinowego zapisanego w SYSTEMIE będąca rzeczywistym odzwierciedleniem pomiaru ciepła i / lub wody. Odczytem prawidłowym jest również odczyt z uszkodzonego UKŁADU  POMIAROWO-ROZLICZENIOWEGO oraz z układu w okresie legalizacji.</w:t>
            </w:r>
          </w:p>
        </w:tc>
      </w:tr>
      <w:tr w:rsidR="000253AA" w:rsidRPr="00C43AC5" w14:paraId="4D934A22" w14:textId="77777777" w:rsidTr="009A2871">
        <w:tc>
          <w:tcPr>
            <w:tcW w:w="2797" w:type="dxa"/>
            <w:shd w:val="clear" w:color="auto" w:fill="auto"/>
          </w:tcPr>
          <w:p w14:paraId="171A8C23" w14:textId="77777777" w:rsidR="000253AA" w:rsidRPr="00C43AC5" w:rsidRDefault="000253AA" w:rsidP="009A2871">
            <w:pPr>
              <w:autoSpaceDE w:val="0"/>
              <w:autoSpaceDN w:val="0"/>
              <w:adjustRightInd w:val="0"/>
              <w:rPr>
                <w:rFonts w:ascii="Calibri" w:hAnsi="Calibri" w:cs="Calibri"/>
                <w:b/>
                <w:bCs/>
              </w:rPr>
            </w:pPr>
            <w:r w:rsidRPr="00C43AC5">
              <w:rPr>
                <w:rFonts w:ascii="Calibri" w:hAnsi="Calibri" w:cs="Calibri"/>
                <w:b/>
                <w:bCs/>
              </w:rPr>
              <w:t>PRODUKT PRAC, UTWÓR</w:t>
            </w:r>
          </w:p>
        </w:tc>
        <w:tc>
          <w:tcPr>
            <w:tcW w:w="6265" w:type="dxa"/>
            <w:shd w:val="clear" w:color="auto" w:fill="auto"/>
          </w:tcPr>
          <w:p w14:paraId="707EDA8D" w14:textId="77777777" w:rsidR="000253AA" w:rsidRPr="00C43AC5" w:rsidRDefault="000253AA" w:rsidP="009A2871">
            <w:pPr>
              <w:tabs>
                <w:tab w:val="left" w:pos="2948"/>
              </w:tabs>
              <w:autoSpaceDE w:val="0"/>
              <w:autoSpaceDN w:val="0"/>
              <w:adjustRightInd w:val="0"/>
              <w:jc w:val="both"/>
              <w:rPr>
                <w:rFonts w:ascii="Calibri" w:hAnsi="Calibri" w:cs="Calibri"/>
              </w:rPr>
            </w:pPr>
            <w:r w:rsidRPr="00C43AC5">
              <w:rPr>
                <w:rFonts w:ascii="Calibri" w:hAnsi="Calibri" w:cs="Calibri"/>
                <w:bCs/>
              </w:rPr>
              <w:t>Oznacza wszelkie wyniki prac i materiały a także oprogramowanie, dowolnego rodzaju, opracowane przez Wykonawcę w celu realizacji Zamówienia lub opracowane w wyniku realizacji Zamówienia w uzgodnionej z Zamawiającym formie, chronione, lub nie, prawami własności intelektualnej, wyspecyfikowane w SIWZ, dostarczane w ramach każdego zadania zgodnie z harmonogramem.</w:t>
            </w:r>
          </w:p>
        </w:tc>
      </w:tr>
      <w:tr w:rsidR="000253AA" w:rsidRPr="00C43AC5" w14:paraId="65B04435" w14:textId="77777777" w:rsidTr="009A2871">
        <w:tc>
          <w:tcPr>
            <w:tcW w:w="2797" w:type="dxa"/>
            <w:shd w:val="clear" w:color="auto" w:fill="auto"/>
          </w:tcPr>
          <w:p w14:paraId="268FDE62" w14:textId="77777777" w:rsidR="000253AA" w:rsidRPr="00C43AC5" w:rsidRDefault="000253AA" w:rsidP="009A2871">
            <w:pPr>
              <w:tabs>
                <w:tab w:val="left" w:pos="720"/>
                <w:tab w:val="left" w:pos="1080"/>
                <w:tab w:val="left" w:pos="1440"/>
                <w:tab w:val="left" w:pos="1800"/>
                <w:tab w:val="left" w:pos="2160"/>
                <w:tab w:val="left" w:pos="2520"/>
                <w:tab w:val="left" w:pos="4680"/>
                <w:tab w:val="right" w:pos="9240"/>
              </w:tabs>
              <w:suppressAutoHyphens/>
              <w:spacing w:line="276" w:lineRule="auto"/>
              <w:ind w:right="136"/>
              <w:rPr>
                <w:rFonts w:ascii="Calibri" w:hAnsi="Calibri" w:cs="Calibri"/>
                <w:b/>
              </w:rPr>
            </w:pPr>
            <w:r w:rsidRPr="00C43AC5">
              <w:rPr>
                <w:rFonts w:ascii="Calibri" w:hAnsi="Calibri" w:cs="Calibri"/>
                <w:b/>
              </w:rPr>
              <w:t>PROTOKÓŁ ODBIORU CZĘŚCIOWEGO</w:t>
            </w:r>
          </w:p>
          <w:p w14:paraId="78531BE2" w14:textId="77777777" w:rsidR="000253AA" w:rsidRPr="00C43AC5" w:rsidRDefault="000253AA" w:rsidP="009A2871">
            <w:pPr>
              <w:autoSpaceDE w:val="0"/>
              <w:autoSpaceDN w:val="0"/>
              <w:adjustRightInd w:val="0"/>
              <w:jc w:val="both"/>
              <w:rPr>
                <w:rFonts w:ascii="Calibri" w:hAnsi="Calibri" w:cs="Calibri"/>
                <w:b/>
              </w:rPr>
            </w:pPr>
          </w:p>
        </w:tc>
        <w:tc>
          <w:tcPr>
            <w:tcW w:w="6265" w:type="dxa"/>
            <w:shd w:val="clear" w:color="auto" w:fill="auto"/>
          </w:tcPr>
          <w:p w14:paraId="2761957A" w14:textId="77777777" w:rsidR="000253AA" w:rsidRPr="00C43AC5" w:rsidRDefault="000253AA" w:rsidP="009A2871">
            <w:pPr>
              <w:tabs>
                <w:tab w:val="left" w:pos="2948"/>
              </w:tabs>
              <w:autoSpaceDE w:val="0"/>
              <w:autoSpaceDN w:val="0"/>
              <w:adjustRightInd w:val="0"/>
              <w:jc w:val="both"/>
              <w:rPr>
                <w:rFonts w:ascii="Calibri" w:hAnsi="Calibri" w:cs="Calibri"/>
              </w:rPr>
            </w:pPr>
            <w:r w:rsidRPr="00C43AC5">
              <w:rPr>
                <w:rFonts w:ascii="Calibri" w:hAnsi="Calibri" w:cs="Calibri"/>
              </w:rPr>
              <w:t>Dokument sporządzany przez Wykonawcę i potwierdzony przez Zamawiającego po zakończeniu poszczególnych prac i zadań zgodnie z harmonogramem.</w:t>
            </w:r>
          </w:p>
        </w:tc>
      </w:tr>
      <w:tr w:rsidR="000253AA" w:rsidRPr="00C43AC5" w14:paraId="7C0DF63C" w14:textId="77777777" w:rsidTr="009A2871">
        <w:tc>
          <w:tcPr>
            <w:tcW w:w="2797" w:type="dxa"/>
            <w:shd w:val="clear" w:color="auto" w:fill="auto"/>
          </w:tcPr>
          <w:p w14:paraId="36358BC2" w14:textId="77777777" w:rsidR="000253AA" w:rsidRPr="00C43AC5" w:rsidRDefault="000253AA" w:rsidP="009A2871">
            <w:pPr>
              <w:autoSpaceDE w:val="0"/>
              <w:autoSpaceDN w:val="0"/>
              <w:adjustRightInd w:val="0"/>
              <w:rPr>
                <w:rFonts w:ascii="Calibri" w:hAnsi="Calibri" w:cs="Calibri"/>
                <w:b/>
                <w:bCs/>
              </w:rPr>
            </w:pPr>
            <w:r w:rsidRPr="00C43AC5">
              <w:rPr>
                <w:rFonts w:ascii="Calibri" w:hAnsi="Calibri" w:cs="Calibri"/>
                <w:b/>
              </w:rPr>
              <w:t>PRÓBY FUNKCJONALNE / TESTY APLIKACYJNE</w:t>
            </w:r>
          </w:p>
        </w:tc>
        <w:tc>
          <w:tcPr>
            <w:tcW w:w="6265" w:type="dxa"/>
            <w:shd w:val="clear" w:color="auto" w:fill="auto"/>
          </w:tcPr>
          <w:p w14:paraId="3F3F5789" w14:textId="77777777" w:rsidR="000253AA" w:rsidRPr="00C43AC5" w:rsidRDefault="000253AA" w:rsidP="009A2871">
            <w:pPr>
              <w:tabs>
                <w:tab w:val="left" w:pos="2948"/>
              </w:tabs>
              <w:autoSpaceDE w:val="0"/>
              <w:autoSpaceDN w:val="0"/>
              <w:adjustRightInd w:val="0"/>
              <w:jc w:val="both"/>
              <w:rPr>
                <w:rFonts w:ascii="Calibri" w:hAnsi="Calibri" w:cs="Calibri"/>
                <w:bCs/>
              </w:rPr>
            </w:pPr>
            <w:r w:rsidRPr="00C43AC5">
              <w:rPr>
                <w:rFonts w:ascii="Calibri" w:hAnsi="Calibri" w:cs="Calibri"/>
              </w:rPr>
              <w:t>Oznaczają testy poprawności funkcjonowania produktów dostarczanych w ramach każdego ze zdefiniowanych zadań wdrożenia. Przeprowadzane będą najpierw w środowisku testowym. Po pomyślnym przetestowaniu produkty zostaną zaaplikowane na środowisko produkcyjne i przetestowane ponownie.</w:t>
            </w:r>
          </w:p>
        </w:tc>
      </w:tr>
      <w:tr w:rsidR="000253AA" w:rsidRPr="00C43AC5" w14:paraId="1C0D4949" w14:textId="77777777" w:rsidTr="009A2871">
        <w:tc>
          <w:tcPr>
            <w:tcW w:w="2797" w:type="dxa"/>
            <w:shd w:val="clear" w:color="auto" w:fill="auto"/>
          </w:tcPr>
          <w:p w14:paraId="3EAC6956" w14:textId="77777777" w:rsidR="000253AA" w:rsidRPr="00C43AC5" w:rsidRDefault="000253AA" w:rsidP="009A2871">
            <w:pPr>
              <w:autoSpaceDE w:val="0"/>
              <w:autoSpaceDN w:val="0"/>
              <w:adjustRightInd w:val="0"/>
              <w:jc w:val="both"/>
              <w:rPr>
                <w:rFonts w:ascii="Calibri" w:hAnsi="Calibri" w:cs="Calibri"/>
                <w:b/>
              </w:rPr>
            </w:pPr>
            <w:r w:rsidRPr="00C43AC5">
              <w:rPr>
                <w:rFonts w:ascii="Calibri" w:hAnsi="Calibri" w:cs="Calibri"/>
                <w:b/>
              </w:rPr>
              <w:t>SIŁA WYŻSZA</w:t>
            </w:r>
          </w:p>
        </w:tc>
        <w:tc>
          <w:tcPr>
            <w:tcW w:w="6265" w:type="dxa"/>
            <w:shd w:val="clear" w:color="auto" w:fill="auto"/>
          </w:tcPr>
          <w:p w14:paraId="7751E6B9" w14:textId="77777777" w:rsidR="000253AA" w:rsidRPr="00C43AC5" w:rsidRDefault="000253AA" w:rsidP="009A2871">
            <w:pPr>
              <w:tabs>
                <w:tab w:val="left" w:pos="2948"/>
              </w:tabs>
              <w:autoSpaceDE w:val="0"/>
              <w:autoSpaceDN w:val="0"/>
              <w:adjustRightInd w:val="0"/>
              <w:jc w:val="both"/>
              <w:rPr>
                <w:rFonts w:ascii="Calibri" w:hAnsi="Calibri" w:cs="Calibri"/>
              </w:rPr>
            </w:pPr>
            <w:r w:rsidRPr="00C43AC5">
              <w:rPr>
                <w:rFonts w:ascii="Calibri" w:hAnsi="Calibri" w:cs="Calibri"/>
              </w:rPr>
              <w:t>Oznacza wydarzenie zewnętrzne pozostające poza kontrolą Stron umowy, występujące w trakcie realizacji Zamówienia, którego wystąpienia Strony nie mogły przewidzieć, ani któremu nie mogły zapobiec, nawet przy dochowaniu najwyższej staranności, a które to zdarzenie uniemożliwia wykonanie przez tę Stronę postanowień wynikających z Zamówienia.</w:t>
            </w:r>
          </w:p>
        </w:tc>
      </w:tr>
      <w:tr w:rsidR="000253AA" w:rsidRPr="0039492E" w14:paraId="7E3BE2A4" w14:textId="77777777" w:rsidTr="009A2871">
        <w:tc>
          <w:tcPr>
            <w:tcW w:w="2797" w:type="dxa"/>
            <w:shd w:val="clear" w:color="auto" w:fill="auto"/>
          </w:tcPr>
          <w:p w14:paraId="44C13595" w14:textId="77777777" w:rsidR="000253AA" w:rsidRPr="009A2871" w:rsidRDefault="000253AA" w:rsidP="009A2871">
            <w:pPr>
              <w:autoSpaceDE w:val="0"/>
              <w:autoSpaceDN w:val="0"/>
              <w:adjustRightInd w:val="0"/>
              <w:jc w:val="both"/>
              <w:rPr>
                <w:rFonts w:ascii="Calibri" w:hAnsi="Calibri" w:cs="Calibri"/>
                <w:b/>
                <w:bCs/>
                <w:lang w:val="en-US"/>
              </w:rPr>
            </w:pPr>
            <w:bookmarkStart w:id="12" w:name="_Hlk4410993"/>
            <w:r w:rsidRPr="009A2871">
              <w:rPr>
                <w:rFonts w:ascii="Calibri" w:hAnsi="Calibri" w:cs="Calibri"/>
                <w:b/>
                <w:bCs/>
                <w:lang w:val="en-US"/>
              </w:rPr>
              <w:t>SLA</w:t>
            </w:r>
          </w:p>
          <w:p w14:paraId="43317A95" w14:textId="77777777" w:rsidR="000253AA" w:rsidRPr="009A2871" w:rsidRDefault="000253AA" w:rsidP="009A2871">
            <w:pPr>
              <w:autoSpaceDE w:val="0"/>
              <w:autoSpaceDN w:val="0"/>
              <w:adjustRightInd w:val="0"/>
              <w:jc w:val="both"/>
              <w:rPr>
                <w:rFonts w:ascii="Calibri" w:hAnsi="Calibri" w:cs="Calibri"/>
                <w:b/>
                <w:bCs/>
                <w:lang w:val="en-US"/>
              </w:rPr>
            </w:pPr>
            <w:r w:rsidRPr="009A2871">
              <w:rPr>
                <w:rFonts w:ascii="Calibri" w:hAnsi="Calibri" w:cs="Calibri"/>
                <w:lang w:val="en-US"/>
              </w:rPr>
              <w:t>(ang. Service Level Agreement)</w:t>
            </w:r>
          </w:p>
        </w:tc>
        <w:tc>
          <w:tcPr>
            <w:tcW w:w="6265" w:type="dxa"/>
            <w:shd w:val="clear" w:color="auto" w:fill="auto"/>
          </w:tcPr>
          <w:p w14:paraId="5C387DB8" w14:textId="77777777" w:rsidR="000253AA" w:rsidRPr="00646CB8" w:rsidRDefault="000253AA" w:rsidP="009A2871">
            <w:pPr>
              <w:tabs>
                <w:tab w:val="left" w:pos="2948"/>
              </w:tabs>
              <w:autoSpaceDE w:val="0"/>
              <w:autoSpaceDN w:val="0"/>
              <w:adjustRightInd w:val="0"/>
              <w:jc w:val="both"/>
              <w:rPr>
                <w:rFonts w:ascii="Calibri" w:hAnsi="Calibri" w:cs="Calibri"/>
              </w:rPr>
            </w:pPr>
            <w:r w:rsidRPr="00646CB8">
              <w:rPr>
                <w:rFonts w:ascii="Calibri" w:hAnsi="Calibri" w:cs="Calibri"/>
              </w:rPr>
              <w:t>umowa dotycząca jakości świadczenia usług informatycznych w tym m.in. czasu reakcji, czasu naprawy– szczegółowe dane określone zostały określone w rozdziale Gwarancja i SLA</w:t>
            </w:r>
          </w:p>
        </w:tc>
      </w:tr>
      <w:bookmarkEnd w:id="12"/>
      <w:tr w:rsidR="000253AA" w:rsidRPr="00C43AC5" w14:paraId="1A1B32F8" w14:textId="77777777" w:rsidTr="009A2871">
        <w:tc>
          <w:tcPr>
            <w:tcW w:w="2797" w:type="dxa"/>
            <w:shd w:val="clear" w:color="auto" w:fill="auto"/>
          </w:tcPr>
          <w:p w14:paraId="5A72B5DF" w14:textId="77777777" w:rsidR="000253AA" w:rsidRPr="00C43AC5" w:rsidRDefault="000253AA" w:rsidP="009A2871">
            <w:pPr>
              <w:autoSpaceDE w:val="0"/>
              <w:autoSpaceDN w:val="0"/>
              <w:adjustRightInd w:val="0"/>
              <w:jc w:val="both"/>
              <w:rPr>
                <w:rFonts w:ascii="Calibri" w:hAnsi="Calibri" w:cs="Calibri"/>
                <w:b/>
                <w:bCs/>
              </w:rPr>
            </w:pPr>
            <w:r w:rsidRPr="00C43AC5">
              <w:rPr>
                <w:rFonts w:ascii="Calibri" w:hAnsi="Calibri" w:cs="Calibri"/>
                <w:b/>
                <w:bCs/>
              </w:rPr>
              <w:t>SŁOWNIK SYSTEMOWY</w:t>
            </w:r>
          </w:p>
        </w:tc>
        <w:tc>
          <w:tcPr>
            <w:tcW w:w="6265" w:type="dxa"/>
            <w:shd w:val="clear" w:color="auto" w:fill="auto"/>
          </w:tcPr>
          <w:p w14:paraId="7DB8156F" w14:textId="77777777" w:rsidR="000253AA" w:rsidRPr="00C43AC5" w:rsidRDefault="000253AA" w:rsidP="009A2871">
            <w:pPr>
              <w:tabs>
                <w:tab w:val="left" w:pos="2948"/>
              </w:tabs>
              <w:autoSpaceDE w:val="0"/>
              <w:autoSpaceDN w:val="0"/>
              <w:adjustRightInd w:val="0"/>
              <w:jc w:val="both"/>
              <w:rPr>
                <w:rFonts w:ascii="Calibri" w:hAnsi="Calibri" w:cs="Calibri"/>
              </w:rPr>
            </w:pPr>
            <w:r w:rsidRPr="00C43AC5">
              <w:rPr>
                <w:rFonts w:ascii="Calibri" w:hAnsi="Calibri" w:cs="Calibri"/>
              </w:rPr>
              <w:t>Listy możliwych wartości dostępnych w polach formularzy wyświetlanych na ekranie. Słowniki mogą być modyfikowane jedynie przez ADMINISTRATORA I SUPERUŻYTKOWNIKA.</w:t>
            </w:r>
          </w:p>
        </w:tc>
      </w:tr>
      <w:tr w:rsidR="000253AA" w:rsidRPr="00C43AC5" w14:paraId="25679C35" w14:textId="77777777" w:rsidTr="009A2871">
        <w:tc>
          <w:tcPr>
            <w:tcW w:w="2797" w:type="dxa"/>
            <w:shd w:val="clear" w:color="auto" w:fill="auto"/>
          </w:tcPr>
          <w:p w14:paraId="207F2073" w14:textId="77777777" w:rsidR="000253AA" w:rsidRPr="00C43AC5" w:rsidRDefault="000253AA" w:rsidP="009A2871">
            <w:pPr>
              <w:autoSpaceDE w:val="0"/>
              <w:autoSpaceDN w:val="0"/>
              <w:adjustRightInd w:val="0"/>
              <w:rPr>
                <w:rFonts w:ascii="Calibri" w:hAnsi="Calibri" w:cs="Calibri"/>
                <w:b/>
                <w:bCs/>
              </w:rPr>
            </w:pPr>
            <w:r w:rsidRPr="00C43AC5">
              <w:rPr>
                <w:rFonts w:ascii="Calibri" w:hAnsi="Calibri" w:cs="Calibri"/>
                <w:b/>
                <w:bCs/>
              </w:rPr>
              <w:t>SUPERUŻYTKOWNIK</w:t>
            </w:r>
          </w:p>
        </w:tc>
        <w:tc>
          <w:tcPr>
            <w:tcW w:w="6265" w:type="dxa"/>
            <w:shd w:val="clear" w:color="auto" w:fill="auto"/>
          </w:tcPr>
          <w:p w14:paraId="480C92C6" w14:textId="77777777" w:rsidR="000253AA" w:rsidRPr="00C43AC5" w:rsidRDefault="000253AA" w:rsidP="009A2871">
            <w:pPr>
              <w:tabs>
                <w:tab w:val="left" w:pos="2948"/>
              </w:tabs>
              <w:autoSpaceDE w:val="0"/>
              <w:autoSpaceDN w:val="0"/>
              <w:adjustRightInd w:val="0"/>
              <w:jc w:val="both"/>
              <w:rPr>
                <w:rFonts w:ascii="Calibri" w:hAnsi="Calibri" w:cs="Calibri"/>
              </w:rPr>
            </w:pPr>
            <w:r w:rsidRPr="00C43AC5">
              <w:rPr>
                <w:rFonts w:ascii="Calibri" w:hAnsi="Calibri" w:cs="Calibri"/>
              </w:rPr>
              <w:t>Osoba prowadząca nadzór merytoryczny nad SYSTEMEM, umocowana do wykonywania czynności: konfigurowanie raportów, alarmów, wykresów i statystyk.</w:t>
            </w:r>
          </w:p>
        </w:tc>
      </w:tr>
      <w:tr w:rsidR="000253AA" w:rsidRPr="00C43AC5" w14:paraId="585FF41B" w14:textId="77777777" w:rsidTr="009A2871">
        <w:tc>
          <w:tcPr>
            <w:tcW w:w="2797" w:type="dxa"/>
            <w:shd w:val="clear" w:color="auto" w:fill="auto"/>
          </w:tcPr>
          <w:p w14:paraId="12E074C6" w14:textId="77777777" w:rsidR="000253AA" w:rsidRPr="00C43AC5" w:rsidRDefault="000253AA" w:rsidP="009A2871">
            <w:pPr>
              <w:autoSpaceDE w:val="0"/>
              <w:autoSpaceDN w:val="0"/>
              <w:adjustRightInd w:val="0"/>
              <w:jc w:val="both"/>
              <w:rPr>
                <w:rFonts w:ascii="Calibri" w:hAnsi="Calibri" w:cs="Calibri"/>
                <w:b/>
              </w:rPr>
            </w:pPr>
            <w:r w:rsidRPr="00C43AC5">
              <w:rPr>
                <w:rFonts w:ascii="Calibri" w:hAnsi="Calibri" w:cs="Calibri"/>
                <w:b/>
                <w:bCs/>
              </w:rPr>
              <w:t>SYSTEM</w:t>
            </w:r>
          </w:p>
        </w:tc>
        <w:tc>
          <w:tcPr>
            <w:tcW w:w="6265" w:type="dxa"/>
            <w:shd w:val="clear" w:color="auto" w:fill="auto"/>
          </w:tcPr>
          <w:p w14:paraId="47EC8966" w14:textId="77777777" w:rsidR="000253AA" w:rsidRPr="00C43AC5" w:rsidRDefault="000253AA" w:rsidP="009A2871">
            <w:pPr>
              <w:autoSpaceDE w:val="0"/>
              <w:autoSpaceDN w:val="0"/>
              <w:adjustRightInd w:val="0"/>
              <w:jc w:val="both"/>
              <w:rPr>
                <w:rFonts w:ascii="Calibri" w:hAnsi="Calibri" w:cs="Calibri"/>
              </w:rPr>
            </w:pPr>
            <w:r w:rsidRPr="00C43AC5">
              <w:rPr>
                <w:rFonts w:ascii="Calibri" w:hAnsi="Calibri" w:cs="Calibri"/>
                <w:bCs/>
              </w:rPr>
              <w:t>System zdalnego odczytu, portal do obsługi liczników oraz inne elementy służące dostarczeniu informacji odczytowych na cele bilingowe i eksploatacyjne będący przedmiotem niniejszego Zamówienia.</w:t>
            </w:r>
          </w:p>
        </w:tc>
      </w:tr>
      <w:tr w:rsidR="000253AA" w:rsidRPr="00C43AC5" w14:paraId="748DBC1F" w14:textId="77777777" w:rsidTr="009A2871">
        <w:tc>
          <w:tcPr>
            <w:tcW w:w="2797" w:type="dxa"/>
            <w:shd w:val="clear" w:color="auto" w:fill="auto"/>
          </w:tcPr>
          <w:p w14:paraId="742498C8" w14:textId="77777777" w:rsidR="000253AA" w:rsidRPr="00C43AC5" w:rsidRDefault="000253AA" w:rsidP="009A2871">
            <w:pPr>
              <w:tabs>
                <w:tab w:val="left" w:pos="720"/>
                <w:tab w:val="left" w:pos="1080"/>
                <w:tab w:val="left" w:pos="1440"/>
                <w:tab w:val="left" w:pos="1800"/>
                <w:tab w:val="left" w:pos="2160"/>
                <w:tab w:val="left" w:pos="2520"/>
                <w:tab w:val="left" w:pos="4680"/>
                <w:tab w:val="right" w:pos="9240"/>
              </w:tabs>
              <w:suppressAutoHyphens/>
              <w:spacing w:line="276" w:lineRule="auto"/>
              <w:ind w:right="136"/>
              <w:jc w:val="both"/>
              <w:rPr>
                <w:rFonts w:ascii="Calibri" w:hAnsi="Calibri" w:cs="Calibri"/>
                <w:b/>
              </w:rPr>
            </w:pPr>
            <w:r w:rsidRPr="00C43AC5">
              <w:rPr>
                <w:rFonts w:ascii="Calibri" w:hAnsi="Calibri" w:cs="Calibri"/>
                <w:b/>
              </w:rPr>
              <w:t>SYSTEM ERP</w:t>
            </w:r>
          </w:p>
        </w:tc>
        <w:tc>
          <w:tcPr>
            <w:tcW w:w="6265" w:type="dxa"/>
            <w:shd w:val="clear" w:color="auto" w:fill="auto"/>
          </w:tcPr>
          <w:p w14:paraId="3B061CDA" w14:textId="77777777" w:rsidR="000253AA" w:rsidRPr="00C43AC5" w:rsidRDefault="000253AA" w:rsidP="009A2871">
            <w:pPr>
              <w:tabs>
                <w:tab w:val="left" w:pos="2948"/>
              </w:tabs>
              <w:autoSpaceDE w:val="0"/>
              <w:autoSpaceDN w:val="0"/>
              <w:adjustRightInd w:val="0"/>
              <w:jc w:val="both"/>
              <w:rPr>
                <w:rFonts w:ascii="Calibri" w:hAnsi="Calibri" w:cs="Calibri"/>
                <w:color w:val="FF0000"/>
              </w:rPr>
            </w:pPr>
            <w:r w:rsidRPr="00C43AC5">
              <w:rPr>
                <w:rFonts w:ascii="Calibri" w:hAnsi="Calibri" w:cs="Calibri"/>
              </w:rPr>
              <w:t>Zintegrowany System Informatyczny EGERIA działający u Zamawiającego. W</w:t>
            </w:r>
            <w:r w:rsidRPr="00C43AC5">
              <w:rPr>
                <w:rFonts w:ascii="Calibri" w:hAnsi="Calibri"/>
              </w:rPr>
              <w:t>yprodukowany i wspierany</w:t>
            </w:r>
            <w:r w:rsidRPr="00C43AC5">
              <w:rPr>
                <w:rFonts w:ascii="Calibri" w:hAnsi="Calibri" w:cs="Calibri"/>
              </w:rPr>
              <w:t xml:space="preserve"> przez Comarch. Częścią systemu ERP jest również moduł bilingowy.</w:t>
            </w:r>
          </w:p>
        </w:tc>
      </w:tr>
      <w:tr w:rsidR="000253AA" w:rsidRPr="00C43AC5" w14:paraId="0DCFD69B" w14:textId="77777777" w:rsidTr="009A2871">
        <w:tc>
          <w:tcPr>
            <w:tcW w:w="2797" w:type="dxa"/>
            <w:shd w:val="clear" w:color="auto" w:fill="auto"/>
          </w:tcPr>
          <w:p w14:paraId="7C76E4CC" w14:textId="77777777" w:rsidR="000253AA" w:rsidRPr="00C43AC5" w:rsidRDefault="000253AA" w:rsidP="009A2871">
            <w:pPr>
              <w:tabs>
                <w:tab w:val="left" w:pos="720"/>
                <w:tab w:val="left" w:pos="1080"/>
                <w:tab w:val="left" w:pos="1440"/>
                <w:tab w:val="left" w:pos="1800"/>
                <w:tab w:val="left" w:pos="2160"/>
                <w:tab w:val="left" w:pos="2520"/>
                <w:tab w:val="left" w:pos="4680"/>
                <w:tab w:val="right" w:pos="9240"/>
              </w:tabs>
              <w:suppressAutoHyphens/>
              <w:spacing w:line="276" w:lineRule="auto"/>
              <w:ind w:right="136"/>
              <w:jc w:val="both"/>
              <w:rPr>
                <w:rFonts w:ascii="Calibri" w:hAnsi="Calibri" w:cs="Calibri"/>
                <w:b/>
              </w:rPr>
            </w:pPr>
            <w:r w:rsidRPr="00C43AC5">
              <w:rPr>
                <w:rFonts w:ascii="Calibri" w:hAnsi="Calibri" w:cs="Calibri"/>
                <w:b/>
              </w:rPr>
              <w:t>UKŁAD POMIAROWO – ROZLICZENIOWY</w:t>
            </w:r>
          </w:p>
        </w:tc>
        <w:tc>
          <w:tcPr>
            <w:tcW w:w="6265" w:type="dxa"/>
            <w:shd w:val="clear" w:color="auto" w:fill="auto"/>
          </w:tcPr>
          <w:p w14:paraId="783469E8" w14:textId="77777777" w:rsidR="000253AA" w:rsidRPr="00C43AC5" w:rsidRDefault="000253AA" w:rsidP="009A2871">
            <w:pPr>
              <w:tabs>
                <w:tab w:val="left" w:pos="2948"/>
              </w:tabs>
              <w:autoSpaceDE w:val="0"/>
              <w:autoSpaceDN w:val="0"/>
              <w:adjustRightInd w:val="0"/>
              <w:jc w:val="both"/>
              <w:rPr>
                <w:rFonts w:ascii="Calibri" w:hAnsi="Calibri" w:cs="Calibri"/>
              </w:rPr>
            </w:pPr>
            <w:r w:rsidRPr="00C43AC5">
              <w:rPr>
                <w:rFonts w:ascii="Calibri" w:hAnsi="Calibri" w:cs="Calibri"/>
              </w:rPr>
              <w:t>CIEPŁOMIERZ lub WODOMIERZ lub UKŁAD WODOMIERZY CWU z własnym NUMEREM LOGICZNYM.</w:t>
            </w:r>
          </w:p>
        </w:tc>
      </w:tr>
      <w:tr w:rsidR="000253AA" w:rsidRPr="00C43AC5" w14:paraId="7A0121F6" w14:textId="77777777" w:rsidTr="009A2871">
        <w:tc>
          <w:tcPr>
            <w:tcW w:w="2797" w:type="dxa"/>
            <w:shd w:val="clear" w:color="auto" w:fill="auto"/>
          </w:tcPr>
          <w:p w14:paraId="7968AC61" w14:textId="77777777" w:rsidR="000253AA" w:rsidRPr="00C43AC5" w:rsidRDefault="000253AA" w:rsidP="009A2871">
            <w:pPr>
              <w:autoSpaceDE w:val="0"/>
              <w:autoSpaceDN w:val="0"/>
              <w:adjustRightInd w:val="0"/>
              <w:jc w:val="both"/>
              <w:rPr>
                <w:rFonts w:ascii="Calibri" w:hAnsi="Calibri" w:cs="Calibri"/>
                <w:b/>
                <w:bCs/>
              </w:rPr>
            </w:pPr>
            <w:r w:rsidRPr="00C43AC5">
              <w:rPr>
                <w:rFonts w:ascii="Calibri" w:hAnsi="Calibri" w:cs="Calibri"/>
                <w:b/>
                <w:bCs/>
              </w:rPr>
              <w:t>UKŁAD WODOMIERZY CWU</w:t>
            </w:r>
          </w:p>
        </w:tc>
        <w:tc>
          <w:tcPr>
            <w:tcW w:w="6265" w:type="dxa"/>
            <w:shd w:val="clear" w:color="auto" w:fill="auto"/>
          </w:tcPr>
          <w:p w14:paraId="3FAA0EA8" w14:textId="77777777" w:rsidR="000253AA" w:rsidRPr="00C43AC5" w:rsidRDefault="000253AA" w:rsidP="009A2871">
            <w:pPr>
              <w:tabs>
                <w:tab w:val="left" w:pos="2948"/>
              </w:tabs>
              <w:autoSpaceDE w:val="0"/>
              <w:autoSpaceDN w:val="0"/>
              <w:adjustRightInd w:val="0"/>
              <w:jc w:val="both"/>
              <w:rPr>
                <w:rFonts w:ascii="Calibri" w:hAnsi="Calibri" w:cs="Calibri"/>
              </w:rPr>
            </w:pPr>
            <w:r w:rsidRPr="00C43AC5">
              <w:rPr>
                <w:rFonts w:ascii="Calibri" w:hAnsi="Calibri" w:cs="Calibri"/>
              </w:rPr>
              <w:t>Dwa WODOMIERZE ciepłej wody, z których jeden zamontowany jest na przewodzie zasilającym ciepłej wody użytkowej (CWU), a drugi na przewodzie cyrkulacyjnym z tej samej instalacji odbiorczej. Zużycie cwu jest różnicą ich wskazań.</w:t>
            </w:r>
          </w:p>
        </w:tc>
      </w:tr>
      <w:tr w:rsidR="000253AA" w:rsidRPr="00C43AC5" w14:paraId="36D9117C" w14:textId="77777777" w:rsidTr="009A2871">
        <w:tc>
          <w:tcPr>
            <w:tcW w:w="2797" w:type="dxa"/>
            <w:shd w:val="clear" w:color="auto" w:fill="auto"/>
          </w:tcPr>
          <w:p w14:paraId="1880DFE4" w14:textId="77777777" w:rsidR="000253AA" w:rsidRPr="00C43AC5" w:rsidRDefault="000253AA" w:rsidP="009A2871">
            <w:pPr>
              <w:autoSpaceDE w:val="0"/>
              <w:autoSpaceDN w:val="0"/>
              <w:adjustRightInd w:val="0"/>
              <w:jc w:val="both"/>
              <w:rPr>
                <w:rFonts w:ascii="Calibri" w:hAnsi="Calibri" w:cs="Calibri"/>
                <w:b/>
                <w:bCs/>
              </w:rPr>
            </w:pPr>
            <w:r w:rsidRPr="00C43AC5">
              <w:rPr>
                <w:rFonts w:ascii="Calibri" w:hAnsi="Calibri" w:cs="Calibri"/>
                <w:b/>
                <w:bCs/>
              </w:rPr>
              <w:t>USTERKA</w:t>
            </w:r>
          </w:p>
        </w:tc>
        <w:tc>
          <w:tcPr>
            <w:tcW w:w="6265" w:type="dxa"/>
            <w:shd w:val="clear" w:color="auto" w:fill="auto"/>
          </w:tcPr>
          <w:p w14:paraId="2319FBAE" w14:textId="77777777" w:rsidR="000253AA" w:rsidRPr="00C43AC5" w:rsidRDefault="000253AA" w:rsidP="009A2871">
            <w:pPr>
              <w:autoSpaceDE w:val="0"/>
              <w:autoSpaceDN w:val="0"/>
              <w:adjustRightInd w:val="0"/>
              <w:jc w:val="both"/>
              <w:rPr>
                <w:rFonts w:ascii="Calibri" w:hAnsi="Calibri" w:cs="Calibri"/>
              </w:rPr>
            </w:pPr>
            <w:r w:rsidRPr="00C43AC5">
              <w:rPr>
                <w:rFonts w:ascii="Calibri" w:hAnsi="Calibri" w:cs="Calibri"/>
              </w:rPr>
              <w:t xml:space="preserve">Błędy, które nie zostały zakwalifikowane jako AWARIE KRYTYCZNE lub AWARIE NIEKRYTYCZNE, powodujące niepoprawne działanie wybranych funkcji SYSTEMU. </w:t>
            </w:r>
          </w:p>
        </w:tc>
      </w:tr>
      <w:tr w:rsidR="000253AA" w:rsidRPr="00C43AC5" w14:paraId="7003C343" w14:textId="77777777" w:rsidTr="009A2871">
        <w:tc>
          <w:tcPr>
            <w:tcW w:w="2797" w:type="dxa"/>
            <w:shd w:val="clear" w:color="auto" w:fill="auto"/>
          </w:tcPr>
          <w:p w14:paraId="4080A2A1" w14:textId="77777777" w:rsidR="000253AA" w:rsidRPr="00C43AC5" w:rsidRDefault="000253AA" w:rsidP="009A2871">
            <w:pPr>
              <w:autoSpaceDE w:val="0"/>
              <w:autoSpaceDN w:val="0"/>
              <w:adjustRightInd w:val="0"/>
              <w:jc w:val="both"/>
              <w:rPr>
                <w:rFonts w:ascii="Calibri" w:hAnsi="Calibri" w:cs="Calibri"/>
                <w:b/>
                <w:bCs/>
              </w:rPr>
            </w:pPr>
            <w:r w:rsidRPr="00C43AC5">
              <w:rPr>
                <w:rFonts w:ascii="Calibri" w:hAnsi="Calibri" w:cs="Calibri"/>
                <w:b/>
                <w:bCs/>
              </w:rPr>
              <w:t>UŻYTKOWNIK</w:t>
            </w:r>
          </w:p>
        </w:tc>
        <w:tc>
          <w:tcPr>
            <w:tcW w:w="6265" w:type="dxa"/>
            <w:shd w:val="clear" w:color="auto" w:fill="auto"/>
          </w:tcPr>
          <w:p w14:paraId="21EBD980" w14:textId="77777777" w:rsidR="000253AA" w:rsidRPr="00C43AC5" w:rsidRDefault="000253AA" w:rsidP="009A2871">
            <w:pPr>
              <w:tabs>
                <w:tab w:val="left" w:pos="2948"/>
              </w:tabs>
              <w:autoSpaceDE w:val="0"/>
              <w:autoSpaceDN w:val="0"/>
              <w:adjustRightInd w:val="0"/>
              <w:jc w:val="both"/>
              <w:rPr>
                <w:rFonts w:ascii="Calibri" w:hAnsi="Calibri" w:cs="Calibri"/>
              </w:rPr>
            </w:pPr>
            <w:r w:rsidRPr="00C43AC5">
              <w:rPr>
                <w:rFonts w:ascii="Calibri" w:hAnsi="Calibri" w:cs="Calibri"/>
              </w:rPr>
              <w:t xml:space="preserve">Pracownik Zamawiającego korzystający z SYSTEM w ramach uprawnień nadawanych przez ADMINISTRATORA </w:t>
            </w:r>
          </w:p>
        </w:tc>
      </w:tr>
      <w:tr w:rsidR="000253AA" w:rsidRPr="00C43AC5" w14:paraId="122A3F7B" w14:textId="77777777" w:rsidTr="009A2871">
        <w:tc>
          <w:tcPr>
            <w:tcW w:w="2797" w:type="dxa"/>
            <w:shd w:val="clear" w:color="auto" w:fill="auto"/>
          </w:tcPr>
          <w:p w14:paraId="5B66D148" w14:textId="77777777" w:rsidR="000253AA" w:rsidRPr="00C43AC5" w:rsidRDefault="000253AA" w:rsidP="009A2871">
            <w:pPr>
              <w:autoSpaceDE w:val="0"/>
              <w:autoSpaceDN w:val="0"/>
              <w:adjustRightInd w:val="0"/>
              <w:jc w:val="both"/>
              <w:rPr>
                <w:rFonts w:ascii="Calibri" w:hAnsi="Calibri" w:cs="Calibri"/>
                <w:b/>
                <w:bCs/>
              </w:rPr>
            </w:pPr>
            <w:r w:rsidRPr="00C43AC5">
              <w:rPr>
                <w:rFonts w:ascii="Calibri" w:hAnsi="Calibri" w:cs="Calibri"/>
                <w:b/>
                <w:bCs/>
              </w:rPr>
              <w:t>WODOMIERZ</w:t>
            </w:r>
          </w:p>
        </w:tc>
        <w:tc>
          <w:tcPr>
            <w:tcW w:w="6265" w:type="dxa"/>
            <w:shd w:val="clear" w:color="auto" w:fill="auto"/>
          </w:tcPr>
          <w:p w14:paraId="12779F62" w14:textId="77777777" w:rsidR="000253AA" w:rsidRPr="00C43AC5" w:rsidRDefault="000253AA" w:rsidP="009A2871">
            <w:pPr>
              <w:tabs>
                <w:tab w:val="left" w:pos="2948"/>
              </w:tabs>
              <w:autoSpaceDE w:val="0"/>
              <w:autoSpaceDN w:val="0"/>
              <w:adjustRightInd w:val="0"/>
              <w:jc w:val="both"/>
              <w:rPr>
                <w:rFonts w:ascii="Calibri" w:hAnsi="Calibri" w:cs="Calibri"/>
              </w:rPr>
            </w:pPr>
            <w:r w:rsidRPr="00C43AC5">
              <w:rPr>
                <w:rFonts w:ascii="Calibri" w:hAnsi="Calibri" w:cs="Calibri"/>
              </w:rPr>
              <w:t>Przyrząd pomiarowy służący do ciągłego pomiaru objętości wody przepływającej w całkowicie wypełnionym przewodzie zamkniętym.</w:t>
            </w:r>
          </w:p>
        </w:tc>
      </w:tr>
      <w:tr w:rsidR="000253AA" w:rsidRPr="00C43AC5" w14:paraId="4F49CEBA" w14:textId="77777777" w:rsidTr="009A2871">
        <w:tc>
          <w:tcPr>
            <w:tcW w:w="2797" w:type="dxa"/>
            <w:shd w:val="clear" w:color="auto" w:fill="auto"/>
          </w:tcPr>
          <w:p w14:paraId="79D21318" w14:textId="77777777" w:rsidR="000253AA" w:rsidRPr="00C43AC5" w:rsidRDefault="000253AA" w:rsidP="009A2871">
            <w:pPr>
              <w:autoSpaceDE w:val="0"/>
              <w:autoSpaceDN w:val="0"/>
              <w:adjustRightInd w:val="0"/>
              <w:jc w:val="both"/>
              <w:rPr>
                <w:rFonts w:ascii="Calibri" w:hAnsi="Calibri" w:cs="Calibri"/>
                <w:b/>
              </w:rPr>
            </w:pPr>
            <w:r w:rsidRPr="00C43AC5">
              <w:rPr>
                <w:rFonts w:ascii="Calibri" w:hAnsi="Calibri" w:cs="Calibri"/>
                <w:b/>
                <w:bCs/>
              </w:rPr>
              <w:t>WSPARCIE TECHNICZNE / HELPDESK</w:t>
            </w:r>
          </w:p>
        </w:tc>
        <w:tc>
          <w:tcPr>
            <w:tcW w:w="6265" w:type="dxa"/>
            <w:shd w:val="clear" w:color="auto" w:fill="auto"/>
          </w:tcPr>
          <w:p w14:paraId="0B336F84" w14:textId="77777777" w:rsidR="000253AA" w:rsidRPr="00C43AC5" w:rsidRDefault="000253AA" w:rsidP="009A2871">
            <w:pPr>
              <w:tabs>
                <w:tab w:val="left" w:pos="2948"/>
              </w:tabs>
              <w:autoSpaceDE w:val="0"/>
              <w:autoSpaceDN w:val="0"/>
              <w:adjustRightInd w:val="0"/>
              <w:jc w:val="both"/>
              <w:rPr>
                <w:rFonts w:ascii="Calibri" w:hAnsi="Calibri" w:cs="Calibri"/>
              </w:rPr>
            </w:pPr>
            <w:r w:rsidRPr="00C43AC5">
              <w:rPr>
                <w:rFonts w:ascii="Calibri" w:hAnsi="Calibri" w:cs="Calibri"/>
              </w:rPr>
              <w:t>Zespół osób ze strony Wykonawcy zajmujący się rozwiązywaniem problemów technicznych zgłaszanych przez Zamawiającego.</w:t>
            </w:r>
          </w:p>
        </w:tc>
      </w:tr>
      <w:bookmarkEnd w:id="10"/>
    </w:tbl>
    <w:p w14:paraId="19AF7400" w14:textId="77777777" w:rsidR="00CF208B" w:rsidRPr="00063FE2" w:rsidRDefault="00CF208B" w:rsidP="005D0C58">
      <w:pPr>
        <w:jc w:val="both"/>
        <w:rPr>
          <w:rFonts w:cstheme="minorHAnsi"/>
          <w:color w:val="FF0000"/>
        </w:rPr>
      </w:pPr>
    </w:p>
    <w:p w14:paraId="7B01E170" w14:textId="77777777" w:rsidR="00433910" w:rsidRPr="007843CA" w:rsidRDefault="00433910" w:rsidP="00433910">
      <w:pPr>
        <w:pStyle w:val="Nagwek1"/>
        <w:rPr>
          <w:rFonts w:asciiTheme="minorHAnsi" w:hAnsiTheme="minorHAnsi" w:cstheme="minorHAnsi"/>
        </w:rPr>
      </w:pPr>
      <w:bookmarkStart w:id="13" w:name="_Toc6309577"/>
      <w:r w:rsidRPr="007843CA">
        <w:rPr>
          <w:rFonts w:asciiTheme="minorHAnsi" w:hAnsiTheme="minorHAnsi" w:cstheme="minorHAnsi"/>
        </w:rPr>
        <w:t>Certyfikaty</w:t>
      </w:r>
      <w:r w:rsidR="00B0730D">
        <w:rPr>
          <w:rFonts w:asciiTheme="minorHAnsi" w:hAnsiTheme="minorHAnsi" w:cstheme="minorHAnsi"/>
        </w:rPr>
        <w:t xml:space="preserve"> i oświadczenia</w:t>
      </w:r>
      <w:bookmarkEnd w:id="13"/>
    </w:p>
    <w:p w14:paraId="123283CC" w14:textId="730F3AC7" w:rsidR="00433910" w:rsidRPr="007843CA" w:rsidRDefault="00B837F3" w:rsidP="00D65ACA">
      <w:pPr>
        <w:spacing w:after="0"/>
        <w:jc w:val="both"/>
        <w:rPr>
          <w:rFonts w:cstheme="minorHAnsi"/>
          <w:lang w:eastAsia="pl-PL" w:bidi="pl-PL"/>
        </w:rPr>
      </w:pPr>
      <w:r w:rsidRPr="007843CA">
        <w:rPr>
          <w:rFonts w:cstheme="minorHAnsi"/>
          <w:lang w:eastAsia="pl-PL" w:bidi="pl-PL"/>
        </w:rPr>
        <w:t>SYSTEM</w:t>
      </w:r>
      <w:r w:rsidR="00433910" w:rsidRPr="007843CA">
        <w:rPr>
          <w:rFonts w:cstheme="minorHAnsi"/>
          <w:lang w:eastAsia="pl-PL" w:bidi="pl-PL"/>
        </w:rPr>
        <w:t xml:space="preserve"> powinien być zbudowany z zachowaniem obowiązujących przepisów</w:t>
      </w:r>
      <w:r w:rsidR="00EE635C">
        <w:rPr>
          <w:rFonts w:cstheme="minorHAnsi"/>
          <w:lang w:eastAsia="pl-PL" w:bidi="pl-PL"/>
        </w:rPr>
        <w:t xml:space="preserve"> i norm</w:t>
      </w:r>
      <w:r w:rsidR="00433910" w:rsidRPr="007843CA">
        <w:rPr>
          <w:rFonts w:cstheme="minorHAnsi"/>
          <w:lang w:eastAsia="pl-PL" w:bidi="pl-PL"/>
        </w:rPr>
        <w:t xml:space="preserve">. </w:t>
      </w:r>
      <w:r w:rsidR="007E5B86" w:rsidRPr="007843CA">
        <w:rPr>
          <w:rFonts w:cstheme="minorHAnsi"/>
          <w:lang w:eastAsia="pl-PL" w:bidi="pl-PL"/>
        </w:rPr>
        <w:t>U</w:t>
      </w:r>
      <w:r w:rsidR="00433910" w:rsidRPr="007843CA">
        <w:rPr>
          <w:rFonts w:cstheme="minorHAnsi"/>
          <w:lang w:eastAsia="pl-PL" w:bidi="pl-PL"/>
        </w:rPr>
        <w:t>rządzenia elektryczne powinny posiadać odpowiednie certyfikaty, a</w:t>
      </w:r>
      <w:r w:rsidR="003C61E4">
        <w:rPr>
          <w:rFonts w:cstheme="minorHAnsi"/>
          <w:lang w:eastAsia="pl-PL" w:bidi="pl-PL"/>
        </w:rPr>
        <w:t>testy, świadectwa, dopuszczenia</w:t>
      </w:r>
      <w:r w:rsidR="00433910" w:rsidRPr="007843CA">
        <w:rPr>
          <w:rFonts w:cstheme="minorHAnsi"/>
          <w:lang w:eastAsia="pl-PL" w:bidi="pl-PL"/>
        </w:rPr>
        <w:t xml:space="preserve"> oraz wymagane oznaczenia.</w:t>
      </w:r>
      <w:r w:rsidR="00F83682">
        <w:rPr>
          <w:rFonts w:cstheme="minorHAnsi"/>
          <w:lang w:eastAsia="pl-PL" w:bidi="pl-PL"/>
        </w:rPr>
        <w:t xml:space="preserve"> Zamawiający</w:t>
      </w:r>
      <w:r w:rsidR="00860A8B">
        <w:rPr>
          <w:rFonts w:cstheme="minorHAnsi"/>
          <w:lang w:eastAsia="pl-PL" w:bidi="pl-PL"/>
        </w:rPr>
        <w:t xml:space="preserve"> w szczególności</w:t>
      </w:r>
      <w:r w:rsidR="00F83682">
        <w:rPr>
          <w:rFonts w:cstheme="minorHAnsi"/>
          <w:lang w:eastAsia="pl-PL" w:bidi="pl-PL"/>
        </w:rPr>
        <w:t xml:space="preserve"> wymaga</w:t>
      </w:r>
      <w:r w:rsidR="00B2410E">
        <w:rPr>
          <w:rFonts w:cstheme="minorHAnsi"/>
          <w:lang w:eastAsia="pl-PL" w:bidi="pl-PL"/>
        </w:rPr>
        <w:t>:</w:t>
      </w:r>
    </w:p>
    <w:p w14:paraId="36F6D132" w14:textId="6ADEBFAA" w:rsidR="00760F20" w:rsidRPr="00D27586" w:rsidRDefault="005C1546" w:rsidP="00891A1A">
      <w:pPr>
        <w:pStyle w:val="Akapitzlist"/>
        <w:numPr>
          <w:ilvl w:val="0"/>
          <w:numId w:val="34"/>
        </w:numPr>
        <w:spacing w:after="0"/>
        <w:ind w:left="709" w:hanging="349"/>
        <w:jc w:val="both"/>
        <w:rPr>
          <w:rFonts w:cstheme="minorHAnsi"/>
        </w:rPr>
      </w:pPr>
      <w:bookmarkStart w:id="14" w:name="_Hlk524427356"/>
      <w:r w:rsidRPr="00583382">
        <w:rPr>
          <w:rFonts w:cstheme="minorHAnsi"/>
        </w:rPr>
        <w:t>Deklaracj</w:t>
      </w:r>
      <w:r w:rsidR="00B22C5C">
        <w:rPr>
          <w:rFonts w:cstheme="minorHAnsi"/>
        </w:rPr>
        <w:t>i</w:t>
      </w:r>
      <w:r w:rsidRPr="00583382">
        <w:rPr>
          <w:rFonts w:cstheme="minorHAnsi"/>
        </w:rPr>
        <w:t xml:space="preserve"> zgodności z </w:t>
      </w:r>
      <w:r w:rsidR="00152C63" w:rsidRPr="00583382">
        <w:rPr>
          <w:rFonts w:cstheme="minorHAnsi"/>
        </w:rPr>
        <w:t>unijnym znakiem CE</w:t>
      </w:r>
      <w:r w:rsidR="00CD085C">
        <w:rPr>
          <w:rFonts w:cstheme="minorHAnsi"/>
        </w:rPr>
        <w:t xml:space="preserve"> dla MODUŁÓW </w:t>
      </w:r>
      <w:r w:rsidR="00CD085C" w:rsidRPr="00D27586">
        <w:rPr>
          <w:rFonts w:cstheme="minorHAnsi"/>
        </w:rPr>
        <w:t>KOMUNIKACYJNYCH</w:t>
      </w:r>
      <w:r w:rsidR="00152C63" w:rsidRPr="00D27586">
        <w:rPr>
          <w:rFonts w:cstheme="minorHAnsi"/>
        </w:rPr>
        <w:t>.</w:t>
      </w:r>
    </w:p>
    <w:p w14:paraId="6FD1DA04" w14:textId="3C08BAB9" w:rsidR="005C1546" w:rsidRPr="00DB560D" w:rsidRDefault="005C1546" w:rsidP="00891A1A">
      <w:pPr>
        <w:pStyle w:val="Akapitzlist"/>
        <w:numPr>
          <w:ilvl w:val="0"/>
          <w:numId w:val="34"/>
        </w:numPr>
        <w:spacing w:after="0"/>
        <w:ind w:left="709" w:hanging="349"/>
        <w:jc w:val="both"/>
        <w:rPr>
          <w:rFonts w:cstheme="minorHAnsi"/>
        </w:rPr>
      </w:pPr>
      <w:r w:rsidRPr="00DB560D">
        <w:rPr>
          <w:rFonts w:cstheme="minorHAnsi"/>
        </w:rPr>
        <w:t>Deklaracj</w:t>
      </w:r>
      <w:r w:rsidR="00B22C5C" w:rsidRPr="00DB560D">
        <w:rPr>
          <w:rFonts w:cstheme="minorHAnsi"/>
        </w:rPr>
        <w:t>i</w:t>
      </w:r>
      <w:r w:rsidRPr="00DB560D">
        <w:rPr>
          <w:rFonts w:cstheme="minorHAnsi"/>
        </w:rPr>
        <w:t xml:space="preserve"> producenta urządzeń o spełnieniu normy PN-EN 61000-6-1:2008 </w:t>
      </w:r>
      <w:r w:rsidR="00D27586" w:rsidRPr="00DB560D">
        <w:rPr>
          <w:rFonts w:cstheme="minorHAnsi"/>
        </w:rPr>
        <w:t xml:space="preserve">- </w:t>
      </w:r>
      <w:r w:rsidRPr="00DB560D">
        <w:rPr>
          <w:rFonts w:cstheme="minorHAnsi"/>
        </w:rPr>
        <w:t>kompatybilno</w:t>
      </w:r>
      <w:r w:rsidR="00D27586" w:rsidRPr="00DB560D">
        <w:rPr>
          <w:rFonts w:cstheme="minorHAnsi"/>
        </w:rPr>
        <w:t>ść</w:t>
      </w:r>
      <w:r w:rsidRPr="00DB560D">
        <w:rPr>
          <w:rFonts w:cstheme="minorHAnsi"/>
        </w:rPr>
        <w:t xml:space="preserve"> elektr</w:t>
      </w:r>
      <w:r w:rsidR="002C4EF7" w:rsidRPr="00DB560D">
        <w:rPr>
          <w:rFonts w:cstheme="minorHAnsi"/>
        </w:rPr>
        <w:t>omagnet</w:t>
      </w:r>
      <w:r w:rsidRPr="00DB560D">
        <w:rPr>
          <w:rFonts w:cstheme="minorHAnsi"/>
        </w:rPr>
        <w:t>yczn</w:t>
      </w:r>
      <w:r w:rsidR="00D27586" w:rsidRPr="00DB560D">
        <w:rPr>
          <w:rFonts w:cstheme="minorHAnsi"/>
        </w:rPr>
        <w:t xml:space="preserve">a </w:t>
      </w:r>
      <w:r w:rsidR="002C4EF7" w:rsidRPr="00DB560D">
        <w:rPr>
          <w:rFonts w:cstheme="minorHAnsi"/>
        </w:rPr>
        <w:t xml:space="preserve">EMC </w:t>
      </w:r>
      <w:r w:rsidR="00860A8B" w:rsidRPr="00DB560D">
        <w:rPr>
          <w:rFonts w:cstheme="minorHAnsi"/>
        </w:rPr>
        <w:t>lub norm</w:t>
      </w:r>
      <w:r w:rsidR="00B621D3" w:rsidRPr="00DB560D">
        <w:rPr>
          <w:rFonts w:cstheme="minorHAnsi"/>
        </w:rPr>
        <w:t>y</w:t>
      </w:r>
      <w:r w:rsidR="00860A8B" w:rsidRPr="00DB560D">
        <w:rPr>
          <w:rFonts w:cstheme="minorHAnsi"/>
        </w:rPr>
        <w:t xml:space="preserve"> równoważn</w:t>
      </w:r>
      <w:r w:rsidR="00B621D3" w:rsidRPr="00DB560D">
        <w:rPr>
          <w:rFonts w:cstheme="minorHAnsi"/>
        </w:rPr>
        <w:t>ej</w:t>
      </w:r>
    </w:p>
    <w:bookmarkEnd w:id="14"/>
    <w:p w14:paraId="50DEDF12" w14:textId="6CA24BAB" w:rsidR="00524666" w:rsidRDefault="00627466" w:rsidP="00891A1A">
      <w:pPr>
        <w:pStyle w:val="Akapitzlist"/>
        <w:numPr>
          <w:ilvl w:val="0"/>
          <w:numId w:val="34"/>
        </w:numPr>
        <w:spacing w:after="0"/>
        <w:ind w:left="709" w:hanging="349"/>
        <w:jc w:val="both"/>
        <w:rPr>
          <w:rFonts w:cstheme="minorHAnsi"/>
        </w:rPr>
      </w:pPr>
      <w:r w:rsidRPr="00583382">
        <w:rPr>
          <w:rFonts w:cstheme="minorHAnsi"/>
        </w:rPr>
        <w:t>Certyfikat</w:t>
      </w:r>
      <w:r w:rsidR="00B22C5C">
        <w:rPr>
          <w:rFonts w:cstheme="minorHAnsi"/>
        </w:rPr>
        <w:t>u</w:t>
      </w:r>
      <w:r w:rsidRPr="00583382">
        <w:rPr>
          <w:rFonts w:cstheme="minorHAnsi"/>
        </w:rPr>
        <w:t xml:space="preserve"> </w:t>
      </w:r>
      <w:r w:rsidR="00B22C5C" w:rsidRPr="00583382">
        <w:rPr>
          <w:rFonts w:cstheme="minorHAnsi"/>
        </w:rPr>
        <w:t>stwierdzając</w:t>
      </w:r>
      <w:r w:rsidR="00B22C5C">
        <w:rPr>
          <w:rFonts w:cstheme="minorHAnsi"/>
        </w:rPr>
        <w:t>ego</w:t>
      </w:r>
      <w:r w:rsidR="00B22C5C" w:rsidRPr="00583382">
        <w:rPr>
          <w:rFonts w:cstheme="minorHAnsi"/>
        </w:rPr>
        <w:t xml:space="preserve"> </w:t>
      </w:r>
      <w:r w:rsidR="002C44EB" w:rsidRPr="00583382">
        <w:rPr>
          <w:rFonts w:cstheme="minorHAnsi"/>
        </w:rPr>
        <w:t>z</w:t>
      </w:r>
      <w:r w:rsidR="00257A0D" w:rsidRPr="00583382">
        <w:rPr>
          <w:rFonts w:cstheme="minorHAnsi"/>
        </w:rPr>
        <w:t>godność</w:t>
      </w:r>
      <w:r w:rsidR="002C44EB" w:rsidRPr="00583382">
        <w:rPr>
          <w:rFonts w:cstheme="minorHAnsi"/>
        </w:rPr>
        <w:t xml:space="preserve"> </w:t>
      </w:r>
      <w:r w:rsidR="002C44EB">
        <w:rPr>
          <w:rFonts w:cstheme="minorHAnsi"/>
        </w:rPr>
        <w:t>SYSTEMU</w:t>
      </w:r>
      <w:r w:rsidR="00257A0D">
        <w:rPr>
          <w:rFonts w:cstheme="minorHAnsi"/>
        </w:rPr>
        <w:t xml:space="preserve"> z</w:t>
      </w:r>
      <w:r w:rsidR="002C44EB">
        <w:rPr>
          <w:rFonts w:cstheme="minorHAnsi"/>
        </w:rPr>
        <w:t xml:space="preserve"> normą</w:t>
      </w:r>
      <w:r w:rsidR="00257A0D">
        <w:rPr>
          <w:rFonts w:cstheme="minorHAnsi"/>
        </w:rPr>
        <w:t xml:space="preserve"> </w:t>
      </w:r>
      <w:r w:rsidR="00524666" w:rsidRPr="00524666">
        <w:rPr>
          <w:rFonts w:cstheme="minorHAnsi"/>
        </w:rPr>
        <w:t>ISO/IEC 27001</w:t>
      </w:r>
      <w:r w:rsidR="00257A0D">
        <w:rPr>
          <w:rFonts w:cstheme="minorHAnsi"/>
        </w:rPr>
        <w:t xml:space="preserve"> – bezpieczeństwo informacji</w:t>
      </w:r>
      <w:r w:rsidR="002C44EB" w:rsidRPr="00297A27">
        <w:rPr>
          <w:rFonts w:ascii="Calibri" w:hAnsi="Calibri" w:cs="Calibri"/>
        </w:rPr>
        <w:t xml:space="preserve"> </w:t>
      </w:r>
      <w:r w:rsidR="002C44EB">
        <w:rPr>
          <w:rFonts w:ascii="Calibri" w:hAnsi="Calibri" w:cs="Calibri"/>
        </w:rPr>
        <w:t>lub normą równoważną</w:t>
      </w:r>
    </w:p>
    <w:p w14:paraId="11209A19" w14:textId="293DD06A" w:rsidR="00524666" w:rsidRPr="00755CCB" w:rsidRDefault="00627466" w:rsidP="00891A1A">
      <w:pPr>
        <w:pStyle w:val="Akapitzlist"/>
        <w:numPr>
          <w:ilvl w:val="0"/>
          <w:numId w:val="34"/>
        </w:numPr>
        <w:spacing w:after="0"/>
        <w:ind w:left="709" w:hanging="349"/>
        <w:jc w:val="both"/>
        <w:rPr>
          <w:rFonts w:cstheme="minorHAnsi"/>
        </w:rPr>
      </w:pPr>
      <w:r>
        <w:rPr>
          <w:rFonts w:cstheme="minorHAnsi"/>
        </w:rPr>
        <w:t>Certyfikat</w:t>
      </w:r>
      <w:r w:rsidR="00B22C5C">
        <w:rPr>
          <w:rFonts w:cstheme="minorHAnsi"/>
        </w:rPr>
        <w:t>u</w:t>
      </w:r>
      <w:r w:rsidR="002C44EB">
        <w:rPr>
          <w:rFonts w:cstheme="minorHAnsi"/>
        </w:rPr>
        <w:t xml:space="preserve"> </w:t>
      </w:r>
      <w:r w:rsidR="00B22C5C">
        <w:rPr>
          <w:rFonts w:cstheme="minorHAnsi"/>
        </w:rPr>
        <w:t xml:space="preserve">stwierdzającego </w:t>
      </w:r>
      <w:r w:rsidR="002C44EB">
        <w:rPr>
          <w:rFonts w:cstheme="minorHAnsi"/>
        </w:rPr>
        <w:t xml:space="preserve">zgodność SYSTEMU z normą </w:t>
      </w:r>
      <w:r w:rsidR="00524666">
        <w:rPr>
          <w:rFonts w:cstheme="minorHAnsi"/>
        </w:rPr>
        <w:t>ISO/IEC 27018</w:t>
      </w:r>
      <w:r w:rsidR="00257A0D">
        <w:rPr>
          <w:rFonts w:cstheme="minorHAnsi"/>
        </w:rPr>
        <w:t xml:space="preserve"> - ochrona danych osobowych przetwarzanych w chmurze</w:t>
      </w:r>
      <w:r w:rsidR="002C44EB" w:rsidRPr="00297A27">
        <w:rPr>
          <w:rFonts w:ascii="Calibri" w:hAnsi="Calibri" w:cs="Calibri"/>
        </w:rPr>
        <w:t xml:space="preserve"> </w:t>
      </w:r>
      <w:r w:rsidR="002C44EB">
        <w:rPr>
          <w:rFonts w:ascii="Calibri" w:hAnsi="Calibri" w:cs="Calibri"/>
        </w:rPr>
        <w:t>lub normą równoważną</w:t>
      </w:r>
    </w:p>
    <w:p w14:paraId="49F3E366" w14:textId="1A510560" w:rsidR="008041A1" w:rsidRPr="007843CA" w:rsidRDefault="00583382" w:rsidP="008041A1">
      <w:pPr>
        <w:pStyle w:val="Nagwek1"/>
        <w:rPr>
          <w:rFonts w:asciiTheme="minorHAnsi" w:hAnsiTheme="minorHAnsi" w:cstheme="minorHAnsi"/>
        </w:rPr>
      </w:pPr>
      <w:bookmarkStart w:id="15" w:name="_Toc6309578"/>
      <w:r>
        <w:rPr>
          <w:rFonts w:asciiTheme="minorHAnsi" w:hAnsiTheme="minorHAnsi" w:cstheme="minorHAnsi"/>
        </w:rPr>
        <w:t>O</w:t>
      </w:r>
      <w:r w:rsidR="008041A1" w:rsidRPr="007843CA">
        <w:rPr>
          <w:rFonts w:asciiTheme="minorHAnsi" w:hAnsiTheme="minorHAnsi" w:cstheme="minorHAnsi"/>
        </w:rPr>
        <w:t>pis techniczny przedmiotu zamówienia</w:t>
      </w:r>
      <w:bookmarkEnd w:id="15"/>
    </w:p>
    <w:p w14:paraId="2C679D7E" w14:textId="77777777" w:rsidR="008041A1" w:rsidRPr="007843CA" w:rsidRDefault="008041A1" w:rsidP="008041A1">
      <w:pPr>
        <w:rPr>
          <w:rFonts w:cstheme="minorHAnsi"/>
        </w:rPr>
      </w:pPr>
    </w:p>
    <w:p w14:paraId="1E11B1A8" w14:textId="77777777" w:rsidR="00643316" w:rsidRPr="007843CA" w:rsidRDefault="00643316" w:rsidP="00643316">
      <w:pPr>
        <w:pStyle w:val="Nagwek2"/>
        <w:rPr>
          <w:rFonts w:asciiTheme="minorHAnsi" w:hAnsiTheme="minorHAnsi" w:cstheme="minorHAnsi"/>
        </w:rPr>
      </w:pPr>
      <w:bookmarkStart w:id="16" w:name="_Toc6309579"/>
      <w:r w:rsidRPr="007843CA">
        <w:rPr>
          <w:rFonts w:asciiTheme="minorHAnsi" w:hAnsiTheme="minorHAnsi" w:cstheme="minorHAnsi"/>
        </w:rPr>
        <w:t>Wymagania ogólne</w:t>
      </w:r>
      <w:bookmarkEnd w:id="16"/>
    </w:p>
    <w:p w14:paraId="608D01BC" w14:textId="1BC7DE5F" w:rsidR="00A945B8" w:rsidRDefault="00A945B8" w:rsidP="00C509A2">
      <w:pPr>
        <w:pStyle w:val="Akapitzlist"/>
        <w:numPr>
          <w:ilvl w:val="0"/>
          <w:numId w:val="13"/>
        </w:numPr>
        <w:jc w:val="both"/>
        <w:rPr>
          <w:rFonts w:cstheme="minorHAnsi"/>
        </w:rPr>
      </w:pPr>
      <w:r>
        <w:rPr>
          <w:rFonts w:cstheme="minorHAnsi"/>
        </w:rPr>
        <w:t>SYSTEM ma być eksploatowany w modelu abonamentowym.</w:t>
      </w:r>
      <w:r w:rsidR="003C4AB2">
        <w:rPr>
          <w:rFonts w:cstheme="minorHAnsi"/>
        </w:rPr>
        <w:t xml:space="preserve"> </w:t>
      </w:r>
      <w:r>
        <w:rPr>
          <w:rFonts w:cstheme="minorHAnsi"/>
        </w:rPr>
        <w:t xml:space="preserve">Zamawiający nie przewiduje zakupu </w:t>
      </w:r>
      <w:r w:rsidR="00077B5C">
        <w:rPr>
          <w:rFonts w:cstheme="minorHAnsi"/>
        </w:rPr>
        <w:t xml:space="preserve">urządzeń w </w:t>
      </w:r>
      <w:r>
        <w:rPr>
          <w:rFonts w:cstheme="minorHAnsi"/>
        </w:rPr>
        <w:t>szczególności MODUŁÓW KOMUNIKA</w:t>
      </w:r>
      <w:r w:rsidR="00077B5C">
        <w:rPr>
          <w:rFonts w:cstheme="minorHAnsi"/>
        </w:rPr>
        <w:t>C</w:t>
      </w:r>
      <w:r>
        <w:rPr>
          <w:rFonts w:cstheme="minorHAnsi"/>
        </w:rPr>
        <w:t>YJNYCH.</w:t>
      </w:r>
    </w:p>
    <w:p w14:paraId="42146D64" w14:textId="0F336B18" w:rsidR="005C1546" w:rsidRPr="006C4D55" w:rsidRDefault="005C1546" w:rsidP="00C509A2">
      <w:pPr>
        <w:pStyle w:val="Akapitzlist"/>
        <w:numPr>
          <w:ilvl w:val="0"/>
          <w:numId w:val="13"/>
        </w:numPr>
        <w:jc w:val="both"/>
        <w:rPr>
          <w:rFonts w:cstheme="minorHAnsi"/>
        </w:rPr>
      </w:pPr>
      <w:r w:rsidRPr="007843CA">
        <w:rPr>
          <w:rFonts w:cstheme="minorHAnsi"/>
        </w:rPr>
        <w:t xml:space="preserve">Zaproponowane rozwiązanie </w:t>
      </w:r>
      <w:r w:rsidR="00583382" w:rsidRPr="006C4D55">
        <w:rPr>
          <w:rFonts w:cstheme="minorHAnsi"/>
        </w:rPr>
        <w:t xml:space="preserve">w okresie trwania umowy </w:t>
      </w:r>
      <w:r w:rsidRPr="006C4D55">
        <w:rPr>
          <w:rFonts w:cstheme="minorHAnsi"/>
        </w:rPr>
        <w:t>musi być zgodne z aktualnie obowiązującymi przepisami prawa polskiego, w szczególności ustawy Prawo Energetyczne i</w:t>
      </w:r>
      <w:r w:rsidR="00583382" w:rsidRPr="006C4D55">
        <w:rPr>
          <w:rFonts w:cstheme="minorHAnsi"/>
        </w:rPr>
        <w:t> </w:t>
      </w:r>
      <w:r w:rsidRPr="006C4D55">
        <w:rPr>
          <w:rFonts w:cstheme="minorHAnsi"/>
        </w:rPr>
        <w:t>aktów wykonawczych.</w:t>
      </w:r>
    </w:p>
    <w:p w14:paraId="1694841B" w14:textId="77777777" w:rsidR="00583382" w:rsidRPr="006C4D55" w:rsidRDefault="00066EF9" w:rsidP="00C509A2">
      <w:pPr>
        <w:pStyle w:val="Akapitzlist"/>
        <w:numPr>
          <w:ilvl w:val="0"/>
          <w:numId w:val="13"/>
        </w:numPr>
        <w:jc w:val="both"/>
        <w:rPr>
          <w:rFonts w:cstheme="minorHAnsi"/>
        </w:rPr>
      </w:pPr>
      <w:r w:rsidRPr="006C4D55">
        <w:rPr>
          <w:rFonts w:cstheme="minorHAnsi"/>
        </w:rPr>
        <w:t xml:space="preserve">Zamawiający </w:t>
      </w:r>
      <w:r w:rsidR="000820F9" w:rsidRPr="006C4D55">
        <w:rPr>
          <w:rFonts w:cstheme="minorHAnsi"/>
        </w:rPr>
        <w:t xml:space="preserve">wymaga aby architektura SYSTEMU </w:t>
      </w:r>
      <w:r w:rsidRPr="006C4D55">
        <w:rPr>
          <w:rFonts w:cstheme="minorHAnsi"/>
        </w:rPr>
        <w:t>opart</w:t>
      </w:r>
      <w:r w:rsidR="000820F9" w:rsidRPr="006C4D55">
        <w:rPr>
          <w:rFonts w:cstheme="minorHAnsi"/>
        </w:rPr>
        <w:t>a była</w:t>
      </w:r>
      <w:r w:rsidRPr="006C4D55">
        <w:rPr>
          <w:rFonts w:cstheme="minorHAnsi"/>
        </w:rPr>
        <w:t xml:space="preserve"> o </w:t>
      </w:r>
      <w:r w:rsidR="000820F9" w:rsidRPr="006C4D55">
        <w:rPr>
          <w:rFonts w:cstheme="minorHAnsi"/>
        </w:rPr>
        <w:t>CHMURĘ</w:t>
      </w:r>
      <w:r w:rsidRPr="006C4D55">
        <w:rPr>
          <w:rFonts w:cstheme="minorHAnsi"/>
        </w:rPr>
        <w:t xml:space="preserve">. </w:t>
      </w:r>
    </w:p>
    <w:p w14:paraId="53A55CF8" w14:textId="0FCB2D63" w:rsidR="005C1546" w:rsidRPr="006C4D55" w:rsidRDefault="005C1546" w:rsidP="00C509A2">
      <w:pPr>
        <w:pStyle w:val="Akapitzlist"/>
        <w:numPr>
          <w:ilvl w:val="0"/>
          <w:numId w:val="13"/>
        </w:numPr>
        <w:jc w:val="both"/>
        <w:rPr>
          <w:rFonts w:cstheme="minorHAnsi"/>
        </w:rPr>
      </w:pPr>
      <w:r w:rsidRPr="006C4D55">
        <w:rPr>
          <w:rFonts w:cstheme="minorHAnsi"/>
        </w:rPr>
        <w:t>Zamawiający wymaga wykonania ANALIZY PRZEDWDROŻENIOWEJ</w:t>
      </w:r>
    </w:p>
    <w:p w14:paraId="0098F27B" w14:textId="2DB38A54" w:rsidR="00077B5C" w:rsidRDefault="00077B5C" w:rsidP="00C509A2">
      <w:pPr>
        <w:pStyle w:val="Akapitzlist"/>
        <w:numPr>
          <w:ilvl w:val="0"/>
          <w:numId w:val="13"/>
        </w:numPr>
        <w:jc w:val="both"/>
        <w:rPr>
          <w:rFonts w:cstheme="minorHAnsi"/>
        </w:rPr>
      </w:pPr>
      <w:bookmarkStart w:id="17" w:name="_Hlk524427641"/>
      <w:r w:rsidRPr="006C4D55">
        <w:rPr>
          <w:rFonts w:cstheme="minorHAnsi"/>
        </w:rPr>
        <w:t>Zamawiający zakłada instalację MODUŁÓW KOMUNIKACYJNYCH przez pracowników Zamawiającego po uprzednim przeszkoleniu przez Wykonawcę</w:t>
      </w:r>
    </w:p>
    <w:p w14:paraId="24096D41" w14:textId="40ECC891" w:rsidR="00287A07" w:rsidRDefault="00287A07" w:rsidP="00C509A2">
      <w:pPr>
        <w:pStyle w:val="Akapitzlist"/>
        <w:numPr>
          <w:ilvl w:val="0"/>
          <w:numId w:val="13"/>
        </w:numPr>
        <w:jc w:val="both"/>
        <w:rPr>
          <w:rFonts w:cstheme="minorHAnsi"/>
        </w:rPr>
      </w:pPr>
      <w:r>
        <w:rPr>
          <w:rFonts w:cstheme="minorHAnsi"/>
        </w:rPr>
        <w:t xml:space="preserve">Zamawiający wymaga aby SYSTEM archiwizował zgromadzone dane, w tym również odczyty, alarmy, potwierdzenia alarmów, dane o zmianie </w:t>
      </w:r>
      <w:r w:rsidR="00D03399">
        <w:rPr>
          <w:rFonts w:cstheme="minorHAnsi"/>
        </w:rPr>
        <w:t>danych technicznych</w:t>
      </w:r>
      <w:r>
        <w:rPr>
          <w:rFonts w:cstheme="minorHAnsi"/>
        </w:rPr>
        <w:t xml:space="preserve"> UKŁADÓW POMIAROWO-ROZLICZENIOWYCH</w:t>
      </w:r>
    </w:p>
    <w:p w14:paraId="409E9AB8" w14:textId="2D84C247" w:rsidR="0076291B" w:rsidRDefault="0076291B" w:rsidP="00C509A2">
      <w:pPr>
        <w:pStyle w:val="Akapitzlist"/>
        <w:numPr>
          <w:ilvl w:val="0"/>
          <w:numId w:val="13"/>
        </w:numPr>
        <w:jc w:val="both"/>
        <w:rPr>
          <w:rFonts w:cstheme="minorHAnsi"/>
        </w:rPr>
      </w:pPr>
      <w:r>
        <w:rPr>
          <w:rFonts w:cstheme="minorHAnsi"/>
        </w:rPr>
        <w:t>Prognozowanie zużyć dla UKŁADÓW POMIAROWO – ROZLICZENIOWYCH, dla których nie ma PRAWIDŁOWYCH ODCZYTÓW odbywać się będzie w dotychczasowy sposób – z wykorzystaniem SYSTEMU ERP</w:t>
      </w:r>
    </w:p>
    <w:p w14:paraId="3F4C7171" w14:textId="187ADE50" w:rsidR="005C1DF4" w:rsidRPr="005C1DF4" w:rsidRDefault="005C1DF4" w:rsidP="005C1DF4">
      <w:pPr>
        <w:pStyle w:val="Akapitzlist"/>
        <w:numPr>
          <w:ilvl w:val="0"/>
          <w:numId w:val="13"/>
        </w:numPr>
        <w:jc w:val="both"/>
        <w:rPr>
          <w:rFonts w:cstheme="minorHAnsi"/>
        </w:rPr>
      </w:pPr>
      <w:r w:rsidRPr="005C1DF4">
        <w:rPr>
          <w:rFonts w:cstheme="minorHAnsi"/>
        </w:rPr>
        <w:t>Wdrożenie SYSTEMU będzie opierać się o środowisko testowe, którego elementy stanowić będą</w:t>
      </w:r>
      <w:r w:rsidR="000C44E3">
        <w:rPr>
          <w:rFonts w:cstheme="minorHAnsi"/>
        </w:rPr>
        <w:t>:</w:t>
      </w:r>
      <w:r w:rsidRPr="005C1DF4">
        <w:rPr>
          <w:rFonts w:cstheme="minorHAnsi"/>
        </w:rPr>
        <w:t xml:space="preserve"> SYSTEM ERP w wersji testo</w:t>
      </w:r>
      <w:r w:rsidRPr="00E12516">
        <w:rPr>
          <w:rFonts w:cstheme="minorHAnsi"/>
        </w:rPr>
        <w:t>wej, szyna integracyjna w</w:t>
      </w:r>
      <w:r w:rsidRPr="005C1DF4">
        <w:rPr>
          <w:rFonts w:cstheme="minorHAnsi"/>
        </w:rPr>
        <w:t xml:space="preserve"> wersji testowej, SYSTEM</w:t>
      </w:r>
      <w:r w:rsidR="000C44E3">
        <w:rPr>
          <w:rFonts w:cstheme="minorHAnsi"/>
        </w:rPr>
        <w:t>.</w:t>
      </w:r>
    </w:p>
    <w:bookmarkEnd w:id="17"/>
    <w:p w14:paraId="7F7E51FC" w14:textId="64991250" w:rsidR="003C6A7B" w:rsidRDefault="00B22C5C" w:rsidP="00E12516">
      <w:pPr>
        <w:pStyle w:val="Akapitzlist"/>
        <w:numPr>
          <w:ilvl w:val="0"/>
          <w:numId w:val="13"/>
        </w:numPr>
        <w:jc w:val="both"/>
        <w:rPr>
          <w:rFonts w:cstheme="minorHAnsi"/>
        </w:rPr>
      </w:pPr>
      <w:r>
        <w:rPr>
          <w:rFonts w:cstheme="minorHAnsi"/>
        </w:rPr>
        <w:t>Wykonanie p</w:t>
      </w:r>
      <w:r w:rsidR="00D15C5A">
        <w:rPr>
          <w:rFonts w:cstheme="minorHAnsi"/>
        </w:rPr>
        <w:t>rzedmiot</w:t>
      </w:r>
      <w:r>
        <w:rPr>
          <w:rFonts w:cstheme="minorHAnsi"/>
        </w:rPr>
        <w:t>u</w:t>
      </w:r>
      <w:r w:rsidR="00D15C5A">
        <w:rPr>
          <w:rFonts w:cstheme="minorHAnsi"/>
        </w:rPr>
        <w:t xml:space="preserve"> zamówienia </w:t>
      </w:r>
      <w:r w:rsidR="00936D62">
        <w:rPr>
          <w:rFonts w:cstheme="minorHAnsi"/>
        </w:rPr>
        <w:t>będzie przebiegał</w:t>
      </w:r>
      <w:r>
        <w:rPr>
          <w:rFonts w:cstheme="minorHAnsi"/>
        </w:rPr>
        <w:t>o</w:t>
      </w:r>
      <w:r w:rsidR="00936D62">
        <w:rPr>
          <w:rFonts w:cstheme="minorHAnsi"/>
        </w:rPr>
        <w:t xml:space="preserve"> wg </w:t>
      </w:r>
      <w:r w:rsidR="00E12516">
        <w:rPr>
          <w:rFonts w:cstheme="minorHAnsi"/>
        </w:rPr>
        <w:t xml:space="preserve">założeń </w:t>
      </w:r>
      <w:r w:rsidR="000C44E3">
        <w:rPr>
          <w:rFonts w:cstheme="minorHAnsi"/>
        </w:rPr>
        <w:t xml:space="preserve">zawartych </w:t>
      </w:r>
      <w:r w:rsidR="00E12516">
        <w:rPr>
          <w:rFonts w:cstheme="minorHAnsi"/>
        </w:rPr>
        <w:t xml:space="preserve">w </w:t>
      </w:r>
      <w:r w:rsidR="000C44E3">
        <w:rPr>
          <w:rFonts w:cstheme="minorHAnsi"/>
        </w:rPr>
        <w:t>rozdziale</w:t>
      </w:r>
      <w:r w:rsidR="000C44E3">
        <w:rPr>
          <w:rFonts w:ascii="Calibri" w:hAnsi="Calibri"/>
        </w:rPr>
        <w:t xml:space="preserve"> </w:t>
      </w:r>
      <w:r w:rsidR="00E12516">
        <w:rPr>
          <w:rFonts w:ascii="Calibri" w:hAnsi="Calibri"/>
        </w:rPr>
        <w:fldChar w:fldCharType="begin"/>
      </w:r>
      <w:r w:rsidR="00E12516">
        <w:rPr>
          <w:rFonts w:ascii="Calibri" w:hAnsi="Calibri"/>
        </w:rPr>
        <w:instrText xml:space="preserve"> REF _Ref526335575 \r \h </w:instrText>
      </w:r>
      <w:r w:rsidR="00E12516">
        <w:rPr>
          <w:rFonts w:ascii="Calibri" w:hAnsi="Calibri"/>
        </w:rPr>
      </w:r>
      <w:r w:rsidR="00E12516">
        <w:rPr>
          <w:rFonts w:ascii="Calibri" w:hAnsi="Calibri"/>
        </w:rPr>
        <w:fldChar w:fldCharType="separate"/>
      </w:r>
      <w:r w:rsidR="00945482">
        <w:rPr>
          <w:rFonts w:ascii="Calibri" w:hAnsi="Calibri"/>
        </w:rPr>
        <w:t>7</w:t>
      </w:r>
      <w:r w:rsidR="00E12516">
        <w:rPr>
          <w:rFonts w:ascii="Calibri" w:hAnsi="Calibri"/>
        </w:rPr>
        <w:fldChar w:fldCharType="end"/>
      </w:r>
      <w:r w:rsidR="000C44E3">
        <w:rPr>
          <w:rFonts w:ascii="Calibri" w:hAnsi="Calibri"/>
        </w:rPr>
        <w:t xml:space="preserve"> – termin wykonania i harmonogram ramowy prac</w:t>
      </w:r>
      <w:r w:rsidR="00E12516">
        <w:rPr>
          <w:rFonts w:ascii="Calibri" w:hAnsi="Calibri"/>
        </w:rPr>
        <w:t xml:space="preserve">. </w:t>
      </w:r>
    </w:p>
    <w:p w14:paraId="1B5318F4" w14:textId="5D8CA31D" w:rsidR="004F118A" w:rsidRDefault="004F118A">
      <w:pPr>
        <w:rPr>
          <w:rFonts w:eastAsiaTheme="majorEastAsia" w:cstheme="minorHAnsi"/>
          <w:b/>
          <w:sz w:val="26"/>
          <w:szCs w:val="26"/>
        </w:rPr>
      </w:pPr>
    </w:p>
    <w:p w14:paraId="2C1C37A5" w14:textId="56D743DB" w:rsidR="003D48CA" w:rsidRPr="007843CA" w:rsidRDefault="00643316" w:rsidP="007E5522">
      <w:pPr>
        <w:pStyle w:val="Nagwek2"/>
        <w:rPr>
          <w:rFonts w:asciiTheme="minorHAnsi" w:hAnsiTheme="minorHAnsi" w:cstheme="minorHAnsi"/>
        </w:rPr>
      </w:pPr>
      <w:bookmarkStart w:id="18" w:name="_Toc6309580"/>
      <w:r w:rsidRPr="007843CA">
        <w:rPr>
          <w:rFonts w:asciiTheme="minorHAnsi" w:hAnsiTheme="minorHAnsi" w:cstheme="minorHAnsi"/>
        </w:rPr>
        <w:t xml:space="preserve">Wymagania </w:t>
      </w:r>
      <w:r w:rsidR="00695D79" w:rsidRPr="007843CA">
        <w:rPr>
          <w:rFonts w:asciiTheme="minorHAnsi" w:hAnsiTheme="minorHAnsi" w:cstheme="minorHAnsi"/>
        </w:rPr>
        <w:t xml:space="preserve"> </w:t>
      </w:r>
      <w:r w:rsidR="00BD4A14" w:rsidRPr="007843CA">
        <w:rPr>
          <w:rFonts w:asciiTheme="minorHAnsi" w:hAnsiTheme="minorHAnsi" w:cstheme="minorHAnsi"/>
        </w:rPr>
        <w:t>techniczne i organizacyjne</w:t>
      </w:r>
      <w:bookmarkEnd w:id="18"/>
    </w:p>
    <w:p w14:paraId="518F7B99" w14:textId="77777777" w:rsidR="00643316" w:rsidRPr="007843CA" w:rsidRDefault="00643316" w:rsidP="00DE0C05">
      <w:pPr>
        <w:rPr>
          <w:rFonts w:cstheme="minorHAnsi"/>
        </w:rPr>
      </w:pPr>
    </w:p>
    <w:p w14:paraId="7D7AA698" w14:textId="77777777" w:rsidR="00EC3997" w:rsidRPr="007843CA" w:rsidRDefault="00EC3997" w:rsidP="00FA517D">
      <w:pPr>
        <w:pStyle w:val="Nagwek3"/>
      </w:pPr>
      <w:bookmarkStart w:id="19" w:name="_Ref488220061"/>
      <w:bookmarkStart w:id="20" w:name="_Toc6309581"/>
      <w:r w:rsidRPr="007843CA">
        <w:t xml:space="preserve">Zakres odczytywanych danych z </w:t>
      </w:r>
      <w:r w:rsidR="00C776CD" w:rsidRPr="007843CA">
        <w:t>UKŁADÓW POMIAROWO – ROZLICZENIOWYCH</w:t>
      </w:r>
      <w:bookmarkEnd w:id="19"/>
      <w:bookmarkEnd w:id="20"/>
    </w:p>
    <w:p w14:paraId="65561DBC" w14:textId="77777777" w:rsidR="00EC3997" w:rsidRPr="007843CA" w:rsidRDefault="00EC3997" w:rsidP="00EC3997">
      <w:pPr>
        <w:ind w:left="708"/>
        <w:rPr>
          <w:rFonts w:cstheme="minorHAnsi"/>
        </w:rPr>
      </w:pPr>
      <w:r w:rsidRPr="007843CA">
        <w:rPr>
          <w:rFonts w:cstheme="minorHAnsi"/>
        </w:rPr>
        <w:t xml:space="preserve">Minimalny zakres danych odczytywanych </w:t>
      </w:r>
      <w:r w:rsidR="007A4428" w:rsidRPr="007843CA">
        <w:rPr>
          <w:rFonts w:cstheme="minorHAnsi"/>
        </w:rPr>
        <w:t xml:space="preserve">z liczników </w:t>
      </w:r>
      <w:r w:rsidRPr="007843CA">
        <w:rPr>
          <w:rFonts w:cstheme="minorHAnsi"/>
        </w:rPr>
        <w:t xml:space="preserve">przez </w:t>
      </w:r>
      <w:r w:rsidR="00AA3ED9" w:rsidRPr="007843CA">
        <w:rPr>
          <w:rFonts w:cstheme="minorHAnsi"/>
        </w:rPr>
        <w:t>SYSTEM</w:t>
      </w:r>
      <w:r w:rsidRPr="007843CA">
        <w:rPr>
          <w:rFonts w:cstheme="minorHAnsi"/>
        </w:rPr>
        <w:t>:</w:t>
      </w:r>
    </w:p>
    <w:p w14:paraId="33BFB3B4" w14:textId="77777777" w:rsidR="00EC3997" w:rsidRPr="007843CA" w:rsidRDefault="00EC3997" w:rsidP="00891A1A">
      <w:pPr>
        <w:pStyle w:val="Akapitzlist"/>
        <w:numPr>
          <w:ilvl w:val="0"/>
          <w:numId w:val="23"/>
        </w:numPr>
        <w:rPr>
          <w:rFonts w:cstheme="minorHAnsi"/>
        </w:rPr>
      </w:pPr>
      <w:r w:rsidRPr="007843CA">
        <w:rPr>
          <w:rFonts w:cstheme="minorHAnsi"/>
        </w:rPr>
        <w:t>data i czas odczytu</w:t>
      </w:r>
    </w:p>
    <w:p w14:paraId="5C5DC446" w14:textId="77777777" w:rsidR="005A7690" w:rsidRPr="007843CA" w:rsidRDefault="005A7690" w:rsidP="00891A1A">
      <w:pPr>
        <w:pStyle w:val="Akapitzlist"/>
        <w:numPr>
          <w:ilvl w:val="0"/>
          <w:numId w:val="23"/>
        </w:numPr>
        <w:rPr>
          <w:rFonts w:cstheme="minorHAnsi"/>
        </w:rPr>
      </w:pPr>
      <w:r w:rsidRPr="007843CA">
        <w:rPr>
          <w:rFonts w:cstheme="minorHAnsi"/>
        </w:rPr>
        <w:t xml:space="preserve">nr fabryczny </w:t>
      </w:r>
      <w:r w:rsidR="003A7A12" w:rsidRPr="007843CA">
        <w:rPr>
          <w:rFonts w:cstheme="minorHAnsi"/>
        </w:rPr>
        <w:t>INTEGRATORA</w:t>
      </w:r>
    </w:p>
    <w:p w14:paraId="143FA100" w14:textId="5F1F3E02" w:rsidR="00EC3997" w:rsidRPr="007843CA" w:rsidRDefault="00EC3997" w:rsidP="00891A1A">
      <w:pPr>
        <w:pStyle w:val="Akapitzlist"/>
        <w:numPr>
          <w:ilvl w:val="0"/>
          <w:numId w:val="23"/>
        </w:numPr>
        <w:rPr>
          <w:rFonts w:cstheme="minorHAnsi"/>
        </w:rPr>
      </w:pPr>
      <w:r w:rsidRPr="007843CA">
        <w:rPr>
          <w:rFonts w:cstheme="minorHAnsi"/>
        </w:rPr>
        <w:t>energia [GJ]</w:t>
      </w:r>
      <w:r w:rsidR="002E792C">
        <w:rPr>
          <w:rFonts w:cstheme="minorHAnsi"/>
        </w:rPr>
        <w:t xml:space="preserve"> (z dokładnością do 3 miejsc po przecinku)</w:t>
      </w:r>
    </w:p>
    <w:p w14:paraId="6810423B" w14:textId="454C8887" w:rsidR="00EC3997" w:rsidRPr="007843CA" w:rsidRDefault="00EC3997" w:rsidP="00891A1A">
      <w:pPr>
        <w:pStyle w:val="Akapitzlist"/>
        <w:numPr>
          <w:ilvl w:val="0"/>
          <w:numId w:val="23"/>
        </w:numPr>
        <w:rPr>
          <w:rFonts w:cstheme="minorHAnsi"/>
        </w:rPr>
      </w:pPr>
      <w:r w:rsidRPr="007843CA">
        <w:rPr>
          <w:rFonts w:cstheme="minorHAnsi"/>
        </w:rPr>
        <w:t xml:space="preserve">objętość </w:t>
      </w:r>
      <w:bookmarkStart w:id="21" w:name="_Hlk488218275"/>
      <w:r w:rsidRPr="007843CA">
        <w:rPr>
          <w:rFonts w:cstheme="minorHAnsi"/>
        </w:rPr>
        <w:t>[m</w:t>
      </w:r>
      <w:r w:rsidRPr="00601B2A">
        <w:rPr>
          <w:rFonts w:cstheme="minorHAnsi"/>
          <w:vertAlign w:val="superscript"/>
        </w:rPr>
        <w:t>3</w:t>
      </w:r>
      <w:r w:rsidRPr="007843CA">
        <w:rPr>
          <w:rFonts w:cstheme="minorHAnsi"/>
        </w:rPr>
        <w:t>]</w:t>
      </w:r>
      <w:bookmarkEnd w:id="21"/>
      <w:r w:rsidR="002E792C">
        <w:rPr>
          <w:rFonts w:cstheme="minorHAnsi"/>
        </w:rPr>
        <w:t xml:space="preserve"> (z dokładnością do 3 miejsc po przecinku)</w:t>
      </w:r>
    </w:p>
    <w:p w14:paraId="52C9CB57" w14:textId="77777777" w:rsidR="00EC3997" w:rsidRPr="007843CA" w:rsidRDefault="00EC3997" w:rsidP="00891A1A">
      <w:pPr>
        <w:pStyle w:val="Akapitzlist"/>
        <w:numPr>
          <w:ilvl w:val="0"/>
          <w:numId w:val="23"/>
        </w:numPr>
        <w:jc w:val="both"/>
        <w:rPr>
          <w:rFonts w:cstheme="minorHAnsi"/>
        </w:rPr>
      </w:pPr>
      <w:r w:rsidRPr="007843CA">
        <w:rPr>
          <w:rFonts w:cstheme="minorHAnsi"/>
        </w:rPr>
        <w:t>kod info</w:t>
      </w:r>
      <w:r w:rsidR="00D632EF">
        <w:rPr>
          <w:rFonts w:cstheme="minorHAnsi"/>
        </w:rPr>
        <w:t xml:space="preserve"> – kod błędu w działaniu ciepłomierza (error)</w:t>
      </w:r>
      <w:r w:rsidR="0066171B">
        <w:rPr>
          <w:rFonts w:cstheme="minorHAnsi"/>
        </w:rPr>
        <w:t xml:space="preserve"> wskazywany na wyświetlaczu INTEGRATORA i zapamiętywany w jego rejestrach danych</w:t>
      </w:r>
    </w:p>
    <w:p w14:paraId="228AB6C1" w14:textId="651D1BA5" w:rsidR="00EC3997" w:rsidRPr="007843CA" w:rsidRDefault="00EC3997" w:rsidP="00891A1A">
      <w:pPr>
        <w:pStyle w:val="Akapitzlist"/>
        <w:numPr>
          <w:ilvl w:val="0"/>
          <w:numId w:val="23"/>
        </w:numPr>
        <w:rPr>
          <w:rFonts w:cstheme="minorHAnsi"/>
        </w:rPr>
      </w:pPr>
      <w:r w:rsidRPr="007843CA">
        <w:rPr>
          <w:rFonts w:cstheme="minorHAnsi"/>
        </w:rPr>
        <w:t xml:space="preserve">temp. </w:t>
      </w:r>
      <w:r w:rsidR="00601B2A">
        <w:rPr>
          <w:rFonts w:cstheme="minorHAnsi"/>
        </w:rPr>
        <w:t>z</w:t>
      </w:r>
      <w:r w:rsidRPr="007843CA">
        <w:rPr>
          <w:rFonts w:cstheme="minorHAnsi"/>
        </w:rPr>
        <w:t>asilania</w:t>
      </w:r>
      <w:r w:rsidR="00DE0C05" w:rsidRPr="007843CA">
        <w:rPr>
          <w:rFonts w:cstheme="minorHAnsi"/>
        </w:rPr>
        <w:t xml:space="preserve"> </w:t>
      </w:r>
      <w:r w:rsidR="00A60178" w:rsidRPr="007843CA">
        <w:rPr>
          <w:rFonts w:cstheme="minorHAnsi"/>
        </w:rPr>
        <w:t>[°C]</w:t>
      </w:r>
      <w:r w:rsidR="002E792C" w:rsidRPr="002E792C">
        <w:rPr>
          <w:rFonts w:cstheme="minorHAnsi"/>
        </w:rPr>
        <w:t xml:space="preserve"> </w:t>
      </w:r>
      <w:r w:rsidR="002E792C">
        <w:rPr>
          <w:rFonts w:cstheme="minorHAnsi"/>
        </w:rPr>
        <w:t>(z dokładnością do 2 miejsc po przecinku)</w:t>
      </w:r>
    </w:p>
    <w:p w14:paraId="3E91BE0A" w14:textId="198789F4" w:rsidR="00EC3997" w:rsidRPr="007843CA" w:rsidRDefault="00EC3997" w:rsidP="00891A1A">
      <w:pPr>
        <w:pStyle w:val="Akapitzlist"/>
        <w:numPr>
          <w:ilvl w:val="0"/>
          <w:numId w:val="23"/>
        </w:numPr>
        <w:rPr>
          <w:rFonts w:cstheme="minorHAnsi"/>
        </w:rPr>
      </w:pPr>
      <w:r w:rsidRPr="007843CA">
        <w:rPr>
          <w:rFonts w:cstheme="minorHAnsi"/>
        </w:rPr>
        <w:t xml:space="preserve">temp. </w:t>
      </w:r>
      <w:r w:rsidR="00601B2A">
        <w:rPr>
          <w:rFonts w:cstheme="minorHAnsi"/>
        </w:rPr>
        <w:t>p</w:t>
      </w:r>
      <w:r w:rsidRPr="007843CA">
        <w:rPr>
          <w:rFonts w:cstheme="minorHAnsi"/>
        </w:rPr>
        <w:t>owrotu</w:t>
      </w:r>
      <w:r w:rsidR="00DE0C05" w:rsidRPr="007843CA">
        <w:rPr>
          <w:rFonts w:cstheme="minorHAnsi"/>
        </w:rPr>
        <w:t xml:space="preserve"> </w:t>
      </w:r>
      <w:r w:rsidR="00A60178" w:rsidRPr="007843CA">
        <w:rPr>
          <w:rFonts w:cstheme="minorHAnsi"/>
        </w:rPr>
        <w:t>[°C]</w:t>
      </w:r>
      <w:r w:rsidR="002E792C" w:rsidRPr="002E792C">
        <w:rPr>
          <w:rFonts w:cstheme="minorHAnsi"/>
        </w:rPr>
        <w:t xml:space="preserve"> </w:t>
      </w:r>
      <w:r w:rsidR="002E792C">
        <w:rPr>
          <w:rFonts w:cstheme="minorHAnsi"/>
        </w:rPr>
        <w:t>(z dokładnością do 2 miejsc po przecinku)</w:t>
      </w:r>
    </w:p>
    <w:p w14:paraId="78345AC0" w14:textId="1E4E1932" w:rsidR="00EC3997" w:rsidRPr="007843CA" w:rsidRDefault="00EC3997" w:rsidP="00891A1A">
      <w:pPr>
        <w:pStyle w:val="Akapitzlist"/>
        <w:numPr>
          <w:ilvl w:val="0"/>
          <w:numId w:val="23"/>
        </w:numPr>
        <w:rPr>
          <w:rFonts w:cstheme="minorHAnsi"/>
        </w:rPr>
      </w:pPr>
      <w:r w:rsidRPr="007843CA">
        <w:rPr>
          <w:rFonts w:cstheme="minorHAnsi"/>
        </w:rPr>
        <w:t>przepływ chwilowy</w:t>
      </w:r>
      <w:r w:rsidR="00A60178" w:rsidRPr="007843CA">
        <w:rPr>
          <w:rFonts w:cstheme="minorHAnsi"/>
        </w:rPr>
        <w:t xml:space="preserve"> [m</w:t>
      </w:r>
      <w:r w:rsidR="00A60178" w:rsidRPr="007843CA">
        <w:rPr>
          <w:rFonts w:cstheme="minorHAnsi"/>
          <w:vertAlign w:val="superscript"/>
        </w:rPr>
        <w:t>3</w:t>
      </w:r>
      <w:r w:rsidR="00A60178" w:rsidRPr="007843CA">
        <w:rPr>
          <w:rFonts w:cstheme="minorHAnsi"/>
        </w:rPr>
        <w:t>/h]</w:t>
      </w:r>
      <w:r w:rsidR="002E792C">
        <w:rPr>
          <w:rFonts w:cstheme="minorHAnsi"/>
        </w:rPr>
        <w:t xml:space="preserve"> (z dokładnością do 3 miejsc po przecinku)</w:t>
      </w:r>
    </w:p>
    <w:p w14:paraId="0B8A5EC8" w14:textId="0857BCCF" w:rsidR="00EC3997" w:rsidRPr="007843CA" w:rsidRDefault="00EC3997" w:rsidP="00891A1A">
      <w:pPr>
        <w:pStyle w:val="Akapitzlist"/>
        <w:numPr>
          <w:ilvl w:val="0"/>
          <w:numId w:val="23"/>
        </w:numPr>
        <w:rPr>
          <w:rFonts w:cstheme="minorHAnsi"/>
        </w:rPr>
      </w:pPr>
      <w:r w:rsidRPr="007843CA">
        <w:rPr>
          <w:rFonts w:cstheme="minorHAnsi"/>
        </w:rPr>
        <w:t>moc chwilowa</w:t>
      </w:r>
      <w:r w:rsidR="00A60178" w:rsidRPr="007843CA">
        <w:rPr>
          <w:rFonts w:cstheme="minorHAnsi"/>
        </w:rPr>
        <w:t xml:space="preserve"> [kW</w:t>
      </w:r>
      <w:r w:rsidR="00A60178" w:rsidRPr="00B64338">
        <w:rPr>
          <w:rFonts w:cstheme="minorHAnsi"/>
        </w:rPr>
        <w:t>]</w:t>
      </w:r>
      <w:r w:rsidR="002E792C" w:rsidRPr="00B64338">
        <w:rPr>
          <w:rFonts w:cstheme="minorHAnsi"/>
        </w:rPr>
        <w:t xml:space="preserve"> (z dokładnością do 6 miejsc po przecinku)</w:t>
      </w:r>
    </w:p>
    <w:p w14:paraId="5662C8D7" w14:textId="0BEACAD6" w:rsidR="00EC3997" w:rsidRPr="007843CA" w:rsidRDefault="00EC3997" w:rsidP="00891A1A">
      <w:pPr>
        <w:pStyle w:val="Akapitzlist"/>
        <w:numPr>
          <w:ilvl w:val="0"/>
          <w:numId w:val="23"/>
        </w:numPr>
        <w:rPr>
          <w:rFonts w:cstheme="minorHAnsi"/>
        </w:rPr>
      </w:pPr>
      <w:r w:rsidRPr="007843CA">
        <w:rPr>
          <w:rFonts w:cstheme="minorHAnsi"/>
        </w:rPr>
        <w:t xml:space="preserve">objętość </w:t>
      </w:r>
      <w:r w:rsidR="00DF1F79" w:rsidRPr="007843CA">
        <w:rPr>
          <w:rFonts w:cstheme="minorHAnsi"/>
        </w:rPr>
        <w:t>WODOMIERZA</w:t>
      </w:r>
      <w:r w:rsidRPr="007843CA">
        <w:rPr>
          <w:rFonts w:cstheme="minorHAnsi"/>
        </w:rPr>
        <w:t xml:space="preserve"> A</w:t>
      </w:r>
      <w:r w:rsidR="00A60178" w:rsidRPr="007843CA">
        <w:rPr>
          <w:rFonts w:cstheme="minorHAnsi"/>
        </w:rPr>
        <w:t xml:space="preserve"> [m</w:t>
      </w:r>
      <w:r w:rsidR="00A60178" w:rsidRPr="007843CA">
        <w:rPr>
          <w:rFonts w:cstheme="minorHAnsi"/>
          <w:vertAlign w:val="superscript"/>
        </w:rPr>
        <w:t>3</w:t>
      </w:r>
      <w:r w:rsidR="00A60178" w:rsidRPr="007843CA">
        <w:rPr>
          <w:rFonts w:cstheme="minorHAnsi"/>
        </w:rPr>
        <w:t>]</w:t>
      </w:r>
      <w:r w:rsidR="002E792C">
        <w:rPr>
          <w:rFonts w:cstheme="minorHAnsi"/>
        </w:rPr>
        <w:t xml:space="preserve"> (z dokładnością do 3 miejsc po przecinku)</w:t>
      </w:r>
    </w:p>
    <w:p w14:paraId="26BFC410" w14:textId="091F94DD" w:rsidR="00EC3997" w:rsidRPr="007843CA" w:rsidRDefault="00EC3997" w:rsidP="00891A1A">
      <w:pPr>
        <w:pStyle w:val="Akapitzlist"/>
        <w:numPr>
          <w:ilvl w:val="0"/>
          <w:numId w:val="23"/>
        </w:numPr>
        <w:rPr>
          <w:rFonts w:cstheme="minorHAnsi"/>
        </w:rPr>
      </w:pPr>
      <w:r w:rsidRPr="007843CA">
        <w:rPr>
          <w:rFonts w:cstheme="minorHAnsi"/>
        </w:rPr>
        <w:t xml:space="preserve">objętość </w:t>
      </w:r>
      <w:r w:rsidR="00DF1F79" w:rsidRPr="007843CA">
        <w:rPr>
          <w:rFonts w:cstheme="minorHAnsi"/>
        </w:rPr>
        <w:t>WODOMIERZA</w:t>
      </w:r>
      <w:r w:rsidRPr="007843CA">
        <w:rPr>
          <w:rFonts w:cstheme="minorHAnsi"/>
        </w:rPr>
        <w:t xml:space="preserve"> B</w:t>
      </w:r>
      <w:r w:rsidR="00A60178" w:rsidRPr="007843CA">
        <w:rPr>
          <w:rFonts w:cstheme="minorHAnsi"/>
        </w:rPr>
        <w:t xml:space="preserve"> [m</w:t>
      </w:r>
      <w:r w:rsidR="00A60178" w:rsidRPr="007843CA">
        <w:rPr>
          <w:rFonts w:cstheme="minorHAnsi"/>
          <w:vertAlign w:val="superscript"/>
        </w:rPr>
        <w:t>3</w:t>
      </w:r>
      <w:r w:rsidR="00A60178" w:rsidRPr="007843CA">
        <w:rPr>
          <w:rFonts w:cstheme="minorHAnsi"/>
        </w:rPr>
        <w:t>]</w:t>
      </w:r>
      <w:r w:rsidR="002E792C" w:rsidRPr="002E792C">
        <w:rPr>
          <w:rFonts w:cstheme="minorHAnsi"/>
        </w:rPr>
        <w:t xml:space="preserve"> </w:t>
      </w:r>
      <w:r w:rsidR="002E792C">
        <w:rPr>
          <w:rFonts w:cstheme="minorHAnsi"/>
        </w:rPr>
        <w:t>(z dokładnością do 3 miejsc po przecinku)</w:t>
      </w:r>
    </w:p>
    <w:p w14:paraId="25D15921" w14:textId="77777777" w:rsidR="00EC3997" w:rsidRPr="007843CA" w:rsidRDefault="00EC3997" w:rsidP="00891A1A">
      <w:pPr>
        <w:pStyle w:val="Akapitzlist"/>
        <w:numPr>
          <w:ilvl w:val="0"/>
          <w:numId w:val="23"/>
        </w:numPr>
        <w:rPr>
          <w:rFonts w:cstheme="minorHAnsi"/>
        </w:rPr>
      </w:pPr>
      <w:r w:rsidRPr="007843CA">
        <w:rPr>
          <w:rFonts w:cstheme="minorHAnsi"/>
        </w:rPr>
        <w:t xml:space="preserve">czas pracy </w:t>
      </w:r>
      <w:r w:rsidR="0043398B" w:rsidRPr="007843CA">
        <w:rPr>
          <w:rFonts w:cstheme="minorHAnsi"/>
        </w:rPr>
        <w:t>CIEPŁOMIERZA</w:t>
      </w:r>
      <w:r w:rsidR="00A60178" w:rsidRPr="007843CA">
        <w:rPr>
          <w:rFonts w:cstheme="minorHAnsi"/>
        </w:rPr>
        <w:t xml:space="preserve"> [h]</w:t>
      </w:r>
    </w:p>
    <w:p w14:paraId="6B550D1E" w14:textId="06AC8212" w:rsidR="00B30B40" w:rsidRPr="007843CA" w:rsidRDefault="009517EC" w:rsidP="009517EC">
      <w:pPr>
        <w:jc w:val="both"/>
        <w:rPr>
          <w:rFonts w:cstheme="minorHAnsi"/>
        </w:rPr>
      </w:pPr>
      <w:r w:rsidRPr="007843CA">
        <w:rPr>
          <w:rFonts w:cstheme="minorHAnsi"/>
        </w:rPr>
        <w:t xml:space="preserve">W przypadku kiedy </w:t>
      </w:r>
      <w:r w:rsidR="00A54BCF">
        <w:rPr>
          <w:rFonts w:cstheme="minorHAnsi"/>
        </w:rPr>
        <w:t>UKŁADY POMIAROWO - ROZLICZENIOWE</w:t>
      </w:r>
      <w:r w:rsidR="00A54BCF" w:rsidRPr="007843CA">
        <w:rPr>
          <w:rFonts w:cstheme="minorHAnsi"/>
        </w:rPr>
        <w:t xml:space="preserve"> </w:t>
      </w:r>
      <w:r w:rsidRPr="007843CA">
        <w:rPr>
          <w:rFonts w:cstheme="minorHAnsi"/>
        </w:rPr>
        <w:t xml:space="preserve">Zamawiającego będą dostarczały wartości wyrażone w innych jednostkach miary </w:t>
      </w:r>
      <w:r w:rsidR="00AA3ED9" w:rsidRPr="007843CA">
        <w:rPr>
          <w:rFonts w:cstheme="minorHAnsi"/>
        </w:rPr>
        <w:t>SYSTEM</w:t>
      </w:r>
      <w:r w:rsidRPr="007843CA">
        <w:rPr>
          <w:rFonts w:cstheme="minorHAnsi"/>
        </w:rPr>
        <w:t xml:space="preserve"> </w:t>
      </w:r>
      <w:r w:rsidR="002E792C">
        <w:rPr>
          <w:rFonts w:cstheme="minorHAnsi"/>
        </w:rPr>
        <w:t>skonwertuje</w:t>
      </w:r>
      <w:r w:rsidRPr="007843CA">
        <w:rPr>
          <w:rFonts w:cstheme="minorHAnsi"/>
        </w:rPr>
        <w:t xml:space="preserve"> na jednostki </w:t>
      </w:r>
      <w:r w:rsidR="00A867DE">
        <w:rPr>
          <w:rFonts w:cstheme="minorHAnsi"/>
        </w:rPr>
        <w:t>wskazane</w:t>
      </w:r>
      <w:r w:rsidRPr="007843CA">
        <w:rPr>
          <w:rFonts w:cstheme="minorHAnsi"/>
        </w:rPr>
        <w:t xml:space="preserve"> powyżej</w:t>
      </w:r>
      <w:r w:rsidR="002E792C">
        <w:rPr>
          <w:rFonts w:cstheme="minorHAnsi"/>
        </w:rPr>
        <w:t>.</w:t>
      </w:r>
      <w:r w:rsidR="009F62DD">
        <w:rPr>
          <w:rFonts w:cstheme="minorHAnsi"/>
        </w:rPr>
        <w:t xml:space="preserve"> </w:t>
      </w:r>
    </w:p>
    <w:p w14:paraId="38E538B3" w14:textId="77777777" w:rsidR="00EC3997" w:rsidRPr="00CD085C" w:rsidRDefault="00EC3997" w:rsidP="00EC3997">
      <w:pPr>
        <w:rPr>
          <w:rFonts w:cstheme="minorHAnsi"/>
        </w:rPr>
      </w:pPr>
    </w:p>
    <w:p w14:paraId="4CBD0E28" w14:textId="77777777" w:rsidR="00433910" w:rsidRPr="00CD085C" w:rsidRDefault="00433910" w:rsidP="00FA517D">
      <w:pPr>
        <w:pStyle w:val="Nagwek3"/>
      </w:pPr>
      <w:bookmarkStart w:id="22" w:name="_Ref535405912"/>
      <w:bookmarkStart w:id="23" w:name="_Toc6309582"/>
      <w:r w:rsidRPr="00CD085C">
        <w:t>Wymagania dotyczące urządzeń</w:t>
      </w:r>
      <w:r w:rsidR="0070268F" w:rsidRPr="00CD085C">
        <w:t>, rozwiązania techniczne</w:t>
      </w:r>
      <w:bookmarkEnd w:id="22"/>
      <w:bookmarkEnd w:id="23"/>
    </w:p>
    <w:p w14:paraId="0BD4FA4A" w14:textId="71205BD0" w:rsidR="0070268F" w:rsidRDefault="000B55A3" w:rsidP="00491901">
      <w:pPr>
        <w:pStyle w:val="Akapitzlist"/>
        <w:numPr>
          <w:ilvl w:val="0"/>
          <w:numId w:val="4"/>
        </w:numPr>
        <w:spacing w:after="0"/>
        <w:jc w:val="both"/>
        <w:rPr>
          <w:rFonts w:cstheme="minorHAnsi"/>
        </w:rPr>
      </w:pPr>
      <w:bookmarkStart w:id="24" w:name="_Ref535328237"/>
      <w:r w:rsidRPr="00CD085C">
        <w:rPr>
          <w:rFonts w:cstheme="minorHAnsi"/>
        </w:rPr>
        <w:t>Wykonawc</w:t>
      </w:r>
      <w:r w:rsidR="005A46B7" w:rsidRPr="00CD085C">
        <w:rPr>
          <w:rFonts w:cstheme="minorHAnsi"/>
        </w:rPr>
        <w:t>a</w:t>
      </w:r>
      <w:r w:rsidR="0070268F" w:rsidRPr="00CD085C">
        <w:rPr>
          <w:rFonts w:cstheme="minorHAnsi"/>
        </w:rPr>
        <w:t xml:space="preserve"> dostarcz</w:t>
      </w:r>
      <w:r w:rsidR="00162C02" w:rsidRPr="00CD085C">
        <w:rPr>
          <w:rFonts w:cstheme="minorHAnsi"/>
        </w:rPr>
        <w:t>y</w:t>
      </w:r>
      <w:r w:rsidR="0070268F" w:rsidRPr="00CD085C">
        <w:rPr>
          <w:rFonts w:cstheme="minorHAnsi"/>
        </w:rPr>
        <w:t xml:space="preserve"> kompletne </w:t>
      </w:r>
      <w:r w:rsidR="0070268F" w:rsidRPr="007843CA">
        <w:rPr>
          <w:rFonts w:cstheme="minorHAnsi"/>
        </w:rPr>
        <w:t>rozwiązan</w:t>
      </w:r>
      <w:r w:rsidR="00162C02" w:rsidRPr="007843CA">
        <w:rPr>
          <w:rFonts w:cstheme="minorHAnsi"/>
        </w:rPr>
        <w:t>ie do zdalnego odczytu danych z </w:t>
      </w:r>
      <w:r w:rsidR="00AA3ED9" w:rsidRPr="007843CA">
        <w:rPr>
          <w:rFonts w:cstheme="minorHAnsi"/>
        </w:rPr>
        <w:t>CIEPŁOMIERZY</w:t>
      </w:r>
      <w:r w:rsidR="004F1FDD">
        <w:rPr>
          <w:rFonts w:cstheme="minorHAnsi"/>
        </w:rPr>
        <w:t xml:space="preserve"> posiadanych przez Zamawiającego</w:t>
      </w:r>
      <w:r w:rsidR="0070268F" w:rsidRPr="007843CA">
        <w:rPr>
          <w:rFonts w:cstheme="minorHAnsi"/>
        </w:rPr>
        <w:t xml:space="preserve">, </w:t>
      </w:r>
      <w:r w:rsidR="0066171B">
        <w:rPr>
          <w:rFonts w:cstheme="minorHAnsi"/>
        </w:rPr>
        <w:t>wyprodukowanych przez</w:t>
      </w:r>
      <w:r w:rsidR="0070268F" w:rsidRPr="007843CA">
        <w:rPr>
          <w:rFonts w:cstheme="minorHAnsi"/>
        </w:rPr>
        <w:t>:</w:t>
      </w:r>
      <w:bookmarkEnd w:id="24"/>
    </w:p>
    <w:p w14:paraId="285544CA" w14:textId="77777777" w:rsidR="002E792C" w:rsidRPr="00A0463F" w:rsidRDefault="002E792C" w:rsidP="004F1FDD">
      <w:pPr>
        <w:spacing w:after="0"/>
        <w:ind w:left="1092"/>
        <w:rPr>
          <w:u w:val="single"/>
        </w:rPr>
      </w:pPr>
      <w:r w:rsidRPr="00A0463F">
        <w:rPr>
          <w:u w:val="single"/>
        </w:rPr>
        <w:t>Producent Kamstrup:</w:t>
      </w:r>
    </w:p>
    <w:p w14:paraId="6A3CC2A9" w14:textId="302387B7" w:rsidR="002E792C" w:rsidRPr="006916A0" w:rsidRDefault="002E792C" w:rsidP="00891A1A">
      <w:pPr>
        <w:pStyle w:val="Akapitzlist"/>
        <w:numPr>
          <w:ilvl w:val="1"/>
          <w:numId w:val="33"/>
        </w:numPr>
        <w:tabs>
          <w:tab w:val="left" w:pos="1843"/>
          <w:tab w:val="left" w:pos="3261"/>
        </w:tabs>
        <w:spacing w:after="0" w:line="240" w:lineRule="auto"/>
        <w:ind w:hanging="164"/>
        <w:contextualSpacing w:val="0"/>
        <w:rPr>
          <w:lang w:val="en-US"/>
        </w:rPr>
      </w:pPr>
      <w:r w:rsidRPr="00A0463F">
        <w:rPr>
          <w:lang w:val="en-US"/>
        </w:rPr>
        <w:t>Multical 66 C –</w:t>
      </w:r>
      <w:r w:rsidR="00A0463F" w:rsidRPr="006916A0">
        <w:rPr>
          <w:lang w:val="en-US"/>
        </w:rPr>
        <w:tab/>
      </w:r>
      <w:r w:rsidR="006916A0" w:rsidRPr="001C62E7">
        <w:rPr>
          <w:lang w:val="en-US"/>
        </w:rPr>
        <w:t>1443</w:t>
      </w:r>
      <w:r w:rsidRPr="006916A0">
        <w:rPr>
          <w:lang w:val="en-US"/>
        </w:rPr>
        <w:t xml:space="preserve"> szt</w:t>
      </w:r>
    </w:p>
    <w:p w14:paraId="3804BFF6" w14:textId="5E1A49FA" w:rsidR="002E792C" w:rsidRPr="006916A0" w:rsidRDefault="002E792C" w:rsidP="00891A1A">
      <w:pPr>
        <w:pStyle w:val="Akapitzlist"/>
        <w:numPr>
          <w:ilvl w:val="1"/>
          <w:numId w:val="33"/>
        </w:numPr>
        <w:tabs>
          <w:tab w:val="left" w:pos="1843"/>
          <w:tab w:val="left" w:pos="3261"/>
        </w:tabs>
        <w:spacing w:after="0" w:line="240" w:lineRule="auto"/>
        <w:ind w:hanging="164"/>
        <w:contextualSpacing w:val="0"/>
        <w:rPr>
          <w:lang w:val="en-US"/>
        </w:rPr>
      </w:pPr>
      <w:r w:rsidRPr="00702967">
        <w:rPr>
          <w:lang w:val="en-US"/>
        </w:rPr>
        <w:t xml:space="preserve">Multical 801 – </w:t>
      </w:r>
      <w:r w:rsidR="00A0463F" w:rsidRPr="00702967">
        <w:rPr>
          <w:lang w:val="en-US"/>
        </w:rPr>
        <w:tab/>
      </w:r>
      <w:r w:rsidR="003342FE" w:rsidRPr="006916A0">
        <w:rPr>
          <w:lang w:val="en-US"/>
        </w:rPr>
        <w:t xml:space="preserve">    </w:t>
      </w:r>
      <w:r w:rsidR="006916A0" w:rsidRPr="001C62E7">
        <w:rPr>
          <w:lang w:val="en-US"/>
        </w:rPr>
        <w:t>38</w:t>
      </w:r>
      <w:r w:rsidRPr="006916A0">
        <w:rPr>
          <w:lang w:val="en-US"/>
        </w:rPr>
        <w:t xml:space="preserve"> szt</w:t>
      </w:r>
    </w:p>
    <w:p w14:paraId="29450FCB" w14:textId="3194D523" w:rsidR="002E792C" w:rsidRPr="006916A0" w:rsidRDefault="002E792C" w:rsidP="00891A1A">
      <w:pPr>
        <w:pStyle w:val="Akapitzlist"/>
        <w:numPr>
          <w:ilvl w:val="1"/>
          <w:numId w:val="33"/>
        </w:numPr>
        <w:tabs>
          <w:tab w:val="left" w:pos="1843"/>
          <w:tab w:val="left" w:pos="3261"/>
        </w:tabs>
        <w:spacing w:after="0" w:line="240" w:lineRule="auto"/>
        <w:ind w:hanging="164"/>
        <w:contextualSpacing w:val="0"/>
        <w:rPr>
          <w:lang w:val="en-US"/>
        </w:rPr>
      </w:pPr>
      <w:r w:rsidRPr="00702967">
        <w:rPr>
          <w:lang w:val="en-US"/>
        </w:rPr>
        <w:t xml:space="preserve">Multical 601 – </w:t>
      </w:r>
      <w:r w:rsidR="00A0463F" w:rsidRPr="00702967">
        <w:rPr>
          <w:lang w:val="en-US"/>
        </w:rPr>
        <w:tab/>
      </w:r>
      <w:r w:rsidR="006916A0" w:rsidRPr="001C62E7">
        <w:rPr>
          <w:lang w:val="en-US"/>
        </w:rPr>
        <w:t>2038</w:t>
      </w:r>
      <w:r w:rsidRPr="006916A0">
        <w:rPr>
          <w:lang w:val="en-US"/>
        </w:rPr>
        <w:t xml:space="preserve"> szt</w:t>
      </w:r>
    </w:p>
    <w:p w14:paraId="597BA6E7" w14:textId="35C166F9" w:rsidR="002E792C" w:rsidRPr="006916A0" w:rsidRDefault="002E792C" w:rsidP="00891A1A">
      <w:pPr>
        <w:pStyle w:val="Akapitzlist"/>
        <w:numPr>
          <w:ilvl w:val="1"/>
          <w:numId w:val="33"/>
        </w:numPr>
        <w:tabs>
          <w:tab w:val="left" w:pos="1843"/>
          <w:tab w:val="left" w:pos="3261"/>
        </w:tabs>
        <w:spacing w:after="0" w:line="240" w:lineRule="auto"/>
        <w:ind w:hanging="164"/>
        <w:contextualSpacing w:val="0"/>
        <w:rPr>
          <w:lang w:val="en-US"/>
        </w:rPr>
      </w:pPr>
      <w:r w:rsidRPr="00702967">
        <w:rPr>
          <w:lang w:val="en-US"/>
        </w:rPr>
        <w:t>Multical 601+ -</w:t>
      </w:r>
      <w:r w:rsidR="003342FE" w:rsidRPr="00702967">
        <w:rPr>
          <w:lang w:val="en-US"/>
        </w:rPr>
        <w:tab/>
        <w:t xml:space="preserve">    </w:t>
      </w:r>
      <w:r w:rsidR="006916A0" w:rsidRPr="001C62E7">
        <w:rPr>
          <w:lang w:val="en-US"/>
        </w:rPr>
        <w:t>90</w:t>
      </w:r>
      <w:r w:rsidRPr="006916A0">
        <w:rPr>
          <w:lang w:val="en-US"/>
        </w:rPr>
        <w:t xml:space="preserve"> szt</w:t>
      </w:r>
    </w:p>
    <w:p w14:paraId="77BEC2AF" w14:textId="3007D917" w:rsidR="002E792C" w:rsidRPr="006916A0" w:rsidRDefault="002E792C" w:rsidP="00891A1A">
      <w:pPr>
        <w:pStyle w:val="Akapitzlist"/>
        <w:numPr>
          <w:ilvl w:val="1"/>
          <w:numId w:val="33"/>
        </w:numPr>
        <w:tabs>
          <w:tab w:val="left" w:pos="1843"/>
          <w:tab w:val="left" w:pos="3261"/>
        </w:tabs>
        <w:spacing w:after="0" w:line="240" w:lineRule="auto"/>
        <w:ind w:hanging="164"/>
        <w:contextualSpacing w:val="0"/>
        <w:rPr>
          <w:lang w:val="en-US"/>
        </w:rPr>
      </w:pPr>
      <w:r w:rsidRPr="00702967">
        <w:rPr>
          <w:lang w:val="en-US"/>
        </w:rPr>
        <w:t xml:space="preserve">Multical 602 – </w:t>
      </w:r>
      <w:r w:rsidR="00A0463F" w:rsidRPr="00702967">
        <w:rPr>
          <w:lang w:val="en-US"/>
        </w:rPr>
        <w:tab/>
      </w:r>
      <w:r w:rsidR="006916A0" w:rsidRPr="001C62E7">
        <w:rPr>
          <w:lang w:val="en-US"/>
        </w:rPr>
        <w:t>2171</w:t>
      </w:r>
      <w:r w:rsidRPr="006916A0">
        <w:rPr>
          <w:lang w:val="en-US"/>
        </w:rPr>
        <w:t xml:space="preserve"> szt</w:t>
      </w:r>
    </w:p>
    <w:p w14:paraId="6C3F9A73" w14:textId="38200A1E" w:rsidR="002E792C" w:rsidRPr="006916A0" w:rsidRDefault="002E792C" w:rsidP="00891A1A">
      <w:pPr>
        <w:pStyle w:val="Akapitzlist"/>
        <w:numPr>
          <w:ilvl w:val="1"/>
          <w:numId w:val="33"/>
        </w:numPr>
        <w:tabs>
          <w:tab w:val="left" w:pos="1843"/>
          <w:tab w:val="left" w:pos="3261"/>
        </w:tabs>
        <w:spacing w:after="0" w:line="240" w:lineRule="auto"/>
        <w:ind w:hanging="164"/>
        <w:contextualSpacing w:val="0"/>
        <w:rPr>
          <w:lang w:val="en-US"/>
        </w:rPr>
      </w:pPr>
      <w:r w:rsidRPr="00702967">
        <w:rPr>
          <w:lang w:val="en-US"/>
        </w:rPr>
        <w:t xml:space="preserve">Multical 603 – </w:t>
      </w:r>
      <w:r w:rsidR="00A0463F" w:rsidRPr="00702967">
        <w:rPr>
          <w:lang w:val="en-US"/>
        </w:rPr>
        <w:tab/>
      </w:r>
      <w:r w:rsidR="003342FE" w:rsidRPr="006916A0">
        <w:rPr>
          <w:lang w:val="en-US"/>
        </w:rPr>
        <w:t xml:space="preserve">    </w:t>
      </w:r>
      <w:r w:rsidR="006916A0" w:rsidRPr="001C62E7">
        <w:rPr>
          <w:lang w:val="en-US"/>
        </w:rPr>
        <w:t>25</w:t>
      </w:r>
      <w:r w:rsidRPr="006916A0">
        <w:rPr>
          <w:lang w:val="en-US"/>
        </w:rPr>
        <w:t xml:space="preserve"> szt</w:t>
      </w:r>
    </w:p>
    <w:p w14:paraId="5F1516C0" w14:textId="560AF6EA" w:rsidR="002E792C" w:rsidRPr="006916A0" w:rsidRDefault="002E792C" w:rsidP="00891A1A">
      <w:pPr>
        <w:pStyle w:val="Akapitzlist"/>
        <w:numPr>
          <w:ilvl w:val="1"/>
          <w:numId w:val="33"/>
        </w:numPr>
        <w:tabs>
          <w:tab w:val="left" w:pos="1843"/>
          <w:tab w:val="left" w:pos="3261"/>
        </w:tabs>
        <w:spacing w:after="0" w:line="240" w:lineRule="auto"/>
        <w:ind w:hanging="164"/>
        <w:contextualSpacing w:val="0"/>
        <w:rPr>
          <w:lang w:val="en-US"/>
        </w:rPr>
      </w:pPr>
      <w:r w:rsidRPr="00702967">
        <w:rPr>
          <w:lang w:val="en-US"/>
        </w:rPr>
        <w:t xml:space="preserve">Multical 403 – </w:t>
      </w:r>
      <w:r w:rsidR="00A0463F" w:rsidRPr="00702967">
        <w:rPr>
          <w:lang w:val="en-US"/>
        </w:rPr>
        <w:tab/>
      </w:r>
      <w:r w:rsidR="003342FE" w:rsidRPr="006916A0">
        <w:rPr>
          <w:lang w:val="en-US"/>
        </w:rPr>
        <w:t xml:space="preserve">    </w:t>
      </w:r>
      <w:r w:rsidR="006916A0" w:rsidRPr="001C62E7">
        <w:rPr>
          <w:lang w:val="en-US"/>
        </w:rPr>
        <w:t>11</w:t>
      </w:r>
      <w:r w:rsidRPr="006916A0">
        <w:rPr>
          <w:lang w:val="en-US"/>
        </w:rPr>
        <w:t xml:space="preserve"> szt</w:t>
      </w:r>
    </w:p>
    <w:p w14:paraId="22E66643" w14:textId="77777777" w:rsidR="004F1FDD" w:rsidRPr="006916A0" w:rsidRDefault="004F1FDD" w:rsidP="00A0463F">
      <w:pPr>
        <w:tabs>
          <w:tab w:val="left" w:pos="1843"/>
          <w:tab w:val="left" w:pos="3261"/>
        </w:tabs>
        <w:spacing w:after="0"/>
        <w:ind w:left="1092"/>
        <w:rPr>
          <w:b/>
          <w:lang w:val="en-US"/>
        </w:rPr>
      </w:pPr>
    </w:p>
    <w:p w14:paraId="4C6B9BB6" w14:textId="016F38E5" w:rsidR="002E792C" w:rsidRPr="006916A0" w:rsidRDefault="002E792C" w:rsidP="00A0463F">
      <w:pPr>
        <w:tabs>
          <w:tab w:val="left" w:pos="1843"/>
          <w:tab w:val="left" w:pos="3261"/>
        </w:tabs>
        <w:spacing w:after="0"/>
        <w:ind w:left="1092"/>
        <w:rPr>
          <w:u w:val="single"/>
        </w:rPr>
      </w:pPr>
      <w:r w:rsidRPr="006916A0">
        <w:rPr>
          <w:u w:val="single"/>
        </w:rPr>
        <w:t>Producent Diehl:</w:t>
      </w:r>
    </w:p>
    <w:p w14:paraId="20DBB902" w14:textId="312720CF" w:rsidR="002E792C" w:rsidRPr="00531710" w:rsidRDefault="002E792C" w:rsidP="00891A1A">
      <w:pPr>
        <w:pStyle w:val="Akapitzlist"/>
        <w:numPr>
          <w:ilvl w:val="1"/>
          <w:numId w:val="33"/>
        </w:numPr>
        <w:tabs>
          <w:tab w:val="left" w:pos="1843"/>
          <w:tab w:val="left" w:pos="3261"/>
        </w:tabs>
        <w:spacing w:after="0" w:line="240" w:lineRule="auto"/>
        <w:ind w:hanging="164"/>
        <w:contextualSpacing w:val="0"/>
        <w:rPr>
          <w:rFonts w:cstheme="minorHAnsi"/>
        </w:rPr>
      </w:pPr>
      <w:r w:rsidRPr="006916A0">
        <w:rPr>
          <w:lang w:val="en-US"/>
        </w:rPr>
        <w:t>Scylar INT 8 –</w:t>
      </w:r>
      <w:r w:rsidR="00A0463F" w:rsidRPr="006916A0">
        <w:rPr>
          <w:lang w:val="en-US"/>
        </w:rPr>
        <w:tab/>
      </w:r>
      <w:r w:rsidR="006916A0" w:rsidRPr="001C62E7">
        <w:rPr>
          <w:lang w:val="en-US"/>
        </w:rPr>
        <w:t>192</w:t>
      </w:r>
      <w:r w:rsidRPr="006916A0">
        <w:rPr>
          <w:lang w:val="en-US"/>
        </w:rPr>
        <w:t xml:space="preserve"> szt</w:t>
      </w:r>
    </w:p>
    <w:p w14:paraId="6472962C" w14:textId="77777777" w:rsidR="00531710" w:rsidRPr="00A0463F" w:rsidRDefault="00531710" w:rsidP="00531710">
      <w:pPr>
        <w:pStyle w:val="Akapitzlist"/>
        <w:tabs>
          <w:tab w:val="left" w:pos="1843"/>
          <w:tab w:val="left" w:pos="3261"/>
        </w:tabs>
        <w:spacing w:after="0" w:line="240" w:lineRule="auto"/>
        <w:ind w:left="1440"/>
        <w:contextualSpacing w:val="0"/>
        <w:rPr>
          <w:rFonts w:cstheme="minorHAnsi"/>
        </w:rPr>
      </w:pPr>
    </w:p>
    <w:p w14:paraId="670C391D" w14:textId="77777777" w:rsidR="00945482" w:rsidRDefault="00945482" w:rsidP="00945482">
      <w:pPr>
        <w:autoSpaceDE w:val="0"/>
        <w:autoSpaceDN w:val="0"/>
        <w:adjustRightInd w:val="0"/>
        <w:ind w:left="426"/>
        <w:jc w:val="both"/>
        <w:rPr>
          <w:rFonts w:cs="CIDFont+F1"/>
        </w:rPr>
      </w:pPr>
      <w:r w:rsidRPr="00996822">
        <w:rPr>
          <w:b/>
          <w:bCs/>
          <w:color w:val="FF0000"/>
        </w:rPr>
        <w:t xml:space="preserve">Modyfikacja z dnia 16.04.2019r.: </w:t>
      </w:r>
      <w:r w:rsidRPr="00996822">
        <w:rPr>
          <w:strike/>
        </w:rPr>
        <w:t xml:space="preserve">Zamawiający wymaga aby w okresie trwania umowy Wykonawca zagwarantował możliwość podłączenia dowolnego CIEPŁOMIERZA z oferty firm Kamstrup, Diehl, Landis + Gyr, Itron. Zamawiający dopuszcza dwumiesięczny okres na zaprojektowanie i wdrożenie do odczytu właściwego MODUŁU KOMUNIKACYJNEGO do nowego typu CIEPŁOMIERZA </w:t>
      </w:r>
      <w:r w:rsidRPr="00996822">
        <w:t>.</w:t>
      </w:r>
      <w:r w:rsidRPr="00996822">
        <w:rPr>
          <w:rFonts w:cs="CIDFont+F1"/>
        </w:rPr>
        <w:t xml:space="preserve"> </w:t>
      </w:r>
    </w:p>
    <w:p w14:paraId="5AF802F2" w14:textId="77777777" w:rsidR="00945482" w:rsidRPr="00996822" w:rsidRDefault="00945482" w:rsidP="00945482">
      <w:pPr>
        <w:autoSpaceDE w:val="0"/>
        <w:autoSpaceDN w:val="0"/>
        <w:adjustRightInd w:val="0"/>
        <w:ind w:left="426"/>
        <w:jc w:val="both"/>
        <w:rPr>
          <w:rFonts w:cs="CIDFont+F1"/>
          <w:b/>
        </w:rPr>
      </w:pPr>
      <w:r w:rsidRPr="00996822">
        <w:rPr>
          <w:rFonts w:cs="CIDFont+F1"/>
          <w:b/>
        </w:rPr>
        <w:t>W przypadku konieczności wymiany CIEPŁOMIERZA na nowy, z odmiennym od aktualnie zamontowanych u Zamawiającego typem INTERGRATORA, Zamawiający zwróci się do Wykonawcy o opinię dotyczącą możliwości podłączenia licznika do SYSTEMU. W takim wypadku Zamawiający:</w:t>
      </w:r>
    </w:p>
    <w:p w14:paraId="7795EFF4" w14:textId="77777777" w:rsidR="00945482" w:rsidRPr="00996822" w:rsidRDefault="00945482" w:rsidP="00945482">
      <w:pPr>
        <w:pStyle w:val="Akapitzlist"/>
        <w:numPr>
          <w:ilvl w:val="0"/>
          <w:numId w:val="61"/>
        </w:numPr>
        <w:spacing w:after="0"/>
        <w:ind w:left="426" w:firstLine="0"/>
        <w:jc w:val="both"/>
        <w:rPr>
          <w:b/>
        </w:rPr>
      </w:pPr>
      <w:r w:rsidRPr="00996822">
        <w:rPr>
          <w:b/>
        </w:rPr>
        <w:t>w przypadku wymiany</w:t>
      </w:r>
      <w:r>
        <w:rPr>
          <w:b/>
        </w:rPr>
        <w:t xml:space="preserve"> CIEPŁOMIERZY na typ zgodny z istniejącą technologią</w:t>
      </w:r>
      <w:r w:rsidRPr="00996822">
        <w:rPr>
          <w:b/>
        </w:rPr>
        <w:t xml:space="preserve"> w </w:t>
      </w:r>
      <w:r>
        <w:rPr>
          <w:b/>
        </w:rPr>
        <w:t>adresach z działającym już odczytem zdalnym</w:t>
      </w:r>
      <w:r w:rsidRPr="00996822">
        <w:rPr>
          <w:b/>
        </w:rPr>
        <w:t xml:space="preserve"> </w:t>
      </w:r>
      <w:r>
        <w:rPr>
          <w:b/>
        </w:rPr>
        <w:t>-</w:t>
      </w:r>
      <w:r w:rsidRPr="00996822">
        <w:rPr>
          <w:b/>
        </w:rPr>
        <w:t xml:space="preserve"> </w:t>
      </w:r>
      <w:r>
        <w:rPr>
          <w:b/>
        </w:rPr>
        <w:t>podłączy</w:t>
      </w:r>
      <w:r w:rsidRPr="00996822">
        <w:rPr>
          <w:b/>
        </w:rPr>
        <w:t xml:space="preserve"> </w:t>
      </w:r>
      <w:r>
        <w:rPr>
          <w:b/>
        </w:rPr>
        <w:t xml:space="preserve">dotychczasowy </w:t>
      </w:r>
      <w:r w:rsidRPr="00996822">
        <w:rPr>
          <w:b/>
        </w:rPr>
        <w:t xml:space="preserve">MODUŁ KOMUNIKACYJNY do INTEGRATORA i dokona </w:t>
      </w:r>
      <w:r>
        <w:rPr>
          <w:b/>
        </w:rPr>
        <w:t xml:space="preserve">stosownych </w:t>
      </w:r>
      <w:r w:rsidRPr="00996822">
        <w:rPr>
          <w:b/>
        </w:rPr>
        <w:t>zmian</w:t>
      </w:r>
      <w:r>
        <w:rPr>
          <w:b/>
        </w:rPr>
        <w:t xml:space="preserve"> informacji technicznych w SYSTEMIE;</w:t>
      </w:r>
    </w:p>
    <w:p w14:paraId="4E234F03" w14:textId="77777777" w:rsidR="00945482" w:rsidRPr="00996822" w:rsidRDefault="00945482" w:rsidP="00945482">
      <w:pPr>
        <w:pStyle w:val="Akapitzlist"/>
        <w:numPr>
          <w:ilvl w:val="0"/>
          <w:numId w:val="61"/>
        </w:numPr>
        <w:spacing w:after="0"/>
        <w:ind w:left="426" w:firstLine="0"/>
        <w:jc w:val="both"/>
        <w:rPr>
          <w:b/>
        </w:rPr>
      </w:pPr>
      <w:r w:rsidRPr="00996822">
        <w:rPr>
          <w:b/>
        </w:rPr>
        <w:t xml:space="preserve">w przypadku </w:t>
      </w:r>
      <w:r>
        <w:rPr>
          <w:b/>
        </w:rPr>
        <w:t xml:space="preserve">uruchomienia odczytu zdalnego w nowopowstałych lokalizacjach i </w:t>
      </w:r>
      <w:r w:rsidRPr="00996822">
        <w:rPr>
          <w:b/>
        </w:rPr>
        <w:t xml:space="preserve">montażu </w:t>
      </w:r>
      <w:r>
        <w:rPr>
          <w:b/>
        </w:rPr>
        <w:t xml:space="preserve">nowych CIEPŁOMIERZY </w:t>
      </w:r>
      <w:r w:rsidRPr="00996822">
        <w:rPr>
          <w:b/>
        </w:rPr>
        <w:t xml:space="preserve"> </w:t>
      </w:r>
      <w:r>
        <w:rPr>
          <w:b/>
        </w:rPr>
        <w:t xml:space="preserve">zgodnych </w:t>
      </w:r>
      <w:r w:rsidRPr="00996822">
        <w:rPr>
          <w:b/>
        </w:rPr>
        <w:t>z istniejącą technologią</w:t>
      </w:r>
      <w:r>
        <w:rPr>
          <w:b/>
        </w:rPr>
        <w:t xml:space="preserve"> -</w:t>
      </w:r>
      <w:r w:rsidRPr="00996822">
        <w:rPr>
          <w:b/>
        </w:rPr>
        <w:t xml:space="preserve"> zamontuje MODUŁ KOMUNIKACYJNY do INTEGRATORA i dokona</w:t>
      </w:r>
      <w:r>
        <w:rPr>
          <w:b/>
        </w:rPr>
        <w:t xml:space="preserve"> jego </w:t>
      </w:r>
      <w:r w:rsidRPr="00996822">
        <w:rPr>
          <w:b/>
        </w:rPr>
        <w:t xml:space="preserve">rejestracji </w:t>
      </w:r>
      <w:r>
        <w:rPr>
          <w:b/>
        </w:rPr>
        <w:t xml:space="preserve">w SYSTEMIE </w:t>
      </w:r>
      <w:r w:rsidRPr="00996822">
        <w:rPr>
          <w:b/>
        </w:rPr>
        <w:t xml:space="preserve"> (</w:t>
      </w:r>
      <w:r>
        <w:rPr>
          <w:b/>
        </w:rPr>
        <w:t>Zamawiający skorzysta z prawa</w:t>
      </w:r>
      <w:r w:rsidRPr="00996822">
        <w:rPr>
          <w:b/>
        </w:rPr>
        <w:t xml:space="preserve"> opcji);</w:t>
      </w:r>
    </w:p>
    <w:p w14:paraId="3B9B0B2B" w14:textId="77777777" w:rsidR="00945482" w:rsidRDefault="00945482" w:rsidP="00945482">
      <w:pPr>
        <w:pStyle w:val="Akapitzlist"/>
        <w:numPr>
          <w:ilvl w:val="0"/>
          <w:numId w:val="61"/>
        </w:numPr>
        <w:spacing w:after="0"/>
        <w:ind w:left="426" w:firstLine="0"/>
        <w:jc w:val="both"/>
        <w:rPr>
          <w:b/>
        </w:rPr>
      </w:pPr>
      <w:r w:rsidRPr="00996822">
        <w:rPr>
          <w:b/>
        </w:rPr>
        <w:t xml:space="preserve">w przypadku </w:t>
      </w:r>
      <w:r>
        <w:rPr>
          <w:b/>
        </w:rPr>
        <w:t>zamiaru zakupu przez Zamawiającego pojawiających się na rynku</w:t>
      </w:r>
      <w:r w:rsidRPr="00996822">
        <w:rPr>
          <w:b/>
        </w:rPr>
        <w:t xml:space="preserve"> nowych typów</w:t>
      </w:r>
      <w:r>
        <w:rPr>
          <w:b/>
        </w:rPr>
        <w:t xml:space="preserve"> CIEPŁOMIERZY</w:t>
      </w:r>
      <w:r w:rsidRPr="00996822">
        <w:rPr>
          <w:b/>
        </w:rPr>
        <w:t xml:space="preserve"> </w:t>
      </w:r>
      <w:r>
        <w:rPr>
          <w:b/>
        </w:rPr>
        <w:t xml:space="preserve">i </w:t>
      </w:r>
      <w:r w:rsidRPr="00996822">
        <w:rPr>
          <w:b/>
        </w:rPr>
        <w:t xml:space="preserve">możliwości dostosowania parametrów SYSTEMU </w:t>
      </w:r>
      <w:r>
        <w:rPr>
          <w:b/>
        </w:rPr>
        <w:t xml:space="preserve">oraz dokonania </w:t>
      </w:r>
      <w:r w:rsidRPr="00996822">
        <w:rPr>
          <w:b/>
        </w:rPr>
        <w:t xml:space="preserve">zmian konstrukcyjnych przez Wykonawcę </w:t>
      </w:r>
      <w:r>
        <w:rPr>
          <w:b/>
        </w:rPr>
        <w:t>d</w:t>
      </w:r>
      <w:r w:rsidRPr="00996822">
        <w:rPr>
          <w:b/>
        </w:rPr>
        <w:t>opuszcza możliwość zmiany umowy zgodnie z art. 144 ust. 1 pkt 6 ustawy Prawo zamówień publicznych (</w:t>
      </w:r>
      <w:r>
        <w:rPr>
          <w:b/>
        </w:rPr>
        <w:t>pkt 24.2 lit. h siwz);</w:t>
      </w:r>
    </w:p>
    <w:p w14:paraId="46084BBC" w14:textId="77777777" w:rsidR="00945482" w:rsidRPr="00996822" w:rsidRDefault="00945482" w:rsidP="00945482">
      <w:pPr>
        <w:pStyle w:val="Akapitzlist"/>
        <w:numPr>
          <w:ilvl w:val="0"/>
          <w:numId w:val="61"/>
        </w:numPr>
        <w:spacing w:after="0"/>
        <w:ind w:left="426" w:firstLine="0"/>
        <w:jc w:val="both"/>
        <w:rPr>
          <w:b/>
        </w:rPr>
      </w:pPr>
      <w:r w:rsidRPr="0025530D">
        <w:rPr>
          <w:b/>
        </w:rPr>
        <w:t xml:space="preserve"> </w:t>
      </w:r>
      <w:r w:rsidRPr="00996822">
        <w:rPr>
          <w:b/>
        </w:rPr>
        <w:t xml:space="preserve">w przypadku </w:t>
      </w:r>
      <w:r>
        <w:rPr>
          <w:b/>
        </w:rPr>
        <w:t>pojawiających się na rynku</w:t>
      </w:r>
      <w:r w:rsidRPr="00996822">
        <w:rPr>
          <w:b/>
        </w:rPr>
        <w:t xml:space="preserve"> nowych typów</w:t>
      </w:r>
      <w:r>
        <w:rPr>
          <w:b/>
        </w:rPr>
        <w:t xml:space="preserve"> CIEPŁOMIERZY</w:t>
      </w:r>
      <w:r w:rsidRPr="00996822">
        <w:rPr>
          <w:b/>
        </w:rPr>
        <w:t xml:space="preserve"> </w:t>
      </w:r>
      <w:r>
        <w:rPr>
          <w:b/>
        </w:rPr>
        <w:t xml:space="preserve">i braku </w:t>
      </w:r>
      <w:r w:rsidRPr="00996822">
        <w:rPr>
          <w:b/>
        </w:rPr>
        <w:t xml:space="preserve">możliwości dostosowania parametrów SYSTEMU </w:t>
      </w:r>
      <w:r>
        <w:rPr>
          <w:b/>
        </w:rPr>
        <w:t xml:space="preserve">oraz braku możliwości dokonania </w:t>
      </w:r>
      <w:r w:rsidRPr="00996822">
        <w:rPr>
          <w:b/>
        </w:rPr>
        <w:t xml:space="preserve">zmian konstrukcyjnych przez Wykonawcę </w:t>
      </w:r>
      <w:r>
        <w:rPr>
          <w:b/>
        </w:rPr>
        <w:t xml:space="preserve">- Zamawiający </w:t>
      </w:r>
      <w:r w:rsidRPr="00996822">
        <w:rPr>
          <w:b/>
        </w:rPr>
        <w:t>odstąpi od</w:t>
      </w:r>
      <w:r>
        <w:rPr>
          <w:b/>
        </w:rPr>
        <w:t xml:space="preserve"> ich zakupu.</w:t>
      </w:r>
    </w:p>
    <w:p w14:paraId="474E4057" w14:textId="77777777" w:rsidR="00945482" w:rsidRPr="00996822" w:rsidRDefault="00945482" w:rsidP="00945482">
      <w:pPr>
        <w:ind w:left="426"/>
        <w:jc w:val="both"/>
      </w:pPr>
    </w:p>
    <w:p w14:paraId="22D0F066" w14:textId="77777777" w:rsidR="00945482" w:rsidRDefault="00945482">
      <w:pPr>
        <w:rPr>
          <w:b/>
        </w:rPr>
      </w:pPr>
      <w:r>
        <w:rPr>
          <w:b/>
        </w:rPr>
        <w:br w:type="page"/>
      </w:r>
    </w:p>
    <w:p w14:paraId="200729AA" w14:textId="2AB5FDA8" w:rsidR="00945482" w:rsidRPr="00996822" w:rsidRDefault="00945482" w:rsidP="00945482">
      <w:pPr>
        <w:ind w:left="426"/>
        <w:jc w:val="both"/>
        <w:rPr>
          <w:b/>
        </w:rPr>
      </w:pPr>
      <w:r w:rsidRPr="00996822">
        <w:rPr>
          <w:b/>
        </w:rPr>
        <w:t>Wykonawca zobowiązany jest do:</w:t>
      </w:r>
    </w:p>
    <w:p w14:paraId="4DD6335A" w14:textId="77777777" w:rsidR="00945482" w:rsidRPr="00996822" w:rsidRDefault="00945482" w:rsidP="00945482">
      <w:pPr>
        <w:pStyle w:val="Akapitzlist"/>
        <w:numPr>
          <w:ilvl w:val="0"/>
          <w:numId w:val="62"/>
        </w:numPr>
        <w:spacing w:after="0"/>
        <w:ind w:left="426" w:firstLine="0"/>
        <w:jc w:val="both"/>
        <w:rPr>
          <w:b/>
        </w:rPr>
      </w:pPr>
      <w:r w:rsidRPr="00996822">
        <w:rPr>
          <w:b/>
        </w:rPr>
        <w:t>wydania opinii dotyczącej możliwości podłączenia licznika do SYSTEMU w terminie do 30 dni kalendarzowych;</w:t>
      </w:r>
    </w:p>
    <w:p w14:paraId="2D7CE04F" w14:textId="77777777" w:rsidR="00945482" w:rsidRPr="00996822" w:rsidRDefault="00945482" w:rsidP="00945482">
      <w:pPr>
        <w:pStyle w:val="Akapitzlist"/>
        <w:numPr>
          <w:ilvl w:val="0"/>
          <w:numId w:val="62"/>
        </w:numPr>
        <w:spacing w:after="0"/>
        <w:ind w:left="426" w:firstLine="0"/>
        <w:jc w:val="both"/>
        <w:rPr>
          <w:b/>
        </w:rPr>
      </w:pPr>
      <w:r w:rsidRPr="00996822">
        <w:rPr>
          <w:b/>
        </w:rPr>
        <w:t>przedstawi</w:t>
      </w:r>
      <w:r>
        <w:rPr>
          <w:b/>
        </w:rPr>
        <w:t>enia</w:t>
      </w:r>
      <w:r w:rsidRPr="00996822">
        <w:rPr>
          <w:b/>
        </w:rPr>
        <w:t xml:space="preserve"> pisemne</w:t>
      </w:r>
      <w:r>
        <w:rPr>
          <w:b/>
        </w:rPr>
        <w:t>go</w:t>
      </w:r>
      <w:r w:rsidRPr="00996822">
        <w:rPr>
          <w:b/>
        </w:rPr>
        <w:t xml:space="preserve"> uzasadnieni</w:t>
      </w:r>
      <w:r>
        <w:rPr>
          <w:b/>
        </w:rPr>
        <w:t>a odmowy -</w:t>
      </w:r>
      <w:r w:rsidRPr="00996822">
        <w:rPr>
          <w:b/>
        </w:rPr>
        <w:t xml:space="preserve"> w przypadku braku zgo</w:t>
      </w:r>
      <w:r>
        <w:rPr>
          <w:b/>
        </w:rPr>
        <w:t>dności pojawiających się na rynku nowych CIEPŁOMIERZY z istniejącą technologią oraz niemożnością jej rozbudowy.</w:t>
      </w:r>
    </w:p>
    <w:p w14:paraId="093B3B11" w14:textId="2442975F" w:rsidR="00F4270A" w:rsidRPr="00F4270A" w:rsidRDefault="00F4270A" w:rsidP="00E469CF">
      <w:pPr>
        <w:pStyle w:val="Akapitzlist"/>
        <w:spacing w:after="0"/>
        <w:ind w:left="1068"/>
        <w:jc w:val="both"/>
        <w:rPr>
          <w:b/>
        </w:rPr>
      </w:pPr>
    </w:p>
    <w:p w14:paraId="1A83EC78" w14:textId="77777777" w:rsidR="00F4270A" w:rsidRPr="00F4270A" w:rsidRDefault="00F4270A" w:rsidP="009A2871">
      <w:pPr>
        <w:spacing w:after="0"/>
        <w:ind w:left="708"/>
        <w:jc w:val="both"/>
      </w:pPr>
    </w:p>
    <w:p w14:paraId="6660F2F8" w14:textId="224C54B4" w:rsidR="003D2818" w:rsidRPr="001C62E7" w:rsidRDefault="004F1FDD" w:rsidP="00531710">
      <w:pPr>
        <w:pStyle w:val="Zwykytekst"/>
        <w:ind w:left="708"/>
        <w:jc w:val="both"/>
        <w:rPr>
          <w:rFonts w:asciiTheme="minorHAnsi" w:hAnsiTheme="minorHAnsi"/>
          <w:sz w:val="22"/>
          <w:szCs w:val="22"/>
          <w:lang w:val="pl-PL"/>
        </w:rPr>
      </w:pPr>
      <w:r w:rsidRPr="004F1FDD">
        <w:rPr>
          <w:rFonts w:asciiTheme="minorHAnsi" w:hAnsiTheme="minorHAnsi"/>
          <w:sz w:val="22"/>
          <w:szCs w:val="22"/>
          <w:lang w:val="pl-PL"/>
        </w:rPr>
        <w:t xml:space="preserve">Z uwagi na obecnie </w:t>
      </w:r>
      <w:r w:rsidRPr="004F1FDD">
        <w:rPr>
          <w:rFonts w:asciiTheme="minorHAnsi" w:hAnsiTheme="minorHAnsi"/>
          <w:sz w:val="22"/>
          <w:szCs w:val="22"/>
        </w:rPr>
        <w:t>prowad</w:t>
      </w:r>
      <w:r w:rsidRPr="004F1FDD">
        <w:rPr>
          <w:rFonts w:asciiTheme="minorHAnsi" w:hAnsiTheme="minorHAnsi"/>
          <w:sz w:val="22"/>
          <w:szCs w:val="22"/>
          <w:lang w:val="pl-PL"/>
        </w:rPr>
        <w:t>zone</w:t>
      </w:r>
      <w:r w:rsidRPr="004F1FDD">
        <w:rPr>
          <w:rFonts w:asciiTheme="minorHAnsi" w:hAnsiTheme="minorHAnsi"/>
          <w:sz w:val="22"/>
          <w:szCs w:val="22"/>
        </w:rPr>
        <w:t xml:space="preserve"> prace </w:t>
      </w:r>
      <w:r w:rsidRPr="004F1FDD">
        <w:rPr>
          <w:rFonts w:asciiTheme="minorHAnsi" w:hAnsiTheme="minorHAnsi"/>
          <w:sz w:val="22"/>
          <w:szCs w:val="22"/>
          <w:lang w:val="pl-PL"/>
        </w:rPr>
        <w:t xml:space="preserve">polegające na </w:t>
      </w:r>
      <w:r w:rsidRPr="004F1FDD">
        <w:rPr>
          <w:rFonts w:asciiTheme="minorHAnsi" w:hAnsiTheme="minorHAnsi"/>
          <w:sz w:val="22"/>
          <w:szCs w:val="22"/>
        </w:rPr>
        <w:t>unowocześni</w:t>
      </w:r>
      <w:r w:rsidRPr="004F1FDD">
        <w:rPr>
          <w:rFonts w:asciiTheme="minorHAnsi" w:hAnsiTheme="minorHAnsi"/>
          <w:sz w:val="22"/>
          <w:szCs w:val="22"/>
          <w:lang w:val="pl-PL"/>
        </w:rPr>
        <w:t>eniu</w:t>
      </w:r>
      <w:r w:rsidRPr="004F1FDD">
        <w:rPr>
          <w:rFonts w:asciiTheme="minorHAnsi" w:hAnsiTheme="minorHAnsi"/>
          <w:sz w:val="22"/>
          <w:szCs w:val="22"/>
        </w:rPr>
        <w:t xml:space="preserve"> opomiarowania, planowana jest sukcesywna wymiana najstarszych typów CIEPŁOMIERZY – z</w:t>
      </w:r>
      <w:r w:rsidR="00B64338">
        <w:rPr>
          <w:rFonts w:asciiTheme="minorHAnsi" w:hAnsiTheme="minorHAnsi"/>
          <w:sz w:val="22"/>
          <w:szCs w:val="22"/>
          <w:lang w:val="pl-PL"/>
        </w:rPr>
        <w:t> </w:t>
      </w:r>
      <w:r w:rsidRPr="004F1FDD">
        <w:rPr>
          <w:rFonts w:asciiTheme="minorHAnsi" w:hAnsiTheme="minorHAnsi"/>
          <w:sz w:val="22"/>
          <w:szCs w:val="22"/>
        </w:rPr>
        <w:t xml:space="preserve">INTEGRATORAMI  Multical 66 C oraz Multical 801 na CIEPŁOMIERZE z INTEGRATORAMI Multical 403 lub 603. </w:t>
      </w:r>
      <w:bookmarkStart w:id="25" w:name="_Hlk526750809"/>
    </w:p>
    <w:p w14:paraId="7DAF5E0C" w14:textId="77777777" w:rsidR="00531710" w:rsidRDefault="00531710" w:rsidP="00531710">
      <w:pPr>
        <w:pStyle w:val="Zwykytekst"/>
        <w:jc w:val="both"/>
        <w:rPr>
          <w:rFonts w:asciiTheme="minorHAnsi" w:hAnsiTheme="minorHAnsi"/>
          <w:sz w:val="22"/>
          <w:szCs w:val="22"/>
          <w:lang w:val="pl-PL"/>
        </w:rPr>
      </w:pPr>
    </w:p>
    <w:p w14:paraId="7E46F6F1" w14:textId="17BDB918" w:rsidR="003D2818" w:rsidRDefault="00BF37AE" w:rsidP="00531710">
      <w:pPr>
        <w:pStyle w:val="Zwykytekst"/>
        <w:ind w:left="708"/>
        <w:jc w:val="both"/>
        <w:rPr>
          <w:rFonts w:asciiTheme="minorHAnsi" w:hAnsiTheme="minorHAnsi"/>
          <w:sz w:val="22"/>
          <w:szCs w:val="22"/>
          <w:lang w:val="pl-PL"/>
        </w:rPr>
      </w:pPr>
      <w:r>
        <w:rPr>
          <w:rFonts w:asciiTheme="minorHAnsi" w:hAnsiTheme="minorHAnsi"/>
          <w:sz w:val="22"/>
          <w:szCs w:val="22"/>
          <w:lang w:val="pl-PL"/>
        </w:rPr>
        <w:t xml:space="preserve">Zamawiający wymaga, aby w okresie trwania umowy Wykonawca zagwarantował </w:t>
      </w:r>
      <w:r w:rsidR="003D2818">
        <w:rPr>
          <w:rFonts w:asciiTheme="minorHAnsi" w:hAnsiTheme="minorHAnsi"/>
          <w:sz w:val="22"/>
          <w:szCs w:val="22"/>
          <w:lang w:val="pl-PL"/>
        </w:rPr>
        <w:t>stale utrzymywany u Zamawiającego zapas magazynowy w ilości 10 szt. MODUŁÓW KOMUNIKACYJNYCH WEWN</w:t>
      </w:r>
      <w:r w:rsidR="00DB20AF">
        <w:rPr>
          <w:rFonts w:asciiTheme="minorHAnsi" w:hAnsiTheme="minorHAnsi"/>
          <w:sz w:val="22"/>
          <w:szCs w:val="22"/>
          <w:lang w:val="pl-PL"/>
        </w:rPr>
        <w:t>ĘTRZNYCH</w:t>
      </w:r>
      <w:r w:rsidR="003D2818">
        <w:rPr>
          <w:rFonts w:asciiTheme="minorHAnsi" w:hAnsiTheme="minorHAnsi"/>
          <w:sz w:val="22"/>
          <w:szCs w:val="22"/>
          <w:lang w:val="pl-PL"/>
        </w:rPr>
        <w:t xml:space="preserve"> oraz 10 szt. MODUŁÓW KOMUNIKACYJNYCH ZEWN</w:t>
      </w:r>
      <w:r w:rsidR="00DB20AF">
        <w:rPr>
          <w:rFonts w:asciiTheme="minorHAnsi" w:hAnsiTheme="minorHAnsi"/>
          <w:sz w:val="22"/>
          <w:szCs w:val="22"/>
          <w:lang w:val="pl-PL"/>
        </w:rPr>
        <w:t>ĘTRZNYCH</w:t>
      </w:r>
      <w:r w:rsidR="003D2818">
        <w:rPr>
          <w:rFonts w:asciiTheme="minorHAnsi" w:hAnsiTheme="minorHAnsi"/>
          <w:sz w:val="22"/>
          <w:szCs w:val="22"/>
          <w:lang w:val="pl-PL"/>
        </w:rPr>
        <w:t xml:space="preserve"> wraz z ewentualnymi elementami pośredniczącymi</w:t>
      </w:r>
      <w:r w:rsidR="00825E14">
        <w:rPr>
          <w:rFonts w:asciiTheme="minorHAnsi" w:hAnsiTheme="minorHAnsi"/>
          <w:sz w:val="22"/>
          <w:szCs w:val="22"/>
          <w:lang w:val="pl-PL"/>
        </w:rPr>
        <w:t xml:space="preserve"> pasujących</w:t>
      </w:r>
      <w:r w:rsidR="003D2818">
        <w:rPr>
          <w:rFonts w:asciiTheme="minorHAnsi" w:hAnsiTheme="minorHAnsi"/>
          <w:sz w:val="22"/>
          <w:szCs w:val="22"/>
          <w:lang w:val="pl-PL"/>
        </w:rPr>
        <w:t xml:space="preserve"> do</w:t>
      </w:r>
      <w:r w:rsidR="00825E14">
        <w:rPr>
          <w:rFonts w:asciiTheme="minorHAnsi" w:hAnsiTheme="minorHAnsi"/>
          <w:sz w:val="22"/>
          <w:szCs w:val="22"/>
          <w:lang w:val="pl-PL"/>
        </w:rPr>
        <w:t xml:space="preserve"> typu CIEPŁOMIERZA Multical 603 i</w:t>
      </w:r>
      <w:r w:rsidR="00DB20AF">
        <w:rPr>
          <w:rFonts w:asciiTheme="minorHAnsi" w:hAnsiTheme="minorHAnsi"/>
          <w:sz w:val="22"/>
          <w:szCs w:val="22"/>
          <w:lang w:val="pl-PL"/>
        </w:rPr>
        <w:t> </w:t>
      </w:r>
      <w:r w:rsidR="00825E14">
        <w:rPr>
          <w:rFonts w:asciiTheme="minorHAnsi" w:hAnsiTheme="minorHAnsi"/>
          <w:sz w:val="22"/>
          <w:szCs w:val="22"/>
          <w:lang w:val="pl-PL"/>
        </w:rPr>
        <w:t>403.</w:t>
      </w:r>
    </w:p>
    <w:p w14:paraId="5CE0D16F" w14:textId="09B63FBC" w:rsidR="00BF37AE" w:rsidRPr="00FA517D" w:rsidRDefault="00BF37AE" w:rsidP="00B64338">
      <w:pPr>
        <w:pStyle w:val="Zwykytekst"/>
        <w:ind w:left="708" w:firstLine="708"/>
        <w:jc w:val="both"/>
        <w:rPr>
          <w:rFonts w:asciiTheme="minorHAnsi" w:hAnsiTheme="minorHAnsi"/>
          <w:sz w:val="22"/>
          <w:szCs w:val="22"/>
          <w:lang w:val="pl-PL"/>
        </w:rPr>
      </w:pPr>
    </w:p>
    <w:bookmarkEnd w:id="25"/>
    <w:p w14:paraId="303740A2" w14:textId="4B8B978E" w:rsidR="004F1FDD" w:rsidRPr="004F1FDD" w:rsidRDefault="004F1FDD" w:rsidP="004F1FDD">
      <w:pPr>
        <w:pStyle w:val="Zwykytekst"/>
        <w:ind w:left="708"/>
        <w:jc w:val="both"/>
        <w:rPr>
          <w:rFonts w:asciiTheme="minorHAnsi" w:hAnsiTheme="minorHAnsi"/>
          <w:sz w:val="22"/>
          <w:szCs w:val="22"/>
        </w:rPr>
      </w:pPr>
      <w:r w:rsidRPr="00B64338">
        <w:rPr>
          <w:rFonts w:asciiTheme="minorHAnsi" w:hAnsiTheme="minorHAnsi"/>
          <w:sz w:val="22"/>
          <w:szCs w:val="22"/>
        </w:rPr>
        <w:t xml:space="preserve">Zgodnie z zapisem pkt. </w:t>
      </w:r>
      <w:r w:rsidR="00FE38DA" w:rsidRPr="00B64338">
        <w:rPr>
          <w:rFonts w:asciiTheme="minorHAnsi" w:hAnsiTheme="minorHAnsi"/>
          <w:sz w:val="22"/>
          <w:szCs w:val="22"/>
        </w:rPr>
        <w:fldChar w:fldCharType="begin"/>
      </w:r>
      <w:r w:rsidR="00FE38DA" w:rsidRPr="00B64338">
        <w:rPr>
          <w:rFonts w:asciiTheme="minorHAnsi" w:hAnsiTheme="minorHAnsi"/>
          <w:sz w:val="22"/>
          <w:szCs w:val="22"/>
        </w:rPr>
        <w:instrText xml:space="preserve"> REF _Ref524435293 \r \h </w:instrText>
      </w:r>
      <w:r w:rsidR="00FE38DA" w:rsidRPr="00B64338">
        <w:rPr>
          <w:rFonts w:asciiTheme="minorHAnsi" w:hAnsiTheme="minorHAnsi"/>
          <w:sz w:val="22"/>
          <w:szCs w:val="22"/>
        </w:rPr>
      </w:r>
      <w:r w:rsidR="00FE38DA" w:rsidRPr="00B64338">
        <w:rPr>
          <w:rFonts w:asciiTheme="minorHAnsi" w:hAnsiTheme="minorHAnsi"/>
          <w:sz w:val="22"/>
          <w:szCs w:val="22"/>
        </w:rPr>
        <w:fldChar w:fldCharType="separate"/>
      </w:r>
      <w:r w:rsidR="00945482">
        <w:rPr>
          <w:rFonts w:asciiTheme="minorHAnsi" w:hAnsiTheme="minorHAnsi"/>
          <w:sz w:val="22"/>
          <w:szCs w:val="22"/>
        </w:rPr>
        <w:t>2</w:t>
      </w:r>
      <w:r w:rsidR="00FE38DA" w:rsidRPr="00B64338">
        <w:rPr>
          <w:rFonts w:asciiTheme="minorHAnsi" w:hAnsiTheme="minorHAnsi"/>
          <w:sz w:val="22"/>
          <w:szCs w:val="22"/>
        </w:rPr>
        <w:fldChar w:fldCharType="end"/>
      </w:r>
      <w:r w:rsidRPr="00B64338">
        <w:rPr>
          <w:rFonts w:asciiTheme="minorHAnsi" w:hAnsiTheme="minorHAnsi"/>
          <w:sz w:val="22"/>
          <w:szCs w:val="22"/>
        </w:rPr>
        <w:t>.</w:t>
      </w:r>
      <w:r w:rsidR="00FE38DA" w:rsidRPr="00B64338">
        <w:rPr>
          <w:rFonts w:asciiTheme="minorHAnsi" w:hAnsiTheme="minorHAnsi"/>
          <w:sz w:val="22"/>
          <w:szCs w:val="22"/>
        </w:rPr>
        <w:fldChar w:fldCharType="begin"/>
      </w:r>
      <w:r w:rsidR="00FE38DA" w:rsidRPr="00B64338">
        <w:rPr>
          <w:rFonts w:asciiTheme="minorHAnsi" w:hAnsiTheme="minorHAnsi"/>
          <w:sz w:val="22"/>
          <w:szCs w:val="22"/>
        </w:rPr>
        <w:instrText xml:space="preserve"> REF _Ref524435308 \r \h </w:instrText>
      </w:r>
      <w:r w:rsidR="00FE38DA" w:rsidRPr="00B64338">
        <w:rPr>
          <w:rFonts w:asciiTheme="minorHAnsi" w:hAnsiTheme="minorHAnsi"/>
          <w:sz w:val="22"/>
          <w:szCs w:val="22"/>
        </w:rPr>
      </w:r>
      <w:r w:rsidR="00FE38DA" w:rsidRPr="00B64338">
        <w:rPr>
          <w:rFonts w:asciiTheme="minorHAnsi" w:hAnsiTheme="minorHAnsi"/>
          <w:sz w:val="22"/>
          <w:szCs w:val="22"/>
        </w:rPr>
        <w:fldChar w:fldCharType="separate"/>
      </w:r>
      <w:r w:rsidR="00945482">
        <w:rPr>
          <w:rFonts w:asciiTheme="minorHAnsi" w:hAnsiTheme="minorHAnsi"/>
          <w:sz w:val="22"/>
          <w:szCs w:val="22"/>
        </w:rPr>
        <w:t>a</w:t>
      </w:r>
      <w:r w:rsidR="00FE38DA" w:rsidRPr="00B64338">
        <w:rPr>
          <w:rFonts w:asciiTheme="minorHAnsi" w:hAnsiTheme="minorHAnsi"/>
          <w:sz w:val="22"/>
          <w:szCs w:val="22"/>
        </w:rPr>
        <w:fldChar w:fldCharType="end"/>
      </w:r>
      <w:r w:rsidRPr="00B64338">
        <w:rPr>
          <w:rFonts w:asciiTheme="minorHAnsi" w:hAnsiTheme="minorHAnsi"/>
          <w:sz w:val="22"/>
          <w:szCs w:val="22"/>
        </w:rPr>
        <w:t xml:space="preserve"> </w:t>
      </w:r>
      <w:r w:rsidR="00B64338">
        <w:rPr>
          <w:rFonts w:asciiTheme="minorHAnsi" w:hAnsiTheme="minorHAnsi"/>
          <w:sz w:val="22"/>
          <w:szCs w:val="22"/>
          <w:lang w:val="pl-PL"/>
        </w:rPr>
        <w:t>niniejszego dokumentu</w:t>
      </w:r>
      <w:r w:rsidRPr="00B64338">
        <w:rPr>
          <w:rFonts w:asciiTheme="minorHAnsi" w:hAnsiTheme="minorHAnsi"/>
          <w:sz w:val="22"/>
          <w:szCs w:val="22"/>
        </w:rPr>
        <w:t>, ilości UKŁADÓW POMIAROWO – ROZLICZENIOWYCH traktować należy jako szacunkowe.</w:t>
      </w:r>
    </w:p>
    <w:p w14:paraId="3C3789F1" w14:textId="77777777" w:rsidR="004F1FDD" w:rsidRPr="004F1FDD" w:rsidRDefault="004F1FDD" w:rsidP="004F1FDD">
      <w:pPr>
        <w:ind w:left="1452"/>
        <w:rPr>
          <w:rFonts w:cstheme="minorHAnsi"/>
          <w:color w:val="FF0000"/>
        </w:rPr>
      </w:pPr>
    </w:p>
    <w:p w14:paraId="11C5E2A0" w14:textId="34CF9120" w:rsidR="00EC3F74" w:rsidRDefault="00EC3F74" w:rsidP="00F4270A">
      <w:pPr>
        <w:pStyle w:val="Akapitzlist"/>
        <w:numPr>
          <w:ilvl w:val="0"/>
          <w:numId w:val="60"/>
        </w:numPr>
        <w:spacing w:after="0"/>
        <w:jc w:val="both"/>
        <w:rPr>
          <w:rFonts w:cstheme="minorHAnsi"/>
        </w:rPr>
      </w:pPr>
      <w:r>
        <w:rPr>
          <w:rFonts w:cstheme="minorHAnsi"/>
        </w:rPr>
        <w:t>Wykonawc</w:t>
      </w:r>
      <w:r w:rsidRPr="007843CA">
        <w:rPr>
          <w:rFonts w:cstheme="minorHAnsi"/>
        </w:rPr>
        <w:t>a dostarczy kompletne rozwiązanie do zdalnego odczytu danych z </w:t>
      </w:r>
      <w:r>
        <w:rPr>
          <w:rFonts w:cstheme="minorHAnsi"/>
        </w:rPr>
        <w:t>WOD</w:t>
      </w:r>
      <w:r w:rsidRPr="007843CA">
        <w:rPr>
          <w:rFonts w:cstheme="minorHAnsi"/>
        </w:rPr>
        <w:t>OMIERZY</w:t>
      </w:r>
      <w:r>
        <w:rPr>
          <w:rFonts w:cstheme="minorHAnsi"/>
        </w:rPr>
        <w:t xml:space="preserve"> posiadanych przez Zamawiającego</w:t>
      </w:r>
      <w:r w:rsidRPr="007843CA">
        <w:rPr>
          <w:rFonts w:cstheme="minorHAnsi"/>
        </w:rPr>
        <w:t xml:space="preserve">, </w:t>
      </w:r>
      <w:r>
        <w:rPr>
          <w:rFonts w:cstheme="minorHAnsi"/>
        </w:rPr>
        <w:t>wyprodukowanych przez</w:t>
      </w:r>
      <w:r w:rsidRPr="007843CA">
        <w:rPr>
          <w:rFonts w:cstheme="minorHAnsi"/>
        </w:rPr>
        <w:t>:</w:t>
      </w:r>
    </w:p>
    <w:p w14:paraId="1251BF44" w14:textId="77777777" w:rsidR="00EC3F74" w:rsidRPr="00702967" w:rsidRDefault="00EC3F74" w:rsidP="00EC3F74">
      <w:pPr>
        <w:spacing w:after="0"/>
        <w:ind w:left="1092"/>
        <w:rPr>
          <w:b/>
          <w:u w:val="single"/>
          <w:lang w:val="en-US"/>
        </w:rPr>
      </w:pPr>
      <w:r w:rsidRPr="00EC3F74">
        <w:rPr>
          <w:b/>
          <w:u w:val="single"/>
          <w:lang w:val="en-US"/>
        </w:rPr>
        <w:t>Producent Diehl:</w:t>
      </w:r>
    </w:p>
    <w:p w14:paraId="652347ED" w14:textId="1E1CB930" w:rsidR="00EC3F74" w:rsidRPr="00702967" w:rsidRDefault="00EC3F74" w:rsidP="00F4270A">
      <w:pPr>
        <w:pStyle w:val="Akapitzlist"/>
        <w:numPr>
          <w:ilvl w:val="1"/>
          <w:numId w:val="60"/>
        </w:numPr>
        <w:spacing w:after="0" w:line="240" w:lineRule="auto"/>
        <w:ind w:left="2127" w:hanging="851"/>
        <w:contextualSpacing w:val="0"/>
      </w:pPr>
      <w:r w:rsidRPr="00702967">
        <w:t>Hydrus T 90 –</w:t>
      </w:r>
      <w:r w:rsidR="00702967" w:rsidRPr="00702967">
        <w:t xml:space="preserve">1030 </w:t>
      </w:r>
      <w:r w:rsidRPr="00702967">
        <w:t xml:space="preserve">szt, </w:t>
      </w:r>
      <w:r w:rsidR="009746D4" w:rsidRPr="00702967">
        <w:t xml:space="preserve">posiada </w:t>
      </w:r>
      <w:r w:rsidRPr="00702967">
        <w:t>nadajnik impulsowy (Open Collector)</w:t>
      </w:r>
    </w:p>
    <w:p w14:paraId="158B4018" w14:textId="77777777" w:rsidR="00EC3F74" w:rsidRPr="00702967" w:rsidRDefault="00EC3F74" w:rsidP="00EC3F74">
      <w:pPr>
        <w:spacing w:after="0"/>
        <w:ind w:left="1092"/>
      </w:pPr>
    </w:p>
    <w:p w14:paraId="1A2688E6" w14:textId="77777777" w:rsidR="00EC3F74" w:rsidRPr="00702967" w:rsidRDefault="00EC3F74" w:rsidP="00EC3F74">
      <w:pPr>
        <w:spacing w:after="0"/>
        <w:ind w:left="1092"/>
        <w:rPr>
          <w:b/>
          <w:u w:val="single"/>
          <w:lang w:val="en-US"/>
        </w:rPr>
      </w:pPr>
      <w:r w:rsidRPr="00702967">
        <w:rPr>
          <w:b/>
          <w:u w:val="single"/>
          <w:lang w:val="en-US"/>
        </w:rPr>
        <w:t>Producent Itron:</w:t>
      </w:r>
    </w:p>
    <w:p w14:paraId="535EB186" w14:textId="315FC44C" w:rsidR="00EC3F74" w:rsidRPr="00702967" w:rsidRDefault="00EC3F74" w:rsidP="00F4270A">
      <w:pPr>
        <w:pStyle w:val="Akapitzlist"/>
        <w:numPr>
          <w:ilvl w:val="1"/>
          <w:numId w:val="60"/>
        </w:numPr>
        <w:spacing w:after="0" w:line="240" w:lineRule="auto"/>
        <w:ind w:left="2127" w:hanging="851"/>
        <w:contextualSpacing w:val="0"/>
      </w:pPr>
      <w:r w:rsidRPr="00702967">
        <w:t xml:space="preserve">Itron Unimag PE –  </w:t>
      </w:r>
      <w:r w:rsidR="00702967" w:rsidRPr="00702967">
        <w:t xml:space="preserve"> 1383</w:t>
      </w:r>
      <w:r w:rsidR="00DB20AF">
        <w:t xml:space="preserve"> </w:t>
      </w:r>
      <w:r w:rsidRPr="00702967">
        <w:t xml:space="preserve">szt, </w:t>
      </w:r>
      <w:r w:rsidR="00572DB7" w:rsidRPr="00702967">
        <w:t xml:space="preserve">posiada </w:t>
      </w:r>
      <w:r w:rsidRPr="00702967">
        <w:t>nadajnik impulsowy LF Pulse Modul</w:t>
      </w:r>
    </w:p>
    <w:p w14:paraId="72CD56F1" w14:textId="77777777" w:rsidR="00EC3F74" w:rsidRPr="00702967" w:rsidRDefault="00EC3F74" w:rsidP="00EC3F74">
      <w:pPr>
        <w:spacing w:after="0"/>
        <w:ind w:left="1092"/>
      </w:pPr>
    </w:p>
    <w:p w14:paraId="4A8D3FA8" w14:textId="77777777" w:rsidR="00EC3F74" w:rsidRPr="00702967" w:rsidRDefault="00EC3F74" w:rsidP="00EC3F74">
      <w:pPr>
        <w:spacing w:after="0"/>
        <w:ind w:left="1092"/>
        <w:rPr>
          <w:b/>
          <w:u w:val="single"/>
        </w:rPr>
      </w:pPr>
      <w:r w:rsidRPr="00702967">
        <w:rPr>
          <w:b/>
          <w:u w:val="single"/>
        </w:rPr>
        <w:t>Producent Apator:</w:t>
      </w:r>
    </w:p>
    <w:p w14:paraId="27CFDD49" w14:textId="41FA55BA" w:rsidR="00EC3F74" w:rsidRPr="00702967" w:rsidRDefault="00EC3F74" w:rsidP="00F4270A">
      <w:pPr>
        <w:pStyle w:val="Akapitzlist"/>
        <w:numPr>
          <w:ilvl w:val="1"/>
          <w:numId w:val="60"/>
        </w:numPr>
        <w:spacing w:after="0" w:line="240" w:lineRule="auto"/>
        <w:ind w:left="2127" w:hanging="851"/>
        <w:contextualSpacing w:val="0"/>
      </w:pPr>
      <w:r w:rsidRPr="00702967">
        <w:t>JS 90*NK, JS 130*NK –</w:t>
      </w:r>
      <w:r w:rsidR="00702967" w:rsidRPr="00702967">
        <w:t>1074</w:t>
      </w:r>
      <w:r w:rsidR="00DB20AF">
        <w:t xml:space="preserve"> </w:t>
      </w:r>
      <w:r w:rsidRPr="00702967">
        <w:t xml:space="preserve">szt, </w:t>
      </w:r>
      <w:r w:rsidR="00572DB7" w:rsidRPr="00702967">
        <w:t xml:space="preserve">posiada </w:t>
      </w:r>
      <w:r w:rsidRPr="00702967">
        <w:t>nadajnik impulsowy kontaktronowy</w:t>
      </w:r>
    </w:p>
    <w:p w14:paraId="6C68F768" w14:textId="77777777" w:rsidR="00EC3F74" w:rsidRPr="00702967" w:rsidRDefault="00EC3F74" w:rsidP="00EC3F74">
      <w:pPr>
        <w:spacing w:after="0"/>
        <w:ind w:left="1092"/>
      </w:pPr>
    </w:p>
    <w:p w14:paraId="11E85256" w14:textId="77777777" w:rsidR="00EC3F74" w:rsidRPr="00702967" w:rsidRDefault="00EC3F74" w:rsidP="00EC3F74">
      <w:pPr>
        <w:spacing w:after="0"/>
        <w:ind w:left="1092"/>
        <w:rPr>
          <w:b/>
          <w:u w:val="single"/>
          <w:lang w:val="en-US"/>
        </w:rPr>
      </w:pPr>
      <w:r w:rsidRPr="00702967">
        <w:rPr>
          <w:b/>
          <w:u w:val="single"/>
          <w:lang w:val="en-US"/>
        </w:rPr>
        <w:t>Producent Kamstrup:</w:t>
      </w:r>
    </w:p>
    <w:p w14:paraId="18AB62F8" w14:textId="014D94F8" w:rsidR="00EC3F74" w:rsidRPr="00702967" w:rsidRDefault="00EC3F74" w:rsidP="00F4270A">
      <w:pPr>
        <w:pStyle w:val="Akapitzlist"/>
        <w:numPr>
          <w:ilvl w:val="1"/>
          <w:numId w:val="60"/>
        </w:numPr>
        <w:spacing w:after="0" w:line="240" w:lineRule="auto"/>
        <w:ind w:left="2127" w:hanging="851"/>
        <w:contextualSpacing w:val="0"/>
        <w:jc w:val="both"/>
        <w:rPr>
          <w:lang w:val="en-US"/>
        </w:rPr>
      </w:pPr>
      <w:r w:rsidRPr="00702967">
        <w:rPr>
          <w:lang w:val="en-US"/>
        </w:rPr>
        <w:t>Multical 21</w:t>
      </w:r>
      <w:r w:rsidR="00702967" w:rsidRPr="00702967">
        <w:rPr>
          <w:lang w:val="en-US"/>
        </w:rPr>
        <w:t xml:space="preserve"> / 62</w:t>
      </w:r>
      <w:r w:rsidRPr="00702967">
        <w:rPr>
          <w:lang w:val="en-US"/>
        </w:rPr>
        <w:t xml:space="preserve"> – </w:t>
      </w:r>
      <w:r w:rsidRPr="001C62E7">
        <w:rPr>
          <w:lang w:val="en-US"/>
        </w:rPr>
        <w:t>70</w:t>
      </w:r>
      <w:r w:rsidRPr="00702967">
        <w:rPr>
          <w:lang w:val="en-US"/>
        </w:rPr>
        <w:t xml:space="preserve"> szt, </w:t>
      </w:r>
      <w:r w:rsidR="00572DB7" w:rsidRPr="00702967">
        <w:rPr>
          <w:lang w:val="en-US"/>
        </w:rPr>
        <w:t xml:space="preserve">posiada </w:t>
      </w:r>
      <w:r w:rsidRPr="00702967">
        <w:rPr>
          <w:lang w:val="en-US"/>
        </w:rPr>
        <w:t>Pulse Adapter (nadajnik impulsowy Open Collector)</w:t>
      </w:r>
    </w:p>
    <w:p w14:paraId="020080A4" w14:textId="77777777" w:rsidR="00EC3F74" w:rsidRPr="00702967" w:rsidRDefault="00EC3F74" w:rsidP="00EC3F74">
      <w:pPr>
        <w:spacing w:after="0"/>
        <w:ind w:left="1092"/>
        <w:rPr>
          <w:lang w:val="en-US"/>
        </w:rPr>
      </w:pPr>
    </w:p>
    <w:p w14:paraId="2A5C7E28" w14:textId="77777777" w:rsidR="008333B3" w:rsidRPr="00702967" w:rsidRDefault="00EC3F74" w:rsidP="00EC3F74">
      <w:pPr>
        <w:spacing w:after="0"/>
        <w:ind w:left="1092"/>
        <w:jc w:val="both"/>
      </w:pPr>
      <w:r w:rsidRPr="00702967">
        <w:rPr>
          <w:b/>
          <w:u w:val="single"/>
        </w:rPr>
        <w:t>Wodomierze inne</w:t>
      </w:r>
      <w:r w:rsidRPr="00702967">
        <w:t xml:space="preserve"> </w:t>
      </w:r>
    </w:p>
    <w:p w14:paraId="1BEB201C" w14:textId="74A9CE64" w:rsidR="00312A8A" w:rsidRDefault="00702967" w:rsidP="00F4270A">
      <w:pPr>
        <w:pStyle w:val="Akapitzlist"/>
        <w:numPr>
          <w:ilvl w:val="1"/>
          <w:numId w:val="60"/>
        </w:numPr>
        <w:spacing w:after="0" w:line="240" w:lineRule="auto"/>
        <w:ind w:left="2127" w:hanging="851"/>
        <w:contextualSpacing w:val="0"/>
        <w:jc w:val="both"/>
      </w:pPr>
      <w:r w:rsidRPr="001C62E7">
        <w:t>59</w:t>
      </w:r>
      <w:r w:rsidR="00DB20AF">
        <w:t xml:space="preserve"> </w:t>
      </w:r>
      <w:r w:rsidR="00EC3F74" w:rsidRPr="00702967">
        <w:t xml:space="preserve">szt. – </w:t>
      </w:r>
      <w:r w:rsidR="009746D4" w:rsidRPr="00702967">
        <w:t xml:space="preserve">zostaną wymienione </w:t>
      </w:r>
      <w:r w:rsidR="00312A8A" w:rsidRPr="00702967">
        <w:t>wraz</w:t>
      </w:r>
      <w:r w:rsidR="00312A8A">
        <w:t xml:space="preserve"> z nadajnikami impulsowymi </w:t>
      </w:r>
      <w:r w:rsidR="009746D4">
        <w:t>przez Zamawiającego w trakcie montażu MODUŁÓW KOMUNIKACYJNYCH na modele z</w:t>
      </w:r>
      <w:r w:rsidR="00312A8A">
        <w:t> </w:t>
      </w:r>
      <w:r w:rsidR="009746D4">
        <w:t>powyższej listy.</w:t>
      </w:r>
      <w:r w:rsidR="00312A8A">
        <w:t xml:space="preserve"> </w:t>
      </w:r>
    </w:p>
    <w:p w14:paraId="74B1B839" w14:textId="77777777" w:rsidR="007D2E95" w:rsidRDefault="007D2E95" w:rsidP="00EC3F74">
      <w:pPr>
        <w:spacing w:after="0"/>
        <w:ind w:left="1092"/>
        <w:jc w:val="both"/>
      </w:pPr>
    </w:p>
    <w:p w14:paraId="4DF9ABFE" w14:textId="3FBEE938" w:rsidR="00067276" w:rsidRPr="00BE07AD" w:rsidRDefault="00067276" w:rsidP="00067276">
      <w:pPr>
        <w:autoSpaceDE w:val="0"/>
        <w:autoSpaceDN w:val="0"/>
        <w:ind w:left="709"/>
        <w:jc w:val="both"/>
        <w:rPr>
          <w:b/>
          <w:color w:val="000000"/>
          <w:sz w:val="24"/>
          <w:szCs w:val="24"/>
        </w:rPr>
      </w:pPr>
      <w:r>
        <w:rPr>
          <w:b/>
          <w:bCs/>
          <w:color w:val="FF0000"/>
        </w:rPr>
        <w:t>Modyfikacja z dnia 16.04.2019r.:</w:t>
      </w:r>
      <w:r w:rsidR="00882179">
        <w:rPr>
          <w:b/>
          <w:bCs/>
          <w:color w:val="FF0000"/>
        </w:rPr>
        <w:t xml:space="preserve"> </w:t>
      </w:r>
      <w:r w:rsidR="00EC3F74" w:rsidRPr="00067276">
        <w:rPr>
          <w:strike/>
        </w:rPr>
        <w:t xml:space="preserve">Zamawiający wymaga aby w okresie trwania umowy Wykonawca zagwarantował możliwość podłączenia dowolnego </w:t>
      </w:r>
      <w:r w:rsidR="009746D4" w:rsidRPr="00067276">
        <w:rPr>
          <w:strike/>
        </w:rPr>
        <w:t>WOD</w:t>
      </w:r>
      <w:r w:rsidR="00EC3F74" w:rsidRPr="00067276">
        <w:rPr>
          <w:strike/>
        </w:rPr>
        <w:t xml:space="preserve">OMIERZA z oferty </w:t>
      </w:r>
      <w:r w:rsidR="009746D4" w:rsidRPr="00067276">
        <w:rPr>
          <w:strike/>
        </w:rPr>
        <w:t xml:space="preserve">powyższych </w:t>
      </w:r>
      <w:r w:rsidR="00EC3F74" w:rsidRPr="00067276">
        <w:rPr>
          <w:strike/>
        </w:rPr>
        <w:t xml:space="preserve">firm. Zamawiający dopuszcza dwumiesięczny okres na zaprojektowanie </w:t>
      </w:r>
      <w:r w:rsidR="002048AC" w:rsidRPr="00067276">
        <w:rPr>
          <w:strike/>
        </w:rPr>
        <w:t xml:space="preserve">i wdrożenie do odczytu </w:t>
      </w:r>
      <w:r w:rsidR="00EC3F74" w:rsidRPr="00067276">
        <w:rPr>
          <w:strike/>
        </w:rPr>
        <w:t xml:space="preserve">właściwego </w:t>
      </w:r>
      <w:r w:rsidR="009746D4" w:rsidRPr="00067276">
        <w:rPr>
          <w:strike/>
        </w:rPr>
        <w:t xml:space="preserve">MODUŁU KOMUNIKACYJNEGO </w:t>
      </w:r>
      <w:r w:rsidR="00EC3F74" w:rsidRPr="00067276">
        <w:rPr>
          <w:strike/>
        </w:rPr>
        <w:t xml:space="preserve">do nowego typu </w:t>
      </w:r>
      <w:r w:rsidR="009746D4" w:rsidRPr="00067276">
        <w:rPr>
          <w:strike/>
        </w:rPr>
        <w:t>WODO</w:t>
      </w:r>
      <w:r w:rsidR="00EC3F74" w:rsidRPr="00067276">
        <w:rPr>
          <w:strike/>
        </w:rPr>
        <w:t>MIERZA</w:t>
      </w:r>
      <w:r w:rsidR="00DB20AF" w:rsidRPr="00067276">
        <w:rPr>
          <w:strike/>
        </w:rPr>
        <w:t>.</w:t>
      </w:r>
      <w:r w:rsidRPr="00BE07AD">
        <w:t xml:space="preserve"> </w:t>
      </w:r>
      <w:r w:rsidRPr="00BE07AD">
        <w:rPr>
          <w:b/>
        </w:rPr>
        <w:t>Zamawiający wymaga aby w okresie trwania umowy Wykonawca zagwarantował możliwość podłączenia do SYSTEMU dowolnego WODOMIERZA wyposażonego w nadajnik z wyjściem impulsowym typu kontaktronowego lub Open Collector. Wyposażenie WODOMIERZA w odpowiedni nadajnik impulsowy leży po stronie Zamawiającego.</w:t>
      </w:r>
    </w:p>
    <w:p w14:paraId="4223A82D" w14:textId="3E5D35A1" w:rsidR="0070268F" w:rsidRPr="007843CA" w:rsidRDefault="0070268F" w:rsidP="00F4270A">
      <w:pPr>
        <w:pStyle w:val="Akapitzlist"/>
        <w:numPr>
          <w:ilvl w:val="0"/>
          <w:numId w:val="60"/>
        </w:numPr>
        <w:jc w:val="both"/>
        <w:rPr>
          <w:rFonts w:cstheme="minorHAnsi"/>
        </w:rPr>
      </w:pPr>
      <w:r w:rsidRPr="007843CA">
        <w:rPr>
          <w:rFonts w:cstheme="minorHAnsi"/>
        </w:rPr>
        <w:t xml:space="preserve">Montaż </w:t>
      </w:r>
      <w:r w:rsidR="000A4AB2" w:rsidRPr="007843CA">
        <w:rPr>
          <w:rFonts w:cstheme="minorHAnsi"/>
        </w:rPr>
        <w:t>MODUŁU KOMUNIKAC</w:t>
      </w:r>
      <w:r w:rsidR="00312A8A">
        <w:rPr>
          <w:rFonts w:cstheme="minorHAnsi"/>
        </w:rPr>
        <w:t>YJNEGO</w:t>
      </w:r>
      <w:r w:rsidR="000A4AB2" w:rsidRPr="007843CA">
        <w:rPr>
          <w:rFonts w:cstheme="minorHAnsi"/>
        </w:rPr>
        <w:t xml:space="preserve"> </w:t>
      </w:r>
      <w:r w:rsidR="001F0EFB">
        <w:rPr>
          <w:rFonts w:cstheme="minorHAnsi"/>
        </w:rPr>
        <w:t>WEWN</w:t>
      </w:r>
      <w:r w:rsidR="00DB20AF">
        <w:rPr>
          <w:rFonts w:cstheme="minorHAnsi"/>
        </w:rPr>
        <w:t>ĘTRZNEGO</w:t>
      </w:r>
      <w:r w:rsidR="009E1F76" w:rsidRPr="007843CA">
        <w:rPr>
          <w:rFonts w:cstheme="minorHAnsi"/>
        </w:rPr>
        <w:t xml:space="preserve"> </w:t>
      </w:r>
      <w:r w:rsidRPr="007843CA">
        <w:rPr>
          <w:rFonts w:cstheme="minorHAnsi"/>
        </w:rPr>
        <w:t xml:space="preserve">w </w:t>
      </w:r>
      <w:r w:rsidR="003A7A12" w:rsidRPr="007843CA">
        <w:rPr>
          <w:rFonts w:cstheme="minorHAnsi"/>
        </w:rPr>
        <w:t>INTEGRATORZE</w:t>
      </w:r>
      <w:r w:rsidRPr="007843CA">
        <w:rPr>
          <w:rFonts w:cstheme="minorHAnsi"/>
        </w:rPr>
        <w:t xml:space="preserve"> nie może powodować konieczności ponownej legalizacji ani wywoływać utraty gwarancji producenta </w:t>
      </w:r>
      <w:r w:rsidR="0043398B" w:rsidRPr="007843CA">
        <w:rPr>
          <w:rFonts w:cstheme="minorHAnsi"/>
        </w:rPr>
        <w:t>CIEPŁOMIERZA</w:t>
      </w:r>
      <w:r w:rsidR="00A867DE">
        <w:rPr>
          <w:rFonts w:cstheme="minorHAnsi"/>
        </w:rPr>
        <w:t>.</w:t>
      </w:r>
    </w:p>
    <w:p w14:paraId="6CF794A5" w14:textId="7FEB2BA0" w:rsidR="0070268F" w:rsidRPr="007843CA" w:rsidRDefault="0070268F" w:rsidP="00F4270A">
      <w:pPr>
        <w:pStyle w:val="Akapitzlist"/>
        <w:numPr>
          <w:ilvl w:val="0"/>
          <w:numId w:val="60"/>
        </w:numPr>
        <w:jc w:val="both"/>
        <w:rPr>
          <w:rFonts w:cstheme="minorHAnsi"/>
        </w:rPr>
      </w:pPr>
      <w:bookmarkStart w:id="26" w:name="_Ref510001845"/>
      <w:r w:rsidRPr="007843CA">
        <w:rPr>
          <w:rFonts w:cstheme="minorHAnsi"/>
        </w:rPr>
        <w:t xml:space="preserve">Jedyne dopuszczalne zasilanie </w:t>
      </w:r>
      <w:r w:rsidR="000A4AB2" w:rsidRPr="007843CA">
        <w:rPr>
          <w:rFonts w:cstheme="minorHAnsi"/>
        </w:rPr>
        <w:t xml:space="preserve">MODUŁU KOMUNIKACYJNEGO </w:t>
      </w:r>
      <w:r w:rsidR="00063ED6">
        <w:rPr>
          <w:rFonts w:cstheme="minorHAnsi"/>
        </w:rPr>
        <w:t xml:space="preserve"> WEWN</w:t>
      </w:r>
      <w:r w:rsidR="00DB20AF">
        <w:rPr>
          <w:rFonts w:cstheme="minorHAnsi"/>
        </w:rPr>
        <w:t xml:space="preserve">ĘTRZNEGO </w:t>
      </w:r>
      <w:r w:rsidR="00063ED6">
        <w:rPr>
          <w:rFonts w:cstheme="minorHAnsi"/>
        </w:rPr>
        <w:t>/ZEWN</w:t>
      </w:r>
      <w:r w:rsidR="00DB20AF">
        <w:rPr>
          <w:rFonts w:cstheme="minorHAnsi"/>
        </w:rPr>
        <w:t>ĘTRZNEGO</w:t>
      </w:r>
      <w:r w:rsidR="009E1F76">
        <w:rPr>
          <w:rFonts w:cstheme="minorHAnsi"/>
        </w:rPr>
        <w:t xml:space="preserve"> </w:t>
      </w:r>
      <w:r w:rsidR="000A4AB2" w:rsidRPr="007843CA">
        <w:rPr>
          <w:rFonts w:cstheme="minorHAnsi"/>
        </w:rPr>
        <w:t xml:space="preserve"> </w:t>
      </w:r>
      <w:r w:rsidRPr="007843CA">
        <w:rPr>
          <w:rFonts w:cstheme="minorHAnsi"/>
        </w:rPr>
        <w:t xml:space="preserve">– bateria, o żywotności </w:t>
      </w:r>
      <w:r w:rsidR="007C7D1B">
        <w:rPr>
          <w:rFonts w:cstheme="minorHAnsi"/>
        </w:rPr>
        <w:t>obejmującej okres obowiązywania</w:t>
      </w:r>
      <w:r w:rsidR="00DF62B5">
        <w:rPr>
          <w:rFonts w:cstheme="minorHAnsi"/>
        </w:rPr>
        <w:t xml:space="preserve"> umowy </w:t>
      </w:r>
      <w:r w:rsidRPr="007843CA">
        <w:rPr>
          <w:rFonts w:cstheme="minorHAnsi"/>
        </w:rPr>
        <w:t xml:space="preserve">przy zakładanej transmisji danych na serwer –  </w:t>
      </w:r>
      <w:r w:rsidR="00312A8A">
        <w:rPr>
          <w:rFonts w:cstheme="minorHAnsi"/>
        </w:rPr>
        <w:t>1</w:t>
      </w:r>
      <w:r w:rsidRPr="007843CA">
        <w:rPr>
          <w:rFonts w:cstheme="minorHAnsi"/>
        </w:rPr>
        <w:t xml:space="preserve"> x dziennie</w:t>
      </w:r>
      <w:bookmarkEnd w:id="26"/>
      <w:r w:rsidR="00A867DE">
        <w:rPr>
          <w:rFonts w:cstheme="minorHAnsi"/>
        </w:rPr>
        <w:t>.</w:t>
      </w:r>
      <w:r w:rsidR="007D54B3">
        <w:rPr>
          <w:rFonts w:cstheme="minorHAnsi"/>
        </w:rPr>
        <w:t xml:space="preserve"> </w:t>
      </w:r>
    </w:p>
    <w:p w14:paraId="710E7706" w14:textId="3B64010B" w:rsidR="009A524C" w:rsidRPr="007843CA" w:rsidRDefault="000A4AB2" w:rsidP="00F4270A">
      <w:pPr>
        <w:pStyle w:val="Akapitzlist"/>
        <w:numPr>
          <w:ilvl w:val="0"/>
          <w:numId w:val="60"/>
        </w:numPr>
        <w:jc w:val="both"/>
        <w:rPr>
          <w:rFonts w:cstheme="minorHAnsi"/>
        </w:rPr>
      </w:pPr>
      <w:r w:rsidRPr="007843CA">
        <w:rPr>
          <w:rFonts w:cstheme="minorHAnsi"/>
        </w:rPr>
        <w:t xml:space="preserve">MODUŁ KOMUNIKACYJNY </w:t>
      </w:r>
      <w:r w:rsidR="009A524C" w:rsidRPr="007843CA">
        <w:rPr>
          <w:rFonts w:cstheme="minorHAnsi"/>
        </w:rPr>
        <w:t>musi posiadać bufor pamięci</w:t>
      </w:r>
      <w:r w:rsidR="00A867DE">
        <w:rPr>
          <w:rFonts w:cstheme="minorHAnsi"/>
        </w:rPr>
        <w:t>.</w:t>
      </w:r>
      <w:r w:rsidR="00574F47" w:rsidRPr="007843CA">
        <w:rPr>
          <w:rFonts w:cstheme="minorHAnsi"/>
        </w:rPr>
        <w:t xml:space="preserve"> </w:t>
      </w:r>
      <w:r w:rsidR="00A867DE">
        <w:rPr>
          <w:rFonts w:cstheme="minorHAnsi"/>
        </w:rPr>
        <w:t>B</w:t>
      </w:r>
      <w:r w:rsidR="00574F47" w:rsidRPr="007843CA">
        <w:rPr>
          <w:rFonts w:cstheme="minorHAnsi"/>
        </w:rPr>
        <w:t xml:space="preserve">ufor powinien umożliwiać przechowywanie odczytanych danych godzinowych przez </w:t>
      </w:r>
      <w:r w:rsidR="00A867DE">
        <w:rPr>
          <w:rFonts w:cstheme="minorHAnsi"/>
        </w:rPr>
        <w:t>minimum</w:t>
      </w:r>
      <w:r w:rsidR="00574F47" w:rsidRPr="00F91955">
        <w:rPr>
          <w:rFonts w:cstheme="minorHAnsi"/>
        </w:rPr>
        <w:t xml:space="preserve"> 5 dni</w:t>
      </w:r>
      <w:r w:rsidR="00A867DE">
        <w:rPr>
          <w:rFonts w:cstheme="minorHAnsi"/>
        </w:rPr>
        <w:t>.</w:t>
      </w:r>
    </w:p>
    <w:p w14:paraId="52F90F66" w14:textId="27519087" w:rsidR="0070268F" w:rsidRPr="007843CA" w:rsidRDefault="0070268F" w:rsidP="00F4270A">
      <w:pPr>
        <w:pStyle w:val="Akapitzlist"/>
        <w:numPr>
          <w:ilvl w:val="0"/>
          <w:numId w:val="60"/>
        </w:numPr>
        <w:jc w:val="both"/>
        <w:rPr>
          <w:rFonts w:cstheme="minorHAnsi"/>
        </w:rPr>
      </w:pPr>
      <w:bookmarkStart w:id="27" w:name="_Ref488139865"/>
      <w:r w:rsidRPr="007843CA">
        <w:rPr>
          <w:rFonts w:cstheme="minorHAnsi"/>
        </w:rPr>
        <w:t xml:space="preserve">Nie dopuszcza się możliwości montażu elementów </w:t>
      </w:r>
      <w:r w:rsidR="00B837F3" w:rsidRPr="007843CA">
        <w:rPr>
          <w:rFonts w:cstheme="minorHAnsi"/>
        </w:rPr>
        <w:t>SYSTEMU</w:t>
      </w:r>
      <w:r w:rsidRPr="007843CA">
        <w:rPr>
          <w:rFonts w:cstheme="minorHAnsi"/>
        </w:rPr>
        <w:t xml:space="preserve"> poza pomieszczeniami</w:t>
      </w:r>
      <w:r w:rsidR="002048AC">
        <w:rPr>
          <w:rFonts w:cstheme="minorHAnsi"/>
        </w:rPr>
        <w:t>, w których zainstalowano UKŁAD POMIAROWO - ROZLICZENIOWY</w:t>
      </w:r>
      <w:r w:rsidR="002048AC" w:rsidRPr="007843CA">
        <w:rPr>
          <w:rFonts w:cstheme="minorHAnsi"/>
        </w:rPr>
        <w:t xml:space="preserve"> </w:t>
      </w:r>
      <w:r w:rsidRPr="007843CA">
        <w:rPr>
          <w:rFonts w:cstheme="minorHAnsi"/>
        </w:rPr>
        <w:t>(w szczególności na elewacji budynku, dodatkowych słupach etc.)</w:t>
      </w:r>
      <w:bookmarkEnd w:id="27"/>
      <w:r w:rsidR="00A867DE">
        <w:rPr>
          <w:rFonts w:cstheme="minorHAnsi"/>
        </w:rPr>
        <w:t>.</w:t>
      </w:r>
    </w:p>
    <w:p w14:paraId="280DFDEC" w14:textId="2B6CF790" w:rsidR="0004422B" w:rsidRPr="0004422B" w:rsidRDefault="00063ED6" w:rsidP="00F4270A">
      <w:pPr>
        <w:pStyle w:val="Akapitzlist"/>
        <w:numPr>
          <w:ilvl w:val="0"/>
          <w:numId w:val="60"/>
        </w:numPr>
        <w:jc w:val="both"/>
        <w:rPr>
          <w:rFonts w:cstheme="minorHAnsi"/>
        </w:rPr>
      </w:pPr>
      <w:r>
        <w:rPr>
          <w:rFonts w:cstheme="minorHAnsi"/>
        </w:rPr>
        <w:t xml:space="preserve">Szczegółowa lokalizacja </w:t>
      </w:r>
      <w:r w:rsidR="000A4AB2" w:rsidRPr="007843CA">
        <w:rPr>
          <w:rFonts w:cstheme="minorHAnsi"/>
        </w:rPr>
        <w:t>MODUŁ</w:t>
      </w:r>
      <w:r>
        <w:rPr>
          <w:rFonts w:cstheme="minorHAnsi"/>
        </w:rPr>
        <w:t>ÓW</w:t>
      </w:r>
      <w:r w:rsidR="000A4AB2" w:rsidRPr="007843CA">
        <w:rPr>
          <w:rFonts w:cstheme="minorHAnsi"/>
        </w:rPr>
        <w:t xml:space="preserve"> KOMUNIKACYJNY</w:t>
      </w:r>
      <w:r>
        <w:rPr>
          <w:rFonts w:cstheme="minorHAnsi"/>
        </w:rPr>
        <w:t>CH</w:t>
      </w:r>
      <w:r w:rsidR="000A4AB2" w:rsidRPr="007843CA">
        <w:rPr>
          <w:rFonts w:cstheme="minorHAnsi"/>
        </w:rPr>
        <w:t xml:space="preserve"> </w:t>
      </w:r>
      <w:r>
        <w:rPr>
          <w:rFonts w:cstheme="minorHAnsi"/>
        </w:rPr>
        <w:t>WEWN</w:t>
      </w:r>
      <w:r w:rsidR="00DB20AF">
        <w:rPr>
          <w:rFonts w:cstheme="minorHAnsi"/>
        </w:rPr>
        <w:t xml:space="preserve">ĘTRZNYCH </w:t>
      </w:r>
      <w:r>
        <w:rPr>
          <w:rFonts w:cstheme="minorHAnsi"/>
        </w:rPr>
        <w:t>/</w:t>
      </w:r>
      <w:r w:rsidR="00DB20AF">
        <w:rPr>
          <w:rFonts w:cstheme="minorHAnsi"/>
        </w:rPr>
        <w:t xml:space="preserve"> </w:t>
      </w:r>
      <w:r>
        <w:rPr>
          <w:rFonts w:cstheme="minorHAnsi"/>
        </w:rPr>
        <w:t>ZEWN</w:t>
      </w:r>
      <w:r w:rsidR="00DB20AF">
        <w:rPr>
          <w:rFonts w:cstheme="minorHAnsi"/>
        </w:rPr>
        <w:t>ĘTRZNYCH</w:t>
      </w:r>
      <w:r w:rsidR="001F0EFB">
        <w:rPr>
          <w:rFonts w:cstheme="minorHAnsi"/>
        </w:rPr>
        <w:t xml:space="preserve"> </w:t>
      </w:r>
      <w:r>
        <w:rPr>
          <w:rFonts w:cstheme="minorHAnsi"/>
        </w:rPr>
        <w:t>oraz MODUŁÓW KOMUNIKACYJNYCH ONLINE</w:t>
      </w:r>
      <w:r w:rsidR="001F0EFB">
        <w:rPr>
          <w:rFonts w:cstheme="minorHAnsi"/>
        </w:rPr>
        <w:t xml:space="preserve"> </w:t>
      </w:r>
      <w:r>
        <w:rPr>
          <w:rFonts w:cstheme="minorHAnsi"/>
        </w:rPr>
        <w:t>określona zosta</w:t>
      </w:r>
      <w:r w:rsidR="00DB20AF">
        <w:rPr>
          <w:rFonts w:cstheme="minorHAnsi"/>
        </w:rPr>
        <w:t>ła</w:t>
      </w:r>
      <w:r>
        <w:rPr>
          <w:rFonts w:cstheme="minorHAnsi"/>
        </w:rPr>
        <w:t xml:space="preserve"> w </w:t>
      </w:r>
      <w:r w:rsidR="00B621D3">
        <w:rPr>
          <w:rFonts w:cstheme="minorHAnsi"/>
          <w:b/>
        </w:rPr>
        <w:t xml:space="preserve">załączniku nr 1 </w:t>
      </w:r>
      <w:r w:rsidR="00B621D3">
        <w:rPr>
          <w:rFonts w:cstheme="minorHAnsi"/>
        </w:rPr>
        <w:t xml:space="preserve">do </w:t>
      </w:r>
      <w:r w:rsidR="00B621D3" w:rsidRPr="00DB560D">
        <w:rPr>
          <w:rFonts w:cstheme="minorHAnsi"/>
        </w:rPr>
        <w:t>załącznika nr</w:t>
      </w:r>
      <w:r w:rsidR="00DB560D">
        <w:rPr>
          <w:rFonts w:cstheme="minorHAnsi"/>
        </w:rPr>
        <w:t xml:space="preserve"> 1</w:t>
      </w:r>
      <w:r w:rsidR="00B621D3" w:rsidRPr="00DB560D">
        <w:rPr>
          <w:rFonts w:cstheme="minorHAnsi"/>
        </w:rPr>
        <w:t xml:space="preserve"> do siwz</w:t>
      </w:r>
      <w:r w:rsidR="00B621D3">
        <w:rPr>
          <w:rFonts w:cstheme="minorHAnsi"/>
        </w:rPr>
        <w:t xml:space="preserve"> -</w:t>
      </w:r>
      <w:r w:rsidR="003C631B" w:rsidRPr="00B621D3">
        <w:rPr>
          <w:rFonts w:cstheme="minorHAnsi"/>
        </w:rPr>
        <w:t xml:space="preserve"> Lista adresowa</w:t>
      </w:r>
      <w:r w:rsidR="00B621D3">
        <w:rPr>
          <w:rFonts w:cstheme="minorHAnsi"/>
        </w:rPr>
        <w:t>.</w:t>
      </w:r>
      <w:r w:rsidR="0004422B">
        <w:rPr>
          <w:rFonts w:cstheme="minorHAnsi"/>
        </w:rPr>
        <w:t xml:space="preserve"> Zamawiający dopuszcza we wskazanych lokalizacjach </w:t>
      </w:r>
      <w:r w:rsidR="00D67F69">
        <w:rPr>
          <w:rFonts w:cstheme="minorHAnsi"/>
        </w:rPr>
        <w:t>zastosowanie przez Wykonawcę</w:t>
      </w:r>
      <w:r w:rsidR="0004422B">
        <w:rPr>
          <w:rFonts w:cstheme="minorHAnsi"/>
        </w:rPr>
        <w:t xml:space="preserve"> rodzaju MODUŁU KOMUNIKACYJNEGO</w:t>
      </w:r>
      <w:r w:rsidR="00D67F69">
        <w:rPr>
          <w:rFonts w:cstheme="minorHAnsi"/>
        </w:rPr>
        <w:t xml:space="preserve"> jednego z wymienionych w kolumnie „rodzaj modułu” (w przypadku gdy Zamawiający dopuszcza więcej niż jeden rodzaj) lub </w:t>
      </w:r>
      <w:r w:rsidR="003955E3">
        <w:rPr>
          <w:rFonts w:cstheme="minorHAnsi"/>
        </w:rPr>
        <w:t>wskazanego</w:t>
      </w:r>
      <w:r w:rsidR="00D67F69">
        <w:rPr>
          <w:rFonts w:cstheme="minorHAnsi"/>
        </w:rPr>
        <w:t xml:space="preserve"> (</w:t>
      </w:r>
      <w:r w:rsidR="00D67F69" w:rsidRPr="00D67F69">
        <w:rPr>
          <w:rFonts w:cstheme="minorHAnsi"/>
        </w:rPr>
        <w:t xml:space="preserve">w przypadku gdy Zamawiający dopuszcza </w:t>
      </w:r>
      <w:r w:rsidR="00D67F69">
        <w:rPr>
          <w:rFonts w:cstheme="minorHAnsi"/>
        </w:rPr>
        <w:t>tylko</w:t>
      </w:r>
      <w:r w:rsidR="00D67F69" w:rsidRPr="00D67F69">
        <w:rPr>
          <w:rFonts w:cstheme="minorHAnsi"/>
        </w:rPr>
        <w:t xml:space="preserve"> jeden rodza</w:t>
      </w:r>
      <w:r w:rsidR="00D67F69">
        <w:rPr>
          <w:rFonts w:cstheme="minorHAnsi"/>
        </w:rPr>
        <w:t>j)</w:t>
      </w:r>
      <w:r w:rsidR="0004422B">
        <w:rPr>
          <w:rFonts w:cstheme="minorHAnsi"/>
        </w:rPr>
        <w:t xml:space="preserve">. </w:t>
      </w:r>
      <w:r w:rsidR="00D67F69">
        <w:rPr>
          <w:rFonts w:cstheme="minorHAnsi"/>
        </w:rPr>
        <w:t>Dodatkowy</w:t>
      </w:r>
      <w:r w:rsidR="0004422B">
        <w:rPr>
          <w:rFonts w:cstheme="minorHAnsi"/>
        </w:rPr>
        <w:t xml:space="preserve"> opis</w:t>
      </w:r>
      <w:r w:rsidR="00D67F69">
        <w:rPr>
          <w:rFonts w:cstheme="minorHAnsi"/>
        </w:rPr>
        <w:t xml:space="preserve"> dotyczący możliwości zastosowania przez Wykon</w:t>
      </w:r>
      <w:r w:rsidR="0082422B">
        <w:rPr>
          <w:rFonts w:cstheme="minorHAnsi"/>
        </w:rPr>
        <w:t>a</w:t>
      </w:r>
      <w:r w:rsidR="00D67F69">
        <w:rPr>
          <w:rFonts w:cstheme="minorHAnsi"/>
        </w:rPr>
        <w:t>wcę konkretnego rodzaju MODUŁU KOMUNIKACYJNEGO</w:t>
      </w:r>
      <w:r w:rsidR="0004422B">
        <w:rPr>
          <w:rFonts w:cstheme="minorHAnsi"/>
        </w:rPr>
        <w:t xml:space="preserve"> zawarty </w:t>
      </w:r>
      <w:r w:rsidR="00D67F69">
        <w:rPr>
          <w:rFonts w:cstheme="minorHAnsi"/>
        </w:rPr>
        <w:t>został w arkuszu „</w:t>
      </w:r>
      <w:r w:rsidR="0082422B">
        <w:rPr>
          <w:rFonts w:cstheme="minorHAnsi"/>
        </w:rPr>
        <w:t>legenda do kol. Rodzaj modułu”</w:t>
      </w:r>
      <w:r w:rsidR="0004422B">
        <w:rPr>
          <w:rFonts w:cstheme="minorHAnsi"/>
        </w:rPr>
        <w:t xml:space="preserve"> w </w:t>
      </w:r>
      <w:r w:rsidR="0004422B" w:rsidRPr="0082422B">
        <w:rPr>
          <w:rFonts w:cstheme="minorHAnsi"/>
          <w:b/>
        </w:rPr>
        <w:t>załączniku nr</w:t>
      </w:r>
      <w:r w:rsidR="0082422B" w:rsidRPr="0082422B">
        <w:rPr>
          <w:rFonts w:cstheme="minorHAnsi"/>
          <w:b/>
        </w:rPr>
        <w:t xml:space="preserve"> </w:t>
      </w:r>
      <w:r w:rsidR="00DB560D" w:rsidRPr="0082422B">
        <w:rPr>
          <w:rFonts w:cstheme="minorHAnsi"/>
          <w:b/>
        </w:rPr>
        <w:t>1</w:t>
      </w:r>
      <w:r w:rsidR="00DB560D">
        <w:rPr>
          <w:rFonts w:cstheme="minorHAnsi"/>
        </w:rPr>
        <w:t xml:space="preserve"> </w:t>
      </w:r>
      <w:r w:rsidR="0004422B">
        <w:rPr>
          <w:rFonts w:cstheme="minorHAnsi"/>
        </w:rPr>
        <w:t xml:space="preserve"> do </w:t>
      </w:r>
      <w:r w:rsidR="0082422B">
        <w:rPr>
          <w:rFonts w:cstheme="minorHAnsi"/>
        </w:rPr>
        <w:t>niniejszego załącznika</w:t>
      </w:r>
      <w:r w:rsidR="0004422B">
        <w:rPr>
          <w:rFonts w:cstheme="minorHAnsi"/>
        </w:rPr>
        <w:t>.</w:t>
      </w:r>
    </w:p>
    <w:p w14:paraId="2DDCC2E4" w14:textId="61F811A6" w:rsidR="003C631B" w:rsidRPr="003C631B" w:rsidRDefault="003C631B" w:rsidP="00F4270A">
      <w:pPr>
        <w:pStyle w:val="Akapitzlist"/>
        <w:numPr>
          <w:ilvl w:val="0"/>
          <w:numId w:val="60"/>
        </w:numPr>
        <w:jc w:val="both"/>
        <w:rPr>
          <w:rFonts w:cstheme="minorHAnsi"/>
        </w:rPr>
      </w:pPr>
      <w:r>
        <w:t xml:space="preserve">Ewentualne dodatkowe elementy pośredniczące pomiędzy INTEGRATOREM a MODUŁEM KOMUNIKACYJNYM </w:t>
      </w:r>
      <w:r w:rsidR="00063ED6">
        <w:t>ZEWN</w:t>
      </w:r>
      <w:r w:rsidR="00DB20AF">
        <w:t>ĘTRZNYM</w:t>
      </w:r>
      <w:r w:rsidR="00063ED6">
        <w:t xml:space="preserve"> oraz MODUŁEM KOMUNIKACYJNYM ONLINE </w:t>
      </w:r>
      <w:r>
        <w:t>dostarczy Wykonawca włącznie z</w:t>
      </w:r>
      <w:r w:rsidR="001C62E7">
        <w:t> </w:t>
      </w:r>
      <w:r>
        <w:t>oprzewodowaniem – jeśli będzie wymagane.</w:t>
      </w:r>
      <w:r w:rsidR="00B12541">
        <w:t xml:space="preserve"> Ich charakterystykę i</w:t>
      </w:r>
      <w:r w:rsidR="00DB20AF">
        <w:t> </w:t>
      </w:r>
      <w:r w:rsidR="00B12541">
        <w:t>wymagane ilości Wykonawca uzgodni z Zamawiającym w ANALIZIE PRZEDWDROŻENIOWEJ.</w:t>
      </w:r>
    </w:p>
    <w:p w14:paraId="09A0ABBF" w14:textId="04F8EC22" w:rsidR="0070268F" w:rsidRPr="007843CA" w:rsidRDefault="0070268F" w:rsidP="00F4270A">
      <w:pPr>
        <w:pStyle w:val="Akapitzlist"/>
        <w:numPr>
          <w:ilvl w:val="0"/>
          <w:numId w:val="60"/>
        </w:numPr>
        <w:jc w:val="both"/>
        <w:rPr>
          <w:rFonts w:cstheme="minorHAnsi"/>
        </w:rPr>
      </w:pPr>
      <w:r w:rsidRPr="007843CA">
        <w:rPr>
          <w:rFonts w:cstheme="minorHAnsi"/>
        </w:rPr>
        <w:t xml:space="preserve">Wartości odczytywanych wskazań </w:t>
      </w:r>
      <w:r w:rsidR="000A4AB2" w:rsidRPr="007843CA">
        <w:rPr>
          <w:rFonts w:cstheme="minorHAnsi"/>
        </w:rPr>
        <w:t>CIEPŁOMIERZY</w:t>
      </w:r>
      <w:r w:rsidRPr="007843CA">
        <w:rPr>
          <w:rFonts w:cstheme="minorHAnsi"/>
        </w:rPr>
        <w:t xml:space="preserve"> i </w:t>
      </w:r>
      <w:r w:rsidR="000A4AB2" w:rsidRPr="007843CA">
        <w:rPr>
          <w:rFonts w:cstheme="minorHAnsi"/>
        </w:rPr>
        <w:t>WODOMIERZY</w:t>
      </w:r>
      <w:r w:rsidRPr="007843CA">
        <w:rPr>
          <w:rFonts w:cstheme="minorHAnsi"/>
        </w:rPr>
        <w:t xml:space="preserve"> w </w:t>
      </w:r>
      <w:r w:rsidR="000A4AB2" w:rsidRPr="007843CA">
        <w:rPr>
          <w:rFonts w:cstheme="minorHAnsi"/>
        </w:rPr>
        <w:t>SYSTEMIE</w:t>
      </w:r>
      <w:r w:rsidRPr="007843CA">
        <w:rPr>
          <w:rFonts w:cstheme="minorHAnsi"/>
        </w:rPr>
        <w:t xml:space="preserve"> muszą pokrywać się z faktycznymi wskazaniami liczydeł </w:t>
      </w:r>
      <w:r w:rsidR="00C776CD" w:rsidRPr="007843CA">
        <w:rPr>
          <w:rFonts w:cstheme="minorHAnsi"/>
        </w:rPr>
        <w:t xml:space="preserve">UKŁADÓW POMIAROWO – ROZLICZENIOWYCH </w:t>
      </w:r>
      <w:r w:rsidR="001A0E6C" w:rsidRPr="007843CA">
        <w:rPr>
          <w:rFonts w:cstheme="minorHAnsi"/>
        </w:rPr>
        <w:t>w </w:t>
      </w:r>
      <w:r w:rsidRPr="007843CA">
        <w:rPr>
          <w:rFonts w:cstheme="minorHAnsi"/>
        </w:rPr>
        <w:t>jednostkach miar</w:t>
      </w:r>
      <w:r w:rsidR="002E792C">
        <w:rPr>
          <w:rFonts w:cstheme="minorHAnsi"/>
        </w:rPr>
        <w:t xml:space="preserve"> skonwertowanych </w:t>
      </w:r>
      <w:r w:rsidR="002E792C" w:rsidRPr="00C20B79">
        <w:rPr>
          <w:rFonts w:cstheme="minorHAnsi"/>
        </w:rPr>
        <w:t xml:space="preserve">wg punktu </w:t>
      </w:r>
      <w:r w:rsidR="002E792C" w:rsidRPr="00C20B79">
        <w:rPr>
          <w:rFonts w:cstheme="minorHAnsi"/>
        </w:rPr>
        <w:fldChar w:fldCharType="begin"/>
      </w:r>
      <w:r w:rsidR="002E792C" w:rsidRPr="00C20B79">
        <w:rPr>
          <w:rFonts w:cstheme="minorHAnsi"/>
        </w:rPr>
        <w:instrText xml:space="preserve"> REF _Ref488220061 \r \h </w:instrText>
      </w:r>
      <w:r w:rsidR="00C20B79">
        <w:rPr>
          <w:rFonts w:cstheme="minorHAnsi"/>
        </w:rPr>
        <w:instrText xml:space="preserve"> \* MERGEFORMAT </w:instrText>
      </w:r>
      <w:r w:rsidR="002E792C" w:rsidRPr="00C20B79">
        <w:rPr>
          <w:rFonts w:cstheme="minorHAnsi"/>
        </w:rPr>
      </w:r>
      <w:r w:rsidR="002E792C" w:rsidRPr="00C20B79">
        <w:rPr>
          <w:rFonts w:cstheme="minorHAnsi"/>
        </w:rPr>
        <w:fldChar w:fldCharType="separate"/>
      </w:r>
      <w:r w:rsidR="00945482">
        <w:rPr>
          <w:rFonts w:cstheme="minorHAnsi"/>
        </w:rPr>
        <w:t>6.2.1</w:t>
      </w:r>
      <w:r w:rsidR="002E792C" w:rsidRPr="00C20B79">
        <w:rPr>
          <w:rFonts w:cstheme="minorHAnsi"/>
        </w:rPr>
        <w:fldChar w:fldCharType="end"/>
      </w:r>
      <w:r w:rsidR="00C776CD" w:rsidRPr="00C20B79">
        <w:rPr>
          <w:rFonts w:cstheme="minorHAnsi"/>
        </w:rPr>
        <w:t>.</w:t>
      </w:r>
      <w:r w:rsidR="00C776CD" w:rsidRPr="007843CA">
        <w:rPr>
          <w:rFonts w:cstheme="minorHAnsi"/>
        </w:rPr>
        <w:t xml:space="preserve"> </w:t>
      </w:r>
    </w:p>
    <w:p w14:paraId="73E96559" w14:textId="62698F9D" w:rsidR="0070268F" w:rsidRPr="007843CA" w:rsidRDefault="0070268F" w:rsidP="00F4270A">
      <w:pPr>
        <w:pStyle w:val="Akapitzlist"/>
        <w:numPr>
          <w:ilvl w:val="0"/>
          <w:numId w:val="60"/>
        </w:numPr>
        <w:jc w:val="both"/>
        <w:rPr>
          <w:rFonts w:cstheme="minorHAnsi"/>
        </w:rPr>
      </w:pPr>
      <w:r w:rsidRPr="007843CA">
        <w:rPr>
          <w:rFonts w:cstheme="minorHAnsi"/>
        </w:rPr>
        <w:t xml:space="preserve">Działanie </w:t>
      </w:r>
      <w:r w:rsidR="00DF62B5">
        <w:rPr>
          <w:rFonts w:cstheme="minorHAnsi"/>
        </w:rPr>
        <w:t>MODUŁU KOMUNIKACYJNEGO</w:t>
      </w:r>
      <w:r w:rsidR="00DF62B5" w:rsidRPr="007843CA">
        <w:rPr>
          <w:rFonts w:cstheme="minorHAnsi"/>
        </w:rPr>
        <w:t xml:space="preserve"> </w:t>
      </w:r>
      <w:r w:rsidRPr="007843CA">
        <w:rPr>
          <w:rFonts w:cstheme="minorHAnsi"/>
        </w:rPr>
        <w:t xml:space="preserve">nie może skracać </w:t>
      </w:r>
      <w:r w:rsidR="00324EFE">
        <w:rPr>
          <w:rFonts w:cstheme="minorHAnsi"/>
        </w:rPr>
        <w:t xml:space="preserve">czasu </w:t>
      </w:r>
      <w:r w:rsidRPr="007843CA">
        <w:rPr>
          <w:rFonts w:cstheme="minorHAnsi"/>
        </w:rPr>
        <w:t xml:space="preserve">działania </w:t>
      </w:r>
      <w:r w:rsidR="000A4AB2" w:rsidRPr="007843CA">
        <w:rPr>
          <w:rFonts w:cstheme="minorHAnsi"/>
        </w:rPr>
        <w:t xml:space="preserve">INTEGRATORA CIEPŁOMIERZA </w:t>
      </w:r>
      <w:r w:rsidR="00324EFE">
        <w:rPr>
          <w:rFonts w:cstheme="minorHAnsi"/>
        </w:rPr>
        <w:t xml:space="preserve">na </w:t>
      </w:r>
      <w:r w:rsidR="0094617E">
        <w:rPr>
          <w:rFonts w:cstheme="minorHAnsi"/>
        </w:rPr>
        <w:t xml:space="preserve">jego </w:t>
      </w:r>
      <w:r w:rsidR="00324EFE">
        <w:rPr>
          <w:rFonts w:cstheme="minorHAnsi"/>
        </w:rPr>
        <w:t xml:space="preserve">zasilaniu bateryjnym </w:t>
      </w:r>
      <w:r w:rsidRPr="007843CA">
        <w:rPr>
          <w:rFonts w:cstheme="minorHAnsi"/>
        </w:rPr>
        <w:t xml:space="preserve">poniżej </w:t>
      </w:r>
      <w:r w:rsidR="002048AC">
        <w:rPr>
          <w:rFonts w:cstheme="minorHAnsi"/>
        </w:rPr>
        <w:t>10</w:t>
      </w:r>
      <w:r w:rsidR="00B64338">
        <w:rPr>
          <w:rFonts w:cstheme="minorHAnsi"/>
        </w:rPr>
        <w:t xml:space="preserve"> </w:t>
      </w:r>
      <w:r w:rsidR="002048AC">
        <w:rPr>
          <w:rFonts w:cstheme="minorHAnsi"/>
        </w:rPr>
        <w:t>lat</w:t>
      </w:r>
      <w:r w:rsidRPr="007843CA">
        <w:rPr>
          <w:rFonts w:cstheme="minorHAnsi"/>
        </w:rPr>
        <w:t>.</w:t>
      </w:r>
    </w:p>
    <w:p w14:paraId="5BE1F28E" w14:textId="633306F2" w:rsidR="00174454" w:rsidRPr="007843CA" w:rsidRDefault="0070268F" w:rsidP="00F4270A">
      <w:pPr>
        <w:pStyle w:val="Akapitzlist"/>
        <w:numPr>
          <w:ilvl w:val="0"/>
          <w:numId w:val="60"/>
        </w:numPr>
        <w:jc w:val="both"/>
        <w:rPr>
          <w:rFonts w:cstheme="minorHAnsi"/>
        </w:rPr>
      </w:pPr>
      <w:r w:rsidRPr="007843CA">
        <w:rPr>
          <w:rFonts w:cstheme="minorHAnsi"/>
        </w:rPr>
        <w:t xml:space="preserve">Wymiana baterii w </w:t>
      </w:r>
      <w:r w:rsidR="000A4AB2" w:rsidRPr="007843CA">
        <w:rPr>
          <w:rFonts w:cstheme="minorHAnsi"/>
        </w:rPr>
        <w:t>MODULE</w:t>
      </w:r>
      <w:r w:rsidRPr="007843CA">
        <w:rPr>
          <w:rFonts w:cstheme="minorHAnsi"/>
        </w:rPr>
        <w:t xml:space="preserve"> </w:t>
      </w:r>
      <w:r w:rsidR="000A4AB2">
        <w:rPr>
          <w:rFonts w:cstheme="minorHAnsi"/>
        </w:rPr>
        <w:t xml:space="preserve"> KOMUNIKACYJNYM </w:t>
      </w:r>
      <w:r w:rsidRPr="007843CA">
        <w:rPr>
          <w:rFonts w:cstheme="minorHAnsi"/>
        </w:rPr>
        <w:t xml:space="preserve"> nie może pociągać za sobą konieczności lutowania, zgrzewania etc. </w:t>
      </w:r>
      <w:r w:rsidR="00A867DE">
        <w:rPr>
          <w:rFonts w:cstheme="minorHAnsi"/>
        </w:rPr>
        <w:t>D</w:t>
      </w:r>
      <w:r w:rsidRPr="007843CA">
        <w:rPr>
          <w:rFonts w:cstheme="minorHAnsi"/>
        </w:rPr>
        <w:t>opuszczalne są jedynie listwy z zaciskami skręcanymi</w:t>
      </w:r>
      <w:r w:rsidR="0087112E">
        <w:rPr>
          <w:rFonts w:cstheme="minorHAnsi"/>
        </w:rPr>
        <w:t xml:space="preserve"> i/lub sprężynowymi</w:t>
      </w:r>
      <w:r w:rsidRPr="007843CA">
        <w:rPr>
          <w:rFonts w:cstheme="minorHAnsi"/>
        </w:rPr>
        <w:t>.</w:t>
      </w:r>
    </w:p>
    <w:p w14:paraId="062308BB" w14:textId="5A1D44A2" w:rsidR="0070268F" w:rsidRPr="007843CA" w:rsidRDefault="000A4AB2" w:rsidP="00F4270A">
      <w:pPr>
        <w:pStyle w:val="Akapitzlist"/>
        <w:numPr>
          <w:ilvl w:val="0"/>
          <w:numId w:val="60"/>
        </w:numPr>
        <w:jc w:val="both"/>
        <w:rPr>
          <w:rFonts w:cstheme="minorHAnsi"/>
        </w:rPr>
      </w:pPr>
      <w:r w:rsidRPr="007843CA">
        <w:rPr>
          <w:rFonts w:cstheme="minorHAnsi"/>
        </w:rPr>
        <w:t>SYSTEM</w:t>
      </w:r>
      <w:r w:rsidR="0070268F" w:rsidRPr="007843CA">
        <w:rPr>
          <w:rFonts w:cstheme="minorHAnsi"/>
        </w:rPr>
        <w:t xml:space="preserve"> powinien umożliwiać dokonanie zmian w związku z wymianą </w:t>
      </w:r>
      <w:r w:rsidR="00C776CD" w:rsidRPr="007843CA">
        <w:rPr>
          <w:rFonts w:cstheme="minorHAnsi"/>
        </w:rPr>
        <w:t>UKŁADU POMIAROWO-ROZLICZENIOWEGO</w:t>
      </w:r>
      <w:r w:rsidR="003429C5" w:rsidRPr="007843CA">
        <w:rPr>
          <w:rFonts w:cstheme="minorHAnsi"/>
        </w:rPr>
        <w:t xml:space="preserve"> </w:t>
      </w:r>
      <w:r w:rsidR="0070268F" w:rsidRPr="007843CA">
        <w:rPr>
          <w:rFonts w:cstheme="minorHAnsi"/>
        </w:rPr>
        <w:t>i/lub jego przekazaniem do legalizacji</w:t>
      </w:r>
      <w:r w:rsidR="001F1F11">
        <w:rPr>
          <w:rFonts w:cstheme="minorHAnsi"/>
        </w:rPr>
        <w:t>, w szczególności wyrejestrowanie MODUŁU KOMUNIKACYJNEGO (np. z powodu odłączenia odbiorcy, legalizacji, przebudowy, umownego wstrzymania dostawy ciepła) jak i ponowną jego rejestrację w SYSTEMIE</w:t>
      </w:r>
      <w:r w:rsidR="004D1694">
        <w:rPr>
          <w:rFonts w:cstheme="minorHAnsi"/>
        </w:rPr>
        <w:t>.</w:t>
      </w:r>
    </w:p>
    <w:p w14:paraId="5E34822C" w14:textId="51FA782F" w:rsidR="00E73653" w:rsidRPr="00E73653" w:rsidRDefault="0087112E" w:rsidP="00F4270A">
      <w:pPr>
        <w:pStyle w:val="Akapitzlist"/>
        <w:numPr>
          <w:ilvl w:val="0"/>
          <w:numId w:val="60"/>
        </w:numPr>
        <w:jc w:val="both"/>
        <w:rPr>
          <w:rFonts w:cstheme="minorHAnsi"/>
        </w:rPr>
      </w:pPr>
      <w:r w:rsidRPr="00E73653">
        <w:rPr>
          <w:rFonts w:cstheme="minorHAnsi"/>
        </w:rPr>
        <w:t xml:space="preserve">W przypadku </w:t>
      </w:r>
      <w:r w:rsidR="00E73653" w:rsidRPr="00E73653">
        <w:rPr>
          <w:rFonts w:cstheme="minorHAnsi"/>
        </w:rPr>
        <w:t>prac technicznych dotyczących elementów</w:t>
      </w:r>
      <w:r w:rsidR="00B30BF5" w:rsidRPr="00E73653">
        <w:rPr>
          <w:rFonts w:cstheme="minorHAnsi"/>
        </w:rPr>
        <w:t xml:space="preserve"> UKŁADU POMIAROWO-ROZLICZENIOWEGO</w:t>
      </w:r>
      <w:r w:rsidR="00E73653" w:rsidRPr="00E73653">
        <w:rPr>
          <w:rFonts w:cstheme="minorHAnsi"/>
        </w:rPr>
        <w:t xml:space="preserve">, (m.in. demontaż do legalizacji, naprawy) </w:t>
      </w:r>
      <w:r w:rsidR="00B30BF5" w:rsidRPr="00E73653">
        <w:rPr>
          <w:rFonts w:cstheme="minorHAnsi"/>
        </w:rPr>
        <w:t xml:space="preserve"> SYSTEM powinien umożliwić </w:t>
      </w:r>
      <w:r w:rsidR="00E73653" w:rsidRPr="00E73653">
        <w:rPr>
          <w:rFonts w:cstheme="minorHAnsi"/>
        </w:rPr>
        <w:t xml:space="preserve">UŻYTKOWNIKOWI </w:t>
      </w:r>
      <w:r w:rsidR="00B30BF5" w:rsidRPr="00E73653">
        <w:rPr>
          <w:rFonts w:cstheme="minorHAnsi"/>
        </w:rPr>
        <w:t>odnotowanie</w:t>
      </w:r>
      <w:r w:rsidR="0094617E">
        <w:rPr>
          <w:rFonts w:cstheme="minorHAnsi"/>
        </w:rPr>
        <w:t xml:space="preserve"> </w:t>
      </w:r>
      <w:r w:rsidR="00B30BF5" w:rsidRPr="00E73653">
        <w:rPr>
          <w:rFonts w:cstheme="minorHAnsi"/>
        </w:rPr>
        <w:t xml:space="preserve">tego </w:t>
      </w:r>
      <w:r w:rsidR="0094617E">
        <w:rPr>
          <w:rFonts w:cstheme="minorHAnsi"/>
        </w:rPr>
        <w:t xml:space="preserve"> </w:t>
      </w:r>
      <w:r w:rsidR="00B30BF5" w:rsidRPr="00E73653">
        <w:rPr>
          <w:rFonts w:cstheme="minorHAnsi"/>
        </w:rPr>
        <w:t xml:space="preserve">faktu w SYSTEMIE </w:t>
      </w:r>
      <w:r w:rsidR="00E73653" w:rsidRPr="00E73653">
        <w:rPr>
          <w:rFonts w:cstheme="minorHAnsi"/>
        </w:rPr>
        <w:t xml:space="preserve">przez nadanie odpowiedniego statusu </w:t>
      </w:r>
      <w:r w:rsidR="00B30BF5" w:rsidRPr="00E73653">
        <w:rPr>
          <w:rFonts w:cstheme="minorHAnsi"/>
        </w:rPr>
        <w:t>oraz zawrzeć tę informację w danych odczytowych</w:t>
      </w:r>
      <w:r w:rsidR="00E73653" w:rsidRPr="00E73653">
        <w:rPr>
          <w:rFonts w:cstheme="minorHAnsi"/>
        </w:rPr>
        <w:t xml:space="preserve"> i umożliwić wykorzystanie w raportach. </w:t>
      </w:r>
    </w:p>
    <w:p w14:paraId="0912AAEE" w14:textId="4D15B609" w:rsidR="00EC3997" w:rsidRPr="00E73653" w:rsidRDefault="00B837F3" w:rsidP="00F4270A">
      <w:pPr>
        <w:pStyle w:val="Akapitzlist"/>
        <w:numPr>
          <w:ilvl w:val="0"/>
          <w:numId w:val="60"/>
        </w:numPr>
        <w:jc w:val="both"/>
        <w:rPr>
          <w:rFonts w:cstheme="minorHAnsi"/>
        </w:rPr>
      </w:pPr>
      <w:r w:rsidRPr="00E73653">
        <w:rPr>
          <w:rFonts w:cstheme="minorHAnsi"/>
        </w:rPr>
        <w:t>SYSTEM</w:t>
      </w:r>
      <w:r w:rsidR="00174454" w:rsidRPr="00E73653">
        <w:rPr>
          <w:rFonts w:cstheme="minorHAnsi"/>
        </w:rPr>
        <w:t xml:space="preserve"> powinien umożliwiać odczyt</w:t>
      </w:r>
      <w:r w:rsidR="00EC3997" w:rsidRPr="00E73653">
        <w:rPr>
          <w:rFonts w:cstheme="minorHAnsi"/>
        </w:rPr>
        <w:t xml:space="preserve"> podłączonych do </w:t>
      </w:r>
      <w:r w:rsidR="001F1F11" w:rsidRPr="00E73653">
        <w:rPr>
          <w:rFonts w:cstheme="minorHAnsi"/>
        </w:rPr>
        <w:t xml:space="preserve">MODUŁU KOMUNIKACYJNEGO </w:t>
      </w:r>
      <w:r w:rsidR="00E73653">
        <w:rPr>
          <w:rFonts w:cstheme="minorHAnsi"/>
        </w:rPr>
        <w:t>do </w:t>
      </w:r>
      <w:r w:rsidR="007337DE">
        <w:rPr>
          <w:rFonts w:cstheme="minorHAnsi"/>
        </w:rPr>
        <w:t>dwóch</w:t>
      </w:r>
      <w:r w:rsidR="00E73653">
        <w:rPr>
          <w:rFonts w:cstheme="minorHAnsi"/>
        </w:rPr>
        <w:t xml:space="preserve"> </w:t>
      </w:r>
      <w:r w:rsidR="00DF1F79" w:rsidRPr="00E73653">
        <w:rPr>
          <w:rFonts w:cstheme="minorHAnsi"/>
        </w:rPr>
        <w:t>WODOMIERZY</w:t>
      </w:r>
      <w:r w:rsidR="00EC3997" w:rsidRPr="00E73653">
        <w:rPr>
          <w:rFonts w:cstheme="minorHAnsi"/>
        </w:rPr>
        <w:t xml:space="preserve"> mimo zdemontowanego w celach legalizacji </w:t>
      </w:r>
      <w:r w:rsidR="003A7A12" w:rsidRPr="00E73653">
        <w:rPr>
          <w:rFonts w:cstheme="minorHAnsi"/>
        </w:rPr>
        <w:t>INTEGRATORA</w:t>
      </w:r>
      <w:r w:rsidR="00EC3997" w:rsidRPr="00E73653">
        <w:rPr>
          <w:rFonts w:cstheme="minorHAnsi"/>
        </w:rPr>
        <w:t xml:space="preserve"> </w:t>
      </w:r>
      <w:r w:rsidR="0043398B" w:rsidRPr="00E73653">
        <w:rPr>
          <w:rFonts w:cstheme="minorHAnsi"/>
        </w:rPr>
        <w:t>CIEPŁOMIERZA</w:t>
      </w:r>
      <w:r w:rsidR="00EC3997" w:rsidRPr="00E73653">
        <w:rPr>
          <w:rFonts w:cstheme="minorHAnsi"/>
        </w:rPr>
        <w:t>.</w:t>
      </w:r>
      <w:r w:rsidR="00394407">
        <w:rPr>
          <w:rFonts w:cstheme="minorHAnsi"/>
        </w:rPr>
        <w:t xml:space="preserve"> </w:t>
      </w:r>
      <w:r w:rsidR="00C43C97">
        <w:rPr>
          <w:rFonts w:cstheme="minorHAnsi"/>
        </w:rPr>
        <w:t xml:space="preserve">W przypadku lokalizacji, gdzie Zamawiający przewiduje montaż MODUŁU KOMUNIKACYJNEGO </w:t>
      </w:r>
      <w:r w:rsidR="0094617E">
        <w:rPr>
          <w:rFonts w:cstheme="minorHAnsi"/>
        </w:rPr>
        <w:t>WEWN</w:t>
      </w:r>
      <w:r w:rsidR="00E232C7">
        <w:rPr>
          <w:rFonts w:cstheme="minorHAnsi"/>
        </w:rPr>
        <w:t>ĘTRZNEGO</w:t>
      </w:r>
      <w:r w:rsidR="0094617E">
        <w:rPr>
          <w:rFonts w:cstheme="minorHAnsi"/>
        </w:rPr>
        <w:t xml:space="preserve"> </w:t>
      </w:r>
      <w:r w:rsidR="000C44E3">
        <w:rPr>
          <w:rFonts w:cstheme="minorHAnsi"/>
        </w:rPr>
        <w:t xml:space="preserve">- </w:t>
      </w:r>
      <w:r w:rsidR="00C43C97">
        <w:rPr>
          <w:rFonts w:cstheme="minorHAnsi"/>
        </w:rPr>
        <w:t>CIEPŁOMIERZE, którym upływa legalizacja, będą wymieniane na inne. Informację o typie nowo</w:t>
      </w:r>
      <w:r w:rsidR="0098479A">
        <w:rPr>
          <w:rFonts w:cstheme="minorHAnsi"/>
        </w:rPr>
        <w:t xml:space="preserve"> </w:t>
      </w:r>
      <w:r w:rsidR="00C43C97">
        <w:rPr>
          <w:rFonts w:cstheme="minorHAnsi"/>
        </w:rPr>
        <w:t xml:space="preserve">montowanych CIEPŁOMIERZY w tych lokalizacjach Wykonawca otrzyma z min. 3 miesięcznym wyprzedzeniem i zapewni na 1 miesiąc przed planowanymi pracami odpowiednie MODUŁY KOMUNIKACYJNE </w:t>
      </w:r>
      <w:r w:rsidR="0094617E">
        <w:rPr>
          <w:rFonts w:cstheme="minorHAnsi"/>
        </w:rPr>
        <w:t>WEWN</w:t>
      </w:r>
      <w:r w:rsidR="00E232C7">
        <w:rPr>
          <w:rFonts w:cstheme="minorHAnsi"/>
        </w:rPr>
        <w:t>ĘTRZNE</w:t>
      </w:r>
      <w:r w:rsidR="00394407">
        <w:rPr>
          <w:rFonts w:cstheme="minorHAnsi"/>
        </w:rPr>
        <w:t>.</w:t>
      </w:r>
      <w:r w:rsidR="00713934">
        <w:rPr>
          <w:rFonts w:cstheme="minorHAnsi"/>
        </w:rPr>
        <w:t xml:space="preserve"> W</w:t>
      </w:r>
      <w:r w:rsidR="00E232C7">
        <w:rPr>
          <w:rFonts w:cstheme="minorHAnsi"/>
        </w:rPr>
        <w:t> </w:t>
      </w:r>
      <w:r w:rsidR="00713934">
        <w:rPr>
          <w:rFonts w:cstheme="minorHAnsi"/>
        </w:rPr>
        <w:t xml:space="preserve">przypadku pozostałych lokalizacji, zdemontowany do legalizacji CIEPŁOMIERZ wróci w to samo miejsce po sprawdzeniu metrologicznym. </w:t>
      </w:r>
    </w:p>
    <w:p w14:paraId="2C341A65" w14:textId="4D1DE82C" w:rsidR="00EC3997" w:rsidRPr="007843CA" w:rsidRDefault="00EC3997" w:rsidP="00F4270A">
      <w:pPr>
        <w:pStyle w:val="Akapitzlist"/>
        <w:numPr>
          <w:ilvl w:val="0"/>
          <w:numId w:val="60"/>
        </w:numPr>
        <w:jc w:val="both"/>
        <w:rPr>
          <w:rFonts w:cstheme="minorHAnsi"/>
        </w:rPr>
      </w:pPr>
      <w:r w:rsidRPr="007843CA">
        <w:rPr>
          <w:rFonts w:cstheme="minorHAnsi"/>
        </w:rPr>
        <w:t xml:space="preserve">Wymagane przez </w:t>
      </w:r>
      <w:r w:rsidR="000B55A3">
        <w:rPr>
          <w:rFonts w:cstheme="minorHAnsi"/>
        </w:rPr>
        <w:t>Wykonawc</w:t>
      </w:r>
      <w:r w:rsidRPr="007843CA">
        <w:rPr>
          <w:rFonts w:cstheme="minorHAnsi"/>
        </w:rPr>
        <w:t xml:space="preserve">ę parametry środowiska pracy </w:t>
      </w:r>
      <w:r w:rsidR="00D1576A" w:rsidRPr="007843CA">
        <w:rPr>
          <w:rFonts w:cstheme="minorHAnsi"/>
        </w:rPr>
        <w:t xml:space="preserve">MODUŁU KOMUNIKACYJNEGO  </w:t>
      </w:r>
      <w:r w:rsidR="007337DE">
        <w:rPr>
          <w:rFonts w:cstheme="minorHAnsi"/>
        </w:rPr>
        <w:t>powinny zawierać się w przedziale temperatur</w:t>
      </w:r>
      <w:r w:rsidR="007337DE" w:rsidRPr="007337DE">
        <w:rPr>
          <w:rFonts w:cstheme="minorHAnsi"/>
        </w:rPr>
        <w:t xml:space="preserve"> od +5 do </w:t>
      </w:r>
      <w:r w:rsidR="00526F22">
        <w:rPr>
          <w:rFonts w:cstheme="minorHAnsi"/>
        </w:rPr>
        <w:t>+</w:t>
      </w:r>
      <w:r w:rsidR="007337DE" w:rsidRPr="007337DE">
        <w:rPr>
          <w:rFonts w:cstheme="minorHAnsi"/>
        </w:rPr>
        <w:t xml:space="preserve">55°C, wilgotności względnej </w:t>
      </w:r>
      <w:r w:rsidR="007337DE">
        <w:rPr>
          <w:rFonts w:cstheme="minorHAnsi"/>
        </w:rPr>
        <w:t>do</w:t>
      </w:r>
      <w:r w:rsidR="007337DE" w:rsidRPr="007337DE">
        <w:rPr>
          <w:rFonts w:cstheme="minorHAnsi"/>
        </w:rPr>
        <w:t xml:space="preserve"> 93%, a składowanie możliwe było w zakresie temperatur -5 do +55°C. </w:t>
      </w:r>
    </w:p>
    <w:p w14:paraId="65E5556D" w14:textId="06C0A4C3" w:rsidR="00EC3997" w:rsidRDefault="00B837F3" w:rsidP="00F4270A">
      <w:pPr>
        <w:pStyle w:val="Akapitzlist"/>
        <w:numPr>
          <w:ilvl w:val="0"/>
          <w:numId w:val="60"/>
        </w:numPr>
        <w:jc w:val="both"/>
        <w:rPr>
          <w:rFonts w:cstheme="minorHAnsi"/>
        </w:rPr>
      </w:pPr>
      <w:r w:rsidRPr="007843CA">
        <w:rPr>
          <w:rFonts w:cstheme="minorHAnsi"/>
        </w:rPr>
        <w:t>SYSTEM</w:t>
      </w:r>
      <w:r w:rsidR="00EC3997" w:rsidRPr="007843CA">
        <w:rPr>
          <w:rFonts w:cstheme="minorHAnsi"/>
        </w:rPr>
        <w:t xml:space="preserve"> musi umożliwiać załącz</w:t>
      </w:r>
      <w:r w:rsidR="007337DE">
        <w:rPr>
          <w:rFonts w:cstheme="minorHAnsi"/>
        </w:rPr>
        <w:t>a</w:t>
      </w:r>
      <w:r w:rsidR="00EC3997" w:rsidRPr="007843CA">
        <w:rPr>
          <w:rFonts w:cstheme="minorHAnsi"/>
        </w:rPr>
        <w:t>nie plików / dokumentów</w:t>
      </w:r>
      <w:r w:rsidR="00174454" w:rsidRPr="007843CA">
        <w:rPr>
          <w:rFonts w:cstheme="minorHAnsi"/>
        </w:rPr>
        <w:t xml:space="preserve"> w odniesieniu do informacji o </w:t>
      </w:r>
      <w:r w:rsidR="00516AA4" w:rsidRPr="007843CA">
        <w:rPr>
          <w:rFonts w:cstheme="minorHAnsi"/>
        </w:rPr>
        <w:t xml:space="preserve">poszczególnych </w:t>
      </w:r>
      <w:r w:rsidR="00C776CD" w:rsidRPr="007843CA">
        <w:rPr>
          <w:rFonts w:cstheme="minorHAnsi"/>
        </w:rPr>
        <w:t>UKŁADACH POMIAROWO - ROZLICZENIOWYCH</w:t>
      </w:r>
      <w:r w:rsidR="00EC3997" w:rsidRPr="007843CA">
        <w:rPr>
          <w:rFonts w:cstheme="minorHAnsi"/>
        </w:rPr>
        <w:t>.</w:t>
      </w:r>
    </w:p>
    <w:p w14:paraId="2A0B3467" w14:textId="0F60B0FC" w:rsidR="002B208C" w:rsidRPr="00F945D4" w:rsidRDefault="002B208C" w:rsidP="00F4270A">
      <w:pPr>
        <w:pStyle w:val="Akapitzlist"/>
        <w:numPr>
          <w:ilvl w:val="0"/>
          <w:numId w:val="60"/>
        </w:numPr>
        <w:jc w:val="both"/>
        <w:rPr>
          <w:rFonts w:cstheme="minorHAnsi"/>
        </w:rPr>
      </w:pPr>
      <w:r w:rsidRPr="00F945D4">
        <w:rPr>
          <w:rFonts w:cstheme="minorHAnsi"/>
        </w:rPr>
        <w:t>Wykonawca przedstawi dokumentację techniczną MODUŁÓW KOMUNIKACYJNYCH.</w:t>
      </w:r>
    </w:p>
    <w:p w14:paraId="0AE62C49" w14:textId="77777777" w:rsidR="002B208C" w:rsidRPr="00F945D4" w:rsidRDefault="002B208C" w:rsidP="00F4270A">
      <w:pPr>
        <w:pStyle w:val="Akapitzlist"/>
        <w:numPr>
          <w:ilvl w:val="0"/>
          <w:numId w:val="60"/>
        </w:numPr>
        <w:jc w:val="both"/>
        <w:rPr>
          <w:rFonts w:cstheme="minorHAnsi"/>
        </w:rPr>
      </w:pPr>
      <w:r w:rsidRPr="00F945D4">
        <w:rPr>
          <w:rFonts w:cstheme="minorHAnsi"/>
        </w:rPr>
        <w:t>Dane z liczników powinny być rejestrowane co godzinę (w każdej 59 minucie). Zliczanie impulsów WODOMIERZY – ciągłe.</w:t>
      </w:r>
    </w:p>
    <w:p w14:paraId="3B3DB055" w14:textId="3304380E" w:rsidR="002B208C" w:rsidRPr="00C43C97" w:rsidRDefault="002B208C" w:rsidP="00F4270A">
      <w:pPr>
        <w:pStyle w:val="Akapitzlist"/>
        <w:numPr>
          <w:ilvl w:val="0"/>
          <w:numId w:val="60"/>
        </w:numPr>
        <w:jc w:val="both"/>
        <w:rPr>
          <w:rFonts w:cstheme="minorHAnsi"/>
        </w:rPr>
      </w:pPr>
      <w:bookmarkStart w:id="28" w:name="_Ref498943695"/>
      <w:bookmarkStart w:id="29" w:name="_Hlk526750848"/>
      <w:r w:rsidRPr="00C43C97">
        <w:rPr>
          <w:rFonts w:cstheme="minorHAnsi"/>
        </w:rPr>
        <w:t>W grupie 192 CIEPŁOMIERZY obecnie zainstalowano karty komunikacyjne LON. Wykonawca przedstawi rozwiązanie umożliwiające odczyt tych liczników na zasadach jak dla pozostałych (z</w:t>
      </w:r>
      <w:r w:rsidR="001C62E7">
        <w:rPr>
          <w:rFonts w:cstheme="minorHAnsi"/>
        </w:rPr>
        <w:t> </w:t>
      </w:r>
      <w:r w:rsidR="00B4782B" w:rsidRPr="0098479A">
        <w:rPr>
          <w:rFonts w:cstheme="minorHAnsi"/>
        </w:rPr>
        <w:t>zachowaniem istniejącej</w:t>
      </w:r>
      <w:r w:rsidRPr="0098479A">
        <w:rPr>
          <w:rFonts w:cstheme="minorHAnsi"/>
        </w:rPr>
        <w:t xml:space="preserve"> komunikacj</w:t>
      </w:r>
      <w:r w:rsidR="00B4782B" w:rsidRPr="0098479A">
        <w:rPr>
          <w:rFonts w:cstheme="minorHAnsi"/>
        </w:rPr>
        <w:t>i</w:t>
      </w:r>
      <w:r w:rsidRPr="0098479A">
        <w:rPr>
          <w:rFonts w:cstheme="minorHAnsi"/>
        </w:rPr>
        <w:t xml:space="preserve"> LON</w:t>
      </w:r>
      <w:r w:rsidR="00B4782B" w:rsidRPr="0098479A">
        <w:rPr>
          <w:rFonts w:cstheme="minorHAnsi"/>
        </w:rPr>
        <w:t xml:space="preserve"> do istniejących systemów telemetrii Zamawiającego</w:t>
      </w:r>
      <w:r w:rsidRPr="0098479A">
        <w:rPr>
          <w:rFonts w:cstheme="minorHAnsi"/>
        </w:rPr>
        <w:t xml:space="preserve">). </w:t>
      </w:r>
      <w:r w:rsidR="00B4782B" w:rsidRPr="0098479A">
        <w:rPr>
          <w:rFonts w:cstheme="minorHAnsi"/>
        </w:rPr>
        <w:t xml:space="preserve">Nie wymaga się aby MODUŁ KOMUNIKACYJNY </w:t>
      </w:r>
      <w:r w:rsidR="00B4782B" w:rsidRPr="00C43C97">
        <w:rPr>
          <w:rFonts w:cstheme="minorHAnsi"/>
        </w:rPr>
        <w:t>łączył się z</w:t>
      </w:r>
      <w:r w:rsidR="00526F22" w:rsidRPr="00C43C97">
        <w:rPr>
          <w:rFonts w:cstheme="minorHAnsi"/>
        </w:rPr>
        <w:t> </w:t>
      </w:r>
      <w:r w:rsidR="00B4782B" w:rsidRPr="00C43C97">
        <w:rPr>
          <w:rFonts w:cstheme="minorHAnsi"/>
        </w:rPr>
        <w:t xml:space="preserve">INTEGRATOREM po protokole LON. </w:t>
      </w:r>
      <w:r w:rsidRPr="00C43C97">
        <w:rPr>
          <w:rFonts w:cstheme="minorHAnsi"/>
        </w:rPr>
        <w:t xml:space="preserve">Dopuszcza się zastosowanie </w:t>
      </w:r>
      <w:r w:rsidR="008310CC">
        <w:rPr>
          <w:rFonts w:cstheme="minorHAnsi"/>
        </w:rPr>
        <w:t>MODUŁU KOMUNIKACYJNEGO W</w:t>
      </w:r>
      <w:r w:rsidR="002D2D27">
        <w:rPr>
          <w:rFonts w:cstheme="minorHAnsi"/>
        </w:rPr>
        <w:t>EWN</w:t>
      </w:r>
      <w:r w:rsidR="00E232C7">
        <w:rPr>
          <w:rFonts w:cstheme="minorHAnsi"/>
        </w:rPr>
        <w:t>ĘTRZNEGO</w:t>
      </w:r>
      <w:r w:rsidRPr="00C43C97">
        <w:rPr>
          <w:rFonts w:cstheme="minorHAnsi"/>
        </w:rPr>
        <w:t xml:space="preserve"> </w:t>
      </w:r>
      <w:r w:rsidR="002D2D27">
        <w:rPr>
          <w:rFonts w:cstheme="minorHAnsi"/>
        </w:rPr>
        <w:t xml:space="preserve">lub MODUŁU KOMUNIKACYJNEGO </w:t>
      </w:r>
      <w:r w:rsidR="008310CC">
        <w:rPr>
          <w:rFonts w:cstheme="minorHAnsi"/>
        </w:rPr>
        <w:t>ZEWN</w:t>
      </w:r>
      <w:r w:rsidR="00E232C7">
        <w:rPr>
          <w:rFonts w:cstheme="minorHAnsi"/>
        </w:rPr>
        <w:t>ĘTRZNEGO</w:t>
      </w:r>
      <w:r w:rsidR="002D2D27">
        <w:rPr>
          <w:rFonts w:cstheme="minorHAnsi"/>
        </w:rPr>
        <w:t xml:space="preserve"> </w:t>
      </w:r>
      <w:r w:rsidRPr="00C43C97">
        <w:rPr>
          <w:rFonts w:cstheme="minorHAnsi"/>
        </w:rPr>
        <w:t>Szczegóły rozwiązania technicznego zostaną ujęte w ANALIZIE PRZEDWDROŻENIOWEJ.</w:t>
      </w:r>
      <w:bookmarkEnd w:id="28"/>
      <w:r w:rsidRPr="00C43C97">
        <w:rPr>
          <w:rFonts w:cstheme="minorHAnsi"/>
        </w:rPr>
        <w:t xml:space="preserve"> </w:t>
      </w:r>
    </w:p>
    <w:p w14:paraId="1A8D9B41" w14:textId="11551E7F" w:rsidR="002B208C" w:rsidRPr="00C43C97" w:rsidRDefault="002B208C" w:rsidP="00F4270A">
      <w:pPr>
        <w:pStyle w:val="Akapitzlist"/>
        <w:numPr>
          <w:ilvl w:val="0"/>
          <w:numId w:val="60"/>
        </w:numPr>
        <w:jc w:val="both"/>
        <w:rPr>
          <w:rFonts w:ascii="Calibri" w:hAnsi="Calibri" w:cs="Calibri"/>
        </w:rPr>
      </w:pPr>
      <w:bookmarkStart w:id="30" w:name="_Ref525112459"/>
      <w:bookmarkEnd w:id="29"/>
      <w:r w:rsidRPr="00C43C97">
        <w:rPr>
          <w:rFonts w:ascii="Calibri" w:hAnsi="Calibri" w:cs="Calibri"/>
        </w:rPr>
        <w:t>Dla 10 adresów oznaczonych w liście adresowej</w:t>
      </w:r>
      <w:r w:rsidR="00670FFD" w:rsidRPr="00C43C97">
        <w:rPr>
          <w:rFonts w:ascii="Calibri" w:hAnsi="Calibri" w:cs="Calibri"/>
        </w:rPr>
        <w:t xml:space="preserve"> jako ON-LINE oraz ON-LINE ASYSTA</w:t>
      </w:r>
      <w:r w:rsidRPr="00C43C97">
        <w:rPr>
          <w:rFonts w:ascii="Calibri" w:hAnsi="Calibri" w:cs="Calibri"/>
        </w:rPr>
        <w:t xml:space="preserve"> Wykonawca dostarczy rozwiązanie </w:t>
      </w:r>
      <w:r w:rsidR="00145338" w:rsidRPr="0098479A">
        <w:rPr>
          <w:rFonts w:ascii="Calibri" w:hAnsi="Calibri" w:cs="Calibri"/>
        </w:rPr>
        <w:t xml:space="preserve">oparte o MODUŁY KOMUNIKACYJNE ONLINE umożliwiające </w:t>
      </w:r>
      <w:r w:rsidR="000B7666" w:rsidRPr="00C43C97">
        <w:rPr>
          <w:rFonts w:ascii="Calibri" w:hAnsi="Calibri" w:cs="Calibri"/>
        </w:rPr>
        <w:t xml:space="preserve">odczyt on-line oraz </w:t>
      </w:r>
      <w:r w:rsidR="00385E29" w:rsidRPr="00C43C97">
        <w:rPr>
          <w:rFonts w:ascii="Calibri" w:hAnsi="Calibri" w:cs="Calibri"/>
        </w:rPr>
        <w:t>„</w:t>
      </w:r>
      <w:r w:rsidRPr="00C43C97">
        <w:rPr>
          <w:rFonts w:ascii="Calibri" w:hAnsi="Calibri" w:cs="Calibri"/>
        </w:rPr>
        <w:t>na żądanie</w:t>
      </w:r>
      <w:r w:rsidR="002D2D27">
        <w:rPr>
          <w:rFonts w:ascii="Calibri" w:hAnsi="Calibri" w:cs="Calibri"/>
        </w:rPr>
        <w:t>”</w:t>
      </w:r>
      <w:r w:rsidRPr="00C43C97">
        <w:rPr>
          <w:rFonts w:ascii="Calibri" w:hAnsi="Calibri" w:cs="Calibri"/>
        </w:rPr>
        <w:t xml:space="preserve"> zarówno odczytów CIEPŁOMIERZY jak i odczytów telemetrycznych. </w:t>
      </w:r>
      <w:bookmarkEnd w:id="30"/>
    </w:p>
    <w:p w14:paraId="35559A2B" w14:textId="5F4940BC" w:rsidR="00D94D0B" w:rsidRPr="00670FFD" w:rsidRDefault="00D94D0B" w:rsidP="00F4270A">
      <w:pPr>
        <w:pStyle w:val="Akapitzlist"/>
        <w:numPr>
          <w:ilvl w:val="0"/>
          <w:numId w:val="60"/>
        </w:numPr>
        <w:jc w:val="both"/>
        <w:rPr>
          <w:rFonts w:cstheme="minorHAnsi"/>
        </w:rPr>
      </w:pPr>
      <w:r w:rsidRPr="00670FFD">
        <w:rPr>
          <w:rFonts w:cstheme="minorHAnsi"/>
        </w:rPr>
        <w:t>W ramach wdrożenia nie dopuszcza się wymiany istniejących UKŁADÓW POMIAROWO-ROZLICZENIOWYCH przez WYKONAWCĘ</w:t>
      </w:r>
      <w:r w:rsidR="004D1694">
        <w:rPr>
          <w:rFonts w:cstheme="minorHAnsi"/>
        </w:rPr>
        <w:t>.</w:t>
      </w:r>
    </w:p>
    <w:p w14:paraId="4589DFC9" w14:textId="77777777" w:rsidR="002B208C" w:rsidRPr="00F945D4" w:rsidRDefault="002B208C" w:rsidP="00FA517D">
      <w:pPr>
        <w:pStyle w:val="Nagwek3"/>
      </w:pPr>
      <w:bookmarkStart w:id="31" w:name="_Ref488774868"/>
      <w:bookmarkStart w:id="32" w:name="_Toc6309583"/>
      <w:r w:rsidRPr="00F945D4">
        <w:t>Wymagania organizacyjne przy montażu oraz uruchomieniu SYSTEMU</w:t>
      </w:r>
      <w:bookmarkEnd w:id="31"/>
      <w:bookmarkEnd w:id="32"/>
    </w:p>
    <w:p w14:paraId="555AED52" w14:textId="77777777" w:rsidR="002B208C" w:rsidRPr="00F945D4" w:rsidRDefault="002B208C" w:rsidP="00891A1A">
      <w:pPr>
        <w:pStyle w:val="Akapitzlist"/>
        <w:numPr>
          <w:ilvl w:val="1"/>
          <w:numId w:val="17"/>
        </w:numPr>
        <w:jc w:val="both"/>
        <w:rPr>
          <w:rFonts w:cstheme="minorHAnsi"/>
        </w:rPr>
      </w:pPr>
      <w:bookmarkStart w:id="33" w:name="_Ref488774891"/>
      <w:r w:rsidRPr="00F945D4">
        <w:rPr>
          <w:rFonts w:cstheme="minorHAnsi"/>
        </w:rPr>
        <w:t>W ramach WSPARCIA TECHNICZNEGO Wykonawca udostępni serwis telefoniczny oraz mailowy dedykowany montażowi i konfiguracji przez okres wdrażania SYSTEMU oraz eksploatacji, dostępny w DNI ROBOCZE</w:t>
      </w:r>
      <w:bookmarkEnd w:id="33"/>
      <w:r w:rsidRPr="00F945D4">
        <w:rPr>
          <w:rFonts w:cstheme="minorHAnsi"/>
        </w:rPr>
        <w:t>.</w:t>
      </w:r>
    </w:p>
    <w:p w14:paraId="1C4F51AF" w14:textId="6CBDB827" w:rsidR="002B208C" w:rsidRPr="00F945D4" w:rsidRDefault="002B208C" w:rsidP="00891A1A">
      <w:pPr>
        <w:pStyle w:val="Akapitzlist"/>
        <w:numPr>
          <w:ilvl w:val="1"/>
          <w:numId w:val="17"/>
        </w:numPr>
        <w:jc w:val="both"/>
        <w:rPr>
          <w:rFonts w:cstheme="minorHAnsi"/>
        </w:rPr>
      </w:pPr>
      <w:r w:rsidRPr="00F945D4">
        <w:rPr>
          <w:rFonts w:cstheme="minorHAnsi"/>
        </w:rPr>
        <w:t xml:space="preserve">Wykonawca na </w:t>
      </w:r>
      <w:r w:rsidR="001E10FD">
        <w:rPr>
          <w:rFonts w:cstheme="minorHAnsi"/>
        </w:rPr>
        <w:t>potrzeby asysty i szkolenia brygad montażowych</w:t>
      </w:r>
      <w:r w:rsidRPr="00F945D4">
        <w:rPr>
          <w:rFonts w:cstheme="minorHAnsi"/>
        </w:rPr>
        <w:t xml:space="preserve">, zapewni min. 4 osoby, które wraz z 4 brygadami Zamawiającego przeprowadzą montaż szkoleniowy </w:t>
      </w:r>
      <w:r w:rsidR="009738C9" w:rsidRPr="00F945D4">
        <w:rPr>
          <w:rFonts w:cstheme="minorHAnsi"/>
        </w:rPr>
        <w:t>MODUŁÓW KOMUNIKACYJNYCH</w:t>
      </w:r>
      <w:r w:rsidR="009738C9" w:rsidRPr="00F945D4" w:rsidDel="009738C9">
        <w:rPr>
          <w:rFonts w:cstheme="minorHAnsi"/>
        </w:rPr>
        <w:t xml:space="preserve"> </w:t>
      </w:r>
      <w:r w:rsidRPr="00F945D4">
        <w:rPr>
          <w:rFonts w:cstheme="minorHAnsi"/>
        </w:rPr>
        <w:t xml:space="preserve">w 40 adresach. Lokalizacja tychże adresów oznaczona jest </w:t>
      </w:r>
      <w:r w:rsidR="00DF62B5">
        <w:rPr>
          <w:rFonts w:cstheme="minorHAnsi"/>
        </w:rPr>
        <w:t>w</w:t>
      </w:r>
      <w:r w:rsidR="00243B47">
        <w:rPr>
          <w:rFonts w:cstheme="minorHAnsi"/>
        </w:rPr>
        <w:t xml:space="preserve"> </w:t>
      </w:r>
      <w:r w:rsidR="00B621D3">
        <w:rPr>
          <w:rFonts w:cstheme="minorHAnsi"/>
          <w:b/>
        </w:rPr>
        <w:t xml:space="preserve">załączniku nr 1 </w:t>
      </w:r>
      <w:r w:rsidR="00B621D3">
        <w:rPr>
          <w:rFonts w:cstheme="minorHAnsi"/>
        </w:rPr>
        <w:t>do załącznika nr do siwz -</w:t>
      </w:r>
      <w:r w:rsidR="00B621D3" w:rsidRPr="00B621D3">
        <w:rPr>
          <w:rFonts w:cstheme="minorHAnsi"/>
        </w:rPr>
        <w:t xml:space="preserve"> Lista adresowa</w:t>
      </w:r>
      <w:r w:rsidR="00243B47" w:rsidRPr="00043F4A">
        <w:rPr>
          <w:rFonts w:cstheme="minorHAnsi"/>
        </w:rPr>
        <w:t>.</w:t>
      </w:r>
    </w:p>
    <w:p w14:paraId="29FD79D2" w14:textId="119381EB" w:rsidR="002B208C" w:rsidRPr="00F945D4" w:rsidRDefault="002B208C" w:rsidP="00891A1A">
      <w:pPr>
        <w:pStyle w:val="Akapitzlist"/>
        <w:numPr>
          <w:ilvl w:val="1"/>
          <w:numId w:val="17"/>
        </w:numPr>
        <w:jc w:val="both"/>
        <w:rPr>
          <w:rFonts w:cstheme="minorHAnsi"/>
        </w:rPr>
      </w:pPr>
      <w:r w:rsidRPr="00F945D4">
        <w:rPr>
          <w:rFonts w:cstheme="minorHAnsi"/>
        </w:rPr>
        <w:t xml:space="preserve">Jeśli podczas montażu i uruchamiania zaistnieje konieczność posiadania specjalnego </w:t>
      </w:r>
      <w:r w:rsidR="00F945D4" w:rsidRPr="00F945D4">
        <w:rPr>
          <w:rFonts w:cstheme="minorHAnsi"/>
        </w:rPr>
        <w:t>wyposażeni</w:t>
      </w:r>
      <w:r w:rsidR="00F945D4">
        <w:rPr>
          <w:rFonts w:cstheme="minorHAnsi"/>
        </w:rPr>
        <w:t>a</w:t>
      </w:r>
      <w:r w:rsidR="00DF62B5">
        <w:rPr>
          <w:rFonts w:cstheme="minorHAnsi"/>
        </w:rPr>
        <w:t xml:space="preserve"> (z wyjątków smartfonów z Android w wersji nie starszej niż 6.0)</w:t>
      </w:r>
      <w:r w:rsidR="00F945D4" w:rsidRPr="00F945D4">
        <w:rPr>
          <w:rFonts w:cstheme="minorHAnsi"/>
        </w:rPr>
        <w:t xml:space="preserve"> do oprogramowania, uruchomienia i montażu </w:t>
      </w:r>
      <w:r w:rsidR="009738C9" w:rsidRPr="00F945D4">
        <w:rPr>
          <w:rFonts w:cstheme="minorHAnsi"/>
        </w:rPr>
        <w:t>MODUŁÓW KOMUNIKACYJNYCH</w:t>
      </w:r>
      <w:r w:rsidRPr="00F945D4">
        <w:rPr>
          <w:rFonts w:cstheme="minorHAnsi"/>
        </w:rPr>
        <w:t xml:space="preserve">, Wykonawca </w:t>
      </w:r>
      <w:r w:rsidR="00DF62B5">
        <w:rPr>
          <w:rFonts w:cstheme="minorHAnsi"/>
        </w:rPr>
        <w:t xml:space="preserve">nieodpłatnie </w:t>
      </w:r>
      <w:r w:rsidR="00942D53">
        <w:rPr>
          <w:rFonts w:cstheme="minorHAnsi"/>
        </w:rPr>
        <w:t>udostępni</w:t>
      </w:r>
      <w:r w:rsidRPr="00F945D4">
        <w:rPr>
          <w:rFonts w:cstheme="minorHAnsi"/>
        </w:rPr>
        <w:t xml:space="preserve"> </w:t>
      </w:r>
      <w:r w:rsidR="00942D53">
        <w:rPr>
          <w:rFonts w:cstheme="minorHAnsi"/>
        </w:rPr>
        <w:t xml:space="preserve">na czas trwania umowy </w:t>
      </w:r>
      <w:r w:rsidR="001E10FD">
        <w:rPr>
          <w:rFonts w:cstheme="minorHAnsi"/>
        </w:rPr>
        <w:t>7</w:t>
      </w:r>
      <w:r w:rsidR="00F95C26">
        <w:rPr>
          <w:rFonts w:cstheme="minorHAnsi"/>
        </w:rPr>
        <w:t> </w:t>
      </w:r>
      <w:r w:rsidRPr="00F945D4">
        <w:rPr>
          <w:rFonts w:cstheme="minorHAnsi"/>
        </w:rPr>
        <w:t>komplet</w:t>
      </w:r>
      <w:r w:rsidR="001E10FD">
        <w:rPr>
          <w:rFonts w:cstheme="minorHAnsi"/>
        </w:rPr>
        <w:t>ów</w:t>
      </w:r>
      <w:r w:rsidRPr="00F945D4">
        <w:rPr>
          <w:rFonts w:cstheme="minorHAnsi"/>
        </w:rPr>
        <w:t xml:space="preserve"> takiego wyposażenia</w:t>
      </w:r>
      <w:r w:rsidR="00DF62B5">
        <w:rPr>
          <w:rFonts w:cstheme="minorHAnsi"/>
        </w:rPr>
        <w:t>.</w:t>
      </w:r>
      <w:r w:rsidR="00942D53">
        <w:rPr>
          <w:rFonts w:cstheme="minorHAnsi"/>
        </w:rPr>
        <w:t xml:space="preserve"> –</w:t>
      </w:r>
      <w:r w:rsidR="00C0343A" w:rsidRPr="00C0343A">
        <w:rPr>
          <w:rFonts w:cstheme="minorHAnsi"/>
        </w:rPr>
        <w:t>W trakcie trwania umowy Wykonawca zagwarantuje, że</w:t>
      </w:r>
      <w:r w:rsidR="00F95C26">
        <w:rPr>
          <w:rFonts w:cstheme="minorHAnsi"/>
        </w:rPr>
        <w:t> </w:t>
      </w:r>
      <w:r w:rsidR="00C0343A">
        <w:rPr>
          <w:rFonts w:cstheme="minorHAnsi"/>
        </w:rPr>
        <w:t>wyposażenie</w:t>
      </w:r>
      <w:r w:rsidR="00C0343A" w:rsidRPr="00C0343A">
        <w:rPr>
          <w:rFonts w:cstheme="minorHAnsi"/>
        </w:rPr>
        <w:t xml:space="preserve"> będzie działać na aktualnych wersjach systemu Android</w:t>
      </w:r>
      <w:r w:rsidR="00043F4A">
        <w:rPr>
          <w:rFonts w:cstheme="minorHAnsi"/>
        </w:rPr>
        <w:t>.</w:t>
      </w:r>
    </w:p>
    <w:p w14:paraId="7C373F8F" w14:textId="341C073B" w:rsidR="002B208C" w:rsidRDefault="002B208C" w:rsidP="00891A1A">
      <w:pPr>
        <w:pStyle w:val="Akapitzlist"/>
        <w:numPr>
          <w:ilvl w:val="1"/>
          <w:numId w:val="17"/>
        </w:numPr>
        <w:jc w:val="both"/>
        <w:rPr>
          <w:rFonts w:cstheme="minorHAnsi"/>
        </w:rPr>
      </w:pPr>
      <w:bookmarkStart w:id="34" w:name="_Ref508875042"/>
      <w:r w:rsidRPr="00F945D4">
        <w:rPr>
          <w:rFonts w:cstheme="minorHAnsi"/>
        </w:rPr>
        <w:t>Odbiór prac odbywać się będzie po wykonaniu PRÓB FUNKCJONALNYCH, zgodnie z harmonogramem wdrażania.</w:t>
      </w:r>
      <w:bookmarkEnd w:id="34"/>
    </w:p>
    <w:p w14:paraId="72740FD6" w14:textId="180507AC" w:rsidR="00ED13D2" w:rsidRPr="00F945D4" w:rsidRDefault="00ED13D2" w:rsidP="00891A1A">
      <w:pPr>
        <w:pStyle w:val="Akapitzlist"/>
        <w:numPr>
          <w:ilvl w:val="1"/>
          <w:numId w:val="17"/>
        </w:numPr>
        <w:jc w:val="both"/>
        <w:rPr>
          <w:rFonts w:cstheme="minorHAnsi"/>
        </w:rPr>
      </w:pPr>
      <w:r>
        <w:rPr>
          <w:rFonts w:cstheme="minorHAnsi"/>
        </w:rPr>
        <w:t>Problemy z pozyskaniem odczytu z nowo podłączanych przez Zamawiającego MODUŁÓW KOMUNIKACYJNYCH</w:t>
      </w:r>
      <w:r w:rsidR="009738C9" w:rsidDel="009738C9">
        <w:rPr>
          <w:rFonts w:cstheme="minorHAnsi"/>
        </w:rPr>
        <w:t xml:space="preserve"> </w:t>
      </w:r>
      <w:r>
        <w:rPr>
          <w:rFonts w:cstheme="minorHAnsi"/>
        </w:rPr>
        <w:t xml:space="preserve"> nie będą pow</w:t>
      </w:r>
      <w:r w:rsidR="00C0343A">
        <w:rPr>
          <w:rFonts w:cstheme="minorHAnsi"/>
        </w:rPr>
        <w:t>odow</w:t>
      </w:r>
      <w:r>
        <w:rPr>
          <w:rFonts w:cstheme="minorHAnsi"/>
        </w:rPr>
        <w:t xml:space="preserve">ać wstrzymania prac </w:t>
      </w:r>
      <w:r w:rsidR="00C0343A">
        <w:rPr>
          <w:rFonts w:cstheme="minorHAnsi"/>
        </w:rPr>
        <w:t>w</w:t>
      </w:r>
      <w:r>
        <w:rPr>
          <w:rFonts w:cstheme="minorHAnsi"/>
        </w:rPr>
        <w:t xml:space="preserve"> innych lokalizacjach. Tego rodzaju lokalizacje zostaną przekazane Wykonawcy w celu rozwiązania problemu w</w:t>
      </w:r>
      <w:r w:rsidR="00C0343A">
        <w:rPr>
          <w:rFonts w:cstheme="minorHAnsi"/>
        </w:rPr>
        <w:t> </w:t>
      </w:r>
      <w:r>
        <w:rPr>
          <w:rFonts w:cstheme="minorHAnsi"/>
        </w:rPr>
        <w:t>terminie nie dłuższym niż 10 dni roboczych.</w:t>
      </w:r>
    </w:p>
    <w:p w14:paraId="6E8E3BB8" w14:textId="6428BBD0" w:rsidR="002B208C" w:rsidRDefault="002B208C" w:rsidP="00891A1A">
      <w:pPr>
        <w:pStyle w:val="Akapitzlist"/>
        <w:numPr>
          <w:ilvl w:val="1"/>
          <w:numId w:val="17"/>
        </w:numPr>
        <w:jc w:val="both"/>
        <w:rPr>
          <w:rFonts w:cstheme="minorHAnsi"/>
        </w:rPr>
      </w:pPr>
      <w:r w:rsidRPr="00F945D4">
        <w:rPr>
          <w:rFonts w:cstheme="minorHAnsi"/>
        </w:rPr>
        <w:t xml:space="preserve">Przewiduje się </w:t>
      </w:r>
      <w:r w:rsidR="00DF62B5">
        <w:rPr>
          <w:rFonts w:cstheme="minorHAnsi"/>
        </w:rPr>
        <w:t xml:space="preserve">montaż MODUŁÓW KOMUNIKACYJNYCH </w:t>
      </w:r>
      <w:r w:rsidRPr="00F945D4">
        <w:rPr>
          <w:rFonts w:cstheme="minorHAnsi"/>
        </w:rPr>
        <w:t xml:space="preserve">przez </w:t>
      </w:r>
      <w:r w:rsidRPr="00043F4A">
        <w:rPr>
          <w:rFonts w:cstheme="minorHAnsi"/>
        </w:rPr>
        <w:t xml:space="preserve">okres </w:t>
      </w:r>
      <w:r w:rsidR="001E10FD" w:rsidRPr="00043F4A">
        <w:rPr>
          <w:rFonts w:cstheme="minorHAnsi"/>
        </w:rPr>
        <w:t>8</w:t>
      </w:r>
      <w:r w:rsidRPr="00043F4A">
        <w:rPr>
          <w:rFonts w:cstheme="minorHAnsi"/>
        </w:rPr>
        <w:t xml:space="preserve"> miesięcy</w:t>
      </w:r>
      <w:r w:rsidR="00DF62B5" w:rsidRPr="00043F4A">
        <w:rPr>
          <w:rFonts w:cstheme="minorHAnsi"/>
        </w:rPr>
        <w:t>.</w:t>
      </w:r>
      <w:r w:rsidRPr="00043F4A">
        <w:rPr>
          <w:rFonts w:cstheme="minorHAnsi"/>
        </w:rPr>
        <w:t xml:space="preserve"> </w:t>
      </w:r>
      <w:r w:rsidRPr="00F945D4">
        <w:rPr>
          <w:rFonts w:cstheme="minorHAnsi"/>
        </w:rPr>
        <w:t>Projekt harmonogramu zawarty został w rozdziale </w:t>
      </w:r>
      <w:r w:rsidR="00DF62B5">
        <w:rPr>
          <w:rFonts w:cstheme="minorHAnsi"/>
        </w:rPr>
        <w:fldChar w:fldCharType="begin"/>
      </w:r>
      <w:r w:rsidR="00DF62B5">
        <w:rPr>
          <w:rFonts w:cstheme="minorHAnsi"/>
        </w:rPr>
        <w:instrText xml:space="preserve"> REF _Ref526335575 \r \h </w:instrText>
      </w:r>
      <w:r w:rsidR="00DF62B5">
        <w:rPr>
          <w:rFonts w:cstheme="minorHAnsi"/>
        </w:rPr>
      </w:r>
      <w:r w:rsidR="00DF62B5">
        <w:rPr>
          <w:rFonts w:cstheme="minorHAnsi"/>
        </w:rPr>
        <w:fldChar w:fldCharType="separate"/>
      </w:r>
      <w:r w:rsidR="00945482">
        <w:rPr>
          <w:rFonts w:cstheme="minorHAnsi"/>
        </w:rPr>
        <w:t>7</w:t>
      </w:r>
      <w:r w:rsidR="00DF62B5">
        <w:rPr>
          <w:rFonts w:cstheme="minorHAnsi"/>
        </w:rPr>
        <w:fldChar w:fldCharType="end"/>
      </w:r>
      <w:r w:rsidRPr="00F945D4">
        <w:rPr>
          <w:rFonts w:cstheme="minorHAnsi"/>
        </w:rPr>
        <w:t xml:space="preserve">. </w:t>
      </w:r>
    </w:p>
    <w:p w14:paraId="02EE8463" w14:textId="555EE527" w:rsidR="00D35F86" w:rsidRPr="00F945D4" w:rsidRDefault="00D35F86" w:rsidP="00891A1A">
      <w:pPr>
        <w:pStyle w:val="Akapitzlist"/>
        <w:numPr>
          <w:ilvl w:val="1"/>
          <w:numId w:val="17"/>
        </w:numPr>
        <w:jc w:val="both"/>
        <w:rPr>
          <w:rFonts w:cstheme="minorHAnsi"/>
        </w:rPr>
      </w:pPr>
      <w:bookmarkStart w:id="35" w:name="_Ref536620316"/>
      <w:r>
        <w:rPr>
          <w:rFonts w:cstheme="minorHAnsi"/>
        </w:rPr>
        <w:t>MODUŁY KOMUNIKACYJNE zainstalowane i poprawnie zarejestrowane w SYSTEMIE uznaje się za prawidłowo zamontowane.</w:t>
      </w:r>
      <w:bookmarkEnd w:id="35"/>
    </w:p>
    <w:p w14:paraId="390C31D1" w14:textId="44A32EC7" w:rsidR="002B6AC6" w:rsidRDefault="002B6AC6">
      <w:pPr>
        <w:rPr>
          <w:rFonts w:eastAsiaTheme="majorEastAsia" w:cstheme="minorHAnsi"/>
          <w:b/>
          <w:sz w:val="26"/>
          <w:szCs w:val="26"/>
        </w:rPr>
      </w:pPr>
    </w:p>
    <w:p w14:paraId="51EDA2B6" w14:textId="6A1B6C07" w:rsidR="00E81A79" w:rsidRPr="001C5ED0" w:rsidRDefault="00E81A79" w:rsidP="00E81A79">
      <w:pPr>
        <w:pStyle w:val="Nagwek2"/>
        <w:rPr>
          <w:rFonts w:asciiTheme="minorHAnsi" w:hAnsiTheme="minorHAnsi" w:cstheme="minorHAnsi"/>
        </w:rPr>
      </w:pPr>
      <w:bookmarkStart w:id="36" w:name="_Toc6309584"/>
      <w:r w:rsidRPr="001C5ED0">
        <w:rPr>
          <w:rFonts w:asciiTheme="minorHAnsi" w:hAnsiTheme="minorHAnsi" w:cstheme="minorHAnsi"/>
        </w:rPr>
        <w:t>Wymagania informatyczno – komunikacyjne</w:t>
      </w:r>
      <w:bookmarkEnd w:id="36"/>
    </w:p>
    <w:p w14:paraId="2487F922" w14:textId="77777777" w:rsidR="00E81A79" w:rsidRPr="00E81A79" w:rsidRDefault="00E81A79" w:rsidP="00E81A79">
      <w:pPr>
        <w:rPr>
          <w:rFonts w:cstheme="minorHAnsi"/>
          <w:color w:val="FF0000"/>
        </w:rPr>
      </w:pPr>
    </w:p>
    <w:p w14:paraId="0F6D5F1A" w14:textId="77777777" w:rsidR="00E81A79" w:rsidRPr="00F945D4" w:rsidRDefault="00E81A79" w:rsidP="00EA7EF3">
      <w:pPr>
        <w:pStyle w:val="Nagwek3"/>
      </w:pPr>
      <w:bookmarkStart w:id="37" w:name="_Ref488781918"/>
      <w:bookmarkStart w:id="38" w:name="_Toc6309585"/>
      <w:r w:rsidRPr="00F945D4">
        <w:t>Funkcjonalność informatyczna SYSTEMU</w:t>
      </w:r>
      <w:bookmarkEnd w:id="37"/>
      <w:bookmarkEnd w:id="38"/>
    </w:p>
    <w:p w14:paraId="71E62270" w14:textId="77777777" w:rsidR="00E81A79" w:rsidRPr="00F945D4" w:rsidRDefault="00E81A79" w:rsidP="00E81A79">
      <w:pPr>
        <w:rPr>
          <w:rFonts w:cstheme="minorHAnsi"/>
        </w:rPr>
      </w:pPr>
    </w:p>
    <w:p w14:paraId="24C41328" w14:textId="3A188423" w:rsidR="00E81A79" w:rsidRPr="00F945D4" w:rsidRDefault="00E81A79" w:rsidP="00891A1A">
      <w:pPr>
        <w:pStyle w:val="Akapitzlist"/>
        <w:numPr>
          <w:ilvl w:val="0"/>
          <w:numId w:val="18"/>
        </w:numPr>
        <w:jc w:val="both"/>
        <w:rPr>
          <w:rFonts w:cstheme="minorHAnsi"/>
        </w:rPr>
      </w:pPr>
      <w:r w:rsidRPr="00F945D4">
        <w:rPr>
          <w:rFonts w:cstheme="minorHAnsi"/>
        </w:rPr>
        <w:t>Wszystkie funkcje SYSTEMU, zarówno administracyjne jak i użytkowe realizowane przy pomocy przeglądarki inte</w:t>
      </w:r>
      <w:r w:rsidR="00826B11">
        <w:rPr>
          <w:rFonts w:cstheme="minorHAnsi"/>
        </w:rPr>
        <w:t>rnetowej (zgodność co najmniej z</w:t>
      </w:r>
      <w:r w:rsidRPr="00F945D4">
        <w:rPr>
          <w:rFonts w:cstheme="minorHAnsi"/>
        </w:rPr>
        <w:t xml:space="preserve"> Edge, Mozilla Firefox, Google Chrome, Opera, Safari) w wersjach aktualnych na dzień podpisania umowy.</w:t>
      </w:r>
    </w:p>
    <w:p w14:paraId="111FB1BD" w14:textId="77777777" w:rsidR="00E81A79" w:rsidRPr="00F945D4" w:rsidRDefault="00E81A79" w:rsidP="00891A1A">
      <w:pPr>
        <w:pStyle w:val="Akapitzlist"/>
        <w:numPr>
          <w:ilvl w:val="0"/>
          <w:numId w:val="18"/>
        </w:numPr>
        <w:jc w:val="both"/>
        <w:rPr>
          <w:rFonts w:cstheme="minorHAnsi"/>
        </w:rPr>
      </w:pPr>
      <w:r w:rsidRPr="00F945D4">
        <w:rPr>
          <w:rFonts w:cstheme="minorHAnsi"/>
        </w:rPr>
        <w:t>Nie dopuszcza się możliwości pracy z wtyczkami (java, silverlight, flash) – aplikacja musi być dostępna przez przeglądarkę bez instalowania jakichkolwiek dodatkowych elementów.</w:t>
      </w:r>
    </w:p>
    <w:p w14:paraId="07F248BA" w14:textId="77777777" w:rsidR="00E81A79" w:rsidRPr="00F945D4" w:rsidRDefault="00E81A79" w:rsidP="00891A1A">
      <w:pPr>
        <w:pStyle w:val="Akapitzlist"/>
        <w:numPr>
          <w:ilvl w:val="0"/>
          <w:numId w:val="18"/>
        </w:numPr>
        <w:jc w:val="both"/>
        <w:rPr>
          <w:rFonts w:cstheme="minorHAnsi"/>
        </w:rPr>
      </w:pPr>
      <w:r w:rsidRPr="00F945D4">
        <w:rPr>
          <w:rFonts w:cstheme="minorHAnsi"/>
        </w:rPr>
        <w:t>SYSTEM musi posiadać polskojęzyczny interfejs, obsługiwać polskie znaki diakrytyczne i zapewniać polską wersję systemu pomocy.</w:t>
      </w:r>
    </w:p>
    <w:p w14:paraId="74DCA95C" w14:textId="49FFC7B9" w:rsidR="00E81A79" w:rsidRPr="00F945D4" w:rsidRDefault="00E81A79" w:rsidP="00891A1A">
      <w:pPr>
        <w:pStyle w:val="Akapitzlist"/>
        <w:numPr>
          <w:ilvl w:val="0"/>
          <w:numId w:val="18"/>
        </w:numPr>
        <w:jc w:val="both"/>
        <w:rPr>
          <w:rFonts w:cstheme="minorHAnsi"/>
        </w:rPr>
      </w:pPr>
      <w:r w:rsidRPr="00F945D4">
        <w:rPr>
          <w:rFonts w:cstheme="minorHAnsi"/>
        </w:rPr>
        <w:t>SYSTEM powinien udostępniać stronę w wersji mobilnej (smartfon)</w:t>
      </w:r>
      <w:r w:rsidR="00942D53">
        <w:rPr>
          <w:rFonts w:cstheme="minorHAnsi"/>
        </w:rPr>
        <w:t xml:space="preserve"> lub dedykowaną aplikację działającą na smartfonie z systemem Android w wersji nie starszej niż 6.0</w:t>
      </w:r>
      <w:r w:rsidRPr="00F945D4">
        <w:rPr>
          <w:rFonts w:cstheme="minorHAnsi"/>
        </w:rPr>
        <w:t xml:space="preserve"> zapewniającą łatwą aktywację i konfigurację </w:t>
      </w:r>
      <w:r w:rsidR="00A8085A">
        <w:rPr>
          <w:rFonts w:cstheme="minorHAnsi"/>
        </w:rPr>
        <w:t xml:space="preserve">dla </w:t>
      </w:r>
      <w:r w:rsidRPr="00F945D4">
        <w:rPr>
          <w:rFonts w:cstheme="minorHAnsi"/>
        </w:rPr>
        <w:t>nowo uruchamianych UKŁADÓW POMIAROWO - ROZLICZENIOWYCH podczas prac w terenie.</w:t>
      </w:r>
      <w:r w:rsidR="00C0343A">
        <w:rPr>
          <w:rFonts w:cstheme="minorHAnsi"/>
        </w:rPr>
        <w:t xml:space="preserve"> </w:t>
      </w:r>
      <w:r w:rsidR="00C0343A" w:rsidRPr="00C0343A">
        <w:rPr>
          <w:rFonts w:cstheme="minorHAnsi"/>
        </w:rPr>
        <w:t>W trakcie trwania umowy Wykonawca zagwarantuje, że aplikacja mobilna będzie działać na aktualnych wersjach systemu Android</w:t>
      </w:r>
    </w:p>
    <w:p w14:paraId="505A2B8D" w14:textId="623D7537" w:rsidR="00E81A79" w:rsidRPr="00F25381" w:rsidRDefault="00E81A79" w:rsidP="00891A1A">
      <w:pPr>
        <w:pStyle w:val="Akapitzlist"/>
        <w:numPr>
          <w:ilvl w:val="0"/>
          <w:numId w:val="18"/>
        </w:numPr>
        <w:jc w:val="both"/>
        <w:rPr>
          <w:rFonts w:cstheme="minorHAnsi"/>
        </w:rPr>
      </w:pPr>
      <w:r w:rsidRPr="00F945D4">
        <w:rPr>
          <w:rFonts w:cstheme="minorHAnsi"/>
        </w:rPr>
        <w:t xml:space="preserve">Możliwość jednoczesnego logowania się do SYSTEMU przez nieograniczoną liczbę </w:t>
      </w:r>
      <w:r w:rsidR="00C0343A" w:rsidRPr="00F945D4">
        <w:rPr>
          <w:rFonts w:cstheme="minorHAnsi"/>
        </w:rPr>
        <w:t>użytkowników</w:t>
      </w:r>
      <w:r w:rsidRPr="00F945D4">
        <w:rPr>
          <w:rFonts w:cstheme="minorHAnsi"/>
        </w:rPr>
        <w:t xml:space="preserve">. Sposób licencjonowania SYSTEMU nie może być oparty o licencje typu „per user” (na </w:t>
      </w:r>
      <w:r w:rsidRPr="00F25381">
        <w:rPr>
          <w:rFonts w:cstheme="minorHAnsi"/>
        </w:rPr>
        <w:t xml:space="preserve">użytkownika) niezależnie od tego czy dostęp do SYSTEMU uzyskiwać będzie </w:t>
      </w:r>
      <w:r w:rsidR="00C0343A" w:rsidRPr="00F25381">
        <w:rPr>
          <w:rFonts w:cstheme="minorHAnsi"/>
        </w:rPr>
        <w:t>SUPER</w:t>
      </w:r>
      <w:r w:rsidRPr="00F25381">
        <w:rPr>
          <w:rFonts w:cstheme="minorHAnsi"/>
        </w:rPr>
        <w:t>UŻYTKOWNIK</w:t>
      </w:r>
      <w:r w:rsidR="00C0343A" w:rsidRPr="00F25381">
        <w:rPr>
          <w:rFonts w:cstheme="minorHAnsi"/>
        </w:rPr>
        <w:t xml:space="preserve">, UŻYTKOWNIK </w:t>
      </w:r>
      <w:r w:rsidRPr="00F25381">
        <w:rPr>
          <w:rFonts w:cstheme="minorHAnsi"/>
        </w:rPr>
        <w:t>czy KLIENT / ODBIORCA</w:t>
      </w:r>
    </w:p>
    <w:p w14:paraId="2E45A740" w14:textId="1D380185" w:rsidR="00B53749" w:rsidRPr="00F25381" w:rsidRDefault="00B53749" w:rsidP="00891A1A">
      <w:pPr>
        <w:pStyle w:val="Akapitzlist"/>
        <w:numPr>
          <w:ilvl w:val="0"/>
          <w:numId w:val="18"/>
        </w:numPr>
        <w:jc w:val="both"/>
        <w:rPr>
          <w:rFonts w:cstheme="minorHAnsi"/>
        </w:rPr>
      </w:pPr>
      <w:bookmarkStart w:id="39" w:name="_Hlk529441545"/>
      <w:r w:rsidRPr="00F25381">
        <w:rPr>
          <w:rFonts w:cstheme="minorHAnsi"/>
        </w:rPr>
        <w:t xml:space="preserve">Uprawnienia </w:t>
      </w:r>
      <w:r w:rsidR="00C0343A" w:rsidRPr="00F25381">
        <w:rPr>
          <w:rFonts w:cstheme="minorHAnsi"/>
        </w:rPr>
        <w:t>użytkowników</w:t>
      </w:r>
      <w:r w:rsidRPr="00F25381">
        <w:rPr>
          <w:rFonts w:cstheme="minorHAnsi"/>
        </w:rPr>
        <w:t xml:space="preserve"> podzielone na odpowiednie role w tym: ADMINISTRATOR, </w:t>
      </w:r>
      <w:r w:rsidR="00C0343A" w:rsidRPr="00F25381">
        <w:rPr>
          <w:rFonts w:cstheme="minorHAnsi"/>
        </w:rPr>
        <w:t>SUPERUŻYTKOWNIK</w:t>
      </w:r>
      <w:r w:rsidRPr="00F25381">
        <w:rPr>
          <w:rFonts w:cstheme="minorHAnsi"/>
        </w:rPr>
        <w:t xml:space="preserve">, </w:t>
      </w:r>
      <w:r w:rsidR="00C0343A" w:rsidRPr="00F25381">
        <w:rPr>
          <w:rFonts w:cstheme="minorHAnsi"/>
        </w:rPr>
        <w:t>UŻYTKOWNIK</w:t>
      </w:r>
      <w:r w:rsidRPr="00F25381">
        <w:rPr>
          <w:rFonts w:cstheme="minorHAnsi"/>
        </w:rPr>
        <w:t>, KLIENT / ODBIORCA.</w:t>
      </w:r>
    </w:p>
    <w:p w14:paraId="412E12B9" w14:textId="5FD3229B" w:rsidR="00B53749" w:rsidRPr="00F945D4" w:rsidRDefault="00B53749" w:rsidP="00891A1A">
      <w:pPr>
        <w:pStyle w:val="Akapitzlist"/>
        <w:numPr>
          <w:ilvl w:val="0"/>
          <w:numId w:val="18"/>
        </w:numPr>
        <w:jc w:val="both"/>
        <w:rPr>
          <w:rFonts w:cstheme="minorHAnsi"/>
        </w:rPr>
      </w:pPr>
      <w:r w:rsidRPr="00F25381">
        <w:rPr>
          <w:rFonts w:cstheme="minorHAnsi"/>
        </w:rPr>
        <w:t xml:space="preserve">Zamawiający będzie mógł przydzielać </w:t>
      </w:r>
      <w:r w:rsidRPr="00F945D4">
        <w:rPr>
          <w:rFonts w:cstheme="minorHAnsi"/>
        </w:rPr>
        <w:t>prawa używania wybranych funkcji do wybranych ról i </w:t>
      </w:r>
      <w:r w:rsidR="00C0343A" w:rsidRPr="00F945D4">
        <w:rPr>
          <w:rFonts w:cstheme="minorHAnsi"/>
        </w:rPr>
        <w:t>użytkowników</w:t>
      </w:r>
      <w:r w:rsidRPr="00F945D4">
        <w:rPr>
          <w:rFonts w:cstheme="minorHAnsi"/>
        </w:rPr>
        <w:t>.</w:t>
      </w:r>
    </w:p>
    <w:p w14:paraId="1F912032" w14:textId="1BF58062" w:rsidR="00B53749" w:rsidRPr="00F945D4" w:rsidRDefault="00B53749" w:rsidP="00891A1A">
      <w:pPr>
        <w:pStyle w:val="Akapitzlist"/>
        <w:numPr>
          <w:ilvl w:val="0"/>
          <w:numId w:val="18"/>
        </w:numPr>
        <w:jc w:val="both"/>
        <w:rPr>
          <w:rFonts w:cstheme="minorHAnsi"/>
        </w:rPr>
      </w:pPr>
      <w:r w:rsidRPr="00F945D4">
        <w:rPr>
          <w:rFonts w:cstheme="minorHAnsi"/>
        </w:rPr>
        <w:t xml:space="preserve">Funkcje </w:t>
      </w:r>
      <w:r w:rsidR="00654512">
        <w:rPr>
          <w:rFonts w:cstheme="minorHAnsi"/>
        </w:rPr>
        <w:t xml:space="preserve">SYSTEMU </w:t>
      </w:r>
      <w:r w:rsidRPr="00F945D4">
        <w:rPr>
          <w:rFonts w:cstheme="minorHAnsi"/>
        </w:rPr>
        <w:t>winny dzielić się na systemowe, administracyjne i użytkowe.</w:t>
      </w:r>
      <w:r w:rsidR="00654512">
        <w:rPr>
          <w:rFonts w:cstheme="minorHAnsi"/>
        </w:rPr>
        <w:t xml:space="preserve"> Zamawiający wymaga, aby </w:t>
      </w:r>
      <w:r w:rsidR="00654512" w:rsidRPr="00654512">
        <w:rPr>
          <w:rFonts w:cstheme="minorHAnsi"/>
        </w:rPr>
        <w:t>podział ról wskazany był w sposób jawn</w:t>
      </w:r>
      <w:r w:rsidR="00654512">
        <w:rPr>
          <w:rFonts w:cstheme="minorHAnsi"/>
        </w:rPr>
        <w:t>y</w:t>
      </w:r>
      <w:r w:rsidR="00654512" w:rsidRPr="00654512">
        <w:rPr>
          <w:rFonts w:cstheme="minorHAnsi"/>
        </w:rPr>
        <w:t>. Jednocześnie wymagane jest, aby administrator SYSTEMU mógł w sposób elastyczny przydzielać uprawnienia do każdej z ról.</w:t>
      </w:r>
    </w:p>
    <w:bookmarkEnd w:id="39"/>
    <w:p w14:paraId="1D8CE19A" w14:textId="27595479" w:rsidR="00B53749" w:rsidRPr="00F945D4" w:rsidRDefault="00B53749" w:rsidP="00891A1A">
      <w:pPr>
        <w:pStyle w:val="Akapitzlist"/>
        <w:numPr>
          <w:ilvl w:val="0"/>
          <w:numId w:val="18"/>
        </w:numPr>
        <w:jc w:val="both"/>
        <w:rPr>
          <w:rFonts w:cstheme="minorHAnsi"/>
        </w:rPr>
      </w:pPr>
      <w:r w:rsidRPr="00F945D4">
        <w:rPr>
          <w:rFonts w:cstheme="minorHAnsi"/>
        </w:rPr>
        <w:t xml:space="preserve">Do podstawowych funkcji </w:t>
      </w:r>
      <w:r w:rsidRPr="00F945D4">
        <w:rPr>
          <w:rFonts w:cstheme="minorHAnsi"/>
          <w:b/>
        </w:rPr>
        <w:t>systemowych</w:t>
      </w:r>
      <w:r w:rsidRPr="00F945D4">
        <w:rPr>
          <w:rFonts w:cstheme="minorHAnsi"/>
        </w:rPr>
        <w:t xml:space="preserve"> należ</w:t>
      </w:r>
      <w:r w:rsidR="00DB20AF">
        <w:rPr>
          <w:rFonts w:cstheme="minorHAnsi"/>
        </w:rPr>
        <w:t>y</w:t>
      </w:r>
      <w:r w:rsidRPr="00F945D4">
        <w:rPr>
          <w:rFonts w:cstheme="minorHAnsi"/>
        </w:rPr>
        <w:t xml:space="preserve"> ustawianie </w:t>
      </w:r>
      <w:r w:rsidR="00654512">
        <w:rPr>
          <w:rFonts w:cstheme="minorHAnsi"/>
        </w:rPr>
        <w:t>godziny</w:t>
      </w:r>
      <w:r w:rsidRPr="00F945D4">
        <w:rPr>
          <w:rFonts w:cstheme="minorHAnsi"/>
        </w:rPr>
        <w:t xml:space="preserve"> przesyłania odczytanych danych do serwera.</w:t>
      </w:r>
    </w:p>
    <w:p w14:paraId="40B796B4" w14:textId="7B0B0E58" w:rsidR="00B53749" w:rsidRPr="00F945D4" w:rsidRDefault="008810A1" w:rsidP="00891A1A">
      <w:pPr>
        <w:pStyle w:val="Akapitzlist"/>
        <w:numPr>
          <w:ilvl w:val="0"/>
          <w:numId w:val="18"/>
        </w:numPr>
        <w:jc w:val="both"/>
        <w:rPr>
          <w:rFonts w:cstheme="minorHAnsi"/>
        </w:rPr>
      </w:pPr>
      <w:r w:rsidRPr="008810A1">
        <w:rPr>
          <w:rFonts w:cstheme="minorHAnsi"/>
        </w:rPr>
        <w:t xml:space="preserve">Do podstawowych funkcji </w:t>
      </w:r>
      <w:r w:rsidRPr="008810A1">
        <w:rPr>
          <w:rFonts w:cstheme="minorHAnsi"/>
          <w:b/>
        </w:rPr>
        <w:t>administracyjnych</w:t>
      </w:r>
      <w:r w:rsidRPr="008810A1">
        <w:rPr>
          <w:rFonts w:cstheme="minorHAnsi"/>
        </w:rPr>
        <w:t xml:space="preserve"> należą: analiza błędów w odczytach danych, analiza błędów w transmisji danych, analiza mocy sygnału transmisyjnego, ustalenie (modyfikowalnej) logiki alarmów dotyczących MODUŁÓW</w:t>
      </w:r>
      <w:r w:rsidR="00D1796B">
        <w:rPr>
          <w:rFonts w:cstheme="minorHAnsi"/>
        </w:rPr>
        <w:t xml:space="preserve"> </w:t>
      </w:r>
      <w:r w:rsidR="00654512">
        <w:rPr>
          <w:rFonts w:cstheme="minorHAnsi"/>
        </w:rPr>
        <w:t>K</w:t>
      </w:r>
      <w:r w:rsidRPr="008810A1">
        <w:rPr>
          <w:rFonts w:cstheme="minorHAnsi"/>
        </w:rPr>
        <w:t>OMUNIKACYJNYCH</w:t>
      </w:r>
      <w:r w:rsidR="00654512">
        <w:rPr>
          <w:rFonts w:cstheme="minorHAnsi"/>
        </w:rPr>
        <w:t>,  </w:t>
      </w:r>
      <w:r w:rsidRPr="008810A1">
        <w:rPr>
          <w:rFonts w:cstheme="minorHAnsi"/>
        </w:rPr>
        <w:t>CIEPŁOMIERZY</w:t>
      </w:r>
      <w:r w:rsidR="00654512">
        <w:rPr>
          <w:rFonts w:cstheme="minorHAnsi"/>
        </w:rPr>
        <w:t xml:space="preserve"> oraz ich wskazań</w:t>
      </w:r>
      <w:r w:rsidRPr="008810A1">
        <w:rPr>
          <w:rFonts w:cstheme="minorHAnsi"/>
        </w:rPr>
        <w:t>, ustalanie adresatów alarmów (e-mail, sms, portal), uzupełnianie SŁOWNIKÓW SYSTEMOWYCH.</w:t>
      </w:r>
    </w:p>
    <w:p w14:paraId="697CD37D" w14:textId="029D5E22" w:rsidR="00793D41" w:rsidRPr="00793D41" w:rsidRDefault="00793D41" w:rsidP="00891A1A">
      <w:pPr>
        <w:pStyle w:val="Akapitzlist"/>
        <w:numPr>
          <w:ilvl w:val="0"/>
          <w:numId w:val="18"/>
        </w:numPr>
        <w:jc w:val="both"/>
        <w:rPr>
          <w:rFonts w:cstheme="minorHAnsi"/>
        </w:rPr>
      </w:pPr>
      <w:r w:rsidRPr="00793D41">
        <w:rPr>
          <w:rFonts w:cstheme="minorHAnsi"/>
        </w:rPr>
        <w:t xml:space="preserve">Do podstawowych </w:t>
      </w:r>
      <w:r w:rsidRPr="00D1796B">
        <w:rPr>
          <w:rFonts w:cstheme="minorHAnsi"/>
        </w:rPr>
        <w:t xml:space="preserve">funkcjonalności </w:t>
      </w:r>
      <w:r w:rsidRPr="00D1796B">
        <w:rPr>
          <w:rFonts w:cstheme="minorHAnsi"/>
          <w:b/>
        </w:rPr>
        <w:t>użytkowych</w:t>
      </w:r>
      <w:r w:rsidRPr="00D1796B">
        <w:rPr>
          <w:rFonts w:cstheme="minorHAnsi"/>
        </w:rPr>
        <w:t xml:space="preserve"> należą: odczyt pojedynczego licznika, grup liczników </w:t>
      </w:r>
      <w:r w:rsidR="00D1796B" w:rsidRPr="00D1796B">
        <w:rPr>
          <w:rFonts w:cstheme="minorHAnsi"/>
        </w:rPr>
        <w:t>oraz</w:t>
      </w:r>
      <w:r w:rsidRPr="00D1796B">
        <w:rPr>
          <w:rFonts w:cstheme="minorHAnsi"/>
        </w:rPr>
        <w:t xml:space="preserve"> wszystkich liczników z określonego dnia i godziny</w:t>
      </w:r>
      <w:r w:rsidR="00D1796B" w:rsidRPr="00D1796B">
        <w:rPr>
          <w:rFonts w:cstheme="minorHAnsi"/>
        </w:rPr>
        <w:t>;</w:t>
      </w:r>
      <w:r w:rsidRPr="00D1796B">
        <w:rPr>
          <w:rFonts w:cstheme="minorHAnsi"/>
        </w:rPr>
        <w:t xml:space="preserve"> wykresy wybranych parametrów w dowolnym czasie, z dowolnego przedziału czasu</w:t>
      </w:r>
      <w:r w:rsidR="00D1796B" w:rsidRPr="00D1796B">
        <w:rPr>
          <w:rFonts w:cstheme="minorHAnsi"/>
        </w:rPr>
        <w:t>;</w:t>
      </w:r>
      <w:r w:rsidRPr="00D1796B">
        <w:rPr>
          <w:rFonts w:cstheme="minorHAnsi"/>
        </w:rPr>
        <w:t xml:space="preserve"> przeglądanie danych historycznych</w:t>
      </w:r>
      <w:r w:rsidR="00D1796B" w:rsidRPr="00D1796B">
        <w:rPr>
          <w:rFonts w:cstheme="minorHAnsi"/>
        </w:rPr>
        <w:t>;</w:t>
      </w:r>
      <w:r w:rsidRPr="00D1796B">
        <w:rPr>
          <w:rFonts w:cstheme="minorHAnsi"/>
        </w:rPr>
        <w:t xml:space="preserve"> eksport wybranych parametrów z dowolnego przedziału czasu do pliku wynikowego w ogólnie przyjętych standardach</w:t>
      </w:r>
      <w:r w:rsidRPr="00793D41">
        <w:rPr>
          <w:rFonts w:cstheme="minorHAnsi"/>
        </w:rPr>
        <w:t xml:space="preserve"> np.: CSV, TXT, XLS, XML</w:t>
      </w:r>
      <w:r w:rsidR="00D1796B">
        <w:rPr>
          <w:rFonts w:cstheme="minorHAnsi"/>
        </w:rPr>
        <w:t xml:space="preserve">; </w:t>
      </w:r>
      <w:r w:rsidRPr="00793D41">
        <w:rPr>
          <w:rFonts w:cstheme="minorHAnsi"/>
        </w:rPr>
        <w:t>prezentacja dowolnych danych w postaci tabelarycznej jak i wykresów</w:t>
      </w:r>
      <w:r w:rsidR="00CE027D">
        <w:rPr>
          <w:rFonts w:cstheme="minorHAnsi"/>
        </w:rPr>
        <w:t xml:space="preserve"> oraz wydruków</w:t>
      </w:r>
      <w:r w:rsidRPr="00793D41">
        <w:rPr>
          <w:rFonts w:cstheme="minorHAnsi"/>
        </w:rPr>
        <w:t>. Powyższe dotyczy zarówno danych źródłowych pochodzących z oferowanego SYSTEMU jak również przechowywanych w</w:t>
      </w:r>
      <w:r w:rsidR="00257CDC">
        <w:rPr>
          <w:rFonts w:cstheme="minorHAnsi"/>
        </w:rPr>
        <w:t> </w:t>
      </w:r>
      <w:r w:rsidRPr="00793D41">
        <w:rPr>
          <w:rFonts w:cstheme="minorHAnsi"/>
        </w:rPr>
        <w:t xml:space="preserve">bazie danych </w:t>
      </w:r>
      <w:r w:rsidR="00D1796B">
        <w:rPr>
          <w:rFonts w:cstheme="minorHAnsi"/>
        </w:rPr>
        <w:t xml:space="preserve"> w szczególności </w:t>
      </w:r>
      <w:r w:rsidRPr="00793D41">
        <w:rPr>
          <w:rFonts w:cstheme="minorHAnsi"/>
        </w:rPr>
        <w:t xml:space="preserve">odczytów </w:t>
      </w:r>
      <w:r w:rsidR="00D1796B">
        <w:rPr>
          <w:rFonts w:cstheme="minorHAnsi"/>
        </w:rPr>
        <w:t xml:space="preserve">pośrednich, prognozowanych oraz mocy zamówionych, </w:t>
      </w:r>
      <w:r w:rsidRPr="00793D41">
        <w:rPr>
          <w:rFonts w:cstheme="minorHAnsi"/>
        </w:rPr>
        <w:t>zaimportowanych z </w:t>
      </w:r>
      <w:r w:rsidR="00D1796B">
        <w:rPr>
          <w:rFonts w:cstheme="minorHAnsi"/>
        </w:rPr>
        <w:t xml:space="preserve">SYSTEMU ERP </w:t>
      </w:r>
      <w:r w:rsidRPr="00793D41">
        <w:rPr>
          <w:rFonts w:cstheme="minorHAnsi"/>
        </w:rPr>
        <w:t>Zamawiającego.</w:t>
      </w:r>
    </w:p>
    <w:p w14:paraId="26602EFF" w14:textId="63D24BB0" w:rsidR="00B53749" w:rsidRPr="00F945D4" w:rsidRDefault="00B53749" w:rsidP="00891A1A">
      <w:pPr>
        <w:pStyle w:val="Akapitzlist"/>
        <w:numPr>
          <w:ilvl w:val="0"/>
          <w:numId w:val="18"/>
        </w:numPr>
        <w:jc w:val="both"/>
        <w:rPr>
          <w:rFonts w:cstheme="minorHAnsi"/>
        </w:rPr>
      </w:pPr>
      <w:r w:rsidRPr="00F945D4">
        <w:rPr>
          <w:rFonts w:cstheme="minorHAnsi"/>
        </w:rPr>
        <w:t>Możliwość przypis</w:t>
      </w:r>
      <w:r w:rsidR="00CE027D">
        <w:rPr>
          <w:rFonts w:cstheme="minorHAnsi"/>
        </w:rPr>
        <w:t>yw</w:t>
      </w:r>
      <w:r w:rsidRPr="00F945D4">
        <w:rPr>
          <w:rFonts w:cstheme="minorHAnsi"/>
        </w:rPr>
        <w:t xml:space="preserve">ania liczników do jednostki organizacyjnej, w której są obsługiwane </w:t>
      </w:r>
    </w:p>
    <w:p w14:paraId="52F7A32F" w14:textId="1096A0A6" w:rsidR="00B53749" w:rsidRPr="00F945D4" w:rsidRDefault="00B53749" w:rsidP="00891A1A">
      <w:pPr>
        <w:pStyle w:val="Akapitzlist"/>
        <w:numPr>
          <w:ilvl w:val="0"/>
          <w:numId w:val="18"/>
        </w:numPr>
        <w:jc w:val="both"/>
        <w:rPr>
          <w:rFonts w:cstheme="minorHAnsi"/>
        </w:rPr>
      </w:pPr>
      <w:bookmarkStart w:id="40" w:name="_Hlk526750978"/>
      <w:r w:rsidRPr="00F945D4">
        <w:rPr>
          <w:rFonts w:cstheme="minorHAnsi"/>
        </w:rPr>
        <w:t xml:space="preserve">Możliwość udostępnienia indywidualnemu KLIENTOWI / ODBIORCY, portalu </w:t>
      </w:r>
      <w:r w:rsidR="007E7A41">
        <w:rPr>
          <w:rFonts w:cstheme="minorHAnsi"/>
        </w:rPr>
        <w:t xml:space="preserve">oraz aplikacji mobilnej działającej na Android 6.0 i nowszym oraz IOS </w:t>
      </w:r>
      <w:r w:rsidRPr="00F945D4">
        <w:rPr>
          <w:rFonts w:cstheme="minorHAnsi"/>
        </w:rPr>
        <w:t>z dostępem do jego odczytów</w:t>
      </w:r>
      <w:r w:rsidR="004F1903">
        <w:rPr>
          <w:rFonts w:cstheme="minorHAnsi"/>
        </w:rPr>
        <w:t xml:space="preserve"> w</w:t>
      </w:r>
      <w:r w:rsidR="00CC1988">
        <w:rPr>
          <w:rFonts w:cstheme="minorHAnsi"/>
        </w:rPr>
        <w:t> </w:t>
      </w:r>
      <w:r w:rsidR="004F1903">
        <w:rPr>
          <w:rFonts w:cstheme="minorHAnsi"/>
        </w:rPr>
        <w:t xml:space="preserve">ramach przyznanego przez ADMINISTRATORA </w:t>
      </w:r>
      <w:r w:rsidR="009E7C9F">
        <w:rPr>
          <w:rFonts w:cstheme="minorHAnsi"/>
        </w:rPr>
        <w:t xml:space="preserve">zakresu danych i </w:t>
      </w:r>
      <w:r w:rsidR="004F1903">
        <w:rPr>
          <w:rFonts w:cstheme="minorHAnsi"/>
        </w:rPr>
        <w:t>poziomu uprawnień</w:t>
      </w:r>
      <w:r w:rsidR="009E7C9F">
        <w:rPr>
          <w:rFonts w:cstheme="minorHAnsi"/>
        </w:rPr>
        <w:t>. Poziomy uprawnień zostaną uszczegółowione na etapie ANALIZY PRZEDWDROŻENIOWEJ.</w:t>
      </w:r>
    </w:p>
    <w:p w14:paraId="013C24E9" w14:textId="274D666E" w:rsidR="00B53749" w:rsidRDefault="00B53749" w:rsidP="00891A1A">
      <w:pPr>
        <w:pStyle w:val="Akapitzlist"/>
        <w:numPr>
          <w:ilvl w:val="0"/>
          <w:numId w:val="18"/>
        </w:numPr>
        <w:jc w:val="both"/>
        <w:rPr>
          <w:rFonts w:cstheme="minorHAnsi"/>
        </w:rPr>
      </w:pPr>
      <w:bookmarkStart w:id="41" w:name="_Hlk526751000"/>
      <w:bookmarkEnd w:id="40"/>
      <w:r w:rsidRPr="00F945D4">
        <w:rPr>
          <w:rFonts w:cstheme="minorHAnsi"/>
        </w:rPr>
        <w:t>Możliwość udostępnienia grupowemu KLIENTOWI / ODBIORCY (np. spółdzielnia mieszkaniowa) dostępu do odczytów wszystkich obiektów należących do tego KLIENTA / ODBIORCY</w:t>
      </w:r>
      <w:r w:rsidR="009E7C9F">
        <w:rPr>
          <w:rFonts w:cstheme="minorHAnsi"/>
        </w:rPr>
        <w:t xml:space="preserve"> w ramach przyznanego przez ADMINISTRATORA zakresu danych i poziomu uprawnień. Poziomy uprawnień zostaną uszczegółowione na etapie ANALIZY PRZEDWDROŻENIOWEJ.</w:t>
      </w:r>
    </w:p>
    <w:bookmarkEnd w:id="41"/>
    <w:p w14:paraId="7B60A228" w14:textId="151E3EAD" w:rsidR="00B53749" w:rsidRPr="00F945D4" w:rsidRDefault="009E7C9F" w:rsidP="00891A1A">
      <w:pPr>
        <w:pStyle w:val="Akapitzlist"/>
        <w:numPr>
          <w:ilvl w:val="0"/>
          <w:numId w:val="18"/>
        </w:numPr>
        <w:jc w:val="both"/>
        <w:rPr>
          <w:rFonts w:cstheme="minorHAnsi"/>
        </w:rPr>
      </w:pPr>
      <w:r>
        <w:rPr>
          <w:rFonts w:cstheme="minorHAnsi"/>
        </w:rPr>
        <w:t>Każdy element SYSTEMU powinien być synchronizowany ze wspólnym źródłem czasu</w:t>
      </w:r>
      <w:r w:rsidR="00B53749" w:rsidRPr="00F945D4">
        <w:rPr>
          <w:rFonts w:cstheme="minorHAnsi"/>
        </w:rPr>
        <w:t xml:space="preserve"> (np. z</w:t>
      </w:r>
      <w:r>
        <w:rPr>
          <w:rFonts w:cstheme="minorHAnsi"/>
        </w:rPr>
        <w:t> </w:t>
      </w:r>
      <w:r w:rsidR="00B53749" w:rsidRPr="00F945D4">
        <w:rPr>
          <w:rFonts w:cstheme="minorHAnsi"/>
        </w:rPr>
        <w:t>Głównego Urzędu Miar</w:t>
      </w:r>
      <w:r>
        <w:rPr>
          <w:rFonts w:cstheme="minorHAnsi"/>
        </w:rPr>
        <w:t>, OPERATORA TELEFONII KOMÓRKOWEJ</w:t>
      </w:r>
      <w:r w:rsidR="00B53749" w:rsidRPr="00F945D4">
        <w:rPr>
          <w:rFonts w:cstheme="minorHAnsi"/>
        </w:rPr>
        <w:t xml:space="preserve">). Wykonawca zobowiązany jest poinformować z jakim </w:t>
      </w:r>
      <w:r>
        <w:rPr>
          <w:rFonts w:cstheme="minorHAnsi"/>
        </w:rPr>
        <w:t>źródłem czasu</w:t>
      </w:r>
      <w:r w:rsidR="00B53749" w:rsidRPr="00F945D4">
        <w:rPr>
          <w:rFonts w:cstheme="minorHAnsi"/>
        </w:rPr>
        <w:t xml:space="preserve"> się synchronizuje. </w:t>
      </w:r>
      <w:r w:rsidRPr="009E7C9F">
        <w:rPr>
          <w:rFonts w:cstheme="minorHAnsi"/>
        </w:rPr>
        <w:t>Zamawiający wymaga aby czasy odczytów przechowywane były w formacie UTC</w:t>
      </w:r>
      <w:r w:rsidR="0072086B">
        <w:rPr>
          <w:rFonts w:cstheme="minorHAnsi"/>
        </w:rPr>
        <w:t>,</w:t>
      </w:r>
      <w:r w:rsidR="00D52574">
        <w:rPr>
          <w:rFonts w:cstheme="minorHAnsi"/>
        </w:rPr>
        <w:t xml:space="preserve"> natomiast wyświetla</w:t>
      </w:r>
      <w:r w:rsidR="0072086B">
        <w:rPr>
          <w:rFonts w:cstheme="minorHAnsi"/>
        </w:rPr>
        <w:t>ne</w:t>
      </w:r>
      <w:r w:rsidR="00D52574">
        <w:rPr>
          <w:rFonts w:cstheme="minorHAnsi"/>
        </w:rPr>
        <w:t xml:space="preserve"> wg czasu lokalnego (dla </w:t>
      </w:r>
      <w:r w:rsidR="0072086B">
        <w:rPr>
          <w:rFonts w:cstheme="minorHAnsi"/>
        </w:rPr>
        <w:t>P</w:t>
      </w:r>
      <w:r w:rsidR="00D52574">
        <w:rPr>
          <w:rFonts w:cstheme="minorHAnsi"/>
        </w:rPr>
        <w:t>olski)</w:t>
      </w:r>
      <w:r w:rsidRPr="009E7C9F">
        <w:rPr>
          <w:rFonts w:cstheme="minorHAnsi"/>
        </w:rPr>
        <w:t>.</w:t>
      </w:r>
      <w:r>
        <w:rPr>
          <w:rFonts w:cstheme="minorHAnsi"/>
        </w:rPr>
        <w:t xml:space="preserve"> </w:t>
      </w:r>
      <w:r w:rsidR="00B53749" w:rsidRPr="00F945D4">
        <w:rPr>
          <w:rFonts w:cstheme="minorHAnsi"/>
        </w:rPr>
        <w:t>Urządzenia powinny  uwzględniać zmianę czasu letni – zimowy, jeśli taki będzie wymagany.</w:t>
      </w:r>
    </w:p>
    <w:p w14:paraId="4539DC7B" w14:textId="1085BADB" w:rsidR="00B53749" w:rsidRPr="00F945D4" w:rsidRDefault="00B53749" w:rsidP="00891A1A">
      <w:pPr>
        <w:pStyle w:val="Akapitzlist"/>
        <w:numPr>
          <w:ilvl w:val="0"/>
          <w:numId w:val="18"/>
        </w:numPr>
        <w:jc w:val="both"/>
        <w:rPr>
          <w:rFonts w:cstheme="minorHAnsi"/>
        </w:rPr>
      </w:pPr>
      <w:r w:rsidRPr="00F945D4">
        <w:rPr>
          <w:rFonts w:cstheme="minorHAnsi"/>
        </w:rPr>
        <w:t>Odczyty powinny być znakowane czasem w MODULE KOMUNIKACYJNYM</w:t>
      </w:r>
      <w:r w:rsidR="00257CDC">
        <w:rPr>
          <w:rFonts w:cstheme="minorHAnsi"/>
        </w:rPr>
        <w:t xml:space="preserve"> </w:t>
      </w:r>
      <w:r w:rsidRPr="00F945D4">
        <w:rPr>
          <w:rFonts w:cstheme="minorHAnsi"/>
        </w:rPr>
        <w:t xml:space="preserve">i zapisywanie w jego buforze. </w:t>
      </w:r>
    </w:p>
    <w:p w14:paraId="57CC3B1D" w14:textId="4BA4B404" w:rsidR="00B53749" w:rsidRPr="00F945D4" w:rsidRDefault="00B53749" w:rsidP="00891A1A">
      <w:pPr>
        <w:pStyle w:val="Akapitzlist"/>
        <w:numPr>
          <w:ilvl w:val="0"/>
          <w:numId w:val="18"/>
        </w:numPr>
        <w:jc w:val="both"/>
        <w:rPr>
          <w:rFonts w:cstheme="minorHAnsi"/>
        </w:rPr>
      </w:pPr>
      <w:bookmarkStart w:id="42" w:name="_Ref488781935"/>
      <w:r w:rsidRPr="00F945D4">
        <w:rPr>
          <w:rFonts w:cstheme="minorHAnsi"/>
        </w:rPr>
        <w:t xml:space="preserve">SYSTEM musi umożliwiać dołączanie plików / dokumentów skojarzonych z konkretnym </w:t>
      </w:r>
      <w:r w:rsidR="00A54BCF">
        <w:rPr>
          <w:rFonts w:cstheme="minorHAnsi"/>
        </w:rPr>
        <w:t>UKŁADEM POMIAROWO - ROZLICZENIOWYM</w:t>
      </w:r>
      <w:r w:rsidRPr="00F945D4">
        <w:rPr>
          <w:rFonts w:cstheme="minorHAnsi"/>
        </w:rPr>
        <w:t xml:space="preserve"> / lokalizacją. SYSTEM powinien umożliwić ustawianie </w:t>
      </w:r>
      <w:r w:rsidR="009E7C9F">
        <w:rPr>
          <w:rFonts w:cstheme="minorHAnsi"/>
        </w:rPr>
        <w:t xml:space="preserve">przez ADMINISTRATORA </w:t>
      </w:r>
      <w:r w:rsidRPr="00F945D4">
        <w:rPr>
          <w:rFonts w:cstheme="minorHAnsi"/>
        </w:rPr>
        <w:t>ograniczeń co do rozmiaru pliku / dokumentu.</w:t>
      </w:r>
      <w:bookmarkEnd w:id="42"/>
    </w:p>
    <w:p w14:paraId="5104BEF8" w14:textId="7D9DC5E9" w:rsidR="00B53749" w:rsidRDefault="00B53749" w:rsidP="00891A1A">
      <w:pPr>
        <w:pStyle w:val="Akapitzlist"/>
        <w:numPr>
          <w:ilvl w:val="0"/>
          <w:numId w:val="18"/>
        </w:numPr>
        <w:jc w:val="both"/>
        <w:rPr>
          <w:rFonts w:cstheme="minorHAnsi"/>
        </w:rPr>
      </w:pPr>
      <w:bookmarkStart w:id="43" w:name="_Hlk526751017"/>
      <w:r w:rsidRPr="00F945D4">
        <w:rPr>
          <w:rFonts w:cstheme="minorHAnsi"/>
        </w:rPr>
        <w:t>Możliwość ręcznego wprowadzania odczytów liczników (np. w przypadku awarii MODUŁU KOMUNIKACYJNEGO lub awarii CIEPŁOMIERZA bądź WODOMIERZA).</w:t>
      </w:r>
      <w:r w:rsidR="00D83A3B">
        <w:rPr>
          <w:rFonts w:cstheme="minorHAnsi"/>
        </w:rPr>
        <w:t xml:space="preserve"> </w:t>
      </w:r>
      <w:r w:rsidR="00D83A3B" w:rsidRPr="00D83A3B">
        <w:rPr>
          <w:rFonts w:cstheme="minorHAnsi"/>
        </w:rPr>
        <w:t xml:space="preserve">Ręcznie wprowadzane odczyty powinny </w:t>
      </w:r>
      <w:r w:rsidR="00583CE7">
        <w:rPr>
          <w:rFonts w:cstheme="minorHAnsi"/>
        </w:rPr>
        <w:t xml:space="preserve">być rozróżniane od PRAWIDŁOWYCH ODCZYTÓW w każdym miejscu w SYSTEMIE </w:t>
      </w:r>
      <w:r w:rsidR="00E30973">
        <w:rPr>
          <w:rFonts w:cstheme="minorHAnsi"/>
        </w:rPr>
        <w:t xml:space="preserve">i </w:t>
      </w:r>
      <w:r w:rsidR="00D83A3B" w:rsidRPr="00D83A3B">
        <w:rPr>
          <w:rFonts w:cstheme="minorHAnsi"/>
        </w:rPr>
        <w:t>raportach</w:t>
      </w:r>
      <w:r w:rsidR="00E30973">
        <w:rPr>
          <w:rFonts w:cstheme="minorHAnsi"/>
        </w:rPr>
        <w:t xml:space="preserve">. </w:t>
      </w:r>
      <w:r w:rsidR="002A7865">
        <w:rPr>
          <w:rFonts w:cstheme="minorHAnsi"/>
        </w:rPr>
        <w:t xml:space="preserve">Sposób oznaczenia odczytów zostanie ustalony na etapie ANALIZY PRZEDWDROŻENIOWEJ. </w:t>
      </w:r>
    </w:p>
    <w:bookmarkEnd w:id="43"/>
    <w:p w14:paraId="522597BB" w14:textId="46FDDA9C" w:rsidR="00D83A3B" w:rsidRPr="00F945D4" w:rsidRDefault="00D83A3B" w:rsidP="00891A1A">
      <w:pPr>
        <w:pStyle w:val="Akapitzlist"/>
        <w:numPr>
          <w:ilvl w:val="0"/>
          <w:numId w:val="18"/>
        </w:numPr>
        <w:jc w:val="both"/>
        <w:rPr>
          <w:rFonts w:cstheme="minorHAnsi"/>
        </w:rPr>
      </w:pPr>
      <w:r>
        <w:rPr>
          <w:rFonts w:cstheme="minorHAnsi"/>
        </w:rPr>
        <w:t xml:space="preserve">SYSTEM ma umożliwić wprowadzanie przez SUPERUŻYTKOWNIKA na potrzeby raportowania i alarmowania średniej temperatury zewnętrznej jednakowej dla wszystkich UKŁADÓW POMIAROWO-ROZLICZENIOWYCH. </w:t>
      </w:r>
    </w:p>
    <w:p w14:paraId="3E1F1E77" w14:textId="332C3335" w:rsidR="00B53749" w:rsidRPr="00F945D4" w:rsidRDefault="00B53749" w:rsidP="00CC1988">
      <w:pPr>
        <w:pStyle w:val="Akapitzlist"/>
        <w:jc w:val="both"/>
        <w:rPr>
          <w:rFonts w:cstheme="minorHAnsi"/>
        </w:rPr>
      </w:pPr>
    </w:p>
    <w:p w14:paraId="4AE0840F" w14:textId="775A7ECD" w:rsidR="00647CD3" w:rsidRPr="00F945D4" w:rsidRDefault="00647CD3" w:rsidP="00FA517D">
      <w:pPr>
        <w:pStyle w:val="Nagwek3"/>
      </w:pPr>
      <w:bookmarkStart w:id="44" w:name="_Ref488782228"/>
      <w:bookmarkStart w:id="45" w:name="_Hlk529434032"/>
      <w:bookmarkStart w:id="46" w:name="_Toc6309586"/>
      <w:r w:rsidRPr="00F945D4">
        <w:t>Analiza spływających danych (raporty), alarmy</w:t>
      </w:r>
      <w:bookmarkEnd w:id="44"/>
      <w:bookmarkEnd w:id="46"/>
    </w:p>
    <w:p w14:paraId="22372292" w14:textId="77777777" w:rsidR="00647CD3" w:rsidRPr="00F945D4" w:rsidRDefault="00647CD3" w:rsidP="00891A1A">
      <w:pPr>
        <w:pStyle w:val="Akapitzlist"/>
        <w:numPr>
          <w:ilvl w:val="0"/>
          <w:numId w:val="19"/>
        </w:numPr>
        <w:jc w:val="both"/>
        <w:rPr>
          <w:rFonts w:cstheme="minorHAnsi"/>
        </w:rPr>
      </w:pPr>
      <w:r w:rsidRPr="00F945D4">
        <w:rPr>
          <w:rFonts w:cstheme="minorHAnsi"/>
        </w:rPr>
        <w:t>SYSTEM powinien być wyposażony w mechanizm alarmowania UŻYTKOWNIKA. Alarmy muszą posiadać możliwość definiowania parametrów, w szczególności:</w:t>
      </w:r>
    </w:p>
    <w:p w14:paraId="3835FCD4" w14:textId="77777777" w:rsidR="00DB2822" w:rsidRPr="00F945D4" w:rsidRDefault="00DB2822" w:rsidP="00891A1A">
      <w:pPr>
        <w:pStyle w:val="Akapitzlist"/>
        <w:numPr>
          <w:ilvl w:val="1"/>
          <w:numId w:val="24"/>
        </w:numPr>
        <w:ind w:hanging="589"/>
        <w:jc w:val="both"/>
        <w:rPr>
          <w:rFonts w:cstheme="minorHAnsi"/>
        </w:rPr>
      </w:pPr>
      <w:r w:rsidRPr="00F945D4">
        <w:rPr>
          <w:rFonts w:cstheme="minorHAnsi"/>
        </w:rPr>
        <w:t>zakres obiektów (m.in.: wybór obszaru, wielkość i typ CIEPŁOMIERZA / WODOMIERZA, KLIENT / ODBIORCA),</w:t>
      </w:r>
    </w:p>
    <w:p w14:paraId="0A3116ED" w14:textId="744A3B6E" w:rsidR="00E81A79" w:rsidRPr="00F945D4" w:rsidRDefault="00E81A79" w:rsidP="00891A1A">
      <w:pPr>
        <w:pStyle w:val="Akapitzlist"/>
        <w:numPr>
          <w:ilvl w:val="1"/>
          <w:numId w:val="24"/>
        </w:numPr>
        <w:ind w:hanging="589"/>
        <w:jc w:val="both"/>
        <w:rPr>
          <w:rFonts w:cstheme="minorHAnsi"/>
        </w:rPr>
      </w:pPr>
      <w:r w:rsidRPr="00F945D4">
        <w:rPr>
          <w:rFonts w:cstheme="minorHAnsi"/>
        </w:rPr>
        <w:t xml:space="preserve">ustawienie zakresu (przedziału) wybranego wskazania </w:t>
      </w:r>
      <w:r w:rsidR="00A8085A">
        <w:rPr>
          <w:rFonts w:cstheme="minorHAnsi"/>
        </w:rPr>
        <w:t xml:space="preserve">i/lub kilku wskazań </w:t>
      </w:r>
      <w:r w:rsidRPr="00F945D4">
        <w:rPr>
          <w:rFonts w:cstheme="minorHAnsi"/>
        </w:rPr>
        <w:t>(wyniku obliczeń na podstawie wskazań), od którego aktywuje się alarm</w:t>
      </w:r>
      <w:r w:rsidR="00A8085A">
        <w:rPr>
          <w:rFonts w:cstheme="minorHAnsi"/>
        </w:rPr>
        <w:t>, również z możliwością podziału terytorialnego poszczególnych źródeł alarmu</w:t>
      </w:r>
      <w:r w:rsidR="00B621D3">
        <w:rPr>
          <w:rFonts w:cstheme="minorHAnsi"/>
        </w:rPr>
        <w:t>,</w:t>
      </w:r>
    </w:p>
    <w:p w14:paraId="184947A2" w14:textId="54B49919" w:rsidR="00E81A79" w:rsidRPr="00F945D4" w:rsidRDefault="00E81A79" w:rsidP="00891A1A">
      <w:pPr>
        <w:pStyle w:val="Akapitzlist"/>
        <w:numPr>
          <w:ilvl w:val="1"/>
          <w:numId w:val="24"/>
        </w:numPr>
        <w:ind w:hanging="589"/>
        <w:jc w:val="both"/>
        <w:rPr>
          <w:rFonts w:cstheme="minorHAnsi"/>
        </w:rPr>
      </w:pPr>
      <w:r w:rsidRPr="00F945D4">
        <w:rPr>
          <w:rFonts w:cstheme="minorHAnsi"/>
        </w:rPr>
        <w:t>sposobu dostarczenia alarmu (portal</w:t>
      </w:r>
      <w:r w:rsidR="00CB0A9A">
        <w:rPr>
          <w:rFonts w:cstheme="minorHAnsi"/>
        </w:rPr>
        <w:t xml:space="preserve"> do obsługi liczników</w:t>
      </w:r>
      <w:r w:rsidRPr="00F945D4">
        <w:rPr>
          <w:rFonts w:cstheme="minorHAnsi"/>
        </w:rPr>
        <w:t>, sms, e-mail),</w:t>
      </w:r>
    </w:p>
    <w:p w14:paraId="4E4DDAE8" w14:textId="77777777" w:rsidR="00E81A79" w:rsidRPr="00F945D4" w:rsidRDefault="00E81A79" w:rsidP="00891A1A">
      <w:pPr>
        <w:pStyle w:val="Akapitzlist"/>
        <w:numPr>
          <w:ilvl w:val="1"/>
          <w:numId w:val="24"/>
        </w:numPr>
        <w:ind w:hanging="589"/>
        <w:jc w:val="both"/>
        <w:rPr>
          <w:rFonts w:cstheme="minorHAnsi"/>
        </w:rPr>
      </w:pPr>
      <w:r w:rsidRPr="00F945D4">
        <w:rPr>
          <w:rFonts w:cstheme="minorHAnsi"/>
        </w:rPr>
        <w:t>wskazania odbiorców tych alarmów,</w:t>
      </w:r>
    </w:p>
    <w:p w14:paraId="1BD3D3F2" w14:textId="73483BC3" w:rsidR="00E81A79" w:rsidRDefault="00E81A79" w:rsidP="00891A1A">
      <w:pPr>
        <w:pStyle w:val="Akapitzlist"/>
        <w:numPr>
          <w:ilvl w:val="1"/>
          <w:numId w:val="24"/>
        </w:numPr>
        <w:ind w:hanging="589"/>
        <w:jc w:val="both"/>
        <w:rPr>
          <w:rFonts w:cstheme="minorHAnsi"/>
        </w:rPr>
      </w:pPr>
      <w:r w:rsidRPr="00F945D4">
        <w:rPr>
          <w:rFonts w:cstheme="minorHAnsi"/>
        </w:rPr>
        <w:t>sposobu potwierdzania alarmów</w:t>
      </w:r>
      <w:r w:rsidR="00BA2A07">
        <w:rPr>
          <w:rFonts w:cstheme="minorHAnsi"/>
        </w:rPr>
        <w:t xml:space="preserve">. </w:t>
      </w:r>
      <w:r w:rsidR="00BA2A07" w:rsidRPr="00BA2A07">
        <w:rPr>
          <w:rFonts w:cstheme="minorHAnsi"/>
        </w:rPr>
        <w:t>Mechanizm potwierdzania alarmów winien być tak skonstruowany, aby móc jednoznacznie stwierdzić kto z użytkowników SYSTEMU i</w:t>
      </w:r>
      <w:r w:rsidR="00BA2A07">
        <w:rPr>
          <w:rFonts w:cstheme="minorHAnsi"/>
        </w:rPr>
        <w:t> </w:t>
      </w:r>
      <w:r w:rsidR="00BA2A07" w:rsidRPr="00BA2A07">
        <w:rPr>
          <w:rFonts w:cstheme="minorHAnsi"/>
        </w:rPr>
        <w:t>kiedy się zapoznał z treścią alarmu. Przy czym niedopuszczalny jest mechanizm grupowego potwierdzania alarmów. Każdorazowe potwierdzenie alarmu winno wymu</w:t>
      </w:r>
      <w:r w:rsidR="00B621D3">
        <w:rPr>
          <w:rFonts w:cstheme="minorHAnsi"/>
        </w:rPr>
        <w:t>szać interakcję z użytkownikiem,</w:t>
      </w:r>
    </w:p>
    <w:p w14:paraId="2A6ACF09" w14:textId="183AB5AD" w:rsidR="00AC655F" w:rsidRPr="00F945D4" w:rsidRDefault="00AC655F" w:rsidP="00891A1A">
      <w:pPr>
        <w:pStyle w:val="Akapitzlist"/>
        <w:numPr>
          <w:ilvl w:val="1"/>
          <w:numId w:val="24"/>
        </w:numPr>
        <w:ind w:hanging="589"/>
        <w:jc w:val="both"/>
        <w:rPr>
          <w:rFonts w:cstheme="minorHAnsi"/>
        </w:rPr>
      </w:pPr>
      <w:r>
        <w:rPr>
          <w:rFonts w:cstheme="minorHAnsi"/>
        </w:rPr>
        <w:t xml:space="preserve">możliwość czasowego </w:t>
      </w:r>
      <w:r w:rsidR="00966979">
        <w:rPr>
          <w:rFonts w:cstheme="minorHAnsi"/>
        </w:rPr>
        <w:t>wyłączenia alarmó</w:t>
      </w:r>
      <w:r w:rsidR="00B621D3">
        <w:rPr>
          <w:rFonts w:cstheme="minorHAnsi"/>
        </w:rPr>
        <w:t>w wskazanych przez użytkownika,</w:t>
      </w:r>
    </w:p>
    <w:p w14:paraId="2876A057" w14:textId="1F82FD55" w:rsidR="00E81A79" w:rsidRPr="00C875EB" w:rsidRDefault="00E81A79" w:rsidP="00891A1A">
      <w:pPr>
        <w:pStyle w:val="Akapitzlist"/>
        <w:numPr>
          <w:ilvl w:val="1"/>
          <w:numId w:val="24"/>
        </w:numPr>
        <w:ind w:hanging="589"/>
        <w:jc w:val="both"/>
        <w:rPr>
          <w:rFonts w:cstheme="minorHAnsi"/>
        </w:rPr>
      </w:pPr>
      <w:r w:rsidRPr="00B53749">
        <w:rPr>
          <w:rFonts w:cstheme="minorHAnsi"/>
        </w:rPr>
        <w:t>kategori</w:t>
      </w:r>
      <w:r w:rsidRPr="00C875EB">
        <w:rPr>
          <w:rFonts w:cstheme="minorHAnsi"/>
        </w:rPr>
        <w:t>e alarmu (</w:t>
      </w:r>
      <w:r w:rsidR="00B621D3">
        <w:rPr>
          <w:rFonts w:cstheme="minorHAnsi"/>
        </w:rPr>
        <w:t>krytyczne, ważne, informacyjne),</w:t>
      </w:r>
    </w:p>
    <w:p w14:paraId="11AFD2F2" w14:textId="7F3D5FB8" w:rsidR="001E15B2" w:rsidRPr="00C875EB" w:rsidRDefault="001E15B2" w:rsidP="00891A1A">
      <w:pPr>
        <w:pStyle w:val="Akapitzlist"/>
        <w:numPr>
          <w:ilvl w:val="1"/>
          <w:numId w:val="24"/>
        </w:numPr>
        <w:ind w:hanging="589"/>
        <w:jc w:val="both"/>
        <w:rPr>
          <w:rFonts w:cstheme="minorHAnsi"/>
        </w:rPr>
      </w:pPr>
      <w:r w:rsidRPr="00C875EB">
        <w:rPr>
          <w:rFonts w:cstheme="minorHAnsi"/>
        </w:rPr>
        <w:t>archiwizowanie alarmów i ich potwierdzeń</w:t>
      </w:r>
      <w:r w:rsidR="00B621D3">
        <w:rPr>
          <w:rFonts w:cstheme="minorHAnsi"/>
        </w:rPr>
        <w:t>.</w:t>
      </w:r>
    </w:p>
    <w:p w14:paraId="69F1F0A3" w14:textId="77777777" w:rsidR="00E81A79" w:rsidRPr="00C875EB" w:rsidRDefault="00E81A79" w:rsidP="00891A1A">
      <w:pPr>
        <w:pStyle w:val="Akapitzlist"/>
        <w:numPr>
          <w:ilvl w:val="0"/>
          <w:numId w:val="19"/>
        </w:numPr>
        <w:jc w:val="both"/>
        <w:rPr>
          <w:rFonts w:cstheme="minorHAnsi"/>
        </w:rPr>
      </w:pPr>
      <w:r w:rsidRPr="00C875EB">
        <w:rPr>
          <w:rFonts w:cstheme="minorHAnsi"/>
        </w:rPr>
        <w:t>Predefiniowane w SYSTEMIE alarmy i raporty:</w:t>
      </w:r>
    </w:p>
    <w:p w14:paraId="01A97E8D" w14:textId="6EC91950" w:rsidR="00E81A79" w:rsidRPr="00C875EB" w:rsidRDefault="00E81A79" w:rsidP="00891A1A">
      <w:pPr>
        <w:pStyle w:val="Akapitzlist"/>
        <w:numPr>
          <w:ilvl w:val="1"/>
          <w:numId w:val="19"/>
        </w:numPr>
        <w:ind w:hanging="589"/>
        <w:jc w:val="both"/>
        <w:rPr>
          <w:rFonts w:cstheme="minorHAnsi"/>
        </w:rPr>
      </w:pPr>
      <w:r w:rsidRPr="00C875EB">
        <w:rPr>
          <w:rFonts w:cstheme="minorHAnsi"/>
        </w:rPr>
        <w:t xml:space="preserve">alarm </w:t>
      </w:r>
      <w:r w:rsidR="00C875EB" w:rsidRPr="00C875EB">
        <w:rPr>
          <w:rFonts w:cstheme="minorHAnsi"/>
        </w:rPr>
        <w:t xml:space="preserve">MODUŁÓW KOMUNIKACYJNYCH </w:t>
      </w:r>
      <w:r w:rsidRPr="00C875EB">
        <w:rPr>
          <w:rFonts w:cstheme="minorHAnsi"/>
        </w:rPr>
        <w:t xml:space="preserve"> o obniżonej pojemności baterii – dobowo,</w:t>
      </w:r>
    </w:p>
    <w:p w14:paraId="5E6898D3" w14:textId="77777777" w:rsidR="00E81A79" w:rsidRPr="00C875EB" w:rsidRDefault="00E81A79" w:rsidP="00891A1A">
      <w:pPr>
        <w:pStyle w:val="Akapitzlist"/>
        <w:numPr>
          <w:ilvl w:val="1"/>
          <w:numId w:val="19"/>
        </w:numPr>
        <w:ind w:hanging="589"/>
        <w:jc w:val="both"/>
        <w:rPr>
          <w:rFonts w:cstheme="minorHAnsi"/>
        </w:rPr>
      </w:pPr>
      <w:r w:rsidRPr="00C875EB">
        <w:rPr>
          <w:rFonts w:cstheme="minorHAnsi"/>
        </w:rPr>
        <w:t>alarm o nieodczytanych licznikach – brak komunikacji – dobowo,</w:t>
      </w:r>
    </w:p>
    <w:p w14:paraId="6DBBB9EE" w14:textId="1894FE05" w:rsidR="00E81A79" w:rsidRPr="00C875EB" w:rsidRDefault="00E81A79" w:rsidP="00891A1A">
      <w:pPr>
        <w:pStyle w:val="Akapitzlist"/>
        <w:numPr>
          <w:ilvl w:val="1"/>
          <w:numId w:val="19"/>
        </w:numPr>
        <w:ind w:hanging="589"/>
        <w:jc w:val="both"/>
        <w:rPr>
          <w:rFonts w:cstheme="minorHAnsi"/>
        </w:rPr>
      </w:pPr>
      <w:r w:rsidRPr="00C875EB">
        <w:rPr>
          <w:rFonts w:cstheme="minorHAnsi"/>
        </w:rPr>
        <w:t>alarm o nietypow</w:t>
      </w:r>
      <w:r w:rsidR="007A32BF" w:rsidRPr="00C875EB">
        <w:rPr>
          <w:rFonts w:cstheme="minorHAnsi"/>
        </w:rPr>
        <w:t>ej wartości wskazań UKŁADU POMIAROWO-ROZLICZENIOWEGO</w:t>
      </w:r>
      <w:r w:rsidRPr="00C875EB">
        <w:rPr>
          <w:rFonts w:cstheme="minorHAnsi"/>
        </w:rPr>
        <w:t xml:space="preserve"> – wskazanie przekraczające definiowalny </w:t>
      </w:r>
      <w:r w:rsidR="007A32BF" w:rsidRPr="00C875EB">
        <w:rPr>
          <w:rFonts w:cstheme="minorHAnsi"/>
        </w:rPr>
        <w:t xml:space="preserve">przez SUPERUŻYTKOWNIKA </w:t>
      </w:r>
      <w:r w:rsidRPr="00C875EB">
        <w:rPr>
          <w:rFonts w:cstheme="minorHAnsi"/>
        </w:rPr>
        <w:t>zakres</w:t>
      </w:r>
      <w:r w:rsidR="00F642EC">
        <w:rPr>
          <w:rFonts w:cstheme="minorHAnsi"/>
        </w:rPr>
        <w:t xml:space="preserve">, wg algorytmu, </w:t>
      </w:r>
      <w:r w:rsidRPr="00C875EB">
        <w:rPr>
          <w:rFonts w:cstheme="minorHAnsi"/>
        </w:rPr>
        <w:t xml:space="preserve"> dla wybranych wskazań licznik</w:t>
      </w:r>
      <w:r w:rsidR="00CB0A9A">
        <w:rPr>
          <w:rFonts w:cstheme="minorHAnsi"/>
        </w:rPr>
        <w:t>a</w:t>
      </w:r>
      <w:r w:rsidRPr="00C875EB">
        <w:rPr>
          <w:rFonts w:cstheme="minorHAnsi"/>
        </w:rPr>
        <w:t xml:space="preserve"> / grup</w:t>
      </w:r>
      <w:r w:rsidR="00CB0A9A">
        <w:rPr>
          <w:rFonts w:cstheme="minorHAnsi"/>
        </w:rPr>
        <w:t>y</w:t>
      </w:r>
      <w:r w:rsidRPr="00C875EB">
        <w:rPr>
          <w:rFonts w:cstheme="minorHAnsi"/>
        </w:rPr>
        <w:t xml:space="preserve"> liczników,</w:t>
      </w:r>
    </w:p>
    <w:p w14:paraId="55D8DE9D" w14:textId="662B7111" w:rsidR="00E81A79" w:rsidRPr="00C875EB" w:rsidRDefault="00E81A79" w:rsidP="00891A1A">
      <w:pPr>
        <w:pStyle w:val="Akapitzlist"/>
        <w:numPr>
          <w:ilvl w:val="1"/>
          <w:numId w:val="19"/>
        </w:numPr>
        <w:ind w:hanging="589"/>
        <w:jc w:val="both"/>
        <w:rPr>
          <w:rFonts w:cstheme="minorHAnsi"/>
        </w:rPr>
      </w:pPr>
      <w:r w:rsidRPr="00C875EB">
        <w:rPr>
          <w:rFonts w:cstheme="minorHAnsi"/>
        </w:rPr>
        <w:t xml:space="preserve">raport o nowo dopisanych </w:t>
      </w:r>
      <w:r w:rsidR="00C875EB" w:rsidRPr="00C875EB">
        <w:rPr>
          <w:rFonts w:cstheme="minorHAnsi"/>
        </w:rPr>
        <w:t>UKŁADACH POMIAROWO-ROZLICZENIOWYCH</w:t>
      </w:r>
      <w:r w:rsidRPr="00C875EB">
        <w:rPr>
          <w:rFonts w:cstheme="minorHAnsi"/>
        </w:rPr>
        <w:t xml:space="preserve"> – uruchamiany automatycznie raz na dobę i wysyłane mailem do wskazanych UŻYTKOWNIKÓW wraz z możliwością wyboru okresu i wykonania na żądanie,</w:t>
      </w:r>
    </w:p>
    <w:p w14:paraId="7BE11050" w14:textId="1137A1F9" w:rsidR="00E81A79" w:rsidRPr="00F81779" w:rsidRDefault="00E81A79" w:rsidP="00891A1A">
      <w:pPr>
        <w:pStyle w:val="Akapitzlist"/>
        <w:numPr>
          <w:ilvl w:val="1"/>
          <w:numId w:val="19"/>
        </w:numPr>
        <w:ind w:hanging="589"/>
        <w:jc w:val="both"/>
        <w:rPr>
          <w:rFonts w:cstheme="minorHAnsi"/>
        </w:rPr>
      </w:pPr>
      <w:r w:rsidRPr="00C875EB">
        <w:rPr>
          <w:rFonts w:ascii="Calibri" w:hAnsi="Calibri" w:cs="Calibri"/>
        </w:rPr>
        <w:t xml:space="preserve">raport o likwidacji UKŁADÓW POMIAROWO </w:t>
      </w:r>
      <w:r w:rsidR="001E15B2" w:rsidRPr="00C875EB">
        <w:rPr>
          <w:rFonts w:ascii="Calibri" w:hAnsi="Calibri" w:cs="Calibri"/>
        </w:rPr>
        <w:t>–</w:t>
      </w:r>
      <w:r w:rsidRPr="00C875EB">
        <w:rPr>
          <w:rFonts w:ascii="Calibri" w:hAnsi="Calibri" w:cs="Calibri"/>
        </w:rPr>
        <w:t xml:space="preserve"> ROZLICZENIOWYCH </w:t>
      </w:r>
      <w:r w:rsidR="001E15B2" w:rsidRPr="00C875EB">
        <w:rPr>
          <w:rFonts w:ascii="Calibri" w:hAnsi="Calibri" w:cs="Calibri"/>
          <w:lang w:eastAsia="x-none"/>
        </w:rPr>
        <w:t>–</w:t>
      </w:r>
      <w:r w:rsidRPr="00C875EB">
        <w:rPr>
          <w:rFonts w:ascii="Calibri" w:hAnsi="Calibri" w:cs="Calibri"/>
          <w:lang w:eastAsia="x-none"/>
        </w:rPr>
        <w:t xml:space="preserve"> uruchamiany automatycznie raz na dobę i wysyłany mailem do wskazanych UŻYTKOWNIKÓW wraz z możliwością wyboru okresu i wykonania na żądanie,</w:t>
      </w:r>
    </w:p>
    <w:p w14:paraId="1E4D7F49" w14:textId="2DE147F9" w:rsidR="000B6DCD" w:rsidRPr="00C875EB" w:rsidRDefault="000B6DCD" w:rsidP="00891A1A">
      <w:pPr>
        <w:pStyle w:val="Akapitzlist"/>
        <w:numPr>
          <w:ilvl w:val="1"/>
          <w:numId w:val="19"/>
        </w:numPr>
        <w:ind w:hanging="589"/>
        <w:jc w:val="both"/>
        <w:rPr>
          <w:rFonts w:cstheme="minorHAnsi"/>
        </w:rPr>
      </w:pPr>
      <w:r>
        <w:rPr>
          <w:rFonts w:cstheme="minorHAnsi"/>
        </w:rPr>
        <w:t xml:space="preserve">raport o zmianach </w:t>
      </w:r>
      <w:r w:rsidR="00376B22">
        <w:rPr>
          <w:rFonts w:cstheme="minorHAnsi"/>
        </w:rPr>
        <w:t xml:space="preserve">danych technicznych i bilingowych </w:t>
      </w:r>
      <w:r>
        <w:rPr>
          <w:rFonts w:cstheme="minorHAnsi"/>
        </w:rPr>
        <w:t>w UKŁADACH POMIAROWO – ROZLICZENIOWYCH</w:t>
      </w:r>
      <w:r w:rsidR="00F81779">
        <w:rPr>
          <w:rFonts w:cstheme="minorHAnsi"/>
        </w:rPr>
        <w:t xml:space="preserve">, na potrzeby walidacji </w:t>
      </w:r>
      <w:r w:rsidR="00376B22">
        <w:rPr>
          <w:rFonts w:cstheme="minorHAnsi"/>
        </w:rPr>
        <w:t xml:space="preserve">z analogicznymi danymi w SYSTEMIE ERP </w:t>
      </w:r>
      <w:r>
        <w:rPr>
          <w:rFonts w:cstheme="minorHAnsi"/>
        </w:rPr>
        <w:t>– uruchamiany automatycznie raz na dobę i wysyłany mailem do wskazanych UŻYTKOWNIKÓW</w:t>
      </w:r>
      <w:r w:rsidR="00F81779">
        <w:rPr>
          <w:rFonts w:cstheme="minorHAnsi"/>
        </w:rPr>
        <w:t>,</w:t>
      </w:r>
      <w:r>
        <w:rPr>
          <w:rFonts w:cstheme="minorHAnsi"/>
        </w:rPr>
        <w:t xml:space="preserve"> wraz z możliwością wyboru okresu i wykonania na żądanie,</w:t>
      </w:r>
    </w:p>
    <w:p w14:paraId="043BC0C1" w14:textId="57A7A256" w:rsidR="00E81A79" w:rsidRPr="00C875EB" w:rsidRDefault="00E81A79" w:rsidP="00891A1A">
      <w:pPr>
        <w:pStyle w:val="Akapitzlist"/>
        <w:numPr>
          <w:ilvl w:val="1"/>
          <w:numId w:val="19"/>
        </w:numPr>
        <w:ind w:hanging="589"/>
        <w:jc w:val="both"/>
        <w:rPr>
          <w:rFonts w:cstheme="minorHAnsi"/>
        </w:rPr>
      </w:pPr>
      <w:r w:rsidRPr="00C875EB">
        <w:rPr>
          <w:rFonts w:cstheme="minorHAnsi"/>
        </w:rPr>
        <w:t xml:space="preserve">raport o wymienionych </w:t>
      </w:r>
      <w:r w:rsidR="00C875EB" w:rsidRPr="00C875EB">
        <w:rPr>
          <w:rFonts w:cstheme="minorHAnsi"/>
        </w:rPr>
        <w:t>UKŁADACH POMIAROWO ROZLICZENIOWYCH</w:t>
      </w:r>
      <w:r w:rsidRPr="00C875EB">
        <w:rPr>
          <w:rFonts w:cstheme="minorHAnsi"/>
        </w:rPr>
        <w:t xml:space="preserve"> – uruchamiany automatycznie raz na dobę i wysyłany mailem do wskazanych UŻYTKOWNIKÓW wraz z możliwością wyboru okresu i wykonania na żądanie,</w:t>
      </w:r>
    </w:p>
    <w:p w14:paraId="035E70FA" w14:textId="77777777" w:rsidR="00E81A79" w:rsidRPr="00B53749" w:rsidRDefault="00E81A79" w:rsidP="00891A1A">
      <w:pPr>
        <w:pStyle w:val="Akapitzlist"/>
        <w:numPr>
          <w:ilvl w:val="1"/>
          <w:numId w:val="19"/>
        </w:numPr>
        <w:ind w:hanging="589"/>
        <w:jc w:val="both"/>
        <w:rPr>
          <w:rFonts w:cstheme="minorHAnsi"/>
        </w:rPr>
      </w:pPr>
      <w:r w:rsidRPr="00B53749">
        <w:rPr>
          <w:rFonts w:cstheme="minorHAnsi"/>
        </w:rPr>
        <w:t>raport o nowym protokole odbioru technicznego – uruchamiany automatycznie raz na dobę i wysyłany mailem do wskazanych UŻYTKOWNIKÓW wraz z możliwością wyboru okresu i wykonania na żądanie,</w:t>
      </w:r>
    </w:p>
    <w:p w14:paraId="5920D786" w14:textId="1B186829" w:rsidR="00E81A79" w:rsidRPr="00B53749" w:rsidRDefault="00E81A79" w:rsidP="00891A1A">
      <w:pPr>
        <w:pStyle w:val="Akapitzlist"/>
        <w:numPr>
          <w:ilvl w:val="1"/>
          <w:numId w:val="19"/>
        </w:numPr>
        <w:ind w:hanging="589"/>
        <w:jc w:val="both"/>
        <w:rPr>
          <w:rFonts w:cstheme="minorHAnsi"/>
        </w:rPr>
      </w:pPr>
      <w:r w:rsidRPr="00B53749">
        <w:rPr>
          <w:rFonts w:cstheme="minorHAnsi"/>
        </w:rPr>
        <w:t>raport „zerowe zużycie” – lista adresów, gdzie w definiowanym okresie i definiowalnych zakresach wskazań technologicznych dla danego rodzaju licznika wskazanie dobowe</w:t>
      </w:r>
      <w:r w:rsidR="001E15B2">
        <w:rPr>
          <w:rFonts w:cstheme="minorHAnsi"/>
        </w:rPr>
        <w:t xml:space="preserve"> energii</w:t>
      </w:r>
      <w:r w:rsidRPr="00B53749">
        <w:rPr>
          <w:rFonts w:cstheme="minorHAnsi"/>
        </w:rPr>
        <w:t xml:space="preserve"> jest równe zero. Definiowalni odbiorcy raportu w zależności od obszaru wystąpienia zakłócenia – dobowo,</w:t>
      </w:r>
    </w:p>
    <w:p w14:paraId="5BF90C11" w14:textId="47181588" w:rsidR="00E81A79" w:rsidRPr="00B53749" w:rsidRDefault="00E81A79" w:rsidP="00891A1A">
      <w:pPr>
        <w:pStyle w:val="Akapitzlist"/>
        <w:numPr>
          <w:ilvl w:val="1"/>
          <w:numId w:val="19"/>
        </w:numPr>
        <w:ind w:hanging="589"/>
        <w:jc w:val="both"/>
        <w:rPr>
          <w:rFonts w:cstheme="minorHAnsi"/>
        </w:rPr>
      </w:pPr>
      <w:r w:rsidRPr="00B53749">
        <w:rPr>
          <w:rFonts w:cstheme="minorHAnsi"/>
        </w:rPr>
        <w:t>raport ze wszystkich danych opisujących poszczególne liczniki (zakres taki jak zakres danych gromadzonych w SYSTEMIE lecz bez wskazań)</w:t>
      </w:r>
      <w:r w:rsidR="001E15B2">
        <w:rPr>
          <w:rFonts w:cstheme="minorHAnsi"/>
        </w:rPr>
        <w:t xml:space="preserve"> wraz z ich statusami</w:t>
      </w:r>
      <w:r w:rsidRPr="00B53749">
        <w:rPr>
          <w:rFonts w:cstheme="minorHAnsi"/>
        </w:rPr>
        <w:t>,</w:t>
      </w:r>
    </w:p>
    <w:p w14:paraId="7C50C096" w14:textId="7A477099" w:rsidR="00E81A79" w:rsidRPr="00B53749" w:rsidRDefault="00E81A79" w:rsidP="00891A1A">
      <w:pPr>
        <w:pStyle w:val="Akapitzlist"/>
        <w:numPr>
          <w:ilvl w:val="1"/>
          <w:numId w:val="19"/>
        </w:numPr>
        <w:ind w:hanging="589"/>
        <w:jc w:val="both"/>
        <w:rPr>
          <w:rFonts w:cstheme="minorHAnsi"/>
        </w:rPr>
      </w:pPr>
      <w:bookmarkStart w:id="47" w:name="_Hlk526751034"/>
      <w:r w:rsidRPr="00B53749">
        <w:rPr>
          <w:rFonts w:cstheme="minorHAnsi"/>
        </w:rPr>
        <w:t>raport „kradzież</w:t>
      </w:r>
      <w:r w:rsidR="00AC3FF9">
        <w:rPr>
          <w:rFonts w:cstheme="minorHAnsi"/>
        </w:rPr>
        <w:t xml:space="preserve"> energii</w:t>
      </w:r>
      <w:r w:rsidRPr="00B53749">
        <w:rPr>
          <w:rFonts w:cstheme="minorHAnsi"/>
        </w:rPr>
        <w:t xml:space="preserve">” – wg algorytmów, które zostaną uzgodnione z Wykonawcą na etapie ANALIZY PRZEDWDROŻENIOWEJ, </w:t>
      </w:r>
    </w:p>
    <w:bookmarkEnd w:id="47"/>
    <w:p w14:paraId="40F94795" w14:textId="77777777" w:rsidR="00E81A79" w:rsidRPr="00B53749" w:rsidRDefault="00E81A79" w:rsidP="00891A1A">
      <w:pPr>
        <w:pStyle w:val="Akapitzlist"/>
        <w:numPr>
          <w:ilvl w:val="1"/>
          <w:numId w:val="19"/>
        </w:numPr>
        <w:ind w:hanging="589"/>
        <w:jc w:val="both"/>
        <w:rPr>
          <w:rFonts w:cstheme="minorHAnsi"/>
        </w:rPr>
      </w:pPr>
      <w:r w:rsidRPr="00B53749">
        <w:rPr>
          <w:rFonts w:cstheme="minorHAnsi"/>
        </w:rPr>
        <w:t>raport z gromadzonych danych odczytowych wybranego licznika lub grupy liczników w definiowalnym okresie,</w:t>
      </w:r>
    </w:p>
    <w:p w14:paraId="363BFA2B" w14:textId="3A175CF0" w:rsidR="00E81A79" w:rsidRPr="00B53749" w:rsidRDefault="00E81A79" w:rsidP="00891A1A">
      <w:pPr>
        <w:pStyle w:val="Akapitzlist"/>
        <w:numPr>
          <w:ilvl w:val="1"/>
          <w:numId w:val="19"/>
        </w:numPr>
        <w:ind w:hanging="589"/>
        <w:jc w:val="both"/>
        <w:rPr>
          <w:rFonts w:cstheme="minorHAnsi"/>
        </w:rPr>
      </w:pPr>
      <w:r w:rsidRPr="00B53749">
        <w:rPr>
          <w:rFonts w:cstheme="minorHAnsi"/>
        </w:rPr>
        <w:t>raport zużycia ciepła wybranego licznika</w:t>
      </w:r>
      <w:r w:rsidR="002A7865">
        <w:rPr>
          <w:rFonts w:cstheme="minorHAnsi"/>
        </w:rPr>
        <w:t>,</w:t>
      </w:r>
      <w:r w:rsidRPr="00B53749">
        <w:rPr>
          <w:rFonts w:cstheme="minorHAnsi"/>
        </w:rPr>
        <w:t xml:space="preserve"> grupy</w:t>
      </w:r>
      <w:r w:rsidR="002A7865">
        <w:rPr>
          <w:rFonts w:cstheme="minorHAnsi"/>
        </w:rPr>
        <w:t xml:space="preserve"> liczników</w:t>
      </w:r>
      <w:r w:rsidRPr="00B53749">
        <w:rPr>
          <w:rFonts w:cstheme="minorHAnsi"/>
        </w:rPr>
        <w:t xml:space="preserve"> lub wszystkich w wybranym okresie,</w:t>
      </w:r>
    </w:p>
    <w:p w14:paraId="35F911B3" w14:textId="77EB2515" w:rsidR="00E81A79" w:rsidRPr="00FF7A64" w:rsidRDefault="00E81A79" w:rsidP="00891A1A">
      <w:pPr>
        <w:pStyle w:val="Akapitzlist"/>
        <w:numPr>
          <w:ilvl w:val="1"/>
          <w:numId w:val="19"/>
        </w:numPr>
        <w:ind w:hanging="589"/>
        <w:jc w:val="both"/>
        <w:rPr>
          <w:rFonts w:cstheme="minorHAnsi"/>
        </w:rPr>
      </w:pPr>
      <w:r w:rsidRPr="00B53749">
        <w:rPr>
          <w:rFonts w:cstheme="minorHAnsi"/>
        </w:rPr>
        <w:t xml:space="preserve">raport z wymian liczników w </w:t>
      </w:r>
      <w:r w:rsidRPr="00FF7A64">
        <w:rPr>
          <w:rFonts w:cstheme="minorHAnsi"/>
        </w:rPr>
        <w:t>podziale na poszczególne elementy licznika i powody wymiany</w:t>
      </w:r>
      <w:r w:rsidR="000802F3" w:rsidRPr="00FF7A64">
        <w:rPr>
          <w:rFonts w:cstheme="minorHAnsi"/>
        </w:rPr>
        <w:t xml:space="preserve"> – historia wymian z możliwością definiowania okresu jaki ma obejmować</w:t>
      </w:r>
      <w:r w:rsidRPr="00FF7A64">
        <w:rPr>
          <w:rFonts w:cstheme="minorHAnsi"/>
        </w:rPr>
        <w:t>,</w:t>
      </w:r>
    </w:p>
    <w:p w14:paraId="2F28BDD8" w14:textId="2111CC1A" w:rsidR="00E81A79" w:rsidRPr="00B53749" w:rsidRDefault="00E81A79" w:rsidP="00891A1A">
      <w:pPr>
        <w:pStyle w:val="Akapitzlist"/>
        <w:numPr>
          <w:ilvl w:val="1"/>
          <w:numId w:val="19"/>
        </w:numPr>
        <w:ind w:hanging="589"/>
        <w:jc w:val="both"/>
        <w:rPr>
          <w:rFonts w:cstheme="minorHAnsi"/>
        </w:rPr>
      </w:pPr>
      <w:r w:rsidRPr="00FF7A64">
        <w:rPr>
          <w:rFonts w:cstheme="minorHAnsi"/>
        </w:rPr>
        <w:t xml:space="preserve">raport z braku komunikacji z </w:t>
      </w:r>
      <w:r w:rsidR="00FF7A64" w:rsidRPr="00FF7A64">
        <w:rPr>
          <w:rFonts w:cstheme="minorHAnsi"/>
        </w:rPr>
        <w:t xml:space="preserve">MODUŁAMI KOMUNIKACYJNYMI </w:t>
      </w:r>
      <w:r w:rsidRPr="00FF7A64">
        <w:rPr>
          <w:rFonts w:cstheme="minorHAnsi"/>
        </w:rPr>
        <w:t xml:space="preserve">uwzględniający czas przerwy (wyrażony w godzinach), raport w rozbiciu na poszczególne </w:t>
      </w:r>
      <w:r w:rsidR="00FF7A64" w:rsidRPr="00FF7A64">
        <w:rPr>
          <w:rFonts w:cstheme="minorHAnsi"/>
        </w:rPr>
        <w:t xml:space="preserve">MODUŁY KOMUNIKACYJNE </w:t>
      </w:r>
      <w:r w:rsidRPr="00FF7A64">
        <w:rPr>
          <w:rFonts w:cstheme="minorHAnsi"/>
        </w:rPr>
        <w:t>z możliwością wybrania okresu na potrzeby analiz awaryjności elementów SYSTEMU (SLA</w:t>
      </w:r>
      <w:r w:rsidRPr="00B53749">
        <w:rPr>
          <w:rFonts w:cstheme="minorHAnsi"/>
        </w:rPr>
        <w:t>),</w:t>
      </w:r>
    </w:p>
    <w:p w14:paraId="4907DBB0" w14:textId="4982A6D5" w:rsidR="00E81A79" w:rsidRPr="00B53749" w:rsidRDefault="00E81A79" w:rsidP="00891A1A">
      <w:pPr>
        <w:pStyle w:val="Akapitzlist"/>
        <w:numPr>
          <w:ilvl w:val="1"/>
          <w:numId w:val="19"/>
        </w:numPr>
        <w:ind w:hanging="589"/>
        <w:jc w:val="both"/>
        <w:rPr>
          <w:rFonts w:cstheme="minorHAnsi"/>
        </w:rPr>
      </w:pPr>
      <w:r w:rsidRPr="00B53749">
        <w:rPr>
          <w:rFonts w:cstheme="minorHAnsi"/>
        </w:rPr>
        <w:t>raport z przekroczenia mocy zamówionej przez ODBIORCĘ</w:t>
      </w:r>
      <w:r w:rsidR="00AC3FF9">
        <w:rPr>
          <w:rFonts w:cstheme="minorHAnsi"/>
        </w:rPr>
        <w:t xml:space="preserve"> porównujący wskazanie </w:t>
      </w:r>
      <w:r w:rsidR="00AC3FF9" w:rsidRPr="00AC3FF9">
        <w:rPr>
          <w:rFonts w:cstheme="minorHAnsi"/>
        </w:rPr>
        <w:t>mocy pochodzące</w:t>
      </w:r>
      <w:r w:rsidR="00B621D3">
        <w:rPr>
          <w:rFonts w:cstheme="minorHAnsi"/>
        </w:rPr>
        <w:t xml:space="preserve"> z INTEGRATORA z mocą zamówioną</w:t>
      </w:r>
      <w:r w:rsidRPr="00B53749">
        <w:rPr>
          <w:rFonts w:cstheme="minorHAnsi"/>
        </w:rPr>
        <w:t>,</w:t>
      </w:r>
    </w:p>
    <w:p w14:paraId="4D83CF12" w14:textId="26FB0E88" w:rsidR="00E81A79" w:rsidRPr="00B53749" w:rsidRDefault="00E81A79" w:rsidP="00891A1A">
      <w:pPr>
        <w:pStyle w:val="Akapitzlist"/>
        <w:numPr>
          <w:ilvl w:val="1"/>
          <w:numId w:val="19"/>
        </w:numPr>
        <w:ind w:hanging="589"/>
        <w:jc w:val="both"/>
        <w:rPr>
          <w:rFonts w:cstheme="minorHAnsi"/>
        </w:rPr>
      </w:pPr>
      <w:bookmarkStart w:id="48" w:name="_Hlk526751068"/>
      <w:r w:rsidRPr="00B53749">
        <w:rPr>
          <w:rFonts w:cstheme="minorHAnsi"/>
        </w:rPr>
        <w:t>raport oparty na mapach cyfrowych ukazujący obszary definiowalnych wielkości technologicznych na podstawie odczytów liczników,</w:t>
      </w:r>
      <w:r w:rsidR="00AC3FF9">
        <w:rPr>
          <w:rFonts w:cstheme="minorHAnsi"/>
        </w:rPr>
        <w:t xml:space="preserve"> </w:t>
      </w:r>
      <w:r w:rsidR="00AC3FF9" w:rsidRPr="00AC3FF9">
        <w:rPr>
          <w:rFonts w:cstheme="minorHAnsi"/>
        </w:rPr>
        <w:t>Raport musi być prezentowany w</w:t>
      </w:r>
      <w:r w:rsidR="00AC3FF9">
        <w:rPr>
          <w:rFonts w:cstheme="minorHAnsi"/>
        </w:rPr>
        <w:t> </w:t>
      </w:r>
      <w:r w:rsidR="00AC3FF9" w:rsidRPr="00AC3FF9">
        <w:rPr>
          <w:rFonts w:cstheme="minorHAnsi"/>
        </w:rPr>
        <w:t xml:space="preserve">formie mapy tematycznej z wyrysowaną siecią ciepłowniczą, która przy pomocy schematu kolorów będzie obrazować wartości parametrów technicznych i ich odchylenia, zarówno na podstawie odczytywanych z liczników jak i definiowanych przez </w:t>
      </w:r>
      <w:r w:rsidR="00AC3FF9">
        <w:rPr>
          <w:rFonts w:cstheme="minorHAnsi"/>
        </w:rPr>
        <w:t>SUPERUŻYTKOWNIKA</w:t>
      </w:r>
      <w:r w:rsidR="00AC3FF9" w:rsidRPr="00AC3FF9">
        <w:rPr>
          <w:rFonts w:cstheme="minorHAnsi"/>
        </w:rPr>
        <w:t xml:space="preserve"> na podstawie danych przetwarzanych w SYSTEMIE.</w:t>
      </w:r>
      <w:r w:rsidR="00AC3FF9">
        <w:rPr>
          <w:rFonts w:cstheme="minorHAnsi"/>
        </w:rPr>
        <w:t xml:space="preserve"> </w:t>
      </w:r>
      <w:r w:rsidR="00AC3FF9" w:rsidRPr="00AC3FF9">
        <w:rPr>
          <w:rFonts w:cstheme="minorHAnsi"/>
        </w:rPr>
        <w:t xml:space="preserve">Mapa musi również wizualizować stany alarmowe wg zadanych przez </w:t>
      </w:r>
      <w:r w:rsidR="004C38B7">
        <w:rPr>
          <w:rFonts w:cstheme="minorHAnsi"/>
        </w:rPr>
        <w:t>SUPERUŻYTKOWNIK</w:t>
      </w:r>
      <w:r w:rsidR="00AC3FF9" w:rsidRPr="00AC3FF9">
        <w:rPr>
          <w:rFonts w:cstheme="minorHAnsi"/>
        </w:rPr>
        <w:t>A parametrów. Dokładny zakres map tematycznych zostanie określony na e</w:t>
      </w:r>
      <w:r w:rsidR="00B621D3">
        <w:rPr>
          <w:rFonts w:cstheme="minorHAnsi"/>
        </w:rPr>
        <w:t>tapie ANALIZY PRZEDWDROŻENIOWEJ,</w:t>
      </w:r>
    </w:p>
    <w:bookmarkEnd w:id="48"/>
    <w:p w14:paraId="395B0F7E" w14:textId="08694F9A" w:rsidR="002A7865" w:rsidRDefault="002A7865" w:rsidP="00891A1A">
      <w:pPr>
        <w:pStyle w:val="Akapitzlist"/>
        <w:numPr>
          <w:ilvl w:val="1"/>
          <w:numId w:val="19"/>
        </w:numPr>
        <w:ind w:hanging="589"/>
        <w:jc w:val="both"/>
        <w:rPr>
          <w:rFonts w:cstheme="minorHAnsi"/>
        </w:rPr>
      </w:pPr>
      <w:r>
        <w:rPr>
          <w:rFonts w:cstheme="minorHAnsi"/>
        </w:rPr>
        <w:t>Raport o UKŁADACH POMIAROWO-ROZLICZENIOWYCH w legalizacji dla każdego z</w:t>
      </w:r>
      <w:r w:rsidR="003059AC">
        <w:rPr>
          <w:rFonts w:cstheme="minorHAnsi"/>
        </w:rPr>
        <w:t> </w:t>
      </w:r>
      <w:r>
        <w:rPr>
          <w:rFonts w:cstheme="minorHAnsi"/>
        </w:rPr>
        <w:t>rejonów eksploatacyjnych</w:t>
      </w:r>
      <w:r w:rsidR="00B621D3">
        <w:rPr>
          <w:rFonts w:cstheme="minorHAnsi"/>
        </w:rPr>
        <w:t>,</w:t>
      </w:r>
    </w:p>
    <w:p w14:paraId="340FCB4F" w14:textId="4B1F7267" w:rsidR="002A7865" w:rsidRDefault="002A7865" w:rsidP="00891A1A">
      <w:pPr>
        <w:pStyle w:val="Akapitzlist"/>
        <w:numPr>
          <w:ilvl w:val="1"/>
          <w:numId w:val="19"/>
        </w:numPr>
        <w:ind w:hanging="589"/>
        <w:jc w:val="both"/>
        <w:rPr>
          <w:rFonts w:cstheme="minorHAnsi"/>
        </w:rPr>
      </w:pPr>
      <w:r>
        <w:rPr>
          <w:rFonts w:cstheme="minorHAnsi"/>
        </w:rPr>
        <w:t>Raport o statusie urządzeń w UKŁADACH POMIAROWO-ROZLICZENIOWYCH dla każdego z</w:t>
      </w:r>
      <w:r w:rsidR="003059AC">
        <w:rPr>
          <w:rFonts w:cstheme="minorHAnsi"/>
        </w:rPr>
        <w:t> </w:t>
      </w:r>
      <w:r>
        <w:rPr>
          <w:rFonts w:cstheme="minorHAnsi"/>
        </w:rPr>
        <w:t>rejonów eksploatacyjnych</w:t>
      </w:r>
      <w:r w:rsidR="00B621D3">
        <w:rPr>
          <w:rFonts w:cstheme="minorHAnsi"/>
        </w:rPr>
        <w:t>,</w:t>
      </w:r>
    </w:p>
    <w:p w14:paraId="0980E500" w14:textId="1074C0BF" w:rsidR="002A7865" w:rsidRDefault="002A7865" w:rsidP="00891A1A">
      <w:pPr>
        <w:pStyle w:val="Akapitzlist"/>
        <w:numPr>
          <w:ilvl w:val="1"/>
          <w:numId w:val="19"/>
        </w:numPr>
        <w:ind w:hanging="589"/>
        <w:jc w:val="both"/>
        <w:rPr>
          <w:rFonts w:cstheme="minorHAnsi"/>
        </w:rPr>
      </w:pPr>
      <w:r>
        <w:rPr>
          <w:rFonts w:cstheme="minorHAnsi"/>
        </w:rPr>
        <w:t xml:space="preserve">Raport z PRAWIDŁOWYCH ODCZYTÓW </w:t>
      </w:r>
      <w:r w:rsidR="002864F9">
        <w:rPr>
          <w:rFonts w:cstheme="minorHAnsi"/>
        </w:rPr>
        <w:t>godzinowych w skali miesiąca</w:t>
      </w:r>
      <w:r w:rsidR="003059AC">
        <w:rPr>
          <w:rFonts w:cstheme="minorHAnsi"/>
        </w:rPr>
        <w:t xml:space="preserve"> (na potrzeby rozliczeń abonamentowych)</w:t>
      </w:r>
      <w:r w:rsidR="00B621D3">
        <w:rPr>
          <w:rFonts w:cstheme="minorHAnsi"/>
        </w:rPr>
        <w:t>,</w:t>
      </w:r>
    </w:p>
    <w:p w14:paraId="4142B0E3" w14:textId="6A13255E" w:rsidR="003059AC" w:rsidRDefault="003059AC" w:rsidP="00891A1A">
      <w:pPr>
        <w:pStyle w:val="Akapitzlist"/>
        <w:numPr>
          <w:ilvl w:val="1"/>
          <w:numId w:val="19"/>
        </w:numPr>
        <w:ind w:hanging="589"/>
        <w:jc w:val="both"/>
        <w:rPr>
          <w:rFonts w:cstheme="minorHAnsi"/>
        </w:rPr>
      </w:pPr>
      <w:bookmarkStart w:id="49" w:name="_Ref1551337"/>
      <w:r>
        <w:rPr>
          <w:rFonts w:cstheme="minorHAnsi"/>
        </w:rPr>
        <w:t>Raport z miejsc</w:t>
      </w:r>
      <w:r w:rsidR="00133E36">
        <w:rPr>
          <w:rFonts w:cstheme="minorHAnsi"/>
        </w:rPr>
        <w:t>,</w:t>
      </w:r>
      <w:r>
        <w:rPr>
          <w:rFonts w:cstheme="minorHAnsi"/>
        </w:rPr>
        <w:t xml:space="preserve"> </w:t>
      </w:r>
      <w:r w:rsidR="00133E36">
        <w:rPr>
          <w:rFonts w:cstheme="minorHAnsi"/>
        </w:rPr>
        <w:t>w których brakowało</w:t>
      </w:r>
      <w:r>
        <w:rPr>
          <w:rFonts w:cstheme="minorHAnsi"/>
        </w:rPr>
        <w:t xml:space="preserve"> PRAWIDŁOWYCH ODCZYTÓW godzinowych w skali miesiąca </w:t>
      </w:r>
      <w:r w:rsidR="008234DA">
        <w:rPr>
          <w:rFonts w:cstheme="minorHAnsi"/>
        </w:rPr>
        <w:t xml:space="preserve">z wyszczególnieniem MODUŁÓW KOMUNIKACYJNYCH </w:t>
      </w:r>
      <w:r>
        <w:rPr>
          <w:rFonts w:cstheme="minorHAnsi"/>
        </w:rPr>
        <w:t>(na potrzeby rozliczeń abonamentowych)</w:t>
      </w:r>
      <w:bookmarkEnd w:id="49"/>
      <w:r w:rsidR="00B621D3">
        <w:rPr>
          <w:rFonts w:cstheme="minorHAnsi"/>
        </w:rPr>
        <w:t>,</w:t>
      </w:r>
    </w:p>
    <w:p w14:paraId="388201F7" w14:textId="7B8D7A03" w:rsidR="003059AC" w:rsidRDefault="003059AC" w:rsidP="00891A1A">
      <w:pPr>
        <w:pStyle w:val="Akapitzlist"/>
        <w:numPr>
          <w:ilvl w:val="1"/>
          <w:numId w:val="19"/>
        </w:numPr>
        <w:ind w:hanging="589"/>
        <w:jc w:val="both"/>
        <w:rPr>
          <w:rFonts w:cstheme="minorHAnsi"/>
        </w:rPr>
      </w:pPr>
      <w:r>
        <w:rPr>
          <w:rFonts w:cstheme="minorHAnsi"/>
        </w:rPr>
        <w:t xml:space="preserve">Raport z miejsc gdzie brakuje </w:t>
      </w:r>
      <w:r w:rsidR="00FA4F9A">
        <w:rPr>
          <w:rFonts w:cstheme="minorHAnsi"/>
        </w:rPr>
        <w:t xml:space="preserve">transmisji </w:t>
      </w:r>
      <w:r>
        <w:rPr>
          <w:rFonts w:cstheme="minorHAnsi"/>
        </w:rPr>
        <w:t xml:space="preserve">dobowych </w:t>
      </w:r>
      <w:r w:rsidR="00FA4F9A">
        <w:rPr>
          <w:rFonts w:cstheme="minorHAnsi"/>
        </w:rPr>
        <w:t xml:space="preserve">z MODUŁÓW KOMUNIKACYJNYCH </w:t>
      </w:r>
      <w:r>
        <w:rPr>
          <w:rFonts w:cstheme="minorHAnsi"/>
        </w:rPr>
        <w:t>w skali miesiąca</w:t>
      </w:r>
      <w:r w:rsidR="00B621D3">
        <w:rPr>
          <w:rFonts w:cstheme="minorHAnsi"/>
        </w:rPr>
        <w:t>,</w:t>
      </w:r>
    </w:p>
    <w:p w14:paraId="71A25A84" w14:textId="6611A3FF" w:rsidR="001E15B2" w:rsidRDefault="001E15B2" w:rsidP="00891A1A">
      <w:pPr>
        <w:pStyle w:val="Akapitzlist"/>
        <w:numPr>
          <w:ilvl w:val="1"/>
          <w:numId w:val="19"/>
        </w:numPr>
        <w:ind w:hanging="589"/>
        <w:jc w:val="both"/>
        <w:rPr>
          <w:rFonts w:cstheme="minorHAnsi"/>
        </w:rPr>
      </w:pPr>
      <w:r>
        <w:rPr>
          <w:rFonts w:cstheme="minorHAnsi"/>
        </w:rPr>
        <w:t>Raport z miejsc, gdzie brakuje PRAWIDŁOWYCH ODCZYTÓW na koniec miesiąca – z</w:t>
      </w:r>
      <w:r w:rsidR="00287A07">
        <w:rPr>
          <w:rFonts w:cstheme="minorHAnsi"/>
        </w:rPr>
        <w:t> </w:t>
      </w:r>
      <w:r w:rsidR="00B621D3">
        <w:rPr>
          <w:rFonts w:cstheme="minorHAnsi"/>
        </w:rPr>
        <w:t>braku danych bilingowych,</w:t>
      </w:r>
    </w:p>
    <w:p w14:paraId="35065582" w14:textId="5CC2255D" w:rsidR="003059AC" w:rsidRDefault="003059AC" w:rsidP="00891A1A">
      <w:pPr>
        <w:pStyle w:val="Akapitzlist"/>
        <w:numPr>
          <w:ilvl w:val="1"/>
          <w:numId w:val="19"/>
        </w:numPr>
        <w:ind w:hanging="589"/>
        <w:jc w:val="both"/>
        <w:rPr>
          <w:rFonts w:cstheme="minorHAnsi"/>
        </w:rPr>
      </w:pPr>
      <w:r>
        <w:rPr>
          <w:rFonts w:cstheme="minorHAnsi"/>
        </w:rPr>
        <w:t>w</w:t>
      </w:r>
      <w:r w:rsidRPr="00052552">
        <w:rPr>
          <w:rFonts w:cstheme="minorHAnsi"/>
        </w:rPr>
        <w:t>szystkie raporty po</w:t>
      </w:r>
      <w:r w:rsidR="00B621D3">
        <w:rPr>
          <w:rFonts w:cstheme="minorHAnsi"/>
        </w:rPr>
        <w:t>winny mieć możliwość drukowania,</w:t>
      </w:r>
    </w:p>
    <w:p w14:paraId="302C6908" w14:textId="3F043DF5" w:rsidR="003059AC" w:rsidRDefault="003059AC" w:rsidP="00891A1A">
      <w:pPr>
        <w:pStyle w:val="Akapitzlist"/>
        <w:numPr>
          <w:ilvl w:val="1"/>
          <w:numId w:val="19"/>
        </w:numPr>
        <w:ind w:hanging="589"/>
        <w:jc w:val="both"/>
        <w:rPr>
          <w:rFonts w:cstheme="minorHAnsi"/>
        </w:rPr>
      </w:pPr>
      <w:r w:rsidRPr="00B53749">
        <w:rPr>
          <w:rFonts w:cstheme="minorHAnsi"/>
        </w:rPr>
        <w:t>generator raportów umożliwiający samodzielne tworzenie raportów przez UŻYTKOWNIKA SYSTEMU i eksportu do plików typu xls, csv</w:t>
      </w:r>
      <w:r>
        <w:rPr>
          <w:rFonts w:cstheme="minorHAnsi"/>
        </w:rPr>
        <w:t>, pdf</w:t>
      </w:r>
      <w:r w:rsidRPr="00B53749">
        <w:rPr>
          <w:rFonts w:cstheme="minorHAnsi"/>
        </w:rPr>
        <w:t>.</w:t>
      </w:r>
      <w:r w:rsidR="00C84288">
        <w:rPr>
          <w:rFonts w:cstheme="minorHAnsi"/>
        </w:rPr>
        <w:t xml:space="preserve"> Generator powinien posiadać możliwość stosowania operatorów liczbowych, logicznych i innych umożliwiających tworzenie reguł w raporcie.</w:t>
      </w:r>
    </w:p>
    <w:p w14:paraId="2BB13E5F" w14:textId="77777777" w:rsidR="00AC655F" w:rsidRPr="00C875EB" w:rsidRDefault="00AC655F" w:rsidP="00FA517D">
      <w:pPr>
        <w:pStyle w:val="Akapitzlist"/>
        <w:jc w:val="both"/>
        <w:rPr>
          <w:rFonts w:cstheme="minorHAnsi"/>
        </w:rPr>
      </w:pPr>
      <w:bookmarkStart w:id="50" w:name="_Hlk526751082"/>
    </w:p>
    <w:p w14:paraId="3333EAC6" w14:textId="6617FFF4" w:rsidR="002864F9" w:rsidRPr="003059AC" w:rsidRDefault="003059AC" w:rsidP="003059AC">
      <w:pPr>
        <w:ind w:left="709"/>
        <w:jc w:val="both"/>
        <w:rPr>
          <w:rFonts w:cstheme="minorHAnsi"/>
        </w:rPr>
      </w:pPr>
      <w:r w:rsidRPr="003059AC">
        <w:rPr>
          <w:rFonts w:cstheme="minorHAnsi"/>
        </w:rPr>
        <w:t>Dokładne zdefiniowanie raportów będzie określone w trakcie ANALIZY PRZEDWDROŻENIOWEJ.</w:t>
      </w:r>
      <w:r>
        <w:rPr>
          <w:rFonts w:cstheme="minorHAnsi"/>
        </w:rPr>
        <w:t xml:space="preserve"> Każdy z raportów ma mieć możliwość podsumowań, grupowań, filtrowań oraz modyfikacji i eksportu do formatu xls, csv, pdf</w:t>
      </w:r>
      <w:r w:rsidR="00544692">
        <w:rPr>
          <w:rFonts w:cstheme="minorHAnsi"/>
        </w:rPr>
        <w:t>.</w:t>
      </w:r>
    </w:p>
    <w:bookmarkEnd w:id="45"/>
    <w:bookmarkEnd w:id="50"/>
    <w:p w14:paraId="56A5E477" w14:textId="31C81650" w:rsidR="000253AA" w:rsidRDefault="000253AA">
      <w:pPr>
        <w:rPr>
          <w:rFonts w:eastAsiaTheme="majorEastAsia" w:cstheme="minorHAnsi"/>
          <w:b/>
          <w:sz w:val="24"/>
          <w:szCs w:val="24"/>
        </w:rPr>
      </w:pPr>
    </w:p>
    <w:p w14:paraId="170560A8" w14:textId="7CE775FA" w:rsidR="0050245B" w:rsidRDefault="0050245B" w:rsidP="00FA517D">
      <w:pPr>
        <w:pStyle w:val="Nagwek3"/>
      </w:pPr>
      <w:bookmarkStart w:id="51" w:name="_Toc6309587"/>
      <w:r w:rsidRPr="007843CA">
        <w:t>Statystyki</w:t>
      </w:r>
      <w:bookmarkEnd w:id="51"/>
    </w:p>
    <w:p w14:paraId="0937BF69" w14:textId="1A361D4A" w:rsidR="00FB3252" w:rsidRPr="00FB3252" w:rsidRDefault="00FB3252" w:rsidP="00FB3252">
      <w:r>
        <w:rPr>
          <w:rFonts w:cstheme="minorHAnsi"/>
        </w:rPr>
        <w:t>dobowe / miesięczne / w wybranym okresie</w:t>
      </w:r>
    </w:p>
    <w:p w14:paraId="4BFA0D73" w14:textId="656D43FF" w:rsidR="007470CE" w:rsidRDefault="00FB3252" w:rsidP="00C509A2">
      <w:pPr>
        <w:pStyle w:val="Akapitzlist"/>
        <w:numPr>
          <w:ilvl w:val="0"/>
          <w:numId w:val="10"/>
        </w:numPr>
        <w:jc w:val="both"/>
        <w:rPr>
          <w:rFonts w:cstheme="minorHAnsi"/>
        </w:rPr>
      </w:pPr>
      <w:bookmarkStart w:id="52" w:name="_Hlk529434479"/>
      <w:r w:rsidRPr="007843CA">
        <w:rPr>
          <w:rFonts w:cstheme="minorHAnsi"/>
        </w:rPr>
        <w:t>S</w:t>
      </w:r>
      <w:r w:rsidR="0050245B" w:rsidRPr="007843CA">
        <w:rPr>
          <w:rFonts w:cstheme="minorHAnsi"/>
        </w:rPr>
        <w:t>tatystyki</w:t>
      </w:r>
      <w:r>
        <w:rPr>
          <w:rFonts w:cstheme="minorHAnsi"/>
        </w:rPr>
        <w:t xml:space="preserve"> </w:t>
      </w:r>
      <w:r w:rsidR="0050245B" w:rsidRPr="007843CA">
        <w:rPr>
          <w:rFonts w:cstheme="minorHAnsi"/>
        </w:rPr>
        <w:t xml:space="preserve">dotyczące </w:t>
      </w:r>
      <w:r w:rsidR="00C776CD" w:rsidRPr="007843CA">
        <w:rPr>
          <w:rFonts w:cstheme="minorHAnsi"/>
        </w:rPr>
        <w:t xml:space="preserve">UKŁADÓW POMIAROWO – ROZLICZENIOWYCH </w:t>
      </w:r>
      <w:r w:rsidR="0050245B" w:rsidRPr="007843CA">
        <w:rPr>
          <w:rFonts w:cstheme="minorHAnsi"/>
        </w:rPr>
        <w:t>i odczytów</w:t>
      </w:r>
      <w:r w:rsidR="00ED1ACD" w:rsidRPr="007843CA">
        <w:rPr>
          <w:rFonts w:cstheme="minorHAnsi"/>
        </w:rPr>
        <w:t xml:space="preserve"> </w:t>
      </w:r>
      <w:r w:rsidR="0050245B" w:rsidRPr="007843CA">
        <w:rPr>
          <w:rFonts w:cstheme="minorHAnsi"/>
        </w:rPr>
        <w:t>predefiniowane:</w:t>
      </w:r>
    </w:p>
    <w:p w14:paraId="2FD3FC82" w14:textId="1F203FDF" w:rsidR="007470CE" w:rsidRDefault="0050245B" w:rsidP="00C509A2">
      <w:pPr>
        <w:pStyle w:val="Akapitzlist"/>
        <w:numPr>
          <w:ilvl w:val="1"/>
          <w:numId w:val="10"/>
        </w:numPr>
        <w:ind w:hanging="589"/>
        <w:jc w:val="both"/>
        <w:rPr>
          <w:rFonts w:cstheme="minorHAnsi"/>
        </w:rPr>
      </w:pPr>
      <w:r w:rsidRPr="007470CE">
        <w:rPr>
          <w:rFonts w:cstheme="minorHAnsi"/>
        </w:rPr>
        <w:t xml:space="preserve">częstotliwość wymian </w:t>
      </w:r>
      <w:r w:rsidR="00C875EB" w:rsidRPr="007843CA">
        <w:rPr>
          <w:rFonts w:cstheme="minorHAnsi"/>
        </w:rPr>
        <w:t>UKŁADÓW POMIAROWO – ROZLICZENIOWYCH</w:t>
      </w:r>
      <w:r w:rsidRPr="007470CE">
        <w:rPr>
          <w:rFonts w:cstheme="minorHAnsi"/>
        </w:rPr>
        <w:t xml:space="preserve"> w danym węźle i/lub obszarze w podziale na rodzaj elementu podlegającego wymianie i powód wymiany</w:t>
      </w:r>
      <w:r w:rsidR="00B621D3">
        <w:rPr>
          <w:rFonts w:cstheme="minorHAnsi"/>
        </w:rPr>
        <w:t>,</w:t>
      </w:r>
    </w:p>
    <w:p w14:paraId="19188829" w14:textId="160BA8D9" w:rsidR="007470CE" w:rsidRDefault="0050245B" w:rsidP="00C509A2">
      <w:pPr>
        <w:pStyle w:val="Akapitzlist"/>
        <w:numPr>
          <w:ilvl w:val="1"/>
          <w:numId w:val="10"/>
        </w:numPr>
        <w:ind w:hanging="589"/>
        <w:jc w:val="both"/>
        <w:rPr>
          <w:rFonts w:cstheme="minorHAnsi"/>
        </w:rPr>
      </w:pPr>
      <w:r w:rsidRPr="007470CE">
        <w:rPr>
          <w:rFonts w:cstheme="minorHAnsi"/>
        </w:rPr>
        <w:t>częstotliwość występowania zakłóceń w komunikacji w danym węźle i/lub obszarze</w:t>
      </w:r>
      <w:r w:rsidR="00540987" w:rsidRPr="007470CE">
        <w:rPr>
          <w:rFonts w:cstheme="minorHAnsi"/>
        </w:rPr>
        <w:t xml:space="preserve">. Zakłócenia w komunikacji dotyczą: </w:t>
      </w:r>
      <w:r w:rsidR="00540987" w:rsidRPr="007470CE">
        <w:rPr>
          <w:rFonts w:cstheme="minorHAnsi"/>
        </w:rPr>
        <w:tab/>
        <w:t>Informacji zapisanych w MODULE KOMUNIKACYJNYM</w:t>
      </w:r>
      <w:r w:rsidR="00FE6AF9">
        <w:rPr>
          <w:rFonts w:cstheme="minorHAnsi"/>
        </w:rPr>
        <w:t xml:space="preserve"> </w:t>
      </w:r>
      <w:r w:rsidR="00540987" w:rsidRPr="007470CE">
        <w:rPr>
          <w:rFonts w:cstheme="minorHAnsi"/>
        </w:rPr>
        <w:t>o niepomyślnych próbach nawiązania łączności w celu wysłania odczytów wraz ze wskazaniem przyczyny</w:t>
      </w:r>
      <w:r w:rsidR="002D35AB" w:rsidRPr="007470CE">
        <w:rPr>
          <w:rFonts w:cstheme="minorHAnsi"/>
        </w:rPr>
        <w:t xml:space="preserve">; </w:t>
      </w:r>
      <w:r w:rsidR="00540987" w:rsidRPr="007470CE">
        <w:rPr>
          <w:rFonts w:cstheme="minorHAnsi"/>
        </w:rPr>
        <w:t>Informacji zapisanych w</w:t>
      </w:r>
      <w:r w:rsidR="00257CDC">
        <w:rPr>
          <w:rFonts w:cstheme="minorHAnsi"/>
        </w:rPr>
        <w:t> </w:t>
      </w:r>
      <w:r w:rsidR="00540987" w:rsidRPr="007470CE">
        <w:rPr>
          <w:rFonts w:cstheme="minorHAnsi"/>
        </w:rPr>
        <w:t>SYSTEMIE o braku komunikacji z</w:t>
      </w:r>
      <w:r w:rsidR="002D35AB" w:rsidRPr="007470CE">
        <w:rPr>
          <w:rFonts w:cstheme="minorHAnsi"/>
        </w:rPr>
        <w:t> </w:t>
      </w:r>
      <w:r w:rsidR="00540987" w:rsidRPr="007470CE">
        <w:rPr>
          <w:rFonts w:cstheme="minorHAnsi"/>
        </w:rPr>
        <w:t>MODUŁEM KOMUNIKACYJNYM w</w:t>
      </w:r>
      <w:r w:rsidR="00FE6AF9">
        <w:rPr>
          <w:rFonts w:cstheme="minorHAnsi"/>
        </w:rPr>
        <w:t> </w:t>
      </w:r>
      <w:r w:rsidR="00540987" w:rsidRPr="007470CE">
        <w:rPr>
          <w:rFonts w:cstheme="minorHAnsi"/>
        </w:rPr>
        <w:t xml:space="preserve">założonym </w:t>
      </w:r>
      <w:r w:rsidR="00B621D3">
        <w:rPr>
          <w:rFonts w:cstheme="minorHAnsi"/>
        </w:rPr>
        <w:t>czasie,</w:t>
      </w:r>
    </w:p>
    <w:p w14:paraId="38A72F11" w14:textId="58594EEB" w:rsidR="00BA721A" w:rsidRDefault="0050245B" w:rsidP="00C509A2">
      <w:pPr>
        <w:pStyle w:val="Akapitzlist"/>
        <w:numPr>
          <w:ilvl w:val="1"/>
          <w:numId w:val="10"/>
        </w:numPr>
        <w:ind w:hanging="589"/>
        <w:jc w:val="both"/>
        <w:rPr>
          <w:rFonts w:cstheme="minorHAnsi"/>
        </w:rPr>
      </w:pPr>
      <w:r w:rsidRPr="007470CE">
        <w:rPr>
          <w:rFonts w:cstheme="minorHAnsi"/>
        </w:rPr>
        <w:t>częstotliwość występowania alarmu o nietypowym pomiarze dla poszczególnych liczników</w:t>
      </w:r>
      <w:r w:rsidR="00F516A5" w:rsidRPr="007470CE">
        <w:rPr>
          <w:rFonts w:cstheme="minorHAnsi"/>
        </w:rPr>
        <w:t xml:space="preserve"> wg. kryteriów alarmu o nietypowej wartości wskazań UKŁADU POMIAROWO-ROZLICZENIOWEGO</w:t>
      </w:r>
      <w:r w:rsidR="00B621D3">
        <w:rPr>
          <w:rFonts w:cstheme="minorHAnsi"/>
        </w:rPr>
        <w:t>,</w:t>
      </w:r>
    </w:p>
    <w:p w14:paraId="1BF2DBC4" w14:textId="518D66A2" w:rsidR="0050245B" w:rsidRPr="00BA721A" w:rsidRDefault="0050245B" w:rsidP="00C509A2">
      <w:pPr>
        <w:pStyle w:val="Akapitzlist"/>
        <w:numPr>
          <w:ilvl w:val="1"/>
          <w:numId w:val="10"/>
        </w:numPr>
        <w:ind w:hanging="589"/>
        <w:jc w:val="both"/>
        <w:rPr>
          <w:rFonts w:cstheme="minorHAnsi"/>
        </w:rPr>
      </w:pPr>
      <w:r w:rsidRPr="00BA721A">
        <w:rPr>
          <w:rFonts w:cstheme="minorHAnsi"/>
        </w:rPr>
        <w:t xml:space="preserve">dane dotyczące zbierania odczytów przez </w:t>
      </w:r>
      <w:r w:rsidR="00E66C13" w:rsidRPr="00BA721A">
        <w:rPr>
          <w:rFonts w:cstheme="minorHAnsi"/>
        </w:rPr>
        <w:t>SYSTEM</w:t>
      </w:r>
      <w:r w:rsidRPr="00BA721A">
        <w:rPr>
          <w:rFonts w:cstheme="minorHAnsi"/>
        </w:rPr>
        <w:t>:</w:t>
      </w:r>
    </w:p>
    <w:p w14:paraId="4EE5ADAB" w14:textId="77777777" w:rsidR="0050245B" w:rsidRPr="007843CA" w:rsidRDefault="0050245B" w:rsidP="007D2E95">
      <w:pPr>
        <w:pStyle w:val="Akapitzlist"/>
        <w:ind w:left="1440"/>
        <w:jc w:val="both"/>
        <w:rPr>
          <w:rFonts w:cstheme="minorHAnsi"/>
        </w:rPr>
      </w:pPr>
      <w:r w:rsidRPr="007843CA">
        <w:rPr>
          <w:rFonts w:cstheme="minorHAnsi"/>
        </w:rPr>
        <w:t>- ilość odczytanych liczników</w:t>
      </w:r>
    </w:p>
    <w:p w14:paraId="5C444D30" w14:textId="77777777" w:rsidR="0050245B" w:rsidRPr="007843CA" w:rsidRDefault="0050245B" w:rsidP="007D2E95">
      <w:pPr>
        <w:pStyle w:val="Akapitzlist"/>
        <w:ind w:left="1440"/>
        <w:jc w:val="both"/>
        <w:rPr>
          <w:rFonts w:cstheme="minorHAnsi"/>
        </w:rPr>
      </w:pPr>
      <w:r w:rsidRPr="007843CA">
        <w:rPr>
          <w:rFonts w:cstheme="minorHAnsi"/>
        </w:rPr>
        <w:t>- ilość nieodczytanych liczników</w:t>
      </w:r>
    </w:p>
    <w:p w14:paraId="435222FF" w14:textId="77777777" w:rsidR="0050245B" w:rsidRPr="007843CA" w:rsidRDefault="0050245B" w:rsidP="007D2E95">
      <w:pPr>
        <w:pStyle w:val="Akapitzlist"/>
        <w:ind w:left="1440"/>
        <w:jc w:val="both"/>
        <w:rPr>
          <w:rFonts w:cstheme="minorHAnsi"/>
        </w:rPr>
      </w:pPr>
      <w:r w:rsidRPr="007843CA">
        <w:rPr>
          <w:rFonts w:cstheme="minorHAnsi"/>
        </w:rPr>
        <w:t>- ilość usterek (licznik / system / transmisja)</w:t>
      </w:r>
    </w:p>
    <w:p w14:paraId="41157471" w14:textId="75356F26" w:rsidR="0050245B" w:rsidRPr="007843CA" w:rsidRDefault="0050245B" w:rsidP="007D2E95">
      <w:pPr>
        <w:pStyle w:val="Akapitzlist"/>
        <w:ind w:left="1440"/>
        <w:jc w:val="both"/>
        <w:rPr>
          <w:rFonts w:cstheme="minorHAnsi"/>
        </w:rPr>
      </w:pPr>
      <w:r w:rsidRPr="007843CA">
        <w:rPr>
          <w:rFonts w:cstheme="minorHAnsi"/>
        </w:rPr>
        <w:t>- niekompletne dane</w:t>
      </w:r>
      <w:r w:rsidR="00CA6895">
        <w:rPr>
          <w:rFonts w:cstheme="minorHAnsi"/>
        </w:rPr>
        <w:t xml:space="preserve"> </w:t>
      </w:r>
      <w:r w:rsidR="00134E87">
        <w:rPr>
          <w:rFonts w:cstheme="minorHAnsi"/>
        </w:rPr>
        <w:t xml:space="preserve">- </w:t>
      </w:r>
      <w:r w:rsidRPr="007843CA">
        <w:rPr>
          <w:rFonts w:cstheme="minorHAnsi"/>
        </w:rPr>
        <w:t xml:space="preserve"> nieciągłość (np. przerwa w odczytach co godzinę)</w:t>
      </w:r>
      <w:r w:rsidR="00B621D3">
        <w:rPr>
          <w:rFonts w:cstheme="minorHAnsi"/>
        </w:rPr>
        <w:t>,</w:t>
      </w:r>
    </w:p>
    <w:p w14:paraId="6F20EACA" w14:textId="1DF60695" w:rsidR="0050245B" w:rsidRPr="007843CA" w:rsidRDefault="00EF7B5D" w:rsidP="00C509A2">
      <w:pPr>
        <w:pStyle w:val="Akapitzlist"/>
        <w:numPr>
          <w:ilvl w:val="1"/>
          <w:numId w:val="10"/>
        </w:numPr>
        <w:ind w:hanging="589"/>
        <w:jc w:val="both"/>
        <w:rPr>
          <w:rFonts w:cstheme="minorHAnsi"/>
        </w:rPr>
      </w:pPr>
      <w:r w:rsidRPr="007843CA">
        <w:rPr>
          <w:rFonts w:cstheme="minorHAnsi"/>
        </w:rPr>
        <w:t xml:space="preserve">generator </w:t>
      </w:r>
      <w:r w:rsidR="00540987">
        <w:rPr>
          <w:rFonts w:cstheme="minorHAnsi"/>
        </w:rPr>
        <w:t>statystyk</w:t>
      </w:r>
      <w:r w:rsidRPr="007843CA">
        <w:rPr>
          <w:rFonts w:cstheme="minorHAnsi"/>
        </w:rPr>
        <w:t xml:space="preserve"> z funkcją eksportu do plików typu xls, csv</w:t>
      </w:r>
      <w:r w:rsidR="00B621D3">
        <w:rPr>
          <w:rFonts w:cstheme="minorHAnsi"/>
        </w:rPr>
        <w:t>.</w:t>
      </w:r>
    </w:p>
    <w:p w14:paraId="41302624" w14:textId="77777777" w:rsidR="000B6034" w:rsidRDefault="0050245B" w:rsidP="00C509A2">
      <w:pPr>
        <w:pStyle w:val="Akapitzlist"/>
        <w:numPr>
          <w:ilvl w:val="0"/>
          <w:numId w:val="10"/>
        </w:numPr>
        <w:rPr>
          <w:rFonts w:cstheme="minorHAnsi"/>
        </w:rPr>
      </w:pPr>
      <w:r w:rsidRPr="007843CA">
        <w:rPr>
          <w:rFonts w:cstheme="minorHAnsi"/>
        </w:rPr>
        <w:t>informatyczne</w:t>
      </w:r>
      <w:r w:rsidR="00627466">
        <w:rPr>
          <w:rFonts w:cstheme="minorHAnsi"/>
        </w:rPr>
        <w:t>:</w:t>
      </w:r>
    </w:p>
    <w:p w14:paraId="03D78864" w14:textId="77777777" w:rsidR="000B6034" w:rsidRDefault="0050245B" w:rsidP="00C509A2">
      <w:pPr>
        <w:pStyle w:val="Akapitzlist"/>
        <w:numPr>
          <w:ilvl w:val="1"/>
          <w:numId w:val="10"/>
        </w:numPr>
        <w:spacing w:after="0"/>
        <w:ind w:left="1418" w:hanging="567"/>
        <w:jc w:val="both"/>
        <w:rPr>
          <w:rFonts w:cstheme="minorHAnsi"/>
        </w:rPr>
      </w:pPr>
      <w:r w:rsidRPr="000B6034">
        <w:rPr>
          <w:rFonts w:cstheme="minorHAnsi"/>
        </w:rPr>
        <w:t>statystyki logowań (kto, kiedy, o której</w:t>
      </w:r>
      <w:r w:rsidR="00134E87" w:rsidRPr="000B6034">
        <w:rPr>
          <w:rFonts w:cstheme="minorHAnsi"/>
        </w:rPr>
        <w:t xml:space="preserve"> godzinie oraz </w:t>
      </w:r>
      <w:r w:rsidRPr="000B6034">
        <w:rPr>
          <w:rFonts w:cstheme="minorHAnsi"/>
        </w:rPr>
        <w:t>ile czasu spędził będąc zalogowanym)</w:t>
      </w:r>
      <w:r w:rsidR="00134E87" w:rsidRPr="000B6034">
        <w:rPr>
          <w:rFonts w:cstheme="minorHAnsi"/>
        </w:rPr>
        <w:t>,</w:t>
      </w:r>
    </w:p>
    <w:p w14:paraId="4E7CF61E" w14:textId="6D08C0C0" w:rsidR="00121BE2" w:rsidRPr="000B6034" w:rsidRDefault="00121BE2" w:rsidP="00C509A2">
      <w:pPr>
        <w:pStyle w:val="Akapitzlist"/>
        <w:numPr>
          <w:ilvl w:val="1"/>
          <w:numId w:val="10"/>
        </w:numPr>
        <w:spacing w:after="0"/>
        <w:ind w:left="1418" w:hanging="567"/>
        <w:jc w:val="both"/>
        <w:rPr>
          <w:rFonts w:cstheme="minorHAnsi"/>
        </w:rPr>
      </w:pPr>
      <w:r w:rsidRPr="000B6034">
        <w:rPr>
          <w:rFonts w:cstheme="minorHAnsi"/>
        </w:rPr>
        <w:t>statystyki alarmów z ich strukturą</w:t>
      </w:r>
      <w:r w:rsidR="00134E87" w:rsidRPr="000B6034">
        <w:rPr>
          <w:rFonts w:cstheme="minorHAnsi"/>
        </w:rPr>
        <w:t>.</w:t>
      </w:r>
    </w:p>
    <w:bookmarkEnd w:id="52"/>
    <w:p w14:paraId="2AFAB64A" w14:textId="77777777" w:rsidR="0050245B" w:rsidRPr="007843CA" w:rsidRDefault="0050245B" w:rsidP="00EB4062">
      <w:pPr>
        <w:jc w:val="both"/>
        <w:rPr>
          <w:rFonts w:cstheme="minorHAnsi"/>
          <w:color w:val="FF0000"/>
        </w:rPr>
      </w:pPr>
    </w:p>
    <w:p w14:paraId="6F30031B" w14:textId="77777777" w:rsidR="008D0E87" w:rsidRPr="007843CA" w:rsidRDefault="008D0E87" w:rsidP="00FA517D">
      <w:pPr>
        <w:pStyle w:val="Nagwek3"/>
      </w:pPr>
      <w:bookmarkStart w:id="53" w:name="_Toc6309588"/>
      <w:r w:rsidRPr="007843CA">
        <w:t>Funkcjonalność komunikacyjna</w:t>
      </w:r>
      <w:bookmarkEnd w:id="53"/>
      <w:r w:rsidRPr="007843CA">
        <w:t xml:space="preserve"> </w:t>
      </w:r>
    </w:p>
    <w:p w14:paraId="1FF414ED" w14:textId="6CFB6374" w:rsidR="008E4B7E" w:rsidRPr="007843CA" w:rsidRDefault="008E4B7E" w:rsidP="00A13D2A">
      <w:pPr>
        <w:jc w:val="both"/>
        <w:rPr>
          <w:rFonts w:cstheme="minorHAnsi"/>
          <w:color w:val="FF0000"/>
        </w:rPr>
      </w:pPr>
      <w:r w:rsidRPr="007843CA">
        <w:rPr>
          <w:rFonts w:cstheme="minorHAnsi"/>
        </w:rPr>
        <w:t xml:space="preserve">Transmisja </w:t>
      </w:r>
      <w:r w:rsidR="00F516A5">
        <w:rPr>
          <w:rFonts w:cstheme="minorHAnsi"/>
        </w:rPr>
        <w:t>odczytów w</w:t>
      </w:r>
      <w:r w:rsidR="00F932B0">
        <w:rPr>
          <w:rFonts w:cstheme="minorHAnsi"/>
        </w:rPr>
        <w:t> </w:t>
      </w:r>
      <w:r w:rsidR="00E66C13" w:rsidRPr="007843CA">
        <w:rPr>
          <w:rFonts w:cstheme="minorHAnsi"/>
        </w:rPr>
        <w:t>SYSTEM</w:t>
      </w:r>
      <w:r w:rsidR="00F516A5">
        <w:rPr>
          <w:rFonts w:cstheme="minorHAnsi"/>
        </w:rPr>
        <w:t>IE</w:t>
      </w:r>
      <w:r w:rsidRPr="007843CA">
        <w:rPr>
          <w:rFonts w:cstheme="minorHAnsi"/>
        </w:rPr>
        <w:t xml:space="preserve"> </w:t>
      </w:r>
      <w:r w:rsidR="006D3352">
        <w:rPr>
          <w:rFonts w:cstheme="minorHAnsi"/>
        </w:rPr>
        <w:t>ma być</w:t>
      </w:r>
      <w:r w:rsidRPr="007843CA">
        <w:rPr>
          <w:rFonts w:cstheme="minorHAnsi"/>
        </w:rPr>
        <w:t xml:space="preserve"> </w:t>
      </w:r>
      <w:r w:rsidR="00F516A5">
        <w:rPr>
          <w:rFonts w:cstheme="minorHAnsi"/>
        </w:rPr>
        <w:t>realizowana przez OPERATORA TELEFONII KOMÓRKOWEJ przy wykorzystaniu sieci telefonii komórkowej z użyciem protokołu IP (Internet Protocol)</w:t>
      </w:r>
      <w:r w:rsidR="001E01A3" w:rsidRPr="007843CA">
        <w:rPr>
          <w:rFonts w:cstheme="minorHAnsi"/>
        </w:rPr>
        <w:t>.</w:t>
      </w:r>
      <w:r w:rsidR="00DF332D" w:rsidRPr="007843CA">
        <w:rPr>
          <w:rFonts w:cstheme="minorHAnsi"/>
        </w:rPr>
        <w:t xml:space="preserve"> </w:t>
      </w:r>
      <w:r w:rsidR="00F516A5">
        <w:rPr>
          <w:rFonts w:cstheme="minorHAnsi"/>
        </w:rPr>
        <w:t xml:space="preserve">Zamawiający dopuszcza wykorzystanie technologii </w:t>
      </w:r>
      <w:r w:rsidR="00145338">
        <w:rPr>
          <w:rFonts w:cstheme="minorHAnsi"/>
        </w:rPr>
        <w:t>transmisji zarówno opartej o</w:t>
      </w:r>
      <w:r w:rsidR="00770859">
        <w:rPr>
          <w:rFonts w:cstheme="minorHAnsi"/>
        </w:rPr>
        <w:t> </w:t>
      </w:r>
      <w:r w:rsidR="00F516A5">
        <w:rPr>
          <w:rFonts w:cstheme="minorHAnsi"/>
        </w:rPr>
        <w:t>GPRS</w:t>
      </w:r>
      <w:r w:rsidR="00145338">
        <w:rPr>
          <w:rFonts w:cstheme="minorHAnsi"/>
        </w:rPr>
        <w:t xml:space="preserve"> jak również LPWAN (</w:t>
      </w:r>
      <w:r w:rsidR="00FE6AF9" w:rsidRPr="00FE6AF9">
        <w:rPr>
          <w:rFonts w:cstheme="minorHAnsi"/>
        </w:rPr>
        <w:t>low-power wide-area network</w:t>
      </w:r>
      <w:r w:rsidR="00901785">
        <w:rPr>
          <w:rStyle w:val="Odwoaniedokomentarza"/>
        </w:rPr>
        <w:t>:</w:t>
      </w:r>
      <w:r w:rsidR="00FE6AF9" w:rsidRPr="00FE6AF9">
        <w:rPr>
          <w:rFonts w:cstheme="minorHAnsi"/>
        </w:rPr>
        <w:t xml:space="preserve"> </w:t>
      </w:r>
      <w:bookmarkStart w:id="54" w:name="_Hlk526495343"/>
      <w:r w:rsidR="00145338">
        <w:rPr>
          <w:rFonts w:cstheme="minorHAnsi"/>
        </w:rPr>
        <w:t xml:space="preserve">LTE Cat NB1, LTE </w:t>
      </w:r>
      <w:r w:rsidR="00FA2404">
        <w:rPr>
          <w:rFonts w:cstheme="minorHAnsi"/>
        </w:rPr>
        <w:t>C</w:t>
      </w:r>
      <w:r w:rsidR="00145338">
        <w:rPr>
          <w:rFonts w:cstheme="minorHAnsi"/>
        </w:rPr>
        <w:t>at</w:t>
      </w:r>
      <w:r w:rsidR="00FA2404">
        <w:rPr>
          <w:rFonts w:cstheme="minorHAnsi"/>
        </w:rPr>
        <w:t xml:space="preserve"> M1</w:t>
      </w:r>
      <w:bookmarkEnd w:id="54"/>
      <w:r w:rsidR="006D3352">
        <w:rPr>
          <w:rFonts w:cstheme="minorHAnsi"/>
        </w:rPr>
        <w:t>)</w:t>
      </w:r>
      <w:r w:rsidR="00287A07">
        <w:rPr>
          <w:rFonts w:cstheme="minorHAnsi"/>
        </w:rPr>
        <w:t>.</w:t>
      </w:r>
      <w:r w:rsidR="00FA2404">
        <w:rPr>
          <w:rFonts w:cstheme="minorHAnsi"/>
        </w:rPr>
        <w:t xml:space="preserve"> Wykonawca</w:t>
      </w:r>
      <w:r w:rsidR="004D0828" w:rsidRPr="007843CA">
        <w:rPr>
          <w:rFonts w:cstheme="minorHAnsi"/>
        </w:rPr>
        <w:t xml:space="preserve"> </w:t>
      </w:r>
      <w:r w:rsidR="00FA2404">
        <w:rPr>
          <w:rFonts w:cstheme="minorHAnsi"/>
        </w:rPr>
        <w:t>zapewni</w:t>
      </w:r>
      <w:r w:rsidR="004D0828" w:rsidRPr="007843CA">
        <w:rPr>
          <w:rFonts w:cstheme="minorHAnsi"/>
        </w:rPr>
        <w:t xml:space="preserve"> odpowiednie karty SIM</w:t>
      </w:r>
      <w:r w:rsidR="00134E87">
        <w:rPr>
          <w:rFonts w:cstheme="minorHAnsi"/>
        </w:rPr>
        <w:t>.</w:t>
      </w:r>
      <w:r w:rsidR="00134E87" w:rsidRPr="007843CA">
        <w:rPr>
          <w:rFonts w:cstheme="minorHAnsi"/>
        </w:rPr>
        <w:t xml:space="preserve"> </w:t>
      </w:r>
    </w:p>
    <w:p w14:paraId="71D39426" w14:textId="77777777" w:rsidR="008D0E87" w:rsidRPr="007843CA" w:rsidRDefault="008D0E87" w:rsidP="003D48CA">
      <w:pPr>
        <w:rPr>
          <w:rFonts w:cstheme="minorHAnsi"/>
        </w:rPr>
      </w:pPr>
    </w:p>
    <w:p w14:paraId="5CE75DA7" w14:textId="2D013EA3" w:rsidR="003D48CA" w:rsidRPr="007843CA" w:rsidRDefault="001F3A7A" w:rsidP="00FA517D">
      <w:pPr>
        <w:pStyle w:val="Nagwek3"/>
      </w:pPr>
      <w:bookmarkStart w:id="55" w:name="_Ref525197435"/>
      <w:bookmarkStart w:id="56" w:name="_Ref525197471"/>
      <w:bookmarkStart w:id="57" w:name="_Toc6309589"/>
      <w:r w:rsidRPr="007843CA">
        <w:t xml:space="preserve">Portal </w:t>
      </w:r>
      <w:r w:rsidR="00891CC1">
        <w:t>do obsługi liczników</w:t>
      </w:r>
      <w:bookmarkEnd w:id="55"/>
      <w:bookmarkEnd w:id="56"/>
      <w:bookmarkEnd w:id="57"/>
    </w:p>
    <w:p w14:paraId="3300C695" w14:textId="59232155" w:rsidR="001F3A7A" w:rsidRPr="007843CA" w:rsidRDefault="001F3A7A" w:rsidP="00A13D2A">
      <w:pPr>
        <w:jc w:val="both"/>
        <w:rPr>
          <w:rFonts w:cstheme="minorHAnsi"/>
        </w:rPr>
      </w:pPr>
      <w:r w:rsidRPr="007843CA">
        <w:rPr>
          <w:rFonts w:cstheme="minorHAnsi"/>
        </w:rPr>
        <w:t xml:space="preserve">Portal </w:t>
      </w:r>
      <w:r w:rsidR="00D075D4">
        <w:rPr>
          <w:rFonts w:cstheme="minorHAnsi"/>
        </w:rPr>
        <w:t>SYSTEMU</w:t>
      </w:r>
      <w:r w:rsidRPr="007843CA">
        <w:rPr>
          <w:rFonts w:cstheme="minorHAnsi"/>
        </w:rPr>
        <w:t xml:space="preserve"> powinien umożliwiać komunikację jedynie po protokole </w:t>
      </w:r>
      <w:r w:rsidRPr="0098154F">
        <w:rPr>
          <w:rFonts w:cstheme="minorHAnsi"/>
          <w:color w:val="0070C0"/>
        </w:rPr>
        <w:t>https://</w:t>
      </w:r>
      <w:r w:rsidRPr="007843CA">
        <w:rPr>
          <w:rFonts w:cstheme="minorHAnsi"/>
        </w:rPr>
        <w:t>. Użyty certyfikat</w:t>
      </w:r>
      <w:r w:rsidR="00650268" w:rsidRPr="007843CA">
        <w:rPr>
          <w:rFonts w:cstheme="minorHAnsi"/>
        </w:rPr>
        <w:t xml:space="preserve"> SSL powinien być wystawiony przez podmiot</w:t>
      </w:r>
      <w:r w:rsidR="00134E87">
        <w:rPr>
          <w:rFonts w:cstheme="minorHAnsi"/>
        </w:rPr>
        <w:t>,</w:t>
      </w:r>
      <w:r w:rsidR="00650268" w:rsidRPr="007843CA">
        <w:rPr>
          <w:rFonts w:cstheme="minorHAnsi"/>
        </w:rPr>
        <w:t xml:space="preserve"> który zachowuje zgodność ze standardem WebTrust</w:t>
      </w:r>
      <w:r w:rsidR="00650268" w:rsidRPr="007843CA">
        <w:rPr>
          <w:rFonts w:cstheme="minorHAnsi"/>
          <w:vertAlign w:val="superscript"/>
        </w:rPr>
        <w:t xml:space="preserve">SM/TM </w:t>
      </w:r>
    </w:p>
    <w:p w14:paraId="3FCEFFB8" w14:textId="77777777" w:rsidR="00EC3997" w:rsidRPr="007843CA" w:rsidRDefault="00E66C13" w:rsidP="00C509A2">
      <w:pPr>
        <w:pStyle w:val="Akapitzlist"/>
        <w:numPr>
          <w:ilvl w:val="0"/>
          <w:numId w:val="11"/>
        </w:numPr>
        <w:rPr>
          <w:rFonts w:cstheme="minorHAnsi"/>
        </w:rPr>
      </w:pPr>
      <w:bookmarkStart w:id="58" w:name="_Ref488142621"/>
      <w:r w:rsidRPr="007843CA">
        <w:rPr>
          <w:rFonts w:cstheme="minorHAnsi"/>
        </w:rPr>
        <w:t>SYSTEM</w:t>
      </w:r>
      <w:r w:rsidR="00EC3997" w:rsidRPr="007843CA">
        <w:rPr>
          <w:rFonts w:cstheme="minorHAnsi"/>
        </w:rPr>
        <w:t xml:space="preserve"> musi zawierać dane techniczne i bilingowe na temat </w:t>
      </w:r>
      <w:r w:rsidR="00C776CD" w:rsidRPr="007843CA">
        <w:rPr>
          <w:rFonts w:cstheme="minorHAnsi"/>
        </w:rPr>
        <w:t>UKŁADÓW POMIAROWO – ROZLICZENIOWYCH,</w:t>
      </w:r>
      <w:r w:rsidR="00EC3997" w:rsidRPr="007843CA">
        <w:rPr>
          <w:rFonts w:cstheme="minorHAnsi"/>
        </w:rPr>
        <w:t xml:space="preserve"> w szczególności (minimum):</w:t>
      </w:r>
      <w:bookmarkEnd w:id="58"/>
    </w:p>
    <w:p w14:paraId="03351B87" w14:textId="77777777" w:rsidR="00EF5AC2" w:rsidRPr="007843CA" w:rsidRDefault="003A7A12" w:rsidP="00891A1A">
      <w:pPr>
        <w:pStyle w:val="Akapitzlist"/>
        <w:numPr>
          <w:ilvl w:val="1"/>
          <w:numId w:val="26"/>
        </w:numPr>
        <w:ind w:hanging="589"/>
        <w:jc w:val="both"/>
        <w:rPr>
          <w:rFonts w:cstheme="minorHAnsi"/>
        </w:rPr>
      </w:pPr>
      <w:r w:rsidRPr="007843CA">
        <w:rPr>
          <w:rFonts w:cstheme="minorHAnsi"/>
        </w:rPr>
        <w:t>NR LOGICZNY</w:t>
      </w:r>
    </w:p>
    <w:p w14:paraId="276DA9D0" w14:textId="77777777" w:rsidR="00EF5AC2" w:rsidRPr="007843CA" w:rsidRDefault="00EF5AC2" w:rsidP="00891A1A">
      <w:pPr>
        <w:pStyle w:val="Akapitzlist"/>
        <w:numPr>
          <w:ilvl w:val="1"/>
          <w:numId w:val="26"/>
        </w:numPr>
        <w:ind w:hanging="589"/>
        <w:jc w:val="both"/>
        <w:rPr>
          <w:rFonts w:cstheme="minorHAnsi"/>
        </w:rPr>
      </w:pPr>
      <w:r w:rsidRPr="007843CA">
        <w:rPr>
          <w:rFonts w:cstheme="minorHAnsi"/>
        </w:rPr>
        <w:t>nr węzła</w:t>
      </w:r>
    </w:p>
    <w:p w14:paraId="35186B01" w14:textId="6FC15BD2" w:rsidR="00EF5AC2" w:rsidRDefault="00EF5AC2" w:rsidP="00891A1A">
      <w:pPr>
        <w:pStyle w:val="Akapitzlist"/>
        <w:numPr>
          <w:ilvl w:val="1"/>
          <w:numId w:val="26"/>
        </w:numPr>
        <w:ind w:hanging="589"/>
        <w:jc w:val="both"/>
        <w:rPr>
          <w:rFonts w:cstheme="minorHAnsi"/>
        </w:rPr>
      </w:pPr>
      <w:r w:rsidRPr="007843CA">
        <w:rPr>
          <w:rFonts w:cstheme="minorHAnsi"/>
        </w:rPr>
        <w:t xml:space="preserve">informacje o aktualności, rozliczeniowości, </w:t>
      </w:r>
      <w:r w:rsidR="00134E87">
        <w:rPr>
          <w:rFonts w:cstheme="minorHAnsi"/>
        </w:rPr>
        <w:t xml:space="preserve">definicji </w:t>
      </w:r>
      <w:r w:rsidRPr="007843CA">
        <w:rPr>
          <w:rFonts w:cstheme="minorHAnsi"/>
        </w:rPr>
        <w:t xml:space="preserve">czy </w:t>
      </w:r>
      <w:r w:rsidR="00C776CD" w:rsidRPr="007843CA">
        <w:rPr>
          <w:rFonts w:cstheme="minorHAnsi"/>
        </w:rPr>
        <w:t>UKŁAD</w:t>
      </w:r>
      <w:r w:rsidR="00C776CD">
        <w:rPr>
          <w:rFonts w:cstheme="minorHAnsi"/>
        </w:rPr>
        <w:t xml:space="preserve"> POMIAROWO - ROZLICZENIOWY</w:t>
      </w:r>
      <w:r w:rsidRPr="007843CA">
        <w:rPr>
          <w:rFonts w:cstheme="minorHAnsi"/>
        </w:rPr>
        <w:t xml:space="preserve"> jest licznikiem głównym, czy podlicznikiem (nr licznika głównego i</w:t>
      </w:r>
      <w:r w:rsidR="005C0A15">
        <w:rPr>
          <w:rFonts w:cstheme="minorHAnsi"/>
        </w:rPr>
        <w:t> </w:t>
      </w:r>
      <w:r w:rsidRPr="007843CA">
        <w:rPr>
          <w:rFonts w:cstheme="minorHAnsi"/>
        </w:rPr>
        <w:t>możliwość przejścia do jego danych</w:t>
      </w:r>
      <w:r w:rsidR="00EB1DB0" w:rsidRPr="007843CA">
        <w:rPr>
          <w:rFonts w:cstheme="minorHAnsi"/>
        </w:rPr>
        <w:t xml:space="preserve"> oraz wskazań</w:t>
      </w:r>
      <w:r w:rsidRPr="007843CA">
        <w:rPr>
          <w:rFonts w:cstheme="minorHAnsi"/>
        </w:rPr>
        <w:t>)</w:t>
      </w:r>
    </w:p>
    <w:p w14:paraId="67EC7AE7" w14:textId="1800AD00" w:rsidR="008E7673" w:rsidRDefault="008E7673" w:rsidP="00891A1A">
      <w:pPr>
        <w:pStyle w:val="Akapitzlist"/>
        <w:numPr>
          <w:ilvl w:val="1"/>
          <w:numId w:val="26"/>
        </w:numPr>
        <w:ind w:hanging="589"/>
        <w:jc w:val="both"/>
        <w:rPr>
          <w:rFonts w:cstheme="minorHAnsi"/>
        </w:rPr>
      </w:pPr>
      <w:r>
        <w:rPr>
          <w:rFonts w:cstheme="minorHAnsi"/>
        </w:rPr>
        <w:t>sposób rozliczenia UKŁADU POMIAROWO – ROZLICZENIOWEGO ze SŁOWNIKA W SYSTEMIE np. bezpośrednio / jest podzielnikiem</w:t>
      </w:r>
    </w:p>
    <w:p w14:paraId="04CDD910" w14:textId="77777777" w:rsidR="00EF5AC2" w:rsidRDefault="00EF5AC2" w:rsidP="00891A1A">
      <w:pPr>
        <w:pStyle w:val="Akapitzlist"/>
        <w:numPr>
          <w:ilvl w:val="1"/>
          <w:numId w:val="26"/>
        </w:numPr>
        <w:ind w:hanging="589"/>
        <w:jc w:val="both"/>
        <w:rPr>
          <w:rFonts w:cstheme="minorHAnsi"/>
        </w:rPr>
      </w:pPr>
      <w:bookmarkStart w:id="59" w:name="_Hlk499881494"/>
      <w:r w:rsidRPr="007843CA">
        <w:rPr>
          <w:rFonts w:cstheme="minorHAnsi"/>
        </w:rPr>
        <w:t>adres montażu licznika</w:t>
      </w:r>
      <w:r w:rsidR="008304E9" w:rsidRPr="007843CA">
        <w:rPr>
          <w:rFonts w:cstheme="minorHAnsi"/>
        </w:rPr>
        <w:t xml:space="preserve">, nazwa ulicy ze </w:t>
      </w:r>
      <w:r w:rsidR="00953768" w:rsidRPr="007843CA">
        <w:rPr>
          <w:rFonts w:cstheme="minorHAnsi"/>
        </w:rPr>
        <w:t>SŁOWNIKA</w:t>
      </w:r>
      <w:r w:rsidR="00953768">
        <w:rPr>
          <w:rFonts w:cstheme="minorHAnsi"/>
        </w:rPr>
        <w:t xml:space="preserve"> W SYSTEMIE</w:t>
      </w:r>
    </w:p>
    <w:p w14:paraId="31287656" w14:textId="43CA7E81" w:rsidR="006521F9" w:rsidRPr="007843CA" w:rsidRDefault="006521F9" w:rsidP="00891A1A">
      <w:pPr>
        <w:pStyle w:val="Akapitzlist"/>
        <w:numPr>
          <w:ilvl w:val="1"/>
          <w:numId w:val="26"/>
        </w:numPr>
        <w:ind w:hanging="589"/>
        <w:jc w:val="both"/>
        <w:rPr>
          <w:rFonts w:cstheme="minorHAnsi"/>
        </w:rPr>
      </w:pPr>
      <w:r>
        <w:rPr>
          <w:rFonts w:cstheme="minorHAnsi"/>
        </w:rPr>
        <w:t>nazwa ODBIORCY</w:t>
      </w:r>
    </w:p>
    <w:bookmarkEnd w:id="59"/>
    <w:p w14:paraId="680CEA2A" w14:textId="3665B140" w:rsidR="00EF5AC2" w:rsidRPr="007843CA" w:rsidRDefault="00EF5AC2" w:rsidP="00891A1A">
      <w:pPr>
        <w:pStyle w:val="Akapitzlist"/>
        <w:numPr>
          <w:ilvl w:val="1"/>
          <w:numId w:val="26"/>
        </w:numPr>
        <w:ind w:hanging="589"/>
        <w:jc w:val="both"/>
        <w:rPr>
          <w:rFonts w:cstheme="minorHAnsi"/>
        </w:rPr>
      </w:pPr>
      <w:r w:rsidRPr="007843CA">
        <w:rPr>
          <w:rFonts w:cstheme="minorHAnsi"/>
        </w:rPr>
        <w:t xml:space="preserve">typ </w:t>
      </w:r>
      <w:r w:rsidR="003A7A12" w:rsidRPr="007843CA">
        <w:rPr>
          <w:rFonts w:cstheme="minorHAnsi"/>
        </w:rPr>
        <w:t>INTEGRATORA</w:t>
      </w:r>
      <w:r w:rsidRPr="007843CA">
        <w:rPr>
          <w:rFonts w:cstheme="minorHAnsi"/>
        </w:rPr>
        <w:t>, przepływomierza, pary czu</w:t>
      </w:r>
      <w:r w:rsidR="00A0335E" w:rsidRPr="007843CA">
        <w:rPr>
          <w:rFonts w:cstheme="minorHAnsi"/>
        </w:rPr>
        <w:t xml:space="preserve">jników, </w:t>
      </w:r>
      <w:r w:rsidR="00DF1F79" w:rsidRPr="007843CA">
        <w:rPr>
          <w:rFonts w:cstheme="minorHAnsi"/>
        </w:rPr>
        <w:t>WODOMIERZY</w:t>
      </w:r>
      <w:r w:rsidR="00A0335E" w:rsidRPr="007843CA">
        <w:rPr>
          <w:rFonts w:cstheme="minorHAnsi"/>
        </w:rPr>
        <w:t xml:space="preserve"> (zasilanie </w:t>
      </w:r>
      <w:r w:rsidR="00F636F4">
        <w:rPr>
          <w:rFonts w:cstheme="minorHAnsi"/>
        </w:rPr>
        <w:t>i</w:t>
      </w:r>
      <w:r w:rsidR="00A0335E" w:rsidRPr="007843CA">
        <w:rPr>
          <w:rFonts w:cstheme="minorHAnsi"/>
        </w:rPr>
        <w:t> </w:t>
      </w:r>
      <w:r w:rsidRPr="007843CA">
        <w:rPr>
          <w:rFonts w:cstheme="minorHAnsi"/>
        </w:rPr>
        <w:t xml:space="preserve">cyrkulacja) wprowadzane ze </w:t>
      </w:r>
      <w:r w:rsidR="00953768" w:rsidRPr="007843CA">
        <w:rPr>
          <w:rFonts w:cstheme="minorHAnsi"/>
        </w:rPr>
        <w:t>SŁOWNIKA</w:t>
      </w:r>
      <w:r w:rsidR="00953768">
        <w:rPr>
          <w:rFonts w:cstheme="minorHAnsi"/>
        </w:rPr>
        <w:t xml:space="preserve"> W </w:t>
      </w:r>
      <w:r w:rsidR="00E66C13">
        <w:rPr>
          <w:rFonts w:cstheme="minorHAnsi"/>
        </w:rPr>
        <w:t>SYSTEMIE</w:t>
      </w:r>
      <w:r w:rsidRPr="007843CA">
        <w:rPr>
          <w:rFonts w:cstheme="minorHAnsi"/>
        </w:rPr>
        <w:t xml:space="preserve"> </w:t>
      </w:r>
    </w:p>
    <w:p w14:paraId="528045AB" w14:textId="77777777" w:rsidR="00EF5AC2" w:rsidRPr="007843CA" w:rsidRDefault="00134E87" w:rsidP="00891A1A">
      <w:pPr>
        <w:pStyle w:val="Akapitzlist"/>
        <w:numPr>
          <w:ilvl w:val="1"/>
          <w:numId w:val="26"/>
        </w:numPr>
        <w:ind w:hanging="589"/>
        <w:jc w:val="both"/>
        <w:rPr>
          <w:rFonts w:cstheme="minorHAnsi"/>
        </w:rPr>
      </w:pPr>
      <w:r>
        <w:rPr>
          <w:rFonts w:cstheme="minorHAnsi"/>
        </w:rPr>
        <w:t>numery</w:t>
      </w:r>
      <w:r w:rsidRPr="007843CA">
        <w:rPr>
          <w:rFonts w:cstheme="minorHAnsi"/>
        </w:rPr>
        <w:t xml:space="preserve"> </w:t>
      </w:r>
      <w:r w:rsidR="00EF5AC2" w:rsidRPr="007843CA">
        <w:rPr>
          <w:rFonts w:cstheme="minorHAnsi"/>
        </w:rPr>
        <w:t>fabryczne</w:t>
      </w:r>
      <w:r w:rsidR="003A7A12" w:rsidRPr="007843CA">
        <w:rPr>
          <w:rFonts w:cstheme="minorHAnsi"/>
        </w:rPr>
        <w:t xml:space="preserve"> INTEGRATORA</w:t>
      </w:r>
      <w:r w:rsidR="00EF5AC2" w:rsidRPr="007843CA">
        <w:rPr>
          <w:rFonts w:cstheme="minorHAnsi"/>
        </w:rPr>
        <w:t xml:space="preserve">, przepływomierza, pary czujników, </w:t>
      </w:r>
      <w:r w:rsidR="00DF1F79" w:rsidRPr="007843CA">
        <w:rPr>
          <w:rFonts w:cstheme="minorHAnsi"/>
        </w:rPr>
        <w:t>WODOMIERZY</w:t>
      </w:r>
    </w:p>
    <w:p w14:paraId="1DFD86FE" w14:textId="77777777" w:rsidR="00EF5AC2" w:rsidRPr="00751DFD" w:rsidRDefault="00EF5AC2" w:rsidP="00891A1A">
      <w:pPr>
        <w:pStyle w:val="Akapitzlist"/>
        <w:numPr>
          <w:ilvl w:val="1"/>
          <w:numId w:val="26"/>
        </w:numPr>
        <w:ind w:hanging="589"/>
        <w:jc w:val="both"/>
        <w:rPr>
          <w:rFonts w:cstheme="minorHAnsi"/>
        </w:rPr>
      </w:pPr>
      <w:r w:rsidRPr="007843CA">
        <w:rPr>
          <w:rFonts w:cstheme="minorHAnsi"/>
        </w:rPr>
        <w:t>numery</w:t>
      </w:r>
      <w:r w:rsidR="00EB1DB0" w:rsidRPr="007843CA">
        <w:rPr>
          <w:rFonts w:cstheme="minorHAnsi"/>
        </w:rPr>
        <w:t xml:space="preserve"> oplombowania dl</w:t>
      </w:r>
      <w:r w:rsidR="00EB1DB0" w:rsidRPr="00751DFD">
        <w:rPr>
          <w:rFonts w:cstheme="minorHAnsi"/>
        </w:rPr>
        <w:t>a</w:t>
      </w:r>
      <w:r w:rsidR="003A7A12" w:rsidRPr="00751DFD">
        <w:rPr>
          <w:rFonts w:cstheme="minorHAnsi"/>
        </w:rPr>
        <w:t xml:space="preserve"> INTEGRATORA </w:t>
      </w:r>
      <w:r w:rsidR="00EB1DB0" w:rsidRPr="00751DFD">
        <w:rPr>
          <w:rFonts w:cstheme="minorHAnsi"/>
        </w:rPr>
        <w:t>(dwa</w:t>
      </w:r>
      <w:r w:rsidRPr="00751DFD">
        <w:rPr>
          <w:rFonts w:cstheme="minorHAnsi"/>
        </w:rPr>
        <w:t xml:space="preserve"> pola), przepływomierza, pary czujników (dwa pola), </w:t>
      </w:r>
      <w:r w:rsidR="00DF1F79" w:rsidRPr="00751DFD">
        <w:rPr>
          <w:rFonts w:cstheme="minorHAnsi"/>
        </w:rPr>
        <w:t>WODOMIERZY</w:t>
      </w:r>
    </w:p>
    <w:p w14:paraId="223077E5" w14:textId="6DC68A1C" w:rsidR="00EF5AC2" w:rsidRPr="00751DFD" w:rsidRDefault="00C97991" w:rsidP="00891A1A">
      <w:pPr>
        <w:pStyle w:val="Akapitzlist"/>
        <w:numPr>
          <w:ilvl w:val="1"/>
          <w:numId w:val="26"/>
        </w:numPr>
        <w:ind w:hanging="589"/>
        <w:jc w:val="both"/>
        <w:rPr>
          <w:rFonts w:cstheme="minorHAnsi"/>
        </w:rPr>
      </w:pPr>
      <w:r w:rsidRPr="00751DFD">
        <w:rPr>
          <w:rFonts w:cstheme="minorHAnsi"/>
        </w:rPr>
        <w:t>rok</w:t>
      </w:r>
      <w:r w:rsidR="00EF5AC2" w:rsidRPr="00751DFD">
        <w:rPr>
          <w:rFonts w:cstheme="minorHAnsi"/>
        </w:rPr>
        <w:t xml:space="preserve"> produkcji poszczególnych urządzeń</w:t>
      </w:r>
      <w:r w:rsidRPr="00751DFD">
        <w:rPr>
          <w:rFonts w:cstheme="minorHAnsi"/>
        </w:rPr>
        <w:t xml:space="preserve"> </w:t>
      </w:r>
    </w:p>
    <w:p w14:paraId="387459D1" w14:textId="77777777" w:rsidR="00616B75" w:rsidRPr="007843CA" w:rsidRDefault="00616B75" w:rsidP="00891A1A">
      <w:pPr>
        <w:pStyle w:val="Akapitzlist"/>
        <w:numPr>
          <w:ilvl w:val="1"/>
          <w:numId w:val="26"/>
        </w:numPr>
        <w:ind w:hanging="589"/>
        <w:jc w:val="both"/>
        <w:rPr>
          <w:rFonts w:cstheme="minorHAnsi"/>
        </w:rPr>
      </w:pPr>
      <w:r w:rsidRPr="00751DFD">
        <w:rPr>
          <w:rFonts w:cstheme="minorHAnsi"/>
        </w:rPr>
        <w:t xml:space="preserve">moc zamówiona dla danego </w:t>
      </w:r>
      <w:r w:rsidR="0043398B" w:rsidRPr="00751DFD">
        <w:rPr>
          <w:rFonts w:cstheme="minorHAnsi"/>
        </w:rPr>
        <w:t>CIEPŁOMIE</w:t>
      </w:r>
      <w:r w:rsidR="0043398B" w:rsidRPr="007843CA">
        <w:rPr>
          <w:rFonts w:cstheme="minorHAnsi"/>
        </w:rPr>
        <w:t>RZA</w:t>
      </w:r>
    </w:p>
    <w:p w14:paraId="62A687A8" w14:textId="77777777" w:rsidR="00EF5AC2" w:rsidRPr="007843CA" w:rsidRDefault="00EF5AC2" w:rsidP="00891A1A">
      <w:pPr>
        <w:pStyle w:val="Akapitzlist"/>
        <w:numPr>
          <w:ilvl w:val="1"/>
          <w:numId w:val="26"/>
        </w:numPr>
        <w:ind w:hanging="589"/>
        <w:jc w:val="both"/>
        <w:rPr>
          <w:rFonts w:cstheme="minorHAnsi"/>
        </w:rPr>
      </w:pPr>
      <w:r w:rsidRPr="007843CA">
        <w:rPr>
          <w:rFonts w:cstheme="minorHAnsi"/>
        </w:rPr>
        <w:t xml:space="preserve">stany początkowe </w:t>
      </w:r>
      <w:r w:rsidR="009A3AFC">
        <w:rPr>
          <w:rFonts w:cstheme="minorHAnsi"/>
        </w:rPr>
        <w:t>przepisywane z protokołów odbioru w zakresie:</w:t>
      </w:r>
      <w:r w:rsidRPr="007843CA">
        <w:rPr>
          <w:rFonts w:cstheme="minorHAnsi"/>
        </w:rPr>
        <w:t xml:space="preserve"> </w:t>
      </w:r>
      <w:r w:rsidR="00286029">
        <w:rPr>
          <w:rFonts w:cstheme="minorHAnsi"/>
        </w:rPr>
        <w:t>e</w:t>
      </w:r>
      <w:r w:rsidRPr="007843CA">
        <w:rPr>
          <w:rFonts w:cstheme="minorHAnsi"/>
        </w:rPr>
        <w:t xml:space="preserve">nergia, </w:t>
      </w:r>
      <w:r w:rsidR="00C418D0">
        <w:rPr>
          <w:rFonts w:cstheme="minorHAnsi"/>
        </w:rPr>
        <w:t>o</w:t>
      </w:r>
      <w:r w:rsidRPr="007843CA">
        <w:rPr>
          <w:rFonts w:cstheme="minorHAnsi"/>
        </w:rPr>
        <w:t>bjętość, czas pracy</w:t>
      </w:r>
    </w:p>
    <w:p w14:paraId="29AF24FB" w14:textId="77777777" w:rsidR="00EF5AC2" w:rsidRPr="007843CA" w:rsidRDefault="00EF5AC2" w:rsidP="00891A1A">
      <w:pPr>
        <w:pStyle w:val="Akapitzlist"/>
        <w:numPr>
          <w:ilvl w:val="1"/>
          <w:numId w:val="26"/>
        </w:numPr>
        <w:ind w:hanging="589"/>
        <w:jc w:val="both"/>
        <w:rPr>
          <w:rFonts w:cstheme="minorHAnsi"/>
        </w:rPr>
      </w:pPr>
      <w:r w:rsidRPr="007843CA">
        <w:rPr>
          <w:rFonts w:cstheme="minorHAnsi"/>
        </w:rPr>
        <w:t xml:space="preserve">rodzaj pomiaru (CO, CWU, CO+CWU i rodzaj sieci) wprowadzane ze </w:t>
      </w:r>
      <w:r w:rsidR="00B61346" w:rsidRPr="007843CA">
        <w:rPr>
          <w:rFonts w:cstheme="minorHAnsi"/>
        </w:rPr>
        <w:t>SŁOWNIKA</w:t>
      </w:r>
      <w:r w:rsidRPr="007843CA">
        <w:rPr>
          <w:rFonts w:cstheme="minorHAnsi"/>
        </w:rPr>
        <w:t xml:space="preserve"> </w:t>
      </w:r>
      <w:r w:rsidR="00B61346">
        <w:rPr>
          <w:rFonts w:cstheme="minorHAnsi"/>
        </w:rPr>
        <w:t xml:space="preserve">SYSTEMU </w:t>
      </w:r>
    </w:p>
    <w:p w14:paraId="3F2A68B5" w14:textId="77777777" w:rsidR="00EF5AC2" w:rsidRPr="007843CA" w:rsidRDefault="00EF5AC2" w:rsidP="00891A1A">
      <w:pPr>
        <w:pStyle w:val="Akapitzlist"/>
        <w:numPr>
          <w:ilvl w:val="1"/>
          <w:numId w:val="26"/>
        </w:numPr>
        <w:ind w:hanging="589"/>
        <w:jc w:val="both"/>
        <w:rPr>
          <w:rFonts w:cstheme="minorHAnsi"/>
        </w:rPr>
      </w:pPr>
      <w:r w:rsidRPr="007843CA">
        <w:rPr>
          <w:rFonts w:cstheme="minorHAnsi"/>
        </w:rPr>
        <w:t>data montażu</w:t>
      </w:r>
    </w:p>
    <w:p w14:paraId="58FFB215" w14:textId="77777777" w:rsidR="00EF5AC2" w:rsidRPr="007843CA" w:rsidRDefault="00EF5AC2" w:rsidP="00891A1A">
      <w:pPr>
        <w:pStyle w:val="Akapitzlist"/>
        <w:numPr>
          <w:ilvl w:val="1"/>
          <w:numId w:val="26"/>
        </w:numPr>
        <w:ind w:hanging="589"/>
        <w:jc w:val="both"/>
        <w:rPr>
          <w:rFonts w:cstheme="minorHAnsi"/>
        </w:rPr>
      </w:pPr>
      <w:r w:rsidRPr="007843CA">
        <w:rPr>
          <w:rFonts w:cstheme="minorHAnsi"/>
        </w:rPr>
        <w:t>miejsce montażu (powrót/zasilanie) wprowadzane ze</w:t>
      </w:r>
      <w:r w:rsidR="00B61346">
        <w:rPr>
          <w:rFonts w:cstheme="minorHAnsi"/>
        </w:rPr>
        <w:t xml:space="preserve"> </w:t>
      </w:r>
      <w:r w:rsidR="00B61346" w:rsidRPr="007843CA">
        <w:rPr>
          <w:rFonts w:cstheme="minorHAnsi"/>
        </w:rPr>
        <w:t xml:space="preserve">SŁOWNIKA </w:t>
      </w:r>
      <w:r w:rsidR="00B61346">
        <w:rPr>
          <w:rFonts w:cstheme="minorHAnsi"/>
        </w:rPr>
        <w:t>SYSTEMU</w:t>
      </w:r>
      <w:r w:rsidRPr="007843CA">
        <w:rPr>
          <w:rFonts w:cstheme="minorHAnsi"/>
        </w:rPr>
        <w:t xml:space="preserve"> </w:t>
      </w:r>
    </w:p>
    <w:p w14:paraId="645FB0A9" w14:textId="77777777" w:rsidR="00D028BB" w:rsidRPr="007843CA" w:rsidRDefault="00597D22" w:rsidP="00891A1A">
      <w:pPr>
        <w:pStyle w:val="Akapitzlist"/>
        <w:numPr>
          <w:ilvl w:val="1"/>
          <w:numId w:val="26"/>
        </w:numPr>
        <w:ind w:hanging="589"/>
        <w:jc w:val="both"/>
        <w:rPr>
          <w:rFonts w:cstheme="minorHAnsi"/>
        </w:rPr>
      </w:pPr>
      <w:r w:rsidRPr="007843CA">
        <w:rPr>
          <w:rFonts w:cstheme="minorHAnsi"/>
        </w:rPr>
        <w:t xml:space="preserve">data legalizacji </w:t>
      </w:r>
    </w:p>
    <w:p w14:paraId="460925DA" w14:textId="77777777" w:rsidR="00EF5AC2" w:rsidRPr="007843CA" w:rsidRDefault="00597D22" w:rsidP="00891A1A">
      <w:pPr>
        <w:pStyle w:val="Akapitzlist"/>
        <w:numPr>
          <w:ilvl w:val="1"/>
          <w:numId w:val="26"/>
        </w:numPr>
        <w:ind w:hanging="589"/>
        <w:jc w:val="both"/>
        <w:rPr>
          <w:rFonts w:cstheme="minorHAnsi"/>
        </w:rPr>
      </w:pPr>
      <w:r w:rsidRPr="007843CA">
        <w:rPr>
          <w:rFonts w:cstheme="minorHAnsi"/>
        </w:rPr>
        <w:t>data końca legalizacji –</w:t>
      </w:r>
      <w:r w:rsidR="00D028BB" w:rsidRPr="007843CA">
        <w:rPr>
          <w:rFonts w:cstheme="minorHAnsi"/>
        </w:rPr>
        <w:t xml:space="preserve"> </w:t>
      </w:r>
      <w:r w:rsidR="00EF5AC2" w:rsidRPr="007843CA">
        <w:rPr>
          <w:rFonts w:cstheme="minorHAnsi"/>
        </w:rPr>
        <w:t>obliczana</w:t>
      </w:r>
      <w:r w:rsidR="00D028BB" w:rsidRPr="007843CA">
        <w:rPr>
          <w:rFonts w:cstheme="minorHAnsi"/>
        </w:rPr>
        <w:t xml:space="preserve"> zbiorczo (najstarsza)</w:t>
      </w:r>
      <w:r w:rsidR="00EF5AC2" w:rsidRPr="007843CA">
        <w:rPr>
          <w:rFonts w:cstheme="minorHAnsi"/>
        </w:rPr>
        <w:t xml:space="preserve"> </w:t>
      </w:r>
      <w:r w:rsidRPr="007843CA">
        <w:rPr>
          <w:rFonts w:cstheme="minorHAnsi"/>
        </w:rPr>
        <w:t>po wprowadzeniu dat cząstkowych</w:t>
      </w:r>
      <w:r w:rsidR="00EF5AC2" w:rsidRPr="007843CA">
        <w:rPr>
          <w:rFonts w:cstheme="minorHAnsi"/>
        </w:rPr>
        <w:t xml:space="preserve"> oraz szczegółowo – dla ka</w:t>
      </w:r>
      <w:r w:rsidR="00D028BB" w:rsidRPr="007843CA">
        <w:rPr>
          <w:rFonts w:cstheme="minorHAnsi"/>
        </w:rPr>
        <w:t xml:space="preserve">żdego z elementów </w:t>
      </w:r>
      <w:r w:rsidR="0043398B" w:rsidRPr="007843CA">
        <w:rPr>
          <w:rFonts w:cstheme="minorHAnsi"/>
        </w:rPr>
        <w:t xml:space="preserve">CIEPŁOMIERZA </w:t>
      </w:r>
      <w:r w:rsidR="00D028BB" w:rsidRPr="007843CA">
        <w:rPr>
          <w:rFonts w:cstheme="minorHAnsi"/>
        </w:rPr>
        <w:t>(z możliwością późniejszej edycji w polu)</w:t>
      </w:r>
    </w:p>
    <w:p w14:paraId="67FDE998" w14:textId="77777777" w:rsidR="00EF5AC2" w:rsidRPr="007843CA" w:rsidRDefault="00EF5AC2" w:rsidP="00891A1A">
      <w:pPr>
        <w:pStyle w:val="Akapitzlist"/>
        <w:numPr>
          <w:ilvl w:val="1"/>
          <w:numId w:val="26"/>
        </w:numPr>
        <w:ind w:hanging="589"/>
        <w:jc w:val="both"/>
        <w:rPr>
          <w:rFonts w:cstheme="minorHAnsi"/>
        </w:rPr>
      </w:pPr>
      <w:r w:rsidRPr="007843CA">
        <w:rPr>
          <w:rFonts w:cstheme="minorHAnsi"/>
        </w:rPr>
        <w:t xml:space="preserve">znacznik rejonu </w:t>
      </w:r>
      <w:r w:rsidR="009A3AFC" w:rsidRPr="007843CA">
        <w:rPr>
          <w:rFonts w:cstheme="minorHAnsi"/>
        </w:rPr>
        <w:t>wprowadzan</w:t>
      </w:r>
      <w:r w:rsidR="009A3AFC">
        <w:rPr>
          <w:rFonts w:cstheme="minorHAnsi"/>
        </w:rPr>
        <w:t>y</w:t>
      </w:r>
      <w:r w:rsidR="009A3AFC" w:rsidRPr="007843CA">
        <w:rPr>
          <w:rFonts w:cstheme="minorHAnsi"/>
        </w:rPr>
        <w:t xml:space="preserve"> </w:t>
      </w:r>
      <w:r w:rsidRPr="007843CA">
        <w:rPr>
          <w:rFonts w:cstheme="minorHAnsi"/>
        </w:rPr>
        <w:t xml:space="preserve">ze </w:t>
      </w:r>
      <w:r w:rsidR="00B61346" w:rsidRPr="007843CA">
        <w:rPr>
          <w:rFonts w:cstheme="minorHAnsi"/>
        </w:rPr>
        <w:t xml:space="preserve">SŁOWNIKA </w:t>
      </w:r>
      <w:r w:rsidR="00B61346">
        <w:rPr>
          <w:rFonts w:cstheme="minorHAnsi"/>
        </w:rPr>
        <w:t>SYSTEMU</w:t>
      </w:r>
      <w:r w:rsidRPr="007843CA">
        <w:rPr>
          <w:rFonts w:cstheme="minorHAnsi"/>
        </w:rPr>
        <w:t xml:space="preserve"> </w:t>
      </w:r>
    </w:p>
    <w:p w14:paraId="12F75E6A" w14:textId="77777777" w:rsidR="00EF5AC2" w:rsidRPr="007843CA" w:rsidRDefault="00EF5AC2" w:rsidP="00891A1A">
      <w:pPr>
        <w:pStyle w:val="Akapitzlist"/>
        <w:numPr>
          <w:ilvl w:val="1"/>
          <w:numId w:val="26"/>
        </w:numPr>
        <w:ind w:hanging="589"/>
        <w:jc w:val="both"/>
        <w:rPr>
          <w:rFonts w:cstheme="minorHAnsi"/>
        </w:rPr>
      </w:pPr>
      <w:r w:rsidRPr="007843CA">
        <w:rPr>
          <w:rFonts w:cstheme="minorHAnsi"/>
        </w:rPr>
        <w:t xml:space="preserve">pole </w:t>
      </w:r>
      <w:r w:rsidR="00303791" w:rsidRPr="007843CA">
        <w:rPr>
          <w:rFonts w:cstheme="minorHAnsi"/>
        </w:rPr>
        <w:t xml:space="preserve">opisowe </w:t>
      </w:r>
      <w:r w:rsidRPr="007843CA">
        <w:rPr>
          <w:rFonts w:cstheme="minorHAnsi"/>
        </w:rPr>
        <w:t>informacji o charakterze obiektu</w:t>
      </w:r>
    </w:p>
    <w:p w14:paraId="36EDB517" w14:textId="528F5679" w:rsidR="00EF5AC2" w:rsidRPr="007843CA" w:rsidRDefault="00EF5AC2" w:rsidP="00891A1A">
      <w:pPr>
        <w:pStyle w:val="Akapitzlist"/>
        <w:numPr>
          <w:ilvl w:val="1"/>
          <w:numId w:val="26"/>
        </w:numPr>
        <w:ind w:hanging="589"/>
        <w:jc w:val="both"/>
        <w:rPr>
          <w:rFonts w:cstheme="minorHAnsi"/>
        </w:rPr>
      </w:pPr>
      <w:r w:rsidRPr="007843CA">
        <w:rPr>
          <w:rFonts w:cstheme="minorHAnsi"/>
        </w:rPr>
        <w:t>pola numeracji</w:t>
      </w:r>
      <w:r w:rsidR="00D25C1E">
        <w:rPr>
          <w:rFonts w:cstheme="minorHAnsi"/>
        </w:rPr>
        <w:t xml:space="preserve"> ISO</w:t>
      </w:r>
      <w:r w:rsidR="00A70DA9">
        <w:rPr>
          <w:rFonts w:cstheme="minorHAnsi"/>
        </w:rPr>
        <w:t xml:space="preserve"> elementów </w:t>
      </w:r>
      <w:r w:rsidR="00C776CD">
        <w:rPr>
          <w:rFonts w:cstheme="minorHAnsi"/>
        </w:rPr>
        <w:t xml:space="preserve">UKŁADÓW POMIAROWO-ROZLICZENIOWYCH </w:t>
      </w:r>
      <w:r w:rsidR="00A70DA9">
        <w:rPr>
          <w:rFonts w:cstheme="minorHAnsi"/>
        </w:rPr>
        <w:t>nadawanych przez</w:t>
      </w:r>
      <w:r w:rsidRPr="007843CA">
        <w:rPr>
          <w:rFonts w:cstheme="minorHAnsi"/>
        </w:rPr>
        <w:t xml:space="preserve"> </w:t>
      </w:r>
      <w:r w:rsidR="000335B3" w:rsidRPr="007843CA">
        <w:rPr>
          <w:rFonts w:cstheme="minorHAnsi"/>
        </w:rPr>
        <w:t>Zamawiającego</w:t>
      </w:r>
      <w:r w:rsidR="00A70DA9">
        <w:rPr>
          <w:rFonts w:cstheme="minorHAnsi"/>
        </w:rPr>
        <w:t xml:space="preserve"> spisywane z protokołu odbioru</w:t>
      </w:r>
      <w:r w:rsidR="000335B3" w:rsidRPr="007843CA">
        <w:rPr>
          <w:rFonts w:cstheme="minorHAnsi"/>
        </w:rPr>
        <w:t xml:space="preserve"> </w:t>
      </w:r>
    </w:p>
    <w:p w14:paraId="5849101E" w14:textId="77777777" w:rsidR="00EF5AC2" w:rsidRPr="007843CA" w:rsidRDefault="00EF5AC2" w:rsidP="00891A1A">
      <w:pPr>
        <w:pStyle w:val="Akapitzlist"/>
        <w:numPr>
          <w:ilvl w:val="1"/>
          <w:numId w:val="26"/>
        </w:numPr>
        <w:ind w:hanging="589"/>
        <w:jc w:val="both"/>
        <w:rPr>
          <w:rFonts w:cstheme="minorHAnsi"/>
        </w:rPr>
      </w:pPr>
      <w:r w:rsidRPr="007843CA">
        <w:rPr>
          <w:rFonts w:cstheme="minorHAnsi"/>
        </w:rPr>
        <w:t xml:space="preserve">skład komisji odbiorowej </w:t>
      </w:r>
      <w:r w:rsidR="00134E87" w:rsidRPr="007843CA">
        <w:rPr>
          <w:rFonts w:cstheme="minorHAnsi"/>
        </w:rPr>
        <w:t>wprowadzan</w:t>
      </w:r>
      <w:r w:rsidR="00134E87">
        <w:rPr>
          <w:rFonts w:cstheme="minorHAnsi"/>
        </w:rPr>
        <w:t>y</w:t>
      </w:r>
      <w:r w:rsidR="00134E87" w:rsidRPr="007843CA">
        <w:rPr>
          <w:rFonts w:cstheme="minorHAnsi"/>
        </w:rPr>
        <w:t xml:space="preserve"> </w:t>
      </w:r>
      <w:r w:rsidRPr="007843CA">
        <w:rPr>
          <w:rFonts w:cstheme="minorHAnsi"/>
        </w:rPr>
        <w:t xml:space="preserve">ze </w:t>
      </w:r>
      <w:r w:rsidR="00B61346">
        <w:rPr>
          <w:rFonts w:cstheme="minorHAnsi"/>
        </w:rPr>
        <w:t xml:space="preserve"> </w:t>
      </w:r>
      <w:r w:rsidR="00B61346" w:rsidRPr="007843CA">
        <w:rPr>
          <w:rFonts w:cstheme="minorHAnsi"/>
        </w:rPr>
        <w:t xml:space="preserve">SŁOWNIKA </w:t>
      </w:r>
      <w:r w:rsidR="00B61346">
        <w:rPr>
          <w:rFonts w:cstheme="minorHAnsi"/>
        </w:rPr>
        <w:t>SYSTEMU</w:t>
      </w:r>
    </w:p>
    <w:p w14:paraId="5CDCA29C" w14:textId="22964E2E" w:rsidR="00D25C1E" w:rsidRPr="00F636F4" w:rsidRDefault="00EF5AC2" w:rsidP="00891A1A">
      <w:pPr>
        <w:pStyle w:val="Akapitzlist"/>
        <w:numPr>
          <w:ilvl w:val="1"/>
          <w:numId w:val="26"/>
        </w:numPr>
        <w:ind w:hanging="589"/>
        <w:jc w:val="both"/>
        <w:rPr>
          <w:rFonts w:cstheme="minorHAnsi"/>
        </w:rPr>
      </w:pPr>
      <w:bookmarkStart w:id="60" w:name="_Hlk526751099"/>
      <w:r w:rsidRPr="00F636F4">
        <w:rPr>
          <w:rFonts w:cstheme="minorHAnsi"/>
        </w:rPr>
        <w:t>pol</w:t>
      </w:r>
      <w:r w:rsidR="006504E8" w:rsidRPr="00F636F4">
        <w:rPr>
          <w:rFonts w:cstheme="minorHAnsi"/>
        </w:rPr>
        <w:t>a</w:t>
      </w:r>
      <w:r w:rsidRPr="00F636F4">
        <w:rPr>
          <w:rFonts w:cstheme="minorHAnsi"/>
        </w:rPr>
        <w:t xml:space="preserve"> zawierające informację o statusie działania licznika</w:t>
      </w:r>
      <w:r w:rsidR="00207888" w:rsidRPr="00F636F4">
        <w:rPr>
          <w:rFonts w:cstheme="minorHAnsi"/>
        </w:rPr>
        <w:t xml:space="preserve"> (sprawny, do wymiany, w </w:t>
      </w:r>
      <w:r w:rsidR="006504E8" w:rsidRPr="00F636F4">
        <w:rPr>
          <w:rFonts w:cstheme="minorHAnsi"/>
        </w:rPr>
        <w:t>legalizacji, pod obserwacją itp.)</w:t>
      </w:r>
      <w:r w:rsidRPr="00F636F4">
        <w:rPr>
          <w:rFonts w:cstheme="minorHAnsi"/>
        </w:rPr>
        <w:t xml:space="preserve"> i ewentual</w:t>
      </w:r>
      <w:r w:rsidR="00207888" w:rsidRPr="00F636F4">
        <w:rPr>
          <w:rFonts w:cstheme="minorHAnsi"/>
        </w:rPr>
        <w:t>nej przyczynie</w:t>
      </w:r>
      <w:r w:rsidRPr="00F636F4">
        <w:rPr>
          <w:rFonts w:cstheme="minorHAnsi"/>
        </w:rPr>
        <w:t xml:space="preserve"> dokonanej wymiany</w:t>
      </w:r>
      <w:r w:rsidR="006504E8" w:rsidRPr="00F636F4">
        <w:rPr>
          <w:rFonts w:cstheme="minorHAnsi"/>
        </w:rPr>
        <w:t xml:space="preserve"> (nowy, po naprawie, po legalizacji itp.)</w:t>
      </w:r>
      <w:r w:rsidRPr="00F636F4">
        <w:rPr>
          <w:rFonts w:cstheme="minorHAnsi"/>
        </w:rPr>
        <w:t xml:space="preserve"> wprowadzane ze </w:t>
      </w:r>
      <w:r w:rsidR="00B61346" w:rsidRPr="00F636F4">
        <w:rPr>
          <w:rFonts w:cstheme="minorHAnsi"/>
        </w:rPr>
        <w:t xml:space="preserve"> SŁOWNIKA</w:t>
      </w:r>
      <w:r w:rsidR="00C97991" w:rsidRPr="00F636F4">
        <w:rPr>
          <w:rFonts w:cstheme="minorHAnsi"/>
        </w:rPr>
        <w:t>. Szczegółowe określenia zostaną wypracowane w ANALIZIE PRZEDWDROŻENIOWEJ</w:t>
      </w:r>
      <w:r w:rsidR="00F636F4" w:rsidRPr="00F636F4">
        <w:rPr>
          <w:rFonts w:cstheme="minorHAnsi"/>
        </w:rPr>
        <w:t>,</w:t>
      </w:r>
    </w:p>
    <w:p w14:paraId="34F5F4DE" w14:textId="77777777" w:rsidR="00EF5AC2" w:rsidRPr="007843CA" w:rsidRDefault="00EF5AC2" w:rsidP="00891A1A">
      <w:pPr>
        <w:pStyle w:val="Akapitzlist"/>
        <w:numPr>
          <w:ilvl w:val="1"/>
          <w:numId w:val="26"/>
        </w:numPr>
        <w:ind w:hanging="589"/>
        <w:jc w:val="both"/>
        <w:rPr>
          <w:rFonts w:cstheme="minorHAnsi"/>
        </w:rPr>
      </w:pPr>
      <w:r w:rsidRPr="007843CA">
        <w:rPr>
          <w:rFonts w:cstheme="minorHAnsi"/>
        </w:rPr>
        <w:t>taryfa dla danego licznika</w:t>
      </w:r>
      <w:r w:rsidR="00B61346">
        <w:rPr>
          <w:rFonts w:cstheme="minorHAnsi"/>
        </w:rPr>
        <w:t xml:space="preserve"> wprowadzane ze </w:t>
      </w:r>
      <w:r w:rsidR="00B61346" w:rsidRPr="007843CA">
        <w:rPr>
          <w:rFonts w:cstheme="minorHAnsi"/>
        </w:rPr>
        <w:t xml:space="preserve">SŁOWNIKA </w:t>
      </w:r>
      <w:r w:rsidR="00B61346">
        <w:rPr>
          <w:rFonts w:cstheme="minorHAnsi"/>
        </w:rPr>
        <w:t>SYSTEMU</w:t>
      </w:r>
      <w:r w:rsidR="003034DB">
        <w:rPr>
          <w:rFonts w:cstheme="minorHAnsi"/>
        </w:rPr>
        <w:t>. Grupy taryfowe zostaną podane przez Zamawiającego na etapie ANALIZY PRZEDWDROŻENIOWEJ</w:t>
      </w:r>
    </w:p>
    <w:bookmarkEnd w:id="60"/>
    <w:p w14:paraId="5ABFC57C" w14:textId="77777777" w:rsidR="00EF5AC2" w:rsidRPr="007843CA" w:rsidRDefault="00EF5AC2" w:rsidP="00891A1A">
      <w:pPr>
        <w:pStyle w:val="Akapitzlist"/>
        <w:numPr>
          <w:ilvl w:val="1"/>
          <w:numId w:val="26"/>
        </w:numPr>
        <w:ind w:hanging="589"/>
        <w:jc w:val="both"/>
        <w:rPr>
          <w:rFonts w:cstheme="minorHAnsi"/>
        </w:rPr>
      </w:pPr>
      <w:r w:rsidRPr="007843CA">
        <w:rPr>
          <w:rFonts w:cstheme="minorHAnsi"/>
        </w:rPr>
        <w:t xml:space="preserve">podgląd umieszczonych w </w:t>
      </w:r>
      <w:r w:rsidR="00E66C13" w:rsidRPr="007843CA">
        <w:rPr>
          <w:rFonts w:cstheme="minorHAnsi"/>
        </w:rPr>
        <w:t>SYSTEMIE</w:t>
      </w:r>
      <w:r w:rsidRPr="007843CA">
        <w:rPr>
          <w:rFonts w:cstheme="minorHAnsi"/>
        </w:rPr>
        <w:t xml:space="preserve"> plików</w:t>
      </w:r>
      <w:r w:rsidR="005222F8">
        <w:rPr>
          <w:rFonts w:cstheme="minorHAnsi"/>
        </w:rPr>
        <w:t>,</w:t>
      </w:r>
      <w:r w:rsidRPr="007843CA">
        <w:rPr>
          <w:rFonts w:cstheme="minorHAnsi"/>
        </w:rPr>
        <w:t xml:space="preserve"> skanów protokołów</w:t>
      </w:r>
      <w:r w:rsidR="005222F8">
        <w:rPr>
          <w:rFonts w:cstheme="minorHAnsi"/>
        </w:rPr>
        <w:t xml:space="preserve"> i innych dokumentów </w:t>
      </w:r>
      <w:r w:rsidRPr="007843CA">
        <w:rPr>
          <w:rFonts w:cstheme="minorHAnsi"/>
        </w:rPr>
        <w:t>dla danego licznika</w:t>
      </w:r>
    </w:p>
    <w:p w14:paraId="0A0801EA" w14:textId="2FF02EAF" w:rsidR="00EF5AC2" w:rsidRPr="007843CA" w:rsidRDefault="00EF5AC2" w:rsidP="00891A1A">
      <w:pPr>
        <w:pStyle w:val="Akapitzlist"/>
        <w:numPr>
          <w:ilvl w:val="1"/>
          <w:numId w:val="26"/>
        </w:numPr>
        <w:ind w:hanging="589"/>
        <w:jc w:val="both"/>
        <w:rPr>
          <w:rFonts w:cstheme="minorHAnsi"/>
        </w:rPr>
      </w:pPr>
      <w:r w:rsidRPr="007843CA">
        <w:rPr>
          <w:rFonts w:cstheme="minorHAnsi"/>
        </w:rPr>
        <w:t xml:space="preserve">informacja o stanie baterii </w:t>
      </w:r>
      <w:r w:rsidR="00D1576A" w:rsidRPr="007843CA">
        <w:rPr>
          <w:rFonts w:cstheme="minorHAnsi"/>
        </w:rPr>
        <w:t>MODUŁU KOMUNIKACYJNEGO</w:t>
      </w:r>
      <w:r w:rsidRPr="007843CA">
        <w:rPr>
          <w:rFonts w:cstheme="minorHAnsi"/>
        </w:rPr>
        <w:t xml:space="preserve"> </w:t>
      </w:r>
    </w:p>
    <w:p w14:paraId="703E15A4" w14:textId="2C3BCC1D" w:rsidR="00120F54" w:rsidRDefault="00120F54" w:rsidP="00891A1A">
      <w:pPr>
        <w:pStyle w:val="Akapitzlist"/>
        <w:numPr>
          <w:ilvl w:val="1"/>
          <w:numId w:val="26"/>
        </w:numPr>
        <w:ind w:hanging="589"/>
        <w:jc w:val="both"/>
        <w:rPr>
          <w:rFonts w:cstheme="minorHAnsi"/>
        </w:rPr>
      </w:pPr>
      <w:r w:rsidRPr="007843CA">
        <w:rPr>
          <w:rFonts w:cstheme="minorHAnsi"/>
        </w:rPr>
        <w:t xml:space="preserve">Informacja o sile sygnału GSM </w:t>
      </w:r>
      <w:r w:rsidR="00D1576A" w:rsidRPr="007843CA">
        <w:rPr>
          <w:rFonts w:cstheme="minorHAnsi"/>
        </w:rPr>
        <w:t>MODUŁU KOMUNIKACYJNEGO</w:t>
      </w:r>
      <w:r w:rsidR="009738C9">
        <w:rPr>
          <w:rFonts w:cstheme="minorHAnsi"/>
        </w:rPr>
        <w:t xml:space="preserve"> </w:t>
      </w:r>
    </w:p>
    <w:p w14:paraId="3440FF56" w14:textId="0E75D72B" w:rsidR="00C97991" w:rsidRPr="007843CA" w:rsidRDefault="00C97991" w:rsidP="00891A1A">
      <w:pPr>
        <w:pStyle w:val="Akapitzlist"/>
        <w:numPr>
          <w:ilvl w:val="1"/>
          <w:numId w:val="26"/>
        </w:numPr>
        <w:ind w:hanging="589"/>
        <w:jc w:val="both"/>
        <w:rPr>
          <w:rFonts w:cstheme="minorHAnsi"/>
        </w:rPr>
      </w:pPr>
      <w:r>
        <w:rPr>
          <w:rFonts w:cstheme="minorHAnsi"/>
        </w:rPr>
        <w:t>informacje o podłączeniu MODUŁU KOMUNIKACYJNEGO lub jego demontażu (wraz z</w:t>
      </w:r>
      <w:r w:rsidR="00F636F4">
        <w:rPr>
          <w:rFonts w:cstheme="minorHAnsi"/>
        </w:rPr>
        <w:t> </w:t>
      </w:r>
      <w:r>
        <w:rPr>
          <w:rFonts w:cstheme="minorHAnsi"/>
        </w:rPr>
        <w:t>powodem</w:t>
      </w:r>
      <w:r w:rsidR="00A15D47">
        <w:rPr>
          <w:rFonts w:cstheme="minorHAnsi"/>
        </w:rPr>
        <w:t xml:space="preserve"> i datą zdarzenia</w:t>
      </w:r>
      <w:r>
        <w:rPr>
          <w:rFonts w:cstheme="minorHAnsi"/>
        </w:rPr>
        <w:t xml:space="preserve">) </w:t>
      </w:r>
    </w:p>
    <w:p w14:paraId="18D13828" w14:textId="6D1EF688" w:rsidR="00EF5AC2" w:rsidRDefault="00EF5AC2" w:rsidP="00891A1A">
      <w:pPr>
        <w:pStyle w:val="Akapitzlist"/>
        <w:numPr>
          <w:ilvl w:val="1"/>
          <w:numId w:val="26"/>
        </w:numPr>
        <w:ind w:hanging="589"/>
        <w:jc w:val="both"/>
        <w:rPr>
          <w:rFonts w:cstheme="minorHAnsi"/>
        </w:rPr>
      </w:pPr>
      <w:r w:rsidRPr="007843CA">
        <w:rPr>
          <w:rFonts w:cstheme="minorHAnsi"/>
        </w:rPr>
        <w:t>pol</w:t>
      </w:r>
      <w:r w:rsidR="002728E1" w:rsidRPr="007843CA">
        <w:rPr>
          <w:rFonts w:cstheme="minorHAnsi"/>
        </w:rPr>
        <w:t>e</w:t>
      </w:r>
      <w:r w:rsidRPr="007843CA">
        <w:rPr>
          <w:rFonts w:cstheme="minorHAnsi"/>
        </w:rPr>
        <w:t xml:space="preserve"> na uwagi i dodatkowe opisy</w:t>
      </w:r>
      <w:r w:rsidR="00D25C1E">
        <w:rPr>
          <w:rFonts w:cstheme="minorHAnsi"/>
        </w:rPr>
        <w:t>,</w:t>
      </w:r>
    </w:p>
    <w:p w14:paraId="23BB77D6" w14:textId="77777777" w:rsidR="00D25C1E" w:rsidRPr="00D25C1E" w:rsidRDefault="00D25C1E" w:rsidP="00891A1A">
      <w:pPr>
        <w:pStyle w:val="Akapitzlist"/>
        <w:numPr>
          <w:ilvl w:val="1"/>
          <w:numId w:val="26"/>
        </w:numPr>
        <w:ind w:hanging="589"/>
        <w:jc w:val="both"/>
        <w:rPr>
          <w:rFonts w:cstheme="minorHAnsi"/>
        </w:rPr>
      </w:pPr>
      <w:r w:rsidRPr="00D25C1E">
        <w:rPr>
          <w:rFonts w:cstheme="minorHAnsi"/>
        </w:rPr>
        <w:t>pole identyfikacji obiektu, w którym zamontowany jest UKŁAD POMIAROWO - ROZLICZENIOWY,</w:t>
      </w:r>
    </w:p>
    <w:p w14:paraId="6989A233" w14:textId="77777777" w:rsidR="00D25C1E" w:rsidRDefault="00D25C1E" w:rsidP="00D25C1E">
      <w:pPr>
        <w:pStyle w:val="Akapitzlist"/>
        <w:ind w:left="1440"/>
        <w:jc w:val="both"/>
        <w:rPr>
          <w:rFonts w:cstheme="minorHAnsi"/>
        </w:rPr>
      </w:pPr>
    </w:p>
    <w:p w14:paraId="2D640883" w14:textId="77777777" w:rsidR="00EC3997" w:rsidRPr="007843CA" w:rsidRDefault="00EC3997" w:rsidP="00EB4062">
      <w:pPr>
        <w:pStyle w:val="Akapitzlist"/>
        <w:ind w:left="1092"/>
        <w:jc w:val="both"/>
        <w:rPr>
          <w:rFonts w:cstheme="minorHAnsi"/>
        </w:rPr>
      </w:pPr>
    </w:p>
    <w:p w14:paraId="71A742FB" w14:textId="6366E399" w:rsidR="00B61346" w:rsidRPr="001E40E4" w:rsidRDefault="00B61346" w:rsidP="00891A1A">
      <w:pPr>
        <w:pStyle w:val="Akapitzlist"/>
        <w:numPr>
          <w:ilvl w:val="0"/>
          <w:numId w:val="26"/>
        </w:numPr>
        <w:jc w:val="both"/>
        <w:rPr>
          <w:rFonts w:ascii="Calibri" w:hAnsi="Calibri" w:cs="Calibri"/>
        </w:rPr>
      </w:pPr>
      <w:bookmarkStart w:id="61" w:name="_Hlk529434993"/>
      <w:r w:rsidRPr="001E40E4">
        <w:rPr>
          <w:rFonts w:ascii="Calibri" w:hAnsi="Calibri" w:cs="Calibri"/>
        </w:rPr>
        <w:t xml:space="preserve">Podczas wdrożenia </w:t>
      </w:r>
      <w:r w:rsidR="00E66C13" w:rsidRPr="001E40E4">
        <w:rPr>
          <w:rFonts w:ascii="Calibri" w:hAnsi="Calibri" w:cs="Calibri"/>
        </w:rPr>
        <w:t>SYSTEMU</w:t>
      </w:r>
      <w:r w:rsidRPr="001E40E4">
        <w:rPr>
          <w:rFonts w:ascii="Calibri" w:hAnsi="Calibri" w:cs="Calibri"/>
        </w:rPr>
        <w:t xml:space="preserve"> Wykonawca dokona migracji danych </w:t>
      </w:r>
      <w:r w:rsidR="008453A2" w:rsidRPr="001E40E4">
        <w:rPr>
          <w:rFonts w:ascii="Calibri" w:hAnsi="Calibri" w:cs="Calibri"/>
        </w:rPr>
        <w:t>wymienionych w</w:t>
      </w:r>
      <w:r w:rsidR="00433F0F" w:rsidRPr="001E40E4">
        <w:rPr>
          <w:rFonts w:ascii="Calibri" w:hAnsi="Calibri" w:cs="Calibri"/>
        </w:rPr>
        <w:t> </w:t>
      </w:r>
      <w:r w:rsidR="008453A2" w:rsidRPr="001E40E4">
        <w:rPr>
          <w:rFonts w:ascii="Calibri" w:hAnsi="Calibri" w:cs="Calibri"/>
        </w:rPr>
        <w:t xml:space="preserve">podpunkcie </w:t>
      </w:r>
      <w:r w:rsidRPr="001E40E4">
        <w:rPr>
          <w:rFonts w:ascii="Calibri" w:hAnsi="Calibri" w:cs="Calibri"/>
        </w:rPr>
        <w:fldChar w:fldCharType="begin"/>
      </w:r>
      <w:r w:rsidRPr="001E40E4">
        <w:rPr>
          <w:rFonts w:ascii="Calibri" w:hAnsi="Calibri" w:cs="Calibri"/>
        </w:rPr>
        <w:instrText xml:space="preserve"> REF _Ref488142621 \r \h  \* MERGEFORMAT </w:instrText>
      </w:r>
      <w:r w:rsidRPr="001E40E4">
        <w:rPr>
          <w:rFonts w:ascii="Calibri" w:hAnsi="Calibri" w:cs="Calibri"/>
        </w:rPr>
      </w:r>
      <w:r w:rsidRPr="001E40E4">
        <w:rPr>
          <w:rFonts w:ascii="Calibri" w:hAnsi="Calibri" w:cs="Calibri"/>
        </w:rPr>
        <w:fldChar w:fldCharType="separate"/>
      </w:r>
      <w:r w:rsidR="00945482">
        <w:rPr>
          <w:rFonts w:ascii="Calibri" w:hAnsi="Calibri" w:cs="Calibri"/>
        </w:rPr>
        <w:t>a</w:t>
      </w:r>
      <w:r w:rsidRPr="001E40E4">
        <w:rPr>
          <w:rFonts w:ascii="Calibri" w:hAnsi="Calibri" w:cs="Calibri"/>
        </w:rPr>
        <w:fldChar w:fldCharType="end"/>
      </w:r>
      <w:r w:rsidRPr="001E40E4">
        <w:rPr>
          <w:rFonts w:ascii="Calibri" w:hAnsi="Calibri" w:cs="Calibri"/>
        </w:rPr>
        <w:t xml:space="preserve"> </w:t>
      </w:r>
      <w:r w:rsidR="008453A2" w:rsidRPr="001E40E4">
        <w:rPr>
          <w:rFonts w:ascii="Calibri" w:hAnsi="Calibri" w:cs="Calibri"/>
        </w:rPr>
        <w:t xml:space="preserve">niniejszego punktu </w:t>
      </w:r>
      <w:r w:rsidR="00C20B79" w:rsidRPr="001E40E4">
        <w:rPr>
          <w:rFonts w:ascii="Calibri" w:hAnsi="Calibri" w:cs="Calibri"/>
        </w:rPr>
        <w:fldChar w:fldCharType="begin"/>
      </w:r>
      <w:r w:rsidR="00C20B79" w:rsidRPr="001E40E4">
        <w:rPr>
          <w:rFonts w:ascii="Calibri" w:hAnsi="Calibri" w:cs="Calibri"/>
        </w:rPr>
        <w:instrText xml:space="preserve"> REF _Ref525197435 \r \h </w:instrText>
      </w:r>
      <w:r w:rsidR="00A13D2A" w:rsidRPr="001E40E4">
        <w:rPr>
          <w:rFonts w:ascii="Calibri" w:hAnsi="Calibri" w:cs="Calibri"/>
        </w:rPr>
        <w:instrText xml:space="preserve"> \* MERGEFORMAT </w:instrText>
      </w:r>
      <w:r w:rsidR="00C20B79" w:rsidRPr="001E40E4">
        <w:rPr>
          <w:rFonts w:ascii="Calibri" w:hAnsi="Calibri" w:cs="Calibri"/>
        </w:rPr>
      </w:r>
      <w:r w:rsidR="00C20B79" w:rsidRPr="001E40E4">
        <w:rPr>
          <w:rFonts w:ascii="Calibri" w:hAnsi="Calibri" w:cs="Calibri"/>
        </w:rPr>
        <w:fldChar w:fldCharType="separate"/>
      </w:r>
      <w:r w:rsidR="00945482">
        <w:rPr>
          <w:rFonts w:ascii="Calibri" w:hAnsi="Calibri" w:cs="Calibri"/>
        </w:rPr>
        <w:t>6.3.5</w:t>
      </w:r>
      <w:r w:rsidR="00C20B79" w:rsidRPr="001E40E4">
        <w:rPr>
          <w:rFonts w:ascii="Calibri" w:hAnsi="Calibri" w:cs="Calibri"/>
        </w:rPr>
        <w:fldChar w:fldCharType="end"/>
      </w:r>
      <w:r w:rsidR="00C20B79" w:rsidRPr="001E40E4">
        <w:rPr>
          <w:rFonts w:ascii="Calibri" w:hAnsi="Calibri" w:cs="Calibri"/>
        </w:rPr>
        <w:t xml:space="preserve"> </w:t>
      </w:r>
      <w:r w:rsidRPr="001E40E4">
        <w:rPr>
          <w:rFonts w:ascii="Calibri" w:hAnsi="Calibri" w:cs="Calibri"/>
        </w:rPr>
        <w:t>z SYSTEMU ERP Zamawiającego. W przypadku braku danych w</w:t>
      </w:r>
      <w:r w:rsidR="00F636F4" w:rsidRPr="001E40E4">
        <w:rPr>
          <w:rFonts w:ascii="Calibri" w:hAnsi="Calibri" w:cs="Calibri"/>
        </w:rPr>
        <w:t xml:space="preserve"> </w:t>
      </w:r>
      <w:r w:rsidRPr="001E40E4">
        <w:rPr>
          <w:rFonts w:ascii="Calibri" w:hAnsi="Calibri" w:cs="Calibri"/>
        </w:rPr>
        <w:t xml:space="preserve">SYSTEMIE ERP Zamawiającego, ten wskaże </w:t>
      </w:r>
      <w:r w:rsidR="00D075D4" w:rsidRPr="001E40E4">
        <w:rPr>
          <w:rFonts w:ascii="Calibri" w:hAnsi="Calibri" w:cs="Calibri"/>
        </w:rPr>
        <w:t xml:space="preserve">na etapie ANALZY PRZEDWDROŻENIOWEJ </w:t>
      </w:r>
      <w:r w:rsidRPr="001E40E4">
        <w:rPr>
          <w:rFonts w:ascii="Calibri" w:hAnsi="Calibri" w:cs="Calibri"/>
        </w:rPr>
        <w:t>wartości jakimi należy uzupełnić  puste pola.</w:t>
      </w:r>
    </w:p>
    <w:p w14:paraId="38C19CA2" w14:textId="0619E546" w:rsidR="006504E8" w:rsidRPr="007843CA" w:rsidRDefault="00703D20" w:rsidP="00891A1A">
      <w:pPr>
        <w:pStyle w:val="Akapitzlist"/>
        <w:numPr>
          <w:ilvl w:val="0"/>
          <w:numId w:val="26"/>
        </w:numPr>
        <w:jc w:val="both"/>
        <w:rPr>
          <w:rFonts w:cstheme="minorHAnsi"/>
        </w:rPr>
      </w:pPr>
      <w:bookmarkStart w:id="62" w:name="_Ref488143047"/>
      <w:r w:rsidRPr="007843CA">
        <w:rPr>
          <w:rFonts w:cstheme="minorHAnsi"/>
        </w:rPr>
        <w:t xml:space="preserve">Układ portalu do obsługi liczników powinien umożliwiać podgląd min. podstawowych danych technicznych wszystkich liczników dla danego </w:t>
      </w:r>
      <w:r w:rsidR="00F636F4">
        <w:rPr>
          <w:rFonts w:cstheme="minorHAnsi"/>
        </w:rPr>
        <w:t>wyszukiwanego</w:t>
      </w:r>
      <w:r w:rsidR="001766D7">
        <w:rPr>
          <w:rFonts w:cstheme="minorHAnsi"/>
        </w:rPr>
        <w:t xml:space="preserve"> </w:t>
      </w:r>
      <w:r w:rsidRPr="007843CA">
        <w:rPr>
          <w:rFonts w:cstheme="minorHAnsi"/>
        </w:rPr>
        <w:t xml:space="preserve">adresu w </w:t>
      </w:r>
      <w:r w:rsidR="00EA4F91" w:rsidRPr="007843CA">
        <w:rPr>
          <w:rFonts w:cstheme="minorHAnsi"/>
        </w:rPr>
        <w:t>jednej formatce</w:t>
      </w:r>
      <w:r w:rsidR="00F636F4">
        <w:rPr>
          <w:rFonts w:cstheme="minorHAnsi"/>
        </w:rPr>
        <w:t>.</w:t>
      </w:r>
      <w:r w:rsidR="00EA4F91" w:rsidRPr="007843CA">
        <w:rPr>
          <w:rFonts w:cstheme="minorHAnsi"/>
        </w:rPr>
        <w:t xml:space="preserve"> </w:t>
      </w:r>
      <w:r w:rsidR="0043398B" w:rsidRPr="007843CA">
        <w:rPr>
          <w:rFonts w:cstheme="minorHAnsi"/>
        </w:rPr>
        <w:t xml:space="preserve">CIEPŁOMIERZ(E) </w:t>
      </w:r>
      <w:r w:rsidRPr="007843CA">
        <w:rPr>
          <w:rFonts w:cstheme="minorHAnsi"/>
        </w:rPr>
        <w:t xml:space="preserve">wraz z </w:t>
      </w:r>
      <w:r w:rsidR="00DF1F79" w:rsidRPr="007843CA">
        <w:rPr>
          <w:rFonts w:cstheme="minorHAnsi"/>
        </w:rPr>
        <w:t>WODOMIERZAMI</w:t>
      </w:r>
      <w:r w:rsidRPr="007843CA">
        <w:rPr>
          <w:rFonts w:cstheme="minorHAnsi"/>
        </w:rPr>
        <w:t xml:space="preserve"> </w:t>
      </w:r>
      <w:r w:rsidR="00F636F4">
        <w:rPr>
          <w:rFonts w:cstheme="minorHAnsi"/>
        </w:rPr>
        <w:t xml:space="preserve">muszą wyświetlać się </w:t>
      </w:r>
      <w:r w:rsidRPr="007843CA">
        <w:rPr>
          <w:rFonts w:cstheme="minorHAnsi"/>
        </w:rPr>
        <w:t>w jednym oknie, bez podziału na</w:t>
      </w:r>
      <w:r w:rsidR="006504E8" w:rsidRPr="007843CA">
        <w:rPr>
          <w:rFonts w:cstheme="minorHAnsi"/>
        </w:rPr>
        <w:t xml:space="preserve"> </w:t>
      </w:r>
      <w:r w:rsidRPr="007843CA">
        <w:rPr>
          <w:rFonts w:cstheme="minorHAnsi"/>
        </w:rPr>
        <w:t>zakładki</w:t>
      </w:r>
      <w:r w:rsidR="00836E68">
        <w:rPr>
          <w:rFonts w:cstheme="minorHAnsi"/>
        </w:rPr>
        <w:t xml:space="preserve">. </w:t>
      </w:r>
      <w:r w:rsidRPr="007843CA">
        <w:rPr>
          <w:rFonts w:cstheme="minorHAnsi"/>
        </w:rPr>
        <w:t>Do</w:t>
      </w:r>
      <w:r w:rsidR="00B621D3">
        <w:rPr>
          <w:rFonts w:cstheme="minorHAnsi"/>
        </w:rPr>
        <w:t xml:space="preserve"> </w:t>
      </w:r>
      <w:r w:rsidR="00D91302">
        <w:rPr>
          <w:rFonts w:cstheme="minorHAnsi"/>
        </w:rPr>
        <w:t>podstawowych danych technicznych</w:t>
      </w:r>
      <w:r w:rsidRPr="007843CA">
        <w:rPr>
          <w:rFonts w:cstheme="minorHAnsi"/>
        </w:rPr>
        <w:t xml:space="preserve"> zalicza się</w:t>
      </w:r>
      <w:r w:rsidR="006504E8" w:rsidRPr="007843CA">
        <w:rPr>
          <w:rFonts w:cstheme="minorHAnsi"/>
        </w:rPr>
        <w:t>:</w:t>
      </w:r>
      <w:bookmarkEnd w:id="62"/>
    </w:p>
    <w:p w14:paraId="76A2B9A8" w14:textId="77777777" w:rsidR="006504E8" w:rsidRDefault="0001345C" w:rsidP="00891A1A">
      <w:pPr>
        <w:pStyle w:val="Akapitzlist"/>
        <w:numPr>
          <w:ilvl w:val="1"/>
          <w:numId w:val="26"/>
        </w:numPr>
        <w:ind w:hanging="589"/>
        <w:jc w:val="both"/>
        <w:rPr>
          <w:rFonts w:cstheme="minorHAnsi"/>
        </w:rPr>
      </w:pPr>
      <w:r w:rsidRPr="007843CA">
        <w:rPr>
          <w:rFonts w:cstheme="minorHAnsi"/>
        </w:rPr>
        <w:t>NR LOGICZNY</w:t>
      </w:r>
    </w:p>
    <w:p w14:paraId="52AF350A" w14:textId="11CBD9F8" w:rsidR="006521F9" w:rsidRDefault="006521F9" w:rsidP="00891A1A">
      <w:pPr>
        <w:pStyle w:val="Akapitzlist"/>
        <w:numPr>
          <w:ilvl w:val="1"/>
          <w:numId w:val="26"/>
        </w:numPr>
        <w:ind w:hanging="589"/>
        <w:jc w:val="both"/>
        <w:rPr>
          <w:rFonts w:cstheme="minorHAnsi"/>
        </w:rPr>
      </w:pPr>
      <w:r>
        <w:rPr>
          <w:rFonts w:cstheme="minorHAnsi"/>
        </w:rPr>
        <w:t>adres węzła</w:t>
      </w:r>
    </w:p>
    <w:p w14:paraId="488AD9A1" w14:textId="627C927C" w:rsidR="006521F9" w:rsidRPr="007843CA" w:rsidRDefault="006521F9" w:rsidP="00891A1A">
      <w:pPr>
        <w:pStyle w:val="Akapitzlist"/>
        <w:numPr>
          <w:ilvl w:val="1"/>
          <w:numId w:val="26"/>
        </w:numPr>
        <w:ind w:hanging="589"/>
        <w:jc w:val="both"/>
        <w:rPr>
          <w:rFonts w:cstheme="minorHAnsi"/>
        </w:rPr>
      </w:pPr>
      <w:r>
        <w:rPr>
          <w:rFonts w:cstheme="minorHAnsi"/>
        </w:rPr>
        <w:t>nazwa ODBIORCY</w:t>
      </w:r>
    </w:p>
    <w:p w14:paraId="5BB954D2" w14:textId="77777777" w:rsidR="006504E8" w:rsidRPr="00FF7A64" w:rsidRDefault="006504E8" w:rsidP="00891A1A">
      <w:pPr>
        <w:pStyle w:val="Akapitzlist"/>
        <w:numPr>
          <w:ilvl w:val="1"/>
          <w:numId w:val="26"/>
        </w:numPr>
        <w:ind w:hanging="589"/>
        <w:jc w:val="both"/>
        <w:rPr>
          <w:rFonts w:cstheme="minorHAnsi"/>
        </w:rPr>
      </w:pPr>
      <w:r w:rsidRPr="007843CA">
        <w:rPr>
          <w:rFonts w:cstheme="minorHAnsi"/>
        </w:rPr>
        <w:t xml:space="preserve">nr </w:t>
      </w:r>
      <w:r w:rsidRPr="00FF7A64">
        <w:rPr>
          <w:rFonts w:cstheme="minorHAnsi"/>
        </w:rPr>
        <w:t>węzła</w:t>
      </w:r>
    </w:p>
    <w:p w14:paraId="6FF7E09E" w14:textId="77777777" w:rsidR="006504E8" w:rsidRPr="00FF7A64" w:rsidRDefault="006504E8" w:rsidP="00891A1A">
      <w:pPr>
        <w:pStyle w:val="Akapitzlist"/>
        <w:numPr>
          <w:ilvl w:val="1"/>
          <w:numId w:val="26"/>
        </w:numPr>
        <w:ind w:hanging="589"/>
        <w:jc w:val="both"/>
        <w:rPr>
          <w:rFonts w:cstheme="minorHAnsi"/>
        </w:rPr>
      </w:pPr>
      <w:r w:rsidRPr="00FF7A64">
        <w:rPr>
          <w:rFonts w:cstheme="minorHAnsi"/>
        </w:rPr>
        <w:t>status urządzenia</w:t>
      </w:r>
    </w:p>
    <w:p w14:paraId="1370EF8F" w14:textId="77777777" w:rsidR="006504E8" w:rsidRPr="00FF7A64" w:rsidRDefault="006504E8" w:rsidP="00891A1A">
      <w:pPr>
        <w:pStyle w:val="Akapitzlist"/>
        <w:numPr>
          <w:ilvl w:val="1"/>
          <w:numId w:val="26"/>
        </w:numPr>
        <w:ind w:hanging="589"/>
        <w:jc w:val="both"/>
        <w:rPr>
          <w:rFonts w:cstheme="minorHAnsi"/>
        </w:rPr>
      </w:pPr>
      <w:r w:rsidRPr="00FF7A64">
        <w:rPr>
          <w:rFonts w:cstheme="minorHAnsi"/>
        </w:rPr>
        <w:t>powód dokonanej wymiany</w:t>
      </w:r>
    </w:p>
    <w:p w14:paraId="6EA2F2A0" w14:textId="77777777" w:rsidR="00B225F4" w:rsidRPr="00FF7A64" w:rsidRDefault="00B225F4" w:rsidP="00891A1A">
      <w:pPr>
        <w:pStyle w:val="Akapitzlist"/>
        <w:numPr>
          <w:ilvl w:val="1"/>
          <w:numId w:val="26"/>
        </w:numPr>
        <w:ind w:hanging="589"/>
        <w:jc w:val="both"/>
        <w:rPr>
          <w:rFonts w:cstheme="minorHAnsi"/>
        </w:rPr>
      </w:pPr>
      <w:r w:rsidRPr="00FF7A64">
        <w:rPr>
          <w:rFonts w:cstheme="minorHAnsi"/>
        </w:rPr>
        <w:t>data montażu</w:t>
      </w:r>
    </w:p>
    <w:p w14:paraId="7C42CE5F" w14:textId="77777777" w:rsidR="00BA2CB6" w:rsidRPr="00FF7A64" w:rsidRDefault="00703D20" w:rsidP="00891A1A">
      <w:pPr>
        <w:pStyle w:val="Akapitzlist"/>
        <w:numPr>
          <w:ilvl w:val="1"/>
          <w:numId w:val="26"/>
        </w:numPr>
        <w:ind w:hanging="589"/>
        <w:jc w:val="both"/>
        <w:rPr>
          <w:rFonts w:cstheme="minorHAnsi"/>
        </w:rPr>
      </w:pPr>
      <w:r w:rsidRPr="00FF7A64">
        <w:rPr>
          <w:rFonts w:cstheme="minorHAnsi"/>
        </w:rPr>
        <w:t>typ urządzeń</w:t>
      </w:r>
    </w:p>
    <w:p w14:paraId="29F4023B" w14:textId="77777777" w:rsidR="00B225F4" w:rsidRPr="00FF7A64" w:rsidRDefault="00BA2CB6" w:rsidP="00891A1A">
      <w:pPr>
        <w:pStyle w:val="Akapitzlist"/>
        <w:numPr>
          <w:ilvl w:val="1"/>
          <w:numId w:val="26"/>
        </w:numPr>
        <w:ind w:hanging="589"/>
        <w:jc w:val="both"/>
        <w:rPr>
          <w:rFonts w:cstheme="minorHAnsi"/>
        </w:rPr>
      </w:pPr>
      <w:r w:rsidRPr="00FF7A64">
        <w:rPr>
          <w:rFonts w:cstheme="minorHAnsi"/>
        </w:rPr>
        <w:t>numery fabryczne urządzeń</w:t>
      </w:r>
    </w:p>
    <w:p w14:paraId="110664AF" w14:textId="77777777" w:rsidR="00B225F4" w:rsidRPr="007843CA" w:rsidRDefault="004E0A33" w:rsidP="00891A1A">
      <w:pPr>
        <w:pStyle w:val="Akapitzlist"/>
        <w:numPr>
          <w:ilvl w:val="1"/>
          <w:numId w:val="26"/>
        </w:numPr>
        <w:ind w:hanging="589"/>
        <w:jc w:val="both"/>
        <w:rPr>
          <w:rFonts w:cstheme="minorHAnsi"/>
        </w:rPr>
      </w:pPr>
      <w:r w:rsidRPr="00FF7A64">
        <w:rPr>
          <w:rFonts w:cstheme="minorHAnsi"/>
        </w:rPr>
        <w:t xml:space="preserve">pola numeracji elementów </w:t>
      </w:r>
      <w:r w:rsidR="00C776CD" w:rsidRPr="00FF7A64">
        <w:rPr>
          <w:rFonts w:cstheme="minorHAnsi"/>
        </w:rPr>
        <w:t xml:space="preserve">UKŁADÓW </w:t>
      </w:r>
      <w:r w:rsidR="00C776CD">
        <w:rPr>
          <w:rFonts w:cstheme="minorHAnsi"/>
        </w:rPr>
        <w:t xml:space="preserve">POMIAROWO-ROZLICZENIOWYCH </w:t>
      </w:r>
      <w:r>
        <w:rPr>
          <w:rFonts w:cstheme="minorHAnsi"/>
        </w:rPr>
        <w:t>nadawanych przez Zamawiającego spisywane z protokołu odbioru</w:t>
      </w:r>
    </w:p>
    <w:p w14:paraId="3D51397C" w14:textId="77777777" w:rsidR="006504E8" w:rsidRPr="007843CA" w:rsidRDefault="00703D20" w:rsidP="00891A1A">
      <w:pPr>
        <w:pStyle w:val="Akapitzlist"/>
        <w:numPr>
          <w:ilvl w:val="1"/>
          <w:numId w:val="26"/>
        </w:numPr>
        <w:ind w:hanging="589"/>
        <w:jc w:val="both"/>
        <w:rPr>
          <w:rFonts w:cstheme="minorHAnsi"/>
        </w:rPr>
      </w:pPr>
      <w:r w:rsidRPr="007843CA">
        <w:rPr>
          <w:rFonts w:cstheme="minorHAnsi"/>
        </w:rPr>
        <w:t>daty legalizacyjne</w:t>
      </w:r>
    </w:p>
    <w:p w14:paraId="70170E74" w14:textId="77777777" w:rsidR="006504E8" w:rsidRPr="007843CA" w:rsidRDefault="00703D20" w:rsidP="00891A1A">
      <w:pPr>
        <w:pStyle w:val="Akapitzlist"/>
        <w:numPr>
          <w:ilvl w:val="1"/>
          <w:numId w:val="26"/>
        </w:numPr>
        <w:ind w:hanging="589"/>
        <w:jc w:val="both"/>
        <w:rPr>
          <w:rFonts w:cstheme="minorHAnsi"/>
        </w:rPr>
      </w:pPr>
      <w:r w:rsidRPr="007843CA">
        <w:rPr>
          <w:rFonts w:cstheme="minorHAnsi"/>
        </w:rPr>
        <w:t>nr plomb</w:t>
      </w:r>
    </w:p>
    <w:p w14:paraId="3F927220" w14:textId="77777777" w:rsidR="006504E8" w:rsidRPr="007843CA" w:rsidRDefault="00703D20" w:rsidP="00891A1A">
      <w:pPr>
        <w:pStyle w:val="Akapitzlist"/>
        <w:numPr>
          <w:ilvl w:val="1"/>
          <w:numId w:val="26"/>
        </w:numPr>
        <w:ind w:hanging="589"/>
        <w:jc w:val="both"/>
        <w:rPr>
          <w:rFonts w:cstheme="minorHAnsi"/>
        </w:rPr>
      </w:pPr>
      <w:r w:rsidRPr="007843CA">
        <w:rPr>
          <w:rFonts w:cstheme="minorHAnsi"/>
        </w:rPr>
        <w:t>rodzaj pomiaru i miejsce montaż</w:t>
      </w:r>
      <w:r w:rsidR="008453A2">
        <w:rPr>
          <w:rFonts w:cstheme="minorHAnsi"/>
        </w:rPr>
        <w:t>u</w:t>
      </w:r>
    </w:p>
    <w:p w14:paraId="7031045F" w14:textId="77777777" w:rsidR="006504E8" w:rsidRPr="007843CA" w:rsidRDefault="00703D20" w:rsidP="00891A1A">
      <w:pPr>
        <w:pStyle w:val="Akapitzlist"/>
        <w:numPr>
          <w:ilvl w:val="1"/>
          <w:numId w:val="26"/>
        </w:numPr>
        <w:ind w:hanging="589"/>
        <w:jc w:val="both"/>
        <w:rPr>
          <w:rFonts w:cstheme="minorHAnsi"/>
        </w:rPr>
      </w:pPr>
      <w:r w:rsidRPr="007843CA">
        <w:rPr>
          <w:rFonts w:cstheme="minorHAnsi"/>
        </w:rPr>
        <w:t>informacja o charakterze obiektu</w:t>
      </w:r>
    </w:p>
    <w:p w14:paraId="56E06AD8" w14:textId="6CF99FE1" w:rsidR="00446A90" w:rsidRDefault="00BA2CB6" w:rsidP="00446A90">
      <w:pPr>
        <w:pStyle w:val="Akapitzlist"/>
        <w:numPr>
          <w:ilvl w:val="1"/>
          <w:numId w:val="26"/>
        </w:numPr>
        <w:ind w:hanging="589"/>
        <w:jc w:val="both"/>
        <w:rPr>
          <w:rFonts w:cstheme="minorHAnsi"/>
        </w:rPr>
      </w:pPr>
      <w:r w:rsidRPr="007843CA">
        <w:rPr>
          <w:rFonts w:cstheme="minorHAnsi"/>
        </w:rPr>
        <w:t>znacznik rejonu</w:t>
      </w:r>
    </w:p>
    <w:p w14:paraId="3F77747F" w14:textId="02B91D3C" w:rsidR="008E7673" w:rsidRPr="00446A90" w:rsidRDefault="008E7673" w:rsidP="00446A90">
      <w:pPr>
        <w:pStyle w:val="Akapitzlist"/>
        <w:numPr>
          <w:ilvl w:val="1"/>
          <w:numId w:val="26"/>
        </w:numPr>
        <w:ind w:hanging="589"/>
        <w:jc w:val="both"/>
        <w:rPr>
          <w:rFonts w:cstheme="minorHAnsi"/>
        </w:rPr>
      </w:pPr>
      <w:r>
        <w:rPr>
          <w:rFonts w:cstheme="minorHAnsi"/>
        </w:rPr>
        <w:t>sposób rozliczenia UKŁADU POMIAROWO-ROZLICZENIOWEGO</w:t>
      </w:r>
    </w:p>
    <w:p w14:paraId="29309F9E" w14:textId="2B37D770" w:rsidR="00446A90" w:rsidRDefault="00446A90" w:rsidP="00520052">
      <w:pPr>
        <w:spacing w:after="0"/>
        <w:ind w:left="851"/>
        <w:jc w:val="both"/>
        <w:rPr>
          <w:rFonts w:cstheme="minorHAnsi"/>
        </w:rPr>
      </w:pPr>
      <w:bookmarkStart w:id="63" w:name="_Hlk526751117"/>
      <w:r>
        <w:rPr>
          <w:rFonts w:cstheme="minorHAnsi"/>
        </w:rPr>
        <w:t>W formatce powinna istnieć możliwość wyszukania informacji o UKŁADZIE POMIAROWO – ROZLICZENIOWYM</w:t>
      </w:r>
      <w:r w:rsidR="00D91302">
        <w:rPr>
          <w:rFonts w:cstheme="minorHAnsi"/>
        </w:rPr>
        <w:t xml:space="preserve"> za pomocą filtrów o</w:t>
      </w:r>
      <w:r w:rsidR="001C72D4">
        <w:rPr>
          <w:rFonts w:cstheme="minorHAnsi"/>
        </w:rPr>
        <w:t xml:space="preserve"> zakresie min. jak w punktach: c.a; c.b;</w:t>
      </w:r>
      <w:r w:rsidR="004236A3">
        <w:rPr>
          <w:rFonts w:cstheme="minorHAnsi"/>
        </w:rPr>
        <w:t xml:space="preserve"> </w:t>
      </w:r>
      <w:r w:rsidR="008E7673">
        <w:rPr>
          <w:rFonts w:cstheme="minorHAnsi"/>
        </w:rPr>
        <w:t xml:space="preserve">c.c; </w:t>
      </w:r>
      <w:r w:rsidR="004236A3">
        <w:rPr>
          <w:rFonts w:cstheme="minorHAnsi"/>
        </w:rPr>
        <w:t xml:space="preserve">c.d; </w:t>
      </w:r>
      <w:r w:rsidR="001C72D4">
        <w:rPr>
          <w:rFonts w:cstheme="minorHAnsi"/>
        </w:rPr>
        <w:t xml:space="preserve"> c.i; c.j; c.l</w:t>
      </w:r>
      <w:r w:rsidR="008E7673">
        <w:rPr>
          <w:rFonts w:cstheme="minorHAnsi"/>
        </w:rPr>
        <w:t xml:space="preserve">; </w:t>
      </w:r>
      <w:r w:rsidR="00CC1988">
        <w:rPr>
          <w:rFonts w:cstheme="minorHAnsi"/>
        </w:rPr>
        <w:t>c.o;</w:t>
      </w:r>
    </w:p>
    <w:bookmarkEnd w:id="63"/>
    <w:p w14:paraId="61EF54FC" w14:textId="6E5D5CD5" w:rsidR="00F636F4" w:rsidRDefault="00F636F4" w:rsidP="00520052">
      <w:pPr>
        <w:spacing w:after="0"/>
        <w:ind w:left="851"/>
        <w:jc w:val="both"/>
        <w:rPr>
          <w:rFonts w:cstheme="minorHAnsi"/>
        </w:rPr>
      </w:pPr>
    </w:p>
    <w:p w14:paraId="00A8E44B" w14:textId="27985AC9" w:rsidR="00520052" w:rsidRPr="00F636F4" w:rsidRDefault="00520052" w:rsidP="00257CDC">
      <w:pPr>
        <w:spacing w:after="0"/>
        <w:ind w:left="851"/>
        <w:jc w:val="both"/>
        <w:rPr>
          <w:rFonts w:cstheme="minorHAnsi"/>
        </w:rPr>
      </w:pPr>
      <w:r>
        <w:rPr>
          <w:rFonts w:cstheme="minorHAnsi"/>
        </w:rPr>
        <w:t>W</w:t>
      </w:r>
      <w:r w:rsidRPr="00520052">
        <w:rPr>
          <w:rFonts w:cstheme="minorHAnsi"/>
        </w:rPr>
        <w:t xml:space="preserve">ymienione </w:t>
      </w:r>
      <w:r>
        <w:rPr>
          <w:rFonts w:cstheme="minorHAnsi"/>
        </w:rPr>
        <w:t>dane</w:t>
      </w:r>
      <w:r w:rsidRPr="00520052">
        <w:rPr>
          <w:rFonts w:cstheme="minorHAnsi"/>
        </w:rPr>
        <w:t xml:space="preserve"> są danymi obowiązkowymi, bez uzupełnienia których nie można zamknąć etapu edycji informacji o liczniku.</w:t>
      </w:r>
    </w:p>
    <w:p w14:paraId="40D854A4" w14:textId="163DBF5A" w:rsidR="006504E8" w:rsidRDefault="006504E8" w:rsidP="00891A1A">
      <w:pPr>
        <w:pStyle w:val="Akapitzlist"/>
        <w:numPr>
          <w:ilvl w:val="0"/>
          <w:numId w:val="26"/>
        </w:numPr>
        <w:jc w:val="both"/>
        <w:rPr>
          <w:rFonts w:cstheme="minorHAnsi"/>
        </w:rPr>
      </w:pPr>
      <w:r w:rsidRPr="007843CA">
        <w:rPr>
          <w:rFonts w:cstheme="minorHAnsi"/>
        </w:rPr>
        <w:t xml:space="preserve">Wprowadzanie danych o wymienianych licznikach powinno odbywać się w sposób możliwie najczęściej korzystający z predefiniowanych </w:t>
      </w:r>
      <w:r w:rsidR="0001345C">
        <w:rPr>
          <w:rFonts w:cstheme="minorHAnsi"/>
        </w:rPr>
        <w:t>SŁOWNIKÓW</w:t>
      </w:r>
      <w:r w:rsidRPr="007843CA">
        <w:rPr>
          <w:rFonts w:cstheme="minorHAnsi"/>
        </w:rPr>
        <w:t>, gotowych formatów dat, podpowiedzi</w:t>
      </w:r>
      <w:r w:rsidR="00B225F4" w:rsidRPr="007843CA">
        <w:rPr>
          <w:rFonts w:cstheme="minorHAnsi"/>
        </w:rPr>
        <w:t>, przechodzenia kursora przy użyciu klawiatury</w:t>
      </w:r>
      <w:r w:rsidRPr="007843CA">
        <w:rPr>
          <w:rFonts w:cstheme="minorHAnsi"/>
        </w:rPr>
        <w:t>.</w:t>
      </w:r>
    </w:p>
    <w:p w14:paraId="0A6AAEF5" w14:textId="7148861B" w:rsidR="002138C0" w:rsidRPr="007843CA" w:rsidRDefault="002138C0" w:rsidP="00891A1A">
      <w:pPr>
        <w:pStyle w:val="Akapitzlist"/>
        <w:numPr>
          <w:ilvl w:val="0"/>
          <w:numId w:val="26"/>
        </w:numPr>
        <w:jc w:val="both"/>
        <w:rPr>
          <w:rFonts w:cstheme="minorHAnsi"/>
        </w:rPr>
      </w:pPr>
      <w:r>
        <w:rPr>
          <w:rFonts w:cstheme="minorHAnsi"/>
        </w:rPr>
        <w:t>SYSTEM powinien umożliwić przejście z formatki danych podstawowych opisywanej w</w:t>
      </w:r>
      <w:r w:rsidR="00520052">
        <w:rPr>
          <w:rFonts w:cstheme="minorHAnsi"/>
        </w:rPr>
        <w:t> </w:t>
      </w:r>
      <w:r>
        <w:rPr>
          <w:rFonts w:cstheme="minorHAnsi"/>
        </w:rPr>
        <w:t xml:space="preserve">podpunkcie c do formatki z wszystkimi danymi zbieranymi o UKŁADZIE POMIAROWO – ROZLICZENIOWYM z podtrzymaniem filtrowania po </w:t>
      </w:r>
      <w:r w:rsidR="009F3E50">
        <w:rPr>
          <w:rFonts w:cstheme="minorHAnsi"/>
        </w:rPr>
        <w:t>NR LOGICZNYM</w:t>
      </w:r>
      <w:r>
        <w:rPr>
          <w:rFonts w:cstheme="minorHAnsi"/>
        </w:rPr>
        <w:t xml:space="preserve"> dla poszczególnego licznika </w:t>
      </w:r>
      <w:r w:rsidR="009F3E50">
        <w:rPr>
          <w:rFonts w:cstheme="minorHAnsi"/>
        </w:rPr>
        <w:t xml:space="preserve">wyszukiwanego </w:t>
      </w:r>
      <w:r>
        <w:rPr>
          <w:rFonts w:cstheme="minorHAnsi"/>
        </w:rPr>
        <w:t>z formatki danych podstawowych.</w:t>
      </w:r>
    </w:p>
    <w:p w14:paraId="4F8B2105" w14:textId="3221EFC4" w:rsidR="001C288A" w:rsidRDefault="00E66C13" w:rsidP="00891A1A">
      <w:pPr>
        <w:pStyle w:val="Akapitzlist"/>
        <w:numPr>
          <w:ilvl w:val="0"/>
          <w:numId w:val="26"/>
        </w:numPr>
        <w:jc w:val="both"/>
        <w:rPr>
          <w:rFonts w:cstheme="minorHAnsi"/>
        </w:rPr>
      </w:pPr>
      <w:r w:rsidRPr="007843CA">
        <w:rPr>
          <w:rFonts w:cstheme="minorHAnsi"/>
        </w:rPr>
        <w:t>SYSTEM</w:t>
      </w:r>
      <w:r w:rsidR="001C288A" w:rsidRPr="007843CA">
        <w:rPr>
          <w:rFonts w:cstheme="minorHAnsi"/>
        </w:rPr>
        <w:t xml:space="preserve"> musi działać w oparciu o mapę cyfrową z naniesionymi punktami </w:t>
      </w:r>
      <w:r w:rsidR="00C776CD" w:rsidRPr="007843CA">
        <w:rPr>
          <w:rFonts w:cstheme="minorHAnsi"/>
        </w:rPr>
        <w:t>UKŁADÓW POMIAROWO – ROZLICZENIOWYCH</w:t>
      </w:r>
      <w:r w:rsidR="006C3A9A" w:rsidRPr="007843CA">
        <w:rPr>
          <w:rFonts w:cstheme="minorHAnsi"/>
        </w:rPr>
        <w:t xml:space="preserve"> oraz możliwością importu warstwy ciepłowniczej z posiadanego przez Zamawiającego systemu GIS</w:t>
      </w:r>
      <w:r w:rsidR="004E0A33">
        <w:rPr>
          <w:rFonts w:cstheme="minorHAnsi"/>
        </w:rPr>
        <w:t xml:space="preserve"> (ang. Geographic Information System).</w:t>
      </w:r>
      <w:r w:rsidR="00D075D4">
        <w:rPr>
          <w:rFonts w:cstheme="minorHAnsi"/>
        </w:rPr>
        <w:t xml:space="preserve"> </w:t>
      </w:r>
      <w:r w:rsidR="00D075D4" w:rsidRPr="00D075D4">
        <w:rPr>
          <w:rFonts w:cstheme="minorHAnsi"/>
        </w:rPr>
        <w:t>Dostawcą systemu GIS  jest firma Sygnity. Dane przestrzenne z systemu GIS mogą być udostępniane jako: usługi rastrowe – WMS; usługi wektorowe – WFS; pliki – Shapefile; bezpośrednio z bazy danych poprzez dedykowane widoki. Format danych geometrycznych to SDO_GEOMETRY. Import cykliczny winien odbywać się z częstotliwością raz na 6 miesięcy, dodatkowo również z możliwością ręcznego zainicjowania przez ADMINISTRATORA SYSTEMU.</w:t>
      </w:r>
    </w:p>
    <w:p w14:paraId="24C2FDD2" w14:textId="064DB49F" w:rsidR="002138C0" w:rsidRPr="007843CA" w:rsidRDefault="00520052" w:rsidP="00891A1A">
      <w:pPr>
        <w:pStyle w:val="Akapitzlist"/>
        <w:numPr>
          <w:ilvl w:val="0"/>
          <w:numId w:val="26"/>
        </w:numPr>
        <w:jc w:val="both"/>
        <w:rPr>
          <w:rFonts w:cstheme="minorHAnsi"/>
        </w:rPr>
      </w:pPr>
      <w:bookmarkStart w:id="64" w:name="_Hlk526751129"/>
      <w:r>
        <w:rPr>
          <w:rFonts w:cstheme="minorHAnsi"/>
        </w:rPr>
        <w:t xml:space="preserve">Sposób prezentacji informacji na mapie cyfrowej w zakresie prezentacji </w:t>
      </w:r>
      <w:r w:rsidR="003C42DC">
        <w:rPr>
          <w:rFonts w:cstheme="minorHAnsi"/>
        </w:rPr>
        <w:t xml:space="preserve">sieci ciepłowniczej, budynków, wyświetlanych parametrów ciepłowniczych,. </w:t>
      </w:r>
      <w:r>
        <w:rPr>
          <w:rFonts w:cstheme="minorHAnsi"/>
        </w:rPr>
        <w:t xml:space="preserve">zostanie uzgodniony na etapie ANALIZY PRZEDWDROŻENIOWEJ. </w:t>
      </w:r>
    </w:p>
    <w:bookmarkEnd w:id="64"/>
    <w:p w14:paraId="277E9C6D" w14:textId="3DB77D78" w:rsidR="006C3A9A" w:rsidRPr="007843CA" w:rsidRDefault="00E66C13" w:rsidP="00891A1A">
      <w:pPr>
        <w:pStyle w:val="Akapitzlist"/>
        <w:numPr>
          <w:ilvl w:val="0"/>
          <w:numId w:val="26"/>
        </w:numPr>
        <w:jc w:val="both"/>
        <w:rPr>
          <w:rFonts w:cstheme="minorHAnsi"/>
        </w:rPr>
      </w:pPr>
      <w:r w:rsidRPr="007843CA">
        <w:rPr>
          <w:rFonts w:cstheme="minorHAnsi"/>
        </w:rPr>
        <w:t>SYSTEM</w:t>
      </w:r>
      <w:r w:rsidR="006C3A9A" w:rsidRPr="007843CA">
        <w:rPr>
          <w:rFonts w:cstheme="minorHAnsi"/>
        </w:rPr>
        <w:t xml:space="preserve"> musi posiadać możliwość przeprowadzania operacji grupowych na</w:t>
      </w:r>
      <w:r w:rsidR="00292051">
        <w:rPr>
          <w:rFonts w:cstheme="minorHAnsi"/>
        </w:rPr>
        <w:t xml:space="preserve"> danych o</w:t>
      </w:r>
      <w:r w:rsidR="001C62E7">
        <w:rPr>
          <w:rFonts w:cstheme="minorHAnsi"/>
        </w:rPr>
        <w:t> </w:t>
      </w:r>
      <w:r w:rsidR="000802F3">
        <w:rPr>
          <w:rFonts w:cstheme="minorHAnsi"/>
        </w:rPr>
        <w:t>UKŁADACH POMIAROWO - ROZLICZENIOWYCH</w:t>
      </w:r>
      <w:r w:rsidR="006C3A9A" w:rsidRPr="007843CA">
        <w:rPr>
          <w:rFonts w:cstheme="minorHAnsi"/>
        </w:rPr>
        <w:t xml:space="preserve"> znajdujących się w dowolnie wybranym przez </w:t>
      </w:r>
      <w:r w:rsidR="00D76B37" w:rsidRPr="007843CA">
        <w:rPr>
          <w:rFonts w:cstheme="minorHAnsi"/>
        </w:rPr>
        <w:t>UŻYTKOWNIKA</w:t>
      </w:r>
      <w:r w:rsidR="006C3A9A" w:rsidRPr="007843CA">
        <w:rPr>
          <w:rFonts w:cstheme="minorHAnsi"/>
        </w:rPr>
        <w:t xml:space="preserve"> obszarze mapy.</w:t>
      </w:r>
    </w:p>
    <w:p w14:paraId="4CFFC7B5" w14:textId="707A1A5F" w:rsidR="00024531" w:rsidRDefault="002138C0" w:rsidP="00891A1A">
      <w:pPr>
        <w:pStyle w:val="Akapitzlist"/>
        <w:numPr>
          <w:ilvl w:val="0"/>
          <w:numId w:val="26"/>
        </w:numPr>
        <w:jc w:val="both"/>
        <w:rPr>
          <w:rFonts w:cstheme="minorHAnsi"/>
        </w:rPr>
      </w:pPr>
      <w:r>
        <w:rPr>
          <w:rFonts w:cstheme="minorHAnsi"/>
        </w:rPr>
        <w:t xml:space="preserve">Wizualizacja danych </w:t>
      </w:r>
      <w:r w:rsidR="000802F3">
        <w:rPr>
          <w:rFonts w:cstheme="minorHAnsi"/>
        </w:rPr>
        <w:t>odczytowych</w:t>
      </w:r>
      <w:r w:rsidR="00DD2744">
        <w:rPr>
          <w:rFonts w:cstheme="minorHAnsi"/>
        </w:rPr>
        <w:t xml:space="preserve"> oraz ich statusów </w:t>
      </w:r>
      <w:r>
        <w:rPr>
          <w:rFonts w:cstheme="minorHAnsi"/>
        </w:rPr>
        <w:t xml:space="preserve">powinna być możliwa w formie tabelarycznej, wykresów jak i map. </w:t>
      </w:r>
    </w:p>
    <w:p w14:paraId="0EE4C24E" w14:textId="7F631789" w:rsidR="00024531" w:rsidRDefault="002138C0" w:rsidP="00891A1A">
      <w:pPr>
        <w:pStyle w:val="Akapitzlist"/>
        <w:numPr>
          <w:ilvl w:val="0"/>
          <w:numId w:val="26"/>
        </w:numPr>
        <w:jc w:val="both"/>
        <w:rPr>
          <w:rFonts w:cstheme="minorHAnsi"/>
        </w:rPr>
      </w:pPr>
      <w:bookmarkStart w:id="65" w:name="_Hlk526751146"/>
      <w:r>
        <w:rPr>
          <w:rFonts w:cstheme="minorHAnsi"/>
        </w:rPr>
        <w:t>Wykresy powinny posiadać możliwość zobrazowania dowolnie wybranych parametrów odczytywanych przez SYSTEM</w:t>
      </w:r>
      <w:r w:rsidR="00024531">
        <w:rPr>
          <w:rFonts w:cstheme="minorHAnsi"/>
        </w:rPr>
        <w:t xml:space="preserve"> (również z różnych obiektów zbiorczo), skalowanie,. Szczegółowe funkcjonalności opracowane zostaną w ANALIZIE PRZEDWDROŻENIOWEJ.</w:t>
      </w:r>
    </w:p>
    <w:p w14:paraId="7AF7888A" w14:textId="0EBF448E" w:rsidR="002138C0" w:rsidRDefault="00024531" w:rsidP="00891A1A">
      <w:pPr>
        <w:pStyle w:val="Akapitzlist"/>
        <w:numPr>
          <w:ilvl w:val="0"/>
          <w:numId w:val="26"/>
        </w:numPr>
        <w:jc w:val="both"/>
        <w:rPr>
          <w:rFonts w:cstheme="minorHAnsi"/>
        </w:rPr>
      </w:pPr>
      <w:bookmarkStart w:id="66" w:name="_Hlk526751157"/>
      <w:bookmarkEnd w:id="65"/>
      <w:r>
        <w:rPr>
          <w:rFonts w:cstheme="minorHAnsi"/>
        </w:rPr>
        <w:t xml:space="preserve">Tabele powinny posiadać możliwość konfigurowania zakresu danych jak i analizowanych UKŁADÓW POMIAROW – ROZLICZENIOWYCH, definiowania widocznych kolumn wraz z ich szerokością, funkcje sortowania, prostej algebry </w:t>
      </w:r>
      <w:r w:rsidR="000802F3">
        <w:rPr>
          <w:rFonts w:cstheme="minorHAnsi"/>
        </w:rPr>
        <w:t>.</w:t>
      </w:r>
      <w:r>
        <w:rPr>
          <w:rFonts w:cstheme="minorHAnsi"/>
        </w:rPr>
        <w:t xml:space="preserve"> Szczegółowe funkcjonalności opracowane zostaną w ANALIZIE PRZEDWDROŻENIOWEJ.</w:t>
      </w:r>
    </w:p>
    <w:p w14:paraId="62695BE5" w14:textId="1752AF04" w:rsidR="00A15D47" w:rsidRDefault="00A15D47" w:rsidP="00891A1A">
      <w:pPr>
        <w:pStyle w:val="Akapitzlist"/>
        <w:numPr>
          <w:ilvl w:val="0"/>
          <w:numId w:val="26"/>
        </w:numPr>
        <w:jc w:val="both"/>
        <w:rPr>
          <w:rFonts w:cstheme="minorHAnsi"/>
        </w:rPr>
      </w:pPr>
      <w:r>
        <w:rPr>
          <w:rFonts w:cstheme="minorHAnsi"/>
        </w:rPr>
        <w:t xml:space="preserve">System musi umożliwiać wprowadzenie i obliczanie definiowanych przez Zamawiającego współczynników charakteryzujących efektywność poszczególnych obiektów (budynki, fragmenty sieci, obszary). </w:t>
      </w:r>
      <w:r w:rsidR="000802F3">
        <w:rPr>
          <w:rFonts w:cstheme="minorHAnsi"/>
        </w:rPr>
        <w:t>W</w:t>
      </w:r>
      <w:r>
        <w:rPr>
          <w:rFonts w:cstheme="minorHAnsi"/>
        </w:rPr>
        <w:t>spółczynniki powinny być widoczne w formatkach jak i mapach</w:t>
      </w:r>
      <w:r w:rsidR="000802F3">
        <w:rPr>
          <w:rFonts w:cstheme="minorHAnsi"/>
        </w:rPr>
        <w:t xml:space="preserve"> oraz tabelach</w:t>
      </w:r>
      <w:r>
        <w:rPr>
          <w:rFonts w:cstheme="minorHAnsi"/>
        </w:rPr>
        <w:t>. Szczegółowe założenia opracowane zostaną w ANALIZIE PRZEDWDROŻENIOWEJ.</w:t>
      </w:r>
    </w:p>
    <w:bookmarkEnd w:id="66"/>
    <w:p w14:paraId="27F8B85D" w14:textId="5838E894" w:rsidR="0020504D" w:rsidRDefault="00E66C13" w:rsidP="00891A1A">
      <w:pPr>
        <w:pStyle w:val="Akapitzlist"/>
        <w:numPr>
          <w:ilvl w:val="0"/>
          <w:numId w:val="26"/>
        </w:numPr>
        <w:jc w:val="both"/>
        <w:rPr>
          <w:rFonts w:cstheme="minorHAnsi"/>
        </w:rPr>
      </w:pPr>
      <w:r w:rsidRPr="007843CA">
        <w:rPr>
          <w:rFonts w:cstheme="minorHAnsi"/>
        </w:rPr>
        <w:t>SYSTEM</w:t>
      </w:r>
      <w:r w:rsidR="00120A25" w:rsidRPr="007843CA">
        <w:rPr>
          <w:rFonts w:cstheme="minorHAnsi"/>
        </w:rPr>
        <w:t xml:space="preserve"> musi umożliwiać </w:t>
      </w:r>
      <w:r w:rsidR="00FF1CFC">
        <w:rPr>
          <w:rFonts w:cstheme="minorHAnsi"/>
        </w:rPr>
        <w:t>rejestrowanie</w:t>
      </w:r>
      <w:r w:rsidR="00120A25" w:rsidRPr="007843CA">
        <w:rPr>
          <w:rFonts w:cstheme="minorHAnsi"/>
        </w:rPr>
        <w:t xml:space="preserve"> historii </w:t>
      </w:r>
      <w:r w:rsidR="00FF1CFC">
        <w:rPr>
          <w:rFonts w:cstheme="minorHAnsi"/>
        </w:rPr>
        <w:t xml:space="preserve">wymiany elementów </w:t>
      </w:r>
      <w:r w:rsidR="009500D4">
        <w:rPr>
          <w:rFonts w:cstheme="minorHAnsi"/>
        </w:rPr>
        <w:t>CIEPŁOMIERZA i/lub WODOMIERZA/Y.</w:t>
      </w:r>
    </w:p>
    <w:p w14:paraId="0BC58C7F" w14:textId="3A4E62B8" w:rsidR="00253266" w:rsidRDefault="00E66C13" w:rsidP="00891A1A">
      <w:pPr>
        <w:pStyle w:val="Akapitzlist"/>
        <w:numPr>
          <w:ilvl w:val="0"/>
          <w:numId w:val="26"/>
        </w:numPr>
        <w:jc w:val="both"/>
        <w:rPr>
          <w:rFonts w:cstheme="minorHAnsi"/>
        </w:rPr>
      </w:pPr>
      <w:bookmarkStart w:id="67" w:name="_Hlk499881813"/>
      <w:r w:rsidRPr="00253266">
        <w:rPr>
          <w:rFonts w:cstheme="minorHAnsi"/>
        </w:rPr>
        <w:t>SYSTEM</w:t>
      </w:r>
      <w:r w:rsidR="00253266" w:rsidRPr="00253266">
        <w:rPr>
          <w:rFonts w:cstheme="minorHAnsi"/>
        </w:rPr>
        <w:t xml:space="preserve"> musi </w:t>
      </w:r>
      <w:r w:rsidR="0055152F">
        <w:rPr>
          <w:rFonts w:cstheme="minorHAnsi"/>
        </w:rPr>
        <w:t xml:space="preserve">przetwarzać dane adresowe </w:t>
      </w:r>
      <w:r w:rsidR="00A54BCF">
        <w:rPr>
          <w:rFonts w:cstheme="minorHAnsi"/>
        </w:rPr>
        <w:t>UKŁADÓW POMIAROWO - ROZLICZENIOWYCH</w:t>
      </w:r>
      <w:r w:rsidR="0055152F">
        <w:rPr>
          <w:rFonts w:cstheme="minorHAnsi"/>
        </w:rPr>
        <w:t xml:space="preserve"> zgodnie z formatem GUS (TERYT), </w:t>
      </w:r>
      <w:r w:rsidR="00253266" w:rsidRPr="00253266">
        <w:rPr>
          <w:rFonts w:cstheme="minorHAnsi"/>
        </w:rPr>
        <w:t xml:space="preserve">umożliwiać </w:t>
      </w:r>
      <w:r w:rsidR="0055152F">
        <w:rPr>
          <w:rFonts w:cstheme="minorHAnsi"/>
        </w:rPr>
        <w:t xml:space="preserve">okresowe </w:t>
      </w:r>
      <w:r w:rsidR="00253266" w:rsidRPr="00253266">
        <w:rPr>
          <w:rFonts w:cstheme="minorHAnsi"/>
        </w:rPr>
        <w:t xml:space="preserve">importowanie </w:t>
      </w:r>
      <w:r w:rsidR="00253266">
        <w:rPr>
          <w:rFonts w:cstheme="minorHAnsi"/>
        </w:rPr>
        <w:t xml:space="preserve">do </w:t>
      </w:r>
      <w:r w:rsidR="00953768">
        <w:rPr>
          <w:rFonts w:cstheme="minorHAnsi"/>
        </w:rPr>
        <w:t xml:space="preserve">SŁOWNIKA </w:t>
      </w:r>
      <w:r w:rsidR="008453A2">
        <w:rPr>
          <w:rFonts w:cstheme="minorHAnsi"/>
        </w:rPr>
        <w:t>w</w:t>
      </w:r>
      <w:r w:rsidR="001C62E7">
        <w:rPr>
          <w:rFonts w:cstheme="minorHAnsi"/>
        </w:rPr>
        <w:t> </w:t>
      </w:r>
      <w:r w:rsidR="00953768">
        <w:rPr>
          <w:rFonts w:cstheme="minorHAnsi"/>
        </w:rPr>
        <w:t>SYSTEMIE</w:t>
      </w:r>
      <w:r w:rsidR="00253266">
        <w:rPr>
          <w:rFonts w:cstheme="minorHAnsi"/>
        </w:rPr>
        <w:t xml:space="preserve"> </w:t>
      </w:r>
      <w:r w:rsidR="008453A2">
        <w:rPr>
          <w:rFonts w:cstheme="minorHAnsi"/>
        </w:rPr>
        <w:t xml:space="preserve">nazw </w:t>
      </w:r>
      <w:r w:rsidR="00253266">
        <w:rPr>
          <w:rFonts w:cstheme="minorHAnsi"/>
        </w:rPr>
        <w:t>ulic, składowych adresu (województwo, miasto, gmina, rodzaj, ulica)</w:t>
      </w:r>
      <w:r w:rsidR="00253266" w:rsidRPr="00253266">
        <w:rPr>
          <w:rFonts w:cstheme="minorHAnsi"/>
        </w:rPr>
        <w:t xml:space="preserve"> z</w:t>
      </w:r>
      <w:r w:rsidR="00253266">
        <w:rPr>
          <w:rFonts w:cstheme="minorHAnsi"/>
        </w:rPr>
        <w:t>e</w:t>
      </w:r>
      <w:r w:rsidR="00253266" w:rsidRPr="00253266">
        <w:rPr>
          <w:rFonts w:cstheme="minorHAnsi"/>
        </w:rPr>
        <w:t xml:space="preserve"> strony internetowej GUS </w:t>
      </w:r>
      <w:hyperlink r:id="rId9" w:history="1">
        <w:r w:rsidR="00253266" w:rsidRPr="006E26EB">
          <w:rPr>
            <w:rStyle w:val="Hipercze"/>
            <w:rFonts w:cstheme="minorHAnsi"/>
          </w:rPr>
          <w:t>http://eteryt.stat.gov.pl/eTeryt/rejestr_teryt/udostepnianie_danych/baza_teryt/uzytkownicy_indywidualni/pobieranie/pliki_pelne.aspx?contrast=default</w:t>
        </w:r>
      </w:hyperlink>
      <w:r w:rsidR="00253266">
        <w:rPr>
          <w:rFonts w:cstheme="minorHAnsi"/>
        </w:rPr>
        <w:t xml:space="preserve"> </w:t>
      </w:r>
    </w:p>
    <w:p w14:paraId="21B2A411" w14:textId="2FD9235E" w:rsidR="00024531" w:rsidRDefault="00024531" w:rsidP="00891A1A">
      <w:pPr>
        <w:pStyle w:val="Akapitzlist"/>
        <w:numPr>
          <w:ilvl w:val="0"/>
          <w:numId w:val="26"/>
        </w:numPr>
        <w:jc w:val="both"/>
        <w:rPr>
          <w:rFonts w:cstheme="minorHAnsi"/>
        </w:rPr>
      </w:pPr>
      <w:bookmarkStart w:id="68" w:name="_Hlk526751171"/>
      <w:r>
        <w:rPr>
          <w:rFonts w:cstheme="minorHAnsi"/>
        </w:rPr>
        <w:t xml:space="preserve">Zróżnicowany, ustawialny poziom i zakres prezentowanych danych dla poszczególnych UŻYTKOWNIKÓW i KLIENTÓW dotyczący </w:t>
      </w:r>
      <w:r w:rsidR="00A15D47">
        <w:rPr>
          <w:rFonts w:cstheme="minorHAnsi"/>
        </w:rPr>
        <w:t>udost</w:t>
      </w:r>
      <w:r w:rsidR="000802F3">
        <w:rPr>
          <w:rFonts w:cstheme="minorHAnsi"/>
        </w:rPr>
        <w:t>ę</w:t>
      </w:r>
      <w:r w:rsidR="00A15D47">
        <w:rPr>
          <w:rFonts w:cstheme="minorHAnsi"/>
        </w:rPr>
        <w:t>pnianych</w:t>
      </w:r>
      <w:r>
        <w:rPr>
          <w:rFonts w:cstheme="minorHAnsi"/>
        </w:rPr>
        <w:t xml:space="preserve"> adresów, danych odczytowych itp. Ponadto definiowalny przez ADMINISTRATORA poziom udostępnionych operacji – odczyt danych, sporządzanie wykresów, raportów,</w:t>
      </w:r>
      <w:r w:rsidR="00A15D47">
        <w:rPr>
          <w:rFonts w:cstheme="minorHAnsi"/>
        </w:rPr>
        <w:t xml:space="preserve"> obliczanie współczynników,</w:t>
      </w:r>
      <w:r>
        <w:rPr>
          <w:rFonts w:cstheme="minorHAnsi"/>
        </w:rPr>
        <w:t xml:space="preserve"> podgląd do zgromadzonej dołączalnej dokumentacji itp. Szczegółowe funkcjonalności opracowane zostaną w ANALIZIE PRZEDWDROŻENIOWEJ.</w:t>
      </w:r>
    </w:p>
    <w:p w14:paraId="5BA27B7C" w14:textId="3AC39044" w:rsidR="00EC5EB5" w:rsidRPr="00253266" w:rsidRDefault="00EC5EB5" w:rsidP="00891A1A">
      <w:pPr>
        <w:pStyle w:val="Akapitzlist"/>
        <w:numPr>
          <w:ilvl w:val="0"/>
          <w:numId w:val="26"/>
        </w:numPr>
        <w:jc w:val="both"/>
        <w:rPr>
          <w:rFonts w:cstheme="minorHAnsi"/>
        </w:rPr>
      </w:pPr>
      <w:r>
        <w:rPr>
          <w:rFonts w:cstheme="minorHAnsi"/>
        </w:rPr>
        <w:t>Portal do obsługi liczników musi umożliwiać równoległą pracę na wielu oknach</w:t>
      </w:r>
      <w:r w:rsidR="00E555A8">
        <w:rPr>
          <w:rFonts w:cstheme="minorHAnsi"/>
        </w:rPr>
        <w:t>/zakładkach w</w:t>
      </w:r>
      <w:r w:rsidR="001C62E7">
        <w:rPr>
          <w:rFonts w:cstheme="minorHAnsi"/>
        </w:rPr>
        <w:t> </w:t>
      </w:r>
      <w:r w:rsidR="00E555A8">
        <w:rPr>
          <w:rFonts w:cstheme="minorHAnsi"/>
        </w:rPr>
        <w:t>przeglądarce</w:t>
      </w:r>
      <w:r>
        <w:rPr>
          <w:rFonts w:cstheme="minorHAnsi"/>
        </w:rPr>
        <w:t xml:space="preserve"> przez jednego użytkownika.</w:t>
      </w:r>
    </w:p>
    <w:p w14:paraId="1334C672" w14:textId="353A91C2" w:rsidR="00EC7B16" w:rsidRDefault="00EC7B16">
      <w:pPr>
        <w:rPr>
          <w:rFonts w:eastAsiaTheme="majorEastAsia" w:cstheme="minorHAnsi"/>
          <w:b/>
          <w:sz w:val="24"/>
          <w:szCs w:val="24"/>
        </w:rPr>
      </w:pPr>
      <w:bookmarkStart w:id="69" w:name="_Ref525193900"/>
      <w:bookmarkEnd w:id="61"/>
      <w:bookmarkEnd w:id="67"/>
      <w:bookmarkEnd w:id="68"/>
    </w:p>
    <w:p w14:paraId="3922EE55" w14:textId="7F4EF5B3" w:rsidR="001057DC" w:rsidRPr="007843CA" w:rsidRDefault="0083210F" w:rsidP="00FA517D">
      <w:pPr>
        <w:pStyle w:val="Nagwek3"/>
      </w:pPr>
      <w:bookmarkStart w:id="70" w:name="_Toc6309590"/>
      <w:r w:rsidRPr="007843CA">
        <w:t>INTEGRACJA</w:t>
      </w:r>
      <w:bookmarkEnd w:id="69"/>
      <w:bookmarkEnd w:id="70"/>
    </w:p>
    <w:p w14:paraId="738D8F04" w14:textId="00842576" w:rsidR="00C97273" w:rsidRDefault="0083210F" w:rsidP="005E3BBF">
      <w:pPr>
        <w:ind w:firstLine="708"/>
        <w:jc w:val="both"/>
        <w:rPr>
          <w:rFonts w:cstheme="minorHAnsi"/>
        </w:rPr>
      </w:pPr>
      <w:r>
        <w:rPr>
          <w:rFonts w:cstheme="minorHAnsi"/>
        </w:rPr>
        <w:t>INTEGRACJA</w:t>
      </w:r>
      <w:r w:rsidR="007A5BF6">
        <w:rPr>
          <w:rFonts w:cstheme="minorHAnsi"/>
        </w:rPr>
        <w:t xml:space="preserve"> SYSTEMU z SYSTEMEM ERP odbywać się będzie </w:t>
      </w:r>
      <w:r w:rsidR="00C97273">
        <w:rPr>
          <w:rFonts w:cstheme="minorHAnsi"/>
        </w:rPr>
        <w:t xml:space="preserve">według poniższego schematu: </w:t>
      </w:r>
    </w:p>
    <w:p w14:paraId="38A59BC6" w14:textId="11BF1280" w:rsidR="00C97273" w:rsidRDefault="00C97273" w:rsidP="00891A1A">
      <w:pPr>
        <w:pStyle w:val="Akapitzlist"/>
        <w:numPr>
          <w:ilvl w:val="0"/>
          <w:numId w:val="37"/>
        </w:numPr>
        <w:jc w:val="both"/>
        <w:rPr>
          <w:rFonts w:cstheme="minorHAnsi"/>
        </w:rPr>
      </w:pPr>
      <w:bookmarkStart w:id="71" w:name="_Hlk526751189"/>
      <w:r w:rsidRPr="00E16BA4">
        <w:rPr>
          <w:rFonts w:cstheme="minorHAnsi"/>
        </w:rPr>
        <w:t>Zawarcie</w:t>
      </w:r>
      <w:r>
        <w:rPr>
          <w:rFonts w:cstheme="minorHAnsi"/>
        </w:rPr>
        <w:t xml:space="preserve"> w </w:t>
      </w:r>
      <w:r w:rsidR="00A45754">
        <w:rPr>
          <w:rFonts w:cstheme="minorHAnsi"/>
        </w:rPr>
        <w:t xml:space="preserve">ANALIZIE PRZEDWDROŻENIOWEJ </w:t>
      </w:r>
      <w:r>
        <w:rPr>
          <w:rFonts w:cstheme="minorHAnsi"/>
        </w:rPr>
        <w:t>aspektów integracyjnych</w:t>
      </w:r>
      <w:r w:rsidR="003A232E">
        <w:rPr>
          <w:rFonts w:cstheme="minorHAnsi"/>
        </w:rPr>
        <w:t>. Projekt INTEGRACJI uzgodniony będzie przez Wykonawcę z Comarch i zaakceptowany przez Zamawiającego</w:t>
      </w:r>
    </w:p>
    <w:bookmarkEnd w:id="71"/>
    <w:p w14:paraId="06215E67" w14:textId="542C3962" w:rsidR="00C97273" w:rsidRDefault="00C97273" w:rsidP="00891A1A">
      <w:pPr>
        <w:pStyle w:val="Akapitzlist"/>
        <w:numPr>
          <w:ilvl w:val="0"/>
          <w:numId w:val="37"/>
        </w:numPr>
        <w:jc w:val="both"/>
        <w:rPr>
          <w:rFonts w:cstheme="minorHAnsi"/>
        </w:rPr>
      </w:pPr>
      <w:r>
        <w:rPr>
          <w:rFonts w:cstheme="minorHAnsi"/>
        </w:rPr>
        <w:t xml:space="preserve">Sformułowanie przez Zamawiającego zapytania </w:t>
      </w:r>
      <w:r w:rsidR="00E75188">
        <w:rPr>
          <w:rFonts w:cstheme="minorHAnsi"/>
        </w:rPr>
        <w:t>ofertowego</w:t>
      </w:r>
      <w:r>
        <w:rPr>
          <w:rFonts w:cstheme="minorHAnsi"/>
        </w:rPr>
        <w:t xml:space="preserve"> na prace INTEGRACYJNE skierowanego do Comarch zawierającego zakres integracji.</w:t>
      </w:r>
      <w:r w:rsidR="00A45754">
        <w:rPr>
          <w:rFonts w:cstheme="minorHAnsi"/>
        </w:rPr>
        <w:t xml:space="preserve"> </w:t>
      </w:r>
      <w:r w:rsidRPr="00A45754">
        <w:rPr>
          <w:rFonts w:cstheme="minorHAnsi"/>
        </w:rPr>
        <w:t>W zapytaniu zostanie wskazany Wykonawca jako strona do uzgodnień technicznych (projektowych) dotyczących</w:t>
      </w:r>
      <w:r w:rsidR="00A45754" w:rsidRPr="00A45754">
        <w:rPr>
          <w:rFonts w:cstheme="minorHAnsi"/>
        </w:rPr>
        <w:t xml:space="preserve"> prac integracyjnych.</w:t>
      </w:r>
    </w:p>
    <w:p w14:paraId="60E9A1C3" w14:textId="537950ED" w:rsidR="00C97273" w:rsidRDefault="00A45754" w:rsidP="00891A1A">
      <w:pPr>
        <w:pStyle w:val="Akapitzlist"/>
        <w:numPr>
          <w:ilvl w:val="0"/>
          <w:numId w:val="37"/>
        </w:numPr>
        <w:jc w:val="both"/>
        <w:rPr>
          <w:rFonts w:cstheme="minorHAnsi"/>
        </w:rPr>
      </w:pPr>
      <w:bookmarkStart w:id="72" w:name="_Hlk526751197"/>
      <w:r>
        <w:rPr>
          <w:rFonts w:cstheme="minorHAnsi"/>
        </w:rPr>
        <w:t>Zamawiający uzależnia od</w:t>
      </w:r>
      <w:r w:rsidRPr="008A4B19">
        <w:rPr>
          <w:rFonts w:cstheme="minorHAnsi"/>
        </w:rPr>
        <w:t xml:space="preserve">biór </w:t>
      </w:r>
      <w:r w:rsidR="00891CC1" w:rsidRPr="008A4B19">
        <w:rPr>
          <w:rFonts w:cstheme="minorHAnsi"/>
        </w:rPr>
        <w:t>ANALIZY PRZEDWDROŻENIOWEJ</w:t>
      </w:r>
      <w:r w:rsidRPr="008A4B19">
        <w:rPr>
          <w:rFonts w:cstheme="minorHAnsi"/>
        </w:rPr>
        <w:t xml:space="preserve"> od </w:t>
      </w:r>
      <w:r w:rsidR="00E86D9F" w:rsidRPr="008A4B19">
        <w:rPr>
          <w:rFonts w:cstheme="minorHAnsi"/>
        </w:rPr>
        <w:t>uzgodnień projektowych INTEGRAC</w:t>
      </w:r>
      <w:r w:rsidR="00891CC1" w:rsidRPr="008A4B19">
        <w:rPr>
          <w:rFonts w:cstheme="minorHAnsi"/>
        </w:rPr>
        <w:t>JI</w:t>
      </w:r>
      <w:r w:rsidR="00E86D9F" w:rsidRPr="008A4B19">
        <w:rPr>
          <w:rFonts w:cstheme="minorHAnsi"/>
        </w:rPr>
        <w:t xml:space="preserve"> podpisanych przez Comarch i Wykonawcę</w:t>
      </w:r>
      <w:r w:rsidR="00E75188" w:rsidRPr="008A4B19">
        <w:rPr>
          <w:rFonts w:cstheme="minorHAnsi"/>
        </w:rPr>
        <w:t xml:space="preserve"> i</w:t>
      </w:r>
      <w:r w:rsidR="001C62E7" w:rsidRPr="008A4B19">
        <w:rPr>
          <w:rFonts w:cstheme="minorHAnsi"/>
        </w:rPr>
        <w:t> </w:t>
      </w:r>
      <w:r w:rsidR="00E75188" w:rsidRPr="008A4B19">
        <w:rPr>
          <w:rFonts w:cstheme="minorHAnsi"/>
        </w:rPr>
        <w:t xml:space="preserve">zaakceptowanych przez Zamawiającego </w:t>
      </w:r>
      <w:r w:rsidR="00E75188">
        <w:rPr>
          <w:rFonts w:cstheme="minorHAnsi"/>
        </w:rPr>
        <w:t>oraz pozostałych uzgodnień ANALIZY PRZEDWDROŻENIOWEJ</w:t>
      </w:r>
      <w:r>
        <w:rPr>
          <w:rFonts w:cstheme="minorHAnsi"/>
        </w:rPr>
        <w:t>.</w:t>
      </w:r>
      <w:r w:rsidR="00C97273" w:rsidRPr="00A45754">
        <w:rPr>
          <w:rFonts w:cstheme="minorHAnsi"/>
        </w:rPr>
        <w:t xml:space="preserve"> </w:t>
      </w:r>
    </w:p>
    <w:p w14:paraId="08068537" w14:textId="15230610" w:rsidR="00E86D9F" w:rsidRPr="00A45754" w:rsidRDefault="00E86D9F" w:rsidP="00891A1A">
      <w:pPr>
        <w:pStyle w:val="Akapitzlist"/>
        <w:numPr>
          <w:ilvl w:val="0"/>
          <w:numId w:val="37"/>
        </w:numPr>
        <w:jc w:val="both"/>
        <w:rPr>
          <w:rFonts w:cstheme="minorHAnsi"/>
        </w:rPr>
      </w:pPr>
      <w:r>
        <w:rPr>
          <w:rFonts w:cstheme="minorHAnsi"/>
        </w:rPr>
        <w:t xml:space="preserve">Zamawiający złoży zamówienie na prace integracyjne do Comarch niezwłocznie po </w:t>
      </w:r>
      <w:r w:rsidR="00B04E7B">
        <w:rPr>
          <w:rFonts w:cstheme="minorHAnsi"/>
        </w:rPr>
        <w:t xml:space="preserve">podpisaniu PROTOKOŁU ODBIORU CZĘŚCIOWEGO wykonania ANALIZY PRZEDWDROŻENIOWEJ oraz uzgodnień projektowych prac INTEGRACYJNYCH. </w:t>
      </w:r>
      <w:r w:rsidR="00E75188">
        <w:rPr>
          <w:rFonts w:cstheme="minorHAnsi"/>
        </w:rPr>
        <w:t>Koszt realizacji zamówienia poniesie Zamawiający</w:t>
      </w:r>
    </w:p>
    <w:p w14:paraId="0C1E0A8C" w14:textId="1A52B9F2" w:rsidR="006861F5" w:rsidRPr="001B75C5" w:rsidRDefault="006861F5" w:rsidP="001E40E4">
      <w:pPr>
        <w:spacing w:after="0"/>
        <w:jc w:val="both"/>
        <w:rPr>
          <w:rFonts w:cstheme="minorHAnsi"/>
        </w:rPr>
      </w:pPr>
      <w:bookmarkStart w:id="73" w:name="_Hlk526753178"/>
      <w:bookmarkEnd w:id="72"/>
      <w:r w:rsidRPr="007843CA">
        <w:rPr>
          <w:rFonts w:cstheme="minorHAnsi"/>
        </w:rPr>
        <w:t>Pr</w:t>
      </w:r>
      <w:r w:rsidRPr="001B75C5">
        <w:rPr>
          <w:rFonts w:cstheme="minorHAnsi"/>
        </w:rPr>
        <w:t xml:space="preserve">ace </w:t>
      </w:r>
      <w:r w:rsidR="0083210F" w:rsidRPr="001B75C5">
        <w:rPr>
          <w:rFonts w:cstheme="minorHAnsi"/>
        </w:rPr>
        <w:t>INTEGRACYJNE</w:t>
      </w:r>
      <w:r w:rsidRPr="001B75C5">
        <w:rPr>
          <w:rFonts w:cstheme="minorHAnsi"/>
        </w:rPr>
        <w:t xml:space="preserve"> z </w:t>
      </w:r>
      <w:r w:rsidR="00E66C13" w:rsidRPr="001B75C5">
        <w:rPr>
          <w:rFonts w:cstheme="minorHAnsi"/>
        </w:rPr>
        <w:t xml:space="preserve">SYSTEMEM </w:t>
      </w:r>
      <w:r w:rsidRPr="001B75C5">
        <w:rPr>
          <w:rFonts w:cstheme="minorHAnsi"/>
        </w:rPr>
        <w:t xml:space="preserve">ERP Zamawiającego będą wykonywane przy użyciu </w:t>
      </w:r>
      <w:r w:rsidR="00726D52">
        <w:rPr>
          <w:rFonts w:cstheme="minorHAnsi"/>
        </w:rPr>
        <w:t>środowiska testowego Zamawiającego</w:t>
      </w:r>
      <w:r w:rsidR="001E40E4">
        <w:rPr>
          <w:rFonts w:cstheme="minorHAnsi"/>
        </w:rPr>
        <w:t>,</w:t>
      </w:r>
      <w:r w:rsidR="00726D52">
        <w:rPr>
          <w:rFonts w:cstheme="minorHAnsi"/>
        </w:rPr>
        <w:t xml:space="preserve"> którego elementem </w:t>
      </w:r>
      <w:r w:rsidR="000C4BDF">
        <w:rPr>
          <w:rFonts w:cstheme="minorHAnsi"/>
        </w:rPr>
        <w:t>będą</w:t>
      </w:r>
      <w:r w:rsidR="00726D52">
        <w:rPr>
          <w:rFonts w:cstheme="minorHAnsi"/>
        </w:rPr>
        <w:t>: baza testowa SYSTEMU ERP, szyna integracyjna w wersji testowej, SYSTEM zdalnego odczytu. B</w:t>
      </w:r>
      <w:r w:rsidRPr="001B75C5">
        <w:rPr>
          <w:rFonts w:cstheme="minorHAnsi"/>
        </w:rPr>
        <w:t>az</w:t>
      </w:r>
      <w:r w:rsidR="00726D52">
        <w:rPr>
          <w:rFonts w:cstheme="minorHAnsi"/>
        </w:rPr>
        <w:t>a</w:t>
      </w:r>
      <w:r w:rsidRPr="001B75C5">
        <w:rPr>
          <w:rFonts w:cstheme="minorHAnsi"/>
        </w:rPr>
        <w:t xml:space="preserve"> testow</w:t>
      </w:r>
      <w:r w:rsidR="00726D52">
        <w:rPr>
          <w:rFonts w:cstheme="minorHAnsi"/>
        </w:rPr>
        <w:t>a</w:t>
      </w:r>
      <w:r w:rsidRPr="001B75C5">
        <w:rPr>
          <w:rFonts w:cstheme="minorHAnsi"/>
        </w:rPr>
        <w:t xml:space="preserve"> </w:t>
      </w:r>
      <w:r w:rsidR="00726D52">
        <w:rPr>
          <w:rFonts w:cstheme="minorHAnsi"/>
        </w:rPr>
        <w:t xml:space="preserve">SYSTEMU ERP </w:t>
      </w:r>
      <w:r w:rsidRPr="001B75C5">
        <w:rPr>
          <w:rFonts w:cstheme="minorHAnsi"/>
        </w:rPr>
        <w:t>Zamawiającego</w:t>
      </w:r>
      <w:r w:rsidR="007A5BF6" w:rsidRPr="001B75C5">
        <w:rPr>
          <w:rFonts w:cstheme="minorHAnsi"/>
        </w:rPr>
        <w:t xml:space="preserve"> jest wierną kopią bazy produkcyjnej SYSTEMU ERP</w:t>
      </w:r>
      <w:r w:rsidR="00C22F2D" w:rsidRPr="001B75C5">
        <w:rPr>
          <w:rFonts w:cstheme="minorHAnsi"/>
        </w:rPr>
        <w:t xml:space="preserve">, </w:t>
      </w:r>
      <w:r w:rsidR="00254515" w:rsidRPr="001B75C5">
        <w:rPr>
          <w:rFonts w:cstheme="minorHAnsi"/>
        </w:rPr>
        <w:t>opart</w:t>
      </w:r>
      <w:r w:rsidR="00254515">
        <w:rPr>
          <w:rFonts w:cstheme="minorHAnsi"/>
        </w:rPr>
        <w:t>a</w:t>
      </w:r>
      <w:r w:rsidR="00254515" w:rsidRPr="001B75C5">
        <w:rPr>
          <w:rFonts w:cstheme="minorHAnsi"/>
        </w:rPr>
        <w:t xml:space="preserve"> </w:t>
      </w:r>
      <w:r w:rsidR="007A5BF6" w:rsidRPr="001B75C5">
        <w:rPr>
          <w:rFonts w:cstheme="minorHAnsi"/>
        </w:rPr>
        <w:t>na bazie danych Oracle w wersji 11</w:t>
      </w:r>
      <w:r w:rsidR="00254515">
        <w:rPr>
          <w:rFonts w:cstheme="minorHAnsi"/>
        </w:rPr>
        <w:t>.</w:t>
      </w:r>
      <w:r w:rsidR="00E365A6" w:rsidRPr="001B75C5">
        <w:rPr>
          <w:rFonts w:cstheme="minorHAnsi"/>
        </w:rPr>
        <w:t xml:space="preserve"> </w:t>
      </w:r>
      <w:r w:rsidR="00254515">
        <w:rPr>
          <w:rFonts w:cstheme="minorHAnsi"/>
        </w:rPr>
        <w:t>Szyna</w:t>
      </w:r>
      <w:r w:rsidR="00E365A6" w:rsidRPr="001B75C5">
        <w:rPr>
          <w:rFonts w:cstheme="minorHAnsi"/>
        </w:rPr>
        <w:t xml:space="preserve"> </w:t>
      </w:r>
      <w:r w:rsidR="00254515" w:rsidRPr="001B75C5">
        <w:rPr>
          <w:rFonts w:cstheme="minorHAnsi"/>
        </w:rPr>
        <w:t>integracyjn</w:t>
      </w:r>
      <w:r w:rsidR="00254515">
        <w:rPr>
          <w:rFonts w:cstheme="minorHAnsi"/>
        </w:rPr>
        <w:t>a</w:t>
      </w:r>
      <w:r w:rsidR="00254515" w:rsidRPr="001B75C5">
        <w:rPr>
          <w:rFonts w:cstheme="minorHAnsi"/>
        </w:rPr>
        <w:t xml:space="preserve"> opart</w:t>
      </w:r>
      <w:r w:rsidR="00254515">
        <w:rPr>
          <w:rFonts w:cstheme="minorHAnsi"/>
        </w:rPr>
        <w:t>a</w:t>
      </w:r>
      <w:r w:rsidR="00254515" w:rsidRPr="001B75C5">
        <w:rPr>
          <w:rFonts w:cstheme="minorHAnsi"/>
        </w:rPr>
        <w:t xml:space="preserve"> </w:t>
      </w:r>
      <w:r w:rsidR="00E365A6" w:rsidRPr="001B75C5">
        <w:rPr>
          <w:rFonts w:cstheme="minorHAnsi"/>
        </w:rPr>
        <w:t>o MULE</w:t>
      </w:r>
      <w:r w:rsidR="00BF5FBE" w:rsidRPr="001B75C5">
        <w:rPr>
          <w:rFonts w:cstheme="minorHAnsi"/>
        </w:rPr>
        <w:t xml:space="preserve"> ESB</w:t>
      </w:r>
      <w:r w:rsidR="007A5BF6" w:rsidRPr="001B75C5">
        <w:rPr>
          <w:rFonts w:cstheme="minorHAnsi"/>
        </w:rPr>
        <w:t>.</w:t>
      </w:r>
      <w:r w:rsidRPr="001B75C5">
        <w:rPr>
          <w:rFonts w:cstheme="minorHAnsi"/>
        </w:rPr>
        <w:t xml:space="preserve"> </w:t>
      </w:r>
      <w:r w:rsidR="007A5BF6" w:rsidRPr="001B75C5">
        <w:rPr>
          <w:rFonts w:ascii="Calibri" w:eastAsia="Calibri" w:hAnsi="Calibri"/>
        </w:rPr>
        <w:t xml:space="preserve">Na potrzeby prac wdrożeniowych Wykonawca uzyska dostęp do </w:t>
      </w:r>
      <w:r w:rsidR="000C4BDF">
        <w:rPr>
          <w:rFonts w:ascii="Calibri" w:eastAsia="Calibri" w:hAnsi="Calibri"/>
        </w:rPr>
        <w:t>środowiska testowego</w:t>
      </w:r>
      <w:r w:rsidR="0063097D" w:rsidRPr="001B75C5">
        <w:rPr>
          <w:rFonts w:ascii="Calibri" w:eastAsia="Calibri" w:hAnsi="Calibri"/>
        </w:rPr>
        <w:t xml:space="preserve"> </w:t>
      </w:r>
      <w:r w:rsidR="00254515" w:rsidRPr="001B75C5">
        <w:rPr>
          <w:rFonts w:ascii="Calibri" w:eastAsia="Calibri" w:hAnsi="Calibri"/>
        </w:rPr>
        <w:t>z</w:t>
      </w:r>
      <w:r w:rsidR="00254515">
        <w:rPr>
          <w:rFonts w:ascii="Calibri" w:eastAsia="Calibri" w:hAnsi="Calibri"/>
        </w:rPr>
        <w:t> </w:t>
      </w:r>
      <w:r w:rsidR="007A5BF6" w:rsidRPr="001B75C5">
        <w:rPr>
          <w:rFonts w:ascii="Calibri" w:eastAsia="Calibri" w:hAnsi="Calibri"/>
        </w:rPr>
        <w:t xml:space="preserve">uprawnieniami wystarczającymi do wykonania prac integracyjnych. </w:t>
      </w:r>
      <w:bookmarkStart w:id="74" w:name="_Hlk526751213"/>
      <w:r w:rsidR="00F7465B" w:rsidRPr="001B75C5">
        <w:rPr>
          <w:rFonts w:ascii="Calibri" w:eastAsia="Calibri" w:hAnsi="Calibri"/>
        </w:rPr>
        <w:t xml:space="preserve">Testowanie będzie się odbywać w oparciu o </w:t>
      </w:r>
      <w:r w:rsidR="008E7673" w:rsidRPr="001B75C5">
        <w:rPr>
          <w:rFonts w:ascii="Calibri" w:eastAsia="Calibri" w:hAnsi="Calibri"/>
        </w:rPr>
        <w:t>TESTY APLIKACYJNE</w:t>
      </w:r>
      <w:r w:rsidR="00F7465B" w:rsidRPr="001B75C5">
        <w:rPr>
          <w:rFonts w:ascii="Calibri" w:eastAsia="Calibri" w:hAnsi="Calibri"/>
        </w:rPr>
        <w:t>, które zostaną uzgodnione na etapie ANALIZY PRZEDWDROŻENIOWEJ.</w:t>
      </w:r>
      <w:bookmarkEnd w:id="74"/>
      <w:r w:rsidR="00F7465B" w:rsidRPr="001B75C5">
        <w:rPr>
          <w:rFonts w:ascii="Calibri" w:eastAsia="Calibri" w:hAnsi="Calibri"/>
        </w:rPr>
        <w:t xml:space="preserve"> </w:t>
      </w:r>
      <w:r w:rsidR="00914174" w:rsidRPr="001B75C5">
        <w:rPr>
          <w:rFonts w:cstheme="minorHAnsi"/>
        </w:rPr>
        <w:t>Po pomyślnych testach</w:t>
      </w:r>
      <w:r w:rsidR="00914174">
        <w:rPr>
          <w:rFonts w:cstheme="minorHAnsi"/>
        </w:rPr>
        <w:t>,</w:t>
      </w:r>
      <w:r w:rsidR="00914174" w:rsidRPr="001B75C5">
        <w:rPr>
          <w:rFonts w:cstheme="minorHAnsi"/>
        </w:rPr>
        <w:t xml:space="preserve"> </w:t>
      </w:r>
      <w:r w:rsidR="00914174">
        <w:rPr>
          <w:rFonts w:cstheme="minorHAnsi"/>
        </w:rPr>
        <w:t xml:space="preserve">w których jednym z warunków będzie prawidłowe wystawienie faktur dla 40 adresów, w których przeprowadzono montaż szkoleniowy,  </w:t>
      </w:r>
      <w:r w:rsidR="00914174" w:rsidRPr="001B75C5">
        <w:rPr>
          <w:rFonts w:cstheme="minorHAnsi"/>
        </w:rPr>
        <w:t xml:space="preserve">zostanie przeprowadzone uruchomienie </w:t>
      </w:r>
      <w:r w:rsidR="00254515">
        <w:rPr>
          <w:rFonts w:cstheme="minorHAnsi"/>
        </w:rPr>
        <w:t>SYSTEMU w wersji</w:t>
      </w:r>
      <w:r w:rsidR="00914174" w:rsidRPr="001B75C5">
        <w:rPr>
          <w:rFonts w:cstheme="minorHAnsi"/>
        </w:rPr>
        <w:t xml:space="preserve"> produkcyjnej.</w:t>
      </w:r>
    </w:p>
    <w:bookmarkEnd w:id="73"/>
    <w:p w14:paraId="08D8512E" w14:textId="77777777" w:rsidR="00914174" w:rsidRDefault="00914174" w:rsidP="00726B1F">
      <w:pPr>
        <w:spacing w:after="0"/>
        <w:jc w:val="both"/>
        <w:rPr>
          <w:rFonts w:cstheme="minorHAnsi"/>
        </w:rPr>
      </w:pPr>
    </w:p>
    <w:p w14:paraId="77876443" w14:textId="7730090E" w:rsidR="00EF7B5D" w:rsidRPr="001B75C5" w:rsidRDefault="00EF7B5D" w:rsidP="00726B1F">
      <w:pPr>
        <w:spacing w:after="0"/>
        <w:jc w:val="both"/>
        <w:rPr>
          <w:rFonts w:cstheme="minorHAnsi"/>
        </w:rPr>
      </w:pPr>
      <w:r w:rsidRPr="001B75C5">
        <w:rPr>
          <w:rFonts w:cstheme="minorHAnsi"/>
        </w:rPr>
        <w:t xml:space="preserve">Zamawiający </w:t>
      </w:r>
      <w:r w:rsidR="0083210F" w:rsidRPr="001B75C5">
        <w:rPr>
          <w:rFonts w:cstheme="minorHAnsi"/>
        </w:rPr>
        <w:t>dopuszcza</w:t>
      </w:r>
      <w:r w:rsidRPr="001B75C5">
        <w:rPr>
          <w:rFonts w:cstheme="minorHAnsi"/>
        </w:rPr>
        <w:t xml:space="preserve"> </w:t>
      </w:r>
      <w:r w:rsidR="008453A2" w:rsidRPr="001B75C5">
        <w:rPr>
          <w:rFonts w:cstheme="minorHAnsi"/>
        </w:rPr>
        <w:t>dw</w:t>
      </w:r>
      <w:r w:rsidR="0083210F" w:rsidRPr="001B75C5">
        <w:rPr>
          <w:rFonts w:cstheme="minorHAnsi"/>
        </w:rPr>
        <w:t>a</w:t>
      </w:r>
      <w:r w:rsidR="008453A2" w:rsidRPr="001B75C5">
        <w:rPr>
          <w:rFonts w:cstheme="minorHAnsi"/>
        </w:rPr>
        <w:t xml:space="preserve"> </w:t>
      </w:r>
      <w:r w:rsidRPr="001B75C5">
        <w:rPr>
          <w:rFonts w:cstheme="minorHAnsi"/>
        </w:rPr>
        <w:t>rodzaj</w:t>
      </w:r>
      <w:r w:rsidR="0083210F" w:rsidRPr="001B75C5">
        <w:rPr>
          <w:rFonts w:cstheme="minorHAnsi"/>
        </w:rPr>
        <w:t>e</w:t>
      </w:r>
      <w:r w:rsidRPr="001B75C5">
        <w:rPr>
          <w:rFonts w:cstheme="minorHAnsi"/>
        </w:rPr>
        <w:t xml:space="preserve"> wymian danych między </w:t>
      </w:r>
      <w:r w:rsidR="007C3DAC" w:rsidRPr="001B75C5">
        <w:rPr>
          <w:rFonts w:cstheme="minorHAnsi"/>
        </w:rPr>
        <w:t>SYSTEMEM</w:t>
      </w:r>
      <w:r w:rsidRPr="001B75C5">
        <w:rPr>
          <w:rFonts w:cstheme="minorHAnsi"/>
        </w:rPr>
        <w:t xml:space="preserve"> ERP Zamawiającego a </w:t>
      </w:r>
      <w:r w:rsidR="00627231" w:rsidRPr="001B75C5">
        <w:rPr>
          <w:rFonts w:cstheme="minorHAnsi"/>
        </w:rPr>
        <w:t>SYSTEMEM</w:t>
      </w:r>
      <w:r w:rsidRPr="001B75C5">
        <w:rPr>
          <w:rFonts w:cstheme="minorHAnsi"/>
        </w:rPr>
        <w:t xml:space="preserve"> zdalnego odczytu liczników:</w:t>
      </w:r>
    </w:p>
    <w:p w14:paraId="201E6284" w14:textId="3B0089CB" w:rsidR="00EF7B5D" w:rsidRPr="001B75C5" w:rsidRDefault="00EF7B5D" w:rsidP="00726B1F">
      <w:pPr>
        <w:pStyle w:val="Akapitzlist"/>
        <w:numPr>
          <w:ilvl w:val="0"/>
          <w:numId w:val="12"/>
        </w:numPr>
        <w:spacing w:after="0"/>
        <w:jc w:val="both"/>
        <w:rPr>
          <w:rFonts w:cstheme="minorHAnsi"/>
        </w:rPr>
      </w:pPr>
      <w:r w:rsidRPr="001B75C5">
        <w:rPr>
          <w:rFonts w:cstheme="minorHAnsi"/>
        </w:rPr>
        <w:t xml:space="preserve">Inicjacyjny – import informacji z </w:t>
      </w:r>
      <w:r w:rsidR="00627231" w:rsidRPr="001B75C5">
        <w:rPr>
          <w:rFonts w:cstheme="minorHAnsi"/>
        </w:rPr>
        <w:t>SYSTEMU</w:t>
      </w:r>
      <w:r w:rsidRPr="001B75C5">
        <w:rPr>
          <w:rFonts w:cstheme="minorHAnsi"/>
        </w:rPr>
        <w:t xml:space="preserve"> ERP do </w:t>
      </w:r>
      <w:r w:rsidR="00627231" w:rsidRPr="001B75C5">
        <w:rPr>
          <w:rFonts w:cstheme="minorHAnsi"/>
        </w:rPr>
        <w:t>SYSTEMU</w:t>
      </w:r>
      <w:r w:rsidRPr="001B75C5">
        <w:rPr>
          <w:rFonts w:cstheme="minorHAnsi"/>
        </w:rPr>
        <w:t xml:space="preserve"> zdalnego odczytu liczników, aby możliwe było uruchomienie </w:t>
      </w:r>
      <w:r w:rsidR="00627231" w:rsidRPr="001B75C5">
        <w:rPr>
          <w:rFonts w:cstheme="minorHAnsi"/>
        </w:rPr>
        <w:t>SYSTEMU</w:t>
      </w:r>
      <w:r w:rsidRPr="001B75C5">
        <w:rPr>
          <w:rFonts w:cstheme="minorHAnsi"/>
        </w:rPr>
        <w:t xml:space="preserve"> i zarządzanie </w:t>
      </w:r>
      <w:r w:rsidR="00A54BCF" w:rsidRPr="001B75C5">
        <w:rPr>
          <w:rFonts w:cstheme="minorHAnsi"/>
        </w:rPr>
        <w:t>UKŁADAMI POMIAROWO - ROZLICZENIOWYMI</w:t>
      </w:r>
      <w:r w:rsidRPr="001B75C5">
        <w:rPr>
          <w:rFonts w:cstheme="minorHAnsi"/>
        </w:rPr>
        <w:t xml:space="preserve"> w dostarczonym </w:t>
      </w:r>
      <w:r w:rsidR="00627231" w:rsidRPr="001B75C5">
        <w:rPr>
          <w:rFonts w:cstheme="minorHAnsi"/>
        </w:rPr>
        <w:t>SYSTEMIE</w:t>
      </w:r>
    </w:p>
    <w:p w14:paraId="48B62550" w14:textId="599AB999" w:rsidR="00EF7B5D" w:rsidRPr="001B75C5" w:rsidRDefault="00EF7B5D" w:rsidP="00726B1F">
      <w:pPr>
        <w:pStyle w:val="Akapitzlist"/>
        <w:numPr>
          <w:ilvl w:val="0"/>
          <w:numId w:val="12"/>
        </w:numPr>
        <w:spacing w:after="0"/>
        <w:jc w:val="both"/>
        <w:rPr>
          <w:rFonts w:cstheme="minorHAnsi"/>
        </w:rPr>
      </w:pPr>
      <w:r w:rsidRPr="001B75C5">
        <w:rPr>
          <w:rFonts w:cstheme="minorHAnsi"/>
        </w:rPr>
        <w:t xml:space="preserve">Roboczy – bieżąca wymiana informacji o odczytach </w:t>
      </w:r>
      <w:r w:rsidR="00D03399" w:rsidRPr="001B75C5">
        <w:rPr>
          <w:rFonts w:cstheme="minorHAnsi"/>
        </w:rPr>
        <w:t>oraz</w:t>
      </w:r>
      <w:r w:rsidRPr="001B75C5">
        <w:rPr>
          <w:rFonts w:cstheme="minorHAnsi"/>
        </w:rPr>
        <w:t xml:space="preserve"> </w:t>
      </w:r>
      <w:r w:rsidR="00D03399" w:rsidRPr="001B75C5">
        <w:rPr>
          <w:rFonts w:cstheme="minorHAnsi"/>
        </w:rPr>
        <w:t xml:space="preserve">danych technicznych i rozliczeniowych </w:t>
      </w:r>
      <w:r w:rsidR="00A54BCF" w:rsidRPr="001B75C5">
        <w:rPr>
          <w:rFonts w:cstheme="minorHAnsi"/>
        </w:rPr>
        <w:t>UKŁADÓW POMIAROWO - ROZLICZENIOWYCH</w:t>
      </w:r>
      <w:r w:rsidR="00073F99" w:rsidRPr="001B75C5">
        <w:rPr>
          <w:rFonts w:cstheme="minorHAnsi"/>
        </w:rPr>
        <w:t xml:space="preserve"> zgodnie z rozdziałem </w:t>
      </w:r>
      <w:r w:rsidR="00BB24AF" w:rsidRPr="001B75C5">
        <w:rPr>
          <w:rFonts w:cstheme="minorHAnsi"/>
        </w:rPr>
        <w:fldChar w:fldCharType="begin"/>
      </w:r>
      <w:r w:rsidR="00BB24AF" w:rsidRPr="001B75C5">
        <w:rPr>
          <w:rFonts w:cstheme="minorHAnsi"/>
        </w:rPr>
        <w:instrText xml:space="preserve"> REF _Ref488220061 \r \h </w:instrText>
      </w:r>
      <w:r w:rsidR="007843CA" w:rsidRPr="001B75C5">
        <w:rPr>
          <w:rFonts w:cstheme="minorHAnsi"/>
        </w:rPr>
        <w:instrText xml:space="preserve"> \* MERGEFORMAT </w:instrText>
      </w:r>
      <w:r w:rsidR="00BB24AF" w:rsidRPr="001B75C5">
        <w:rPr>
          <w:rFonts w:cstheme="minorHAnsi"/>
        </w:rPr>
      </w:r>
      <w:r w:rsidR="00BB24AF" w:rsidRPr="001B75C5">
        <w:rPr>
          <w:rFonts w:cstheme="minorHAnsi"/>
        </w:rPr>
        <w:fldChar w:fldCharType="separate"/>
      </w:r>
      <w:r w:rsidR="00945482">
        <w:rPr>
          <w:rFonts w:cstheme="minorHAnsi"/>
        </w:rPr>
        <w:t>6.2.1</w:t>
      </w:r>
      <w:r w:rsidR="00BB24AF" w:rsidRPr="001B75C5">
        <w:rPr>
          <w:rFonts w:cstheme="minorHAnsi"/>
        </w:rPr>
        <w:fldChar w:fldCharType="end"/>
      </w:r>
      <w:r w:rsidR="00977D47" w:rsidRPr="001B75C5">
        <w:rPr>
          <w:rFonts w:cstheme="minorHAnsi"/>
        </w:rPr>
        <w:t xml:space="preserve"> </w:t>
      </w:r>
      <w:r w:rsidR="00F12244" w:rsidRPr="001B75C5">
        <w:rPr>
          <w:rFonts w:cstheme="minorHAnsi"/>
        </w:rPr>
        <w:t>uwzględniająca jedynie tej informacje</w:t>
      </w:r>
      <w:r w:rsidR="00525150">
        <w:rPr>
          <w:rFonts w:cstheme="minorHAnsi"/>
        </w:rPr>
        <w:t>,</w:t>
      </w:r>
      <w:r w:rsidR="00F12244" w:rsidRPr="001B75C5">
        <w:rPr>
          <w:rFonts w:cstheme="minorHAnsi"/>
        </w:rPr>
        <w:t xml:space="preserve"> które uległy zmianie od czasu ostatniej wymiany danych.</w:t>
      </w:r>
    </w:p>
    <w:p w14:paraId="0EC25338" w14:textId="7EE7F091" w:rsidR="0001345C" w:rsidRDefault="0063243D" w:rsidP="00726B1F">
      <w:pPr>
        <w:spacing w:after="0"/>
        <w:jc w:val="both"/>
        <w:rPr>
          <w:rFonts w:cstheme="minorHAnsi"/>
        </w:rPr>
      </w:pPr>
      <w:r w:rsidRPr="001B75C5">
        <w:rPr>
          <w:rFonts w:cstheme="minorHAnsi"/>
        </w:rPr>
        <w:t xml:space="preserve">Zamawiający wymaga aby </w:t>
      </w:r>
      <w:bookmarkStart w:id="75" w:name="_Hlk489441405"/>
      <w:r w:rsidRPr="001B75C5">
        <w:rPr>
          <w:rFonts w:cstheme="minorHAnsi"/>
        </w:rPr>
        <w:t xml:space="preserve">proces obsługi technicznej </w:t>
      </w:r>
      <w:r w:rsidR="00A54BCF" w:rsidRPr="001B75C5">
        <w:rPr>
          <w:rFonts w:cstheme="minorHAnsi"/>
        </w:rPr>
        <w:t>UKŁADÓW POMIAROWO - ROZLICZENIOWYCH</w:t>
      </w:r>
      <w:r w:rsidRPr="001B75C5">
        <w:rPr>
          <w:rFonts w:cstheme="minorHAnsi"/>
        </w:rPr>
        <w:t xml:space="preserve"> </w:t>
      </w:r>
      <w:r w:rsidR="00F7465B" w:rsidRPr="001B75C5">
        <w:rPr>
          <w:rFonts w:cstheme="minorHAnsi"/>
        </w:rPr>
        <w:t xml:space="preserve">oraz proces zakładania nowych NUMERÓW LOGICZNYCH </w:t>
      </w:r>
      <w:r w:rsidRPr="001B75C5">
        <w:rPr>
          <w:rFonts w:cstheme="minorHAnsi"/>
        </w:rPr>
        <w:t>obsługiwany był w </w:t>
      </w:r>
      <w:r w:rsidR="00627231" w:rsidRPr="001B75C5">
        <w:rPr>
          <w:rFonts w:cstheme="minorHAnsi"/>
        </w:rPr>
        <w:t>SYSTEMIE</w:t>
      </w:r>
      <w:r w:rsidR="009C7987" w:rsidRPr="001B75C5">
        <w:rPr>
          <w:rFonts w:cstheme="minorHAnsi"/>
        </w:rPr>
        <w:t>,</w:t>
      </w:r>
      <w:r w:rsidRPr="001B75C5">
        <w:rPr>
          <w:rFonts w:cstheme="minorHAnsi"/>
        </w:rPr>
        <w:t xml:space="preserve"> </w:t>
      </w:r>
      <w:r w:rsidR="0002756D" w:rsidRPr="001B75C5">
        <w:rPr>
          <w:rFonts w:cstheme="minorHAnsi"/>
        </w:rPr>
        <w:t>natomiast</w:t>
      </w:r>
      <w:r w:rsidRPr="001B75C5">
        <w:rPr>
          <w:rFonts w:cstheme="minorHAnsi"/>
        </w:rPr>
        <w:t xml:space="preserve"> prognoz</w:t>
      </w:r>
      <w:r w:rsidR="00F7465B" w:rsidRPr="001B75C5">
        <w:rPr>
          <w:rFonts w:cstheme="minorHAnsi"/>
        </w:rPr>
        <w:t>y</w:t>
      </w:r>
      <w:r w:rsidR="00525150">
        <w:rPr>
          <w:rFonts w:cstheme="minorHAnsi"/>
        </w:rPr>
        <w:t xml:space="preserve"> odczytów</w:t>
      </w:r>
      <w:r w:rsidRPr="001B75C5">
        <w:rPr>
          <w:rFonts w:cstheme="minorHAnsi"/>
        </w:rPr>
        <w:t xml:space="preserve"> i wystawiani</w:t>
      </w:r>
      <w:r w:rsidR="00F7465B" w:rsidRPr="001B75C5">
        <w:rPr>
          <w:rFonts w:cstheme="minorHAnsi"/>
        </w:rPr>
        <w:t>e</w:t>
      </w:r>
      <w:r w:rsidRPr="001B75C5">
        <w:rPr>
          <w:rFonts w:cstheme="minorHAnsi"/>
        </w:rPr>
        <w:t xml:space="preserve"> faktur odbywały się w</w:t>
      </w:r>
      <w:r w:rsidRPr="00F7465B">
        <w:rPr>
          <w:rFonts w:cstheme="minorHAnsi"/>
        </w:rPr>
        <w:t xml:space="preserve"> </w:t>
      </w:r>
      <w:r w:rsidR="00A00011" w:rsidRPr="00F7465B">
        <w:rPr>
          <w:rFonts w:cstheme="minorHAnsi"/>
        </w:rPr>
        <w:t xml:space="preserve">SYSTEMIE </w:t>
      </w:r>
      <w:r w:rsidRPr="00F7465B">
        <w:rPr>
          <w:rFonts w:cstheme="minorHAnsi"/>
        </w:rPr>
        <w:t>ERP.</w:t>
      </w:r>
      <w:bookmarkEnd w:id="75"/>
      <w:r w:rsidR="0002139C" w:rsidRPr="00F7465B">
        <w:rPr>
          <w:rFonts w:cstheme="minorHAnsi"/>
        </w:rPr>
        <w:t xml:space="preserve"> </w:t>
      </w:r>
    </w:p>
    <w:p w14:paraId="718D69BA" w14:textId="5EEBE6CC" w:rsidR="005B6B4A" w:rsidRDefault="00EF7B5D" w:rsidP="00F9100C">
      <w:pPr>
        <w:jc w:val="both"/>
        <w:rPr>
          <w:rFonts w:eastAsiaTheme="majorEastAsia" w:cstheme="minorHAnsi"/>
          <w:b/>
          <w:sz w:val="24"/>
          <w:szCs w:val="24"/>
        </w:rPr>
      </w:pPr>
      <w:r w:rsidRPr="007843CA">
        <w:rPr>
          <w:rFonts w:cstheme="minorHAnsi"/>
        </w:rPr>
        <w:t xml:space="preserve"> </w:t>
      </w:r>
    </w:p>
    <w:p w14:paraId="591DFC01" w14:textId="77777777" w:rsidR="003D48CA" w:rsidRPr="007843CA" w:rsidRDefault="0034590A" w:rsidP="00FA517D">
      <w:pPr>
        <w:pStyle w:val="Nagwek3"/>
      </w:pPr>
      <w:bookmarkStart w:id="76" w:name="_Ref525193923"/>
      <w:bookmarkStart w:id="77" w:name="_Toc6309591"/>
      <w:r w:rsidRPr="007843CA">
        <w:t xml:space="preserve">Wymiana danych </w:t>
      </w:r>
      <w:r w:rsidR="009A21C8">
        <w:t>odczytowych</w:t>
      </w:r>
      <w:bookmarkEnd w:id="76"/>
      <w:bookmarkEnd w:id="77"/>
    </w:p>
    <w:p w14:paraId="6E59A0E1" w14:textId="77777777" w:rsidR="002E2758" w:rsidRPr="007D2E95" w:rsidRDefault="002E2758" w:rsidP="002E2758">
      <w:pPr>
        <w:rPr>
          <w:rFonts w:cstheme="minorHAnsi"/>
          <w:sz w:val="24"/>
          <w:szCs w:val="24"/>
        </w:rPr>
      </w:pPr>
    </w:p>
    <w:p w14:paraId="7F7DD4DD" w14:textId="77777777" w:rsidR="009A21C8" w:rsidRPr="007D2E95" w:rsidRDefault="009A21C8" w:rsidP="00EA7EF3">
      <w:pPr>
        <w:pStyle w:val="Nagwek4"/>
      </w:pPr>
      <w:r w:rsidRPr="007D2E95">
        <w:t>Zbieranie danych odczytowych z UKŁADÓW POMIAROWO - ROZLICZENIOWYCH</w:t>
      </w:r>
    </w:p>
    <w:p w14:paraId="195C2FAD" w14:textId="06E370EE" w:rsidR="009A21C8" w:rsidRPr="00C921FE" w:rsidRDefault="009A21C8" w:rsidP="001E40E4">
      <w:pPr>
        <w:spacing w:after="0"/>
        <w:jc w:val="both"/>
        <w:rPr>
          <w:rFonts w:cstheme="minorHAnsi"/>
          <w:szCs w:val="24"/>
        </w:rPr>
      </w:pPr>
      <w:r w:rsidRPr="00C921FE">
        <w:rPr>
          <w:rFonts w:cstheme="minorHAnsi"/>
          <w:szCs w:val="24"/>
        </w:rPr>
        <w:t xml:space="preserve">Transmisja z MODUŁU KOMUNIKACYJNEGO </w:t>
      </w:r>
      <w:r w:rsidR="00292051" w:rsidRPr="00C921FE">
        <w:rPr>
          <w:rFonts w:cstheme="minorHAnsi"/>
          <w:szCs w:val="24"/>
        </w:rPr>
        <w:t>WEWN</w:t>
      </w:r>
      <w:r w:rsidR="00E232C7">
        <w:rPr>
          <w:rFonts w:cstheme="minorHAnsi"/>
          <w:szCs w:val="24"/>
        </w:rPr>
        <w:t xml:space="preserve">ĘTRZNEGO </w:t>
      </w:r>
      <w:r w:rsidR="00292051" w:rsidRPr="00C921FE">
        <w:rPr>
          <w:rFonts w:cstheme="minorHAnsi"/>
          <w:szCs w:val="24"/>
        </w:rPr>
        <w:t>/</w:t>
      </w:r>
      <w:r w:rsidR="00E232C7">
        <w:rPr>
          <w:rFonts w:cstheme="minorHAnsi"/>
          <w:szCs w:val="24"/>
        </w:rPr>
        <w:t xml:space="preserve"> </w:t>
      </w:r>
      <w:r w:rsidR="00292051" w:rsidRPr="00C921FE">
        <w:rPr>
          <w:rFonts w:cstheme="minorHAnsi"/>
          <w:szCs w:val="24"/>
        </w:rPr>
        <w:t>ZEWN</w:t>
      </w:r>
      <w:r w:rsidR="00E232C7">
        <w:rPr>
          <w:rFonts w:cstheme="minorHAnsi"/>
          <w:szCs w:val="24"/>
        </w:rPr>
        <w:t>ĘTRZNEGO</w:t>
      </w:r>
      <w:r w:rsidR="00292051" w:rsidRPr="00C921FE">
        <w:rPr>
          <w:rFonts w:cstheme="minorHAnsi"/>
          <w:szCs w:val="24"/>
        </w:rPr>
        <w:t xml:space="preserve"> </w:t>
      </w:r>
      <w:r w:rsidRPr="00C921FE">
        <w:rPr>
          <w:rFonts w:cstheme="minorHAnsi"/>
          <w:szCs w:val="24"/>
        </w:rPr>
        <w:t xml:space="preserve">do SYSTEMU Wykonawcy powinna być wykonywana </w:t>
      </w:r>
      <w:r w:rsidR="009A7F30" w:rsidRPr="00C921FE">
        <w:rPr>
          <w:rFonts w:cstheme="minorHAnsi"/>
          <w:szCs w:val="24"/>
        </w:rPr>
        <w:t xml:space="preserve">automatycznie </w:t>
      </w:r>
      <w:r w:rsidR="00C55566" w:rsidRPr="00C921FE">
        <w:rPr>
          <w:rFonts w:cstheme="minorHAnsi"/>
          <w:szCs w:val="24"/>
        </w:rPr>
        <w:t xml:space="preserve">minimum </w:t>
      </w:r>
      <w:r w:rsidRPr="00C921FE">
        <w:rPr>
          <w:rFonts w:cstheme="minorHAnsi"/>
          <w:szCs w:val="24"/>
        </w:rPr>
        <w:t>raz na dobę.</w:t>
      </w:r>
      <w:r w:rsidR="00C55566" w:rsidRPr="00C921FE">
        <w:rPr>
          <w:rFonts w:cstheme="minorHAnsi"/>
          <w:szCs w:val="24"/>
        </w:rPr>
        <w:t xml:space="preserve"> Odczyty z INTEGRATORA i WODOMIERZY muszą być zbierane przez MODUŁ KOMUNIKACYJNY </w:t>
      </w:r>
      <w:r w:rsidR="00292051" w:rsidRPr="00C921FE">
        <w:rPr>
          <w:rFonts w:cstheme="minorHAnsi"/>
          <w:szCs w:val="24"/>
        </w:rPr>
        <w:t>WEWN</w:t>
      </w:r>
      <w:r w:rsidR="00E232C7">
        <w:rPr>
          <w:rFonts w:cstheme="minorHAnsi"/>
          <w:szCs w:val="24"/>
        </w:rPr>
        <w:t xml:space="preserve">ĘTRZY </w:t>
      </w:r>
      <w:r w:rsidR="00292051" w:rsidRPr="00C921FE">
        <w:rPr>
          <w:rFonts w:cstheme="minorHAnsi"/>
          <w:szCs w:val="24"/>
        </w:rPr>
        <w:t>/</w:t>
      </w:r>
      <w:r w:rsidR="00E232C7">
        <w:rPr>
          <w:rFonts w:cstheme="minorHAnsi"/>
          <w:szCs w:val="24"/>
        </w:rPr>
        <w:t xml:space="preserve"> </w:t>
      </w:r>
      <w:r w:rsidR="00292051" w:rsidRPr="00C921FE">
        <w:rPr>
          <w:rFonts w:cstheme="minorHAnsi"/>
          <w:szCs w:val="24"/>
        </w:rPr>
        <w:t>ZEWN</w:t>
      </w:r>
      <w:r w:rsidR="00E232C7">
        <w:rPr>
          <w:rFonts w:cstheme="minorHAnsi"/>
          <w:szCs w:val="24"/>
        </w:rPr>
        <w:t>ĘTRZNY</w:t>
      </w:r>
      <w:r w:rsidR="00292051" w:rsidRPr="00C921FE">
        <w:rPr>
          <w:rFonts w:cstheme="minorHAnsi"/>
          <w:szCs w:val="24"/>
        </w:rPr>
        <w:t xml:space="preserve"> </w:t>
      </w:r>
      <w:r w:rsidR="00C55566" w:rsidRPr="00C921FE">
        <w:rPr>
          <w:rFonts w:cstheme="minorHAnsi"/>
          <w:szCs w:val="24"/>
        </w:rPr>
        <w:t>co godzinę.</w:t>
      </w:r>
    </w:p>
    <w:p w14:paraId="009DD066" w14:textId="2D751C3A" w:rsidR="009A7F30" w:rsidRPr="00C921FE" w:rsidRDefault="009A7F30" w:rsidP="009A7F30">
      <w:pPr>
        <w:spacing w:after="0"/>
        <w:jc w:val="both"/>
        <w:rPr>
          <w:szCs w:val="24"/>
        </w:rPr>
      </w:pPr>
      <w:r w:rsidRPr="00C921FE">
        <w:rPr>
          <w:rFonts w:cstheme="minorHAnsi"/>
          <w:szCs w:val="24"/>
        </w:rPr>
        <w:t xml:space="preserve">Transmisja z MODUŁU KOMUNIKACYJNEGO </w:t>
      </w:r>
      <w:r w:rsidR="00F90C1D" w:rsidRPr="00C921FE">
        <w:rPr>
          <w:rFonts w:cstheme="minorHAnsi"/>
          <w:szCs w:val="24"/>
        </w:rPr>
        <w:t xml:space="preserve">ONLINE </w:t>
      </w:r>
      <w:r w:rsidRPr="00C921FE">
        <w:rPr>
          <w:rFonts w:cstheme="minorHAnsi"/>
          <w:szCs w:val="24"/>
        </w:rPr>
        <w:t xml:space="preserve">do SYSTEMU Wykonawcy powinna być wykonywana automatycznie </w:t>
      </w:r>
      <w:r w:rsidR="00C55566" w:rsidRPr="00C921FE">
        <w:rPr>
          <w:rFonts w:cstheme="minorHAnsi"/>
          <w:szCs w:val="24"/>
        </w:rPr>
        <w:t xml:space="preserve">minimum </w:t>
      </w:r>
      <w:r w:rsidRPr="00C921FE">
        <w:rPr>
          <w:rFonts w:cstheme="minorHAnsi"/>
          <w:szCs w:val="24"/>
        </w:rPr>
        <w:t>raz na godzinę i umożliwiać odczyt na żądanie</w:t>
      </w:r>
      <w:r w:rsidR="00C55566" w:rsidRPr="00C921FE">
        <w:rPr>
          <w:rFonts w:cstheme="minorHAnsi"/>
          <w:szCs w:val="24"/>
        </w:rPr>
        <w:t xml:space="preserve"> danych z</w:t>
      </w:r>
      <w:r w:rsidR="00F931DB">
        <w:rPr>
          <w:rFonts w:cstheme="minorHAnsi"/>
          <w:szCs w:val="24"/>
        </w:rPr>
        <w:t> </w:t>
      </w:r>
      <w:r w:rsidR="00C55566" w:rsidRPr="00C921FE">
        <w:rPr>
          <w:rFonts w:cstheme="minorHAnsi"/>
          <w:szCs w:val="24"/>
        </w:rPr>
        <w:t>INTEGRATORA i WODOMIERZY</w:t>
      </w:r>
      <w:r w:rsidRPr="00C921FE">
        <w:rPr>
          <w:rFonts w:cstheme="minorHAnsi"/>
          <w:szCs w:val="24"/>
        </w:rPr>
        <w:t>.</w:t>
      </w:r>
    </w:p>
    <w:p w14:paraId="415096A5" w14:textId="4265F99C" w:rsidR="009A7F30" w:rsidRPr="00C921FE" w:rsidRDefault="009A7F30" w:rsidP="00673778">
      <w:pPr>
        <w:jc w:val="both"/>
        <w:rPr>
          <w:szCs w:val="24"/>
        </w:rPr>
      </w:pPr>
      <w:bookmarkStart w:id="78" w:name="_Hlk526753193"/>
      <w:r w:rsidRPr="00C921FE">
        <w:rPr>
          <w:szCs w:val="24"/>
        </w:rPr>
        <w:t>Szczegółowy harmonogram wymiany danych zostanie wypracowany na etapie ANALIZY PRZEDWDROŻENIOWEJ.</w:t>
      </w:r>
    </w:p>
    <w:p w14:paraId="15647B95" w14:textId="53BD1ADD" w:rsidR="004F118A" w:rsidRDefault="004F118A">
      <w:pPr>
        <w:rPr>
          <w:rFonts w:eastAsiaTheme="majorEastAsia" w:cstheme="minorHAnsi"/>
          <w:b/>
          <w:iCs/>
        </w:rPr>
      </w:pPr>
      <w:bookmarkStart w:id="79" w:name="_Ref488147798"/>
      <w:bookmarkStart w:id="80" w:name="_Hlk525649660"/>
      <w:bookmarkEnd w:id="78"/>
    </w:p>
    <w:p w14:paraId="4BB01D9F" w14:textId="7BF587B7" w:rsidR="009278E0" w:rsidRPr="007D2E95" w:rsidRDefault="00F90C1D" w:rsidP="003B353C">
      <w:pPr>
        <w:pStyle w:val="Nagwek4"/>
      </w:pPr>
      <w:r>
        <w:t>Wymiana</w:t>
      </w:r>
      <w:r w:rsidR="00F538BA" w:rsidRPr="007D2E95">
        <w:t xml:space="preserve"> </w:t>
      </w:r>
      <w:r>
        <w:t xml:space="preserve">danych odczytowych oraz </w:t>
      </w:r>
      <w:r w:rsidR="00D03399">
        <w:t>danych technicznych UKŁADÓW POMIAROWO - ROZLICZENIOWYCH</w:t>
      </w:r>
      <w:r>
        <w:t xml:space="preserve"> między SYSTEMEM a</w:t>
      </w:r>
      <w:r w:rsidR="00BE75F7">
        <w:t xml:space="preserve"> </w:t>
      </w:r>
      <w:r w:rsidR="00627231" w:rsidRPr="007D2E95">
        <w:t>SYSTEM</w:t>
      </w:r>
      <w:r>
        <w:t>EM</w:t>
      </w:r>
      <w:r w:rsidR="00F538BA" w:rsidRPr="007D2E95">
        <w:t xml:space="preserve"> ERP</w:t>
      </w:r>
      <w:r w:rsidR="009278E0" w:rsidRPr="007D2E95">
        <w:t>.</w:t>
      </w:r>
      <w:bookmarkEnd w:id="79"/>
    </w:p>
    <w:p w14:paraId="09689CAD" w14:textId="7CFB42B1" w:rsidR="000253AA" w:rsidRDefault="00600A45" w:rsidP="0002312F">
      <w:pPr>
        <w:jc w:val="both"/>
        <w:rPr>
          <w:rFonts w:cstheme="minorHAnsi"/>
          <w:szCs w:val="24"/>
        </w:rPr>
      </w:pPr>
      <w:bookmarkStart w:id="81" w:name="_Hlk488752759"/>
      <w:bookmarkStart w:id="82" w:name="_Hlk484599444"/>
      <w:r w:rsidRPr="00C921FE">
        <w:rPr>
          <w:rFonts w:cstheme="minorHAnsi"/>
          <w:szCs w:val="24"/>
        </w:rPr>
        <w:t xml:space="preserve">Przewiduje się automatyczne </w:t>
      </w:r>
      <w:r w:rsidR="0031441D" w:rsidRPr="00C921FE">
        <w:rPr>
          <w:rFonts w:cstheme="minorHAnsi"/>
          <w:szCs w:val="24"/>
        </w:rPr>
        <w:t xml:space="preserve">i ręczne (na żądanie) </w:t>
      </w:r>
      <w:r w:rsidRPr="00C921FE">
        <w:rPr>
          <w:rFonts w:cstheme="minorHAnsi"/>
          <w:szCs w:val="24"/>
        </w:rPr>
        <w:t>inicjowanie</w:t>
      </w:r>
      <w:r w:rsidR="00211D11" w:rsidRPr="00C921FE">
        <w:rPr>
          <w:rFonts w:cstheme="minorHAnsi"/>
          <w:szCs w:val="24"/>
        </w:rPr>
        <w:t xml:space="preserve"> bezzwłocznej</w:t>
      </w:r>
      <w:r w:rsidRPr="00C921FE">
        <w:rPr>
          <w:rFonts w:cstheme="minorHAnsi"/>
          <w:szCs w:val="24"/>
        </w:rPr>
        <w:t xml:space="preserve"> </w:t>
      </w:r>
      <w:r w:rsidR="0031441D" w:rsidRPr="00C921FE">
        <w:rPr>
          <w:rFonts w:cstheme="minorHAnsi"/>
          <w:szCs w:val="24"/>
        </w:rPr>
        <w:t>wymiany danych pomiędzy systemami</w:t>
      </w:r>
      <w:r w:rsidR="00303238" w:rsidRPr="00C921FE">
        <w:rPr>
          <w:rFonts w:cstheme="minorHAnsi"/>
          <w:szCs w:val="24"/>
        </w:rPr>
        <w:t xml:space="preserve"> </w:t>
      </w:r>
      <w:r w:rsidR="00100116" w:rsidRPr="00C921FE">
        <w:rPr>
          <w:rFonts w:cstheme="minorHAnsi"/>
          <w:szCs w:val="24"/>
        </w:rPr>
        <w:t xml:space="preserve">do celów bilingowych </w:t>
      </w:r>
      <w:r w:rsidR="00211D11" w:rsidRPr="00C921FE">
        <w:rPr>
          <w:rFonts w:cstheme="minorHAnsi"/>
          <w:szCs w:val="24"/>
        </w:rPr>
        <w:t>w szczególności z uwzglę</w:t>
      </w:r>
      <w:r w:rsidR="003536F1" w:rsidRPr="00C921FE">
        <w:rPr>
          <w:rFonts w:cstheme="minorHAnsi"/>
          <w:szCs w:val="24"/>
        </w:rPr>
        <w:t>d</w:t>
      </w:r>
      <w:r w:rsidR="00211D11" w:rsidRPr="00C921FE">
        <w:rPr>
          <w:rFonts w:cstheme="minorHAnsi"/>
          <w:szCs w:val="24"/>
        </w:rPr>
        <w:t>nieniem czynności wymienionych w poniższej tabeli:</w:t>
      </w:r>
    </w:p>
    <w:p w14:paraId="65E0D293" w14:textId="77777777" w:rsidR="0031441D" w:rsidRPr="00C921FE" w:rsidRDefault="0031441D" w:rsidP="0002312F">
      <w:pPr>
        <w:jc w:val="both"/>
        <w:rPr>
          <w:rFonts w:cstheme="minorHAnsi"/>
          <w:szCs w:val="24"/>
        </w:rPr>
      </w:pPr>
    </w:p>
    <w:tbl>
      <w:tblPr>
        <w:tblStyle w:val="Tabela-Siatka"/>
        <w:tblW w:w="10342" w:type="dxa"/>
        <w:jc w:val="center"/>
        <w:tblLayout w:type="fixed"/>
        <w:tblLook w:val="04A0" w:firstRow="1" w:lastRow="0" w:firstColumn="1" w:lastColumn="0" w:noHBand="0" w:noVBand="1"/>
      </w:tblPr>
      <w:tblGrid>
        <w:gridCol w:w="2547"/>
        <w:gridCol w:w="2977"/>
        <w:gridCol w:w="1134"/>
        <w:gridCol w:w="1134"/>
        <w:gridCol w:w="2550"/>
      </w:tblGrid>
      <w:tr w:rsidR="004755DB" w:rsidRPr="000253AA" w14:paraId="180D4C7F" w14:textId="519D7E73" w:rsidTr="0002312F">
        <w:trPr>
          <w:jc w:val="center"/>
        </w:trPr>
        <w:tc>
          <w:tcPr>
            <w:tcW w:w="2547" w:type="dxa"/>
            <w:shd w:val="clear" w:color="auto" w:fill="FFF2CC" w:themeFill="accent4" w:themeFillTint="33"/>
          </w:tcPr>
          <w:p w14:paraId="5A3F7729" w14:textId="7DB5195A" w:rsidR="004755DB" w:rsidRPr="000253AA" w:rsidRDefault="004755DB" w:rsidP="00100116">
            <w:pPr>
              <w:jc w:val="center"/>
              <w:rPr>
                <w:rFonts w:cstheme="minorHAnsi"/>
                <w:b/>
                <w:sz w:val="20"/>
                <w:szCs w:val="20"/>
              </w:rPr>
            </w:pPr>
            <w:r w:rsidRPr="000253AA">
              <w:rPr>
                <w:rFonts w:cstheme="minorHAnsi"/>
                <w:b/>
                <w:sz w:val="20"/>
                <w:szCs w:val="20"/>
              </w:rPr>
              <w:t>Rodzaj danych</w:t>
            </w:r>
          </w:p>
        </w:tc>
        <w:tc>
          <w:tcPr>
            <w:tcW w:w="2977" w:type="dxa"/>
            <w:shd w:val="clear" w:color="auto" w:fill="FFF2CC" w:themeFill="accent4" w:themeFillTint="33"/>
          </w:tcPr>
          <w:p w14:paraId="547BCC69" w14:textId="77777777" w:rsidR="004755DB" w:rsidRPr="000253AA" w:rsidRDefault="004755DB" w:rsidP="00100116">
            <w:pPr>
              <w:jc w:val="center"/>
              <w:rPr>
                <w:rFonts w:cstheme="minorHAnsi"/>
                <w:b/>
                <w:sz w:val="20"/>
                <w:szCs w:val="20"/>
              </w:rPr>
            </w:pPr>
            <w:r w:rsidRPr="000253AA">
              <w:rPr>
                <w:rFonts w:cstheme="minorHAnsi"/>
                <w:b/>
                <w:sz w:val="20"/>
                <w:szCs w:val="20"/>
              </w:rPr>
              <w:t xml:space="preserve">Harmonogram automatycznej </w:t>
            </w:r>
          </w:p>
          <w:p w14:paraId="71F7B0FF" w14:textId="2C5DCB89" w:rsidR="004755DB" w:rsidRPr="000253AA" w:rsidRDefault="004755DB" w:rsidP="00100116">
            <w:pPr>
              <w:jc w:val="center"/>
              <w:rPr>
                <w:rFonts w:cstheme="minorHAnsi"/>
                <w:b/>
                <w:sz w:val="20"/>
                <w:szCs w:val="20"/>
              </w:rPr>
            </w:pPr>
            <w:r w:rsidRPr="000253AA">
              <w:rPr>
                <w:rFonts w:cstheme="minorHAnsi"/>
                <w:b/>
                <w:sz w:val="20"/>
                <w:szCs w:val="20"/>
              </w:rPr>
              <w:t xml:space="preserve">wymiany danych </w:t>
            </w:r>
          </w:p>
        </w:tc>
        <w:tc>
          <w:tcPr>
            <w:tcW w:w="1134" w:type="dxa"/>
            <w:shd w:val="clear" w:color="auto" w:fill="FFF2CC" w:themeFill="accent4" w:themeFillTint="33"/>
          </w:tcPr>
          <w:p w14:paraId="4FCB3FBA" w14:textId="3A1C7D17" w:rsidR="004755DB" w:rsidRPr="000253AA" w:rsidRDefault="004755DB" w:rsidP="00100116">
            <w:pPr>
              <w:jc w:val="center"/>
              <w:rPr>
                <w:rFonts w:cstheme="minorHAnsi"/>
                <w:b/>
                <w:sz w:val="20"/>
                <w:szCs w:val="20"/>
              </w:rPr>
            </w:pPr>
            <w:r w:rsidRPr="000253AA">
              <w:rPr>
                <w:rFonts w:cstheme="minorHAnsi"/>
                <w:b/>
                <w:sz w:val="20"/>
                <w:szCs w:val="20"/>
              </w:rPr>
              <w:t>Automatyczna wymiana danych</w:t>
            </w:r>
          </w:p>
        </w:tc>
        <w:tc>
          <w:tcPr>
            <w:tcW w:w="1134" w:type="dxa"/>
            <w:shd w:val="clear" w:color="auto" w:fill="FFF2CC" w:themeFill="accent4" w:themeFillTint="33"/>
          </w:tcPr>
          <w:p w14:paraId="3B49C4BD" w14:textId="298DAAEA" w:rsidR="004755DB" w:rsidRPr="000253AA" w:rsidRDefault="004755DB" w:rsidP="00100116">
            <w:pPr>
              <w:jc w:val="center"/>
              <w:rPr>
                <w:rFonts w:cstheme="minorHAnsi"/>
                <w:b/>
                <w:sz w:val="20"/>
                <w:szCs w:val="20"/>
              </w:rPr>
            </w:pPr>
            <w:r w:rsidRPr="000253AA">
              <w:rPr>
                <w:rFonts w:cstheme="minorHAnsi"/>
                <w:b/>
                <w:sz w:val="20"/>
                <w:szCs w:val="20"/>
              </w:rPr>
              <w:t xml:space="preserve">Ręczna wymiana danych </w:t>
            </w:r>
          </w:p>
        </w:tc>
        <w:tc>
          <w:tcPr>
            <w:tcW w:w="2550" w:type="dxa"/>
            <w:shd w:val="clear" w:color="auto" w:fill="FFF2CC" w:themeFill="accent4" w:themeFillTint="33"/>
          </w:tcPr>
          <w:p w14:paraId="2208DA6B" w14:textId="4DBF5618" w:rsidR="004755DB" w:rsidRPr="000253AA" w:rsidRDefault="004755DB" w:rsidP="00100116">
            <w:pPr>
              <w:jc w:val="center"/>
              <w:rPr>
                <w:rFonts w:cstheme="minorHAnsi"/>
                <w:b/>
                <w:sz w:val="20"/>
                <w:szCs w:val="20"/>
              </w:rPr>
            </w:pPr>
            <w:r w:rsidRPr="000253AA">
              <w:rPr>
                <w:rFonts w:cstheme="minorHAnsi"/>
                <w:b/>
                <w:sz w:val="20"/>
                <w:szCs w:val="20"/>
              </w:rPr>
              <w:t>Kierunek wymiany</w:t>
            </w:r>
          </w:p>
        </w:tc>
      </w:tr>
      <w:tr w:rsidR="004755DB" w:rsidRPr="000253AA" w14:paraId="6D396128" w14:textId="48B01024" w:rsidTr="0002312F">
        <w:trPr>
          <w:jc w:val="center"/>
        </w:trPr>
        <w:tc>
          <w:tcPr>
            <w:tcW w:w="2547" w:type="dxa"/>
            <w:vAlign w:val="center"/>
          </w:tcPr>
          <w:p w14:paraId="22D94872" w14:textId="5E7C06DE" w:rsidR="004755DB" w:rsidRPr="000253AA" w:rsidRDefault="004755DB" w:rsidP="0002312F">
            <w:pPr>
              <w:jc w:val="center"/>
              <w:rPr>
                <w:rFonts w:cstheme="minorHAnsi"/>
                <w:sz w:val="20"/>
                <w:szCs w:val="20"/>
              </w:rPr>
            </w:pPr>
            <w:r w:rsidRPr="000253AA">
              <w:rPr>
                <w:rFonts w:cstheme="minorHAnsi"/>
                <w:sz w:val="20"/>
                <w:szCs w:val="20"/>
              </w:rPr>
              <w:t>Zbiorcze odczyty liczników</w:t>
            </w:r>
          </w:p>
        </w:tc>
        <w:tc>
          <w:tcPr>
            <w:tcW w:w="2977" w:type="dxa"/>
            <w:vAlign w:val="center"/>
          </w:tcPr>
          <w:p w14:paraId="2556161F" w14:textId="71B2B9F5" w:rsidR="004755DB" w:rsidRPr="000253AA" w:rsidRDefault="004755DB" w:rsidP="00100116">
            <w:pPr>
              <w:jc w:val="center"/>
              <w:rPr>
                <w:rFonts w:cstheme="minorHAnsi"/>
                <w:sz w:val="20"/>
                <w:szCs w:val="20"/>
              </w:rPr>
            </w:pPr>
            <w:r w:rsidRPr="000253AA">
              <w:rPr>
                <w:rFonts w:cstheme="minorHAnsi"/>
                <w:sz w:val="20"/>
                <w:szCs w:val="20"/>
              </w:rPr>
              <w:t>każdego 1-go dnia miesiąca za ostatni dzień poprzedniego miesiąca (w cyklach miesięcznych)</w:t>
            </w:r>
          </w:p>
          <w:p w14:paraId="3CFE9168" w14:textId="729B6472" w:rsidR="004755DB" w:rsidRPr="000253AA" w:rsidRDefault="004755DB" w:rsidP="00100116">
            <w:pPr>
              <w:jc w:val="center"/>
              <w:rPr>
                <w:rFonts w:cstheme="minorHAnsi"/>
                <w:sz w:val="20"/>
                <w:szCs w:val="20"/>
              </w:rPr>
            </w:pPr>
            <w:r w:rsidRPr="000253AA">
              <w:rPr>
                <w:rFonts w:cstheme="minorHAnsi"/>
                <w:sz w:val="20"/>
                <w:szCs w:val="20"/>
              </w:rPr>
              <w:t xml:space="preserve">Zamawiający przewiduje możliwość zmiany dat wymiany danych </w:t>
            </w:r>
          </w:p>
        </w:tc>
        <w:tc>
          <w:tcPr>
            <w:tcW w:w="1134" w:type="dxa"/>
            <w:vAlign w:val="center"/>
          </w:tcPr>
          <w:p w14:paraId="04BD0EDD" w14:textId="464E1814" w:rsidR="004755DB" w:rsidRPr="000253AA" w:rsidRDefault="004755DB" w:rsidP="00100116">
            <w:pPr>
              <w:jc w:val="center"/>
              <w:rPr>
                <w:rFonts w:cstheme="minorHAnsi"/>
                <w:sz w:val="20"/>
                <w:szCs w:val="20"/>
              </w:rPr>
            </w:pPr>
            <w:r w:rsidRPr="000253AA">
              <w:rPr>
                <w:rFonts w:cstheme="minorHAnsi"/>
                <w:sz w:val="20"/>
                <w:szCs w:val="20"/>
              </w:rPr>
              <w:t>V</w:t>
            </w:r>
          </w:p>
        </w:tc>
        <w:tc>
          <w:tcPr>
            <w:tcW w:w="1134" w:type="dxa"/>
            <w:vAlign w:val="center"/>
          </w:tcPr>
          <w:p w14:paraId="08277829" w14:textId="318CDBFF" w:rsidR="004755DB" w:rsidRPr="000253AA" w:rsidRDefault="004755DB" w:rsidP="00100116">
            <w:pPr>
              <w:jc w:val="center"/>
              <w:rPr>
                <w:rFonts w:cstheme="minorHAnsi"/>
                <w:sz w:val="20"/>
                <w:szCs w:val="20"/>
              </w:rPr>
            </w:pPr>
            <w:r w:rsidRPr="000253AA">
              <w:rPr>
                <w:rFonts w:cstheme="minorHAnsi"/>
                <w:sz w:val="20"/>
                <w:szCs w:val="20"/>
              </w:rPr>
              <w:t>-</w:t>
            </w:r>
          </w:p>
        </w:tc>
        <w:tc>
          <w:tcPr>
            <w:tcW w:w="2550" w:type="dxa"/>
            <w:vAlign w:val="center"/>
          </w:tcPr>
          <w:p w14:paraId="256803AE" w14:textId="1BC4F043" w:rsidR="004755DB" w:rsidRPr="000253AA" w:rsidRDefault="004755DB" w:rsidP="00100116">
            <w:pPr>
              <w:jc w:val="center"/>
              <w:rPr>
                <w:rFonts w:cstheme="minorHAnsi"/>
                <w:sz w:val="20"/>
                <w:szCs w:val="20"/>
              </w:rPr>
            </w:pPr>
            <w:r w:rsidRPr="000253AA">
              <w:rPr>
                <w:rFonts w:cstheme="minorHAnsi"/>
                <w:sz w:val="20"/>
                <w:szCs w:val="20"/>
              </w:rPr>
              <w:t xml:space="preserve">SYSTEM </w:t>
            </w:r>
            <w:r w:rsidR="00891CC1" w:rsidRPr="000253AA">
              <w:rPr>
                <w:rFonts w:cstheme="minorHAnsi"/>
                <w:sz w:val="20"/>
                <w:szCs w:val="20"/>
              </w:rPr>
              <w:t>-</w:t>
            </w:r>
            <w:r w:rsidRPr="000253AA">
              <w:rPr>
                <w:rFonts w:cstheme="minorHAnsi"/>
                <w:sz w:val="20"/>
                <w:szCs w:val="20"/>
              </w:rPr>
              <w:t>&gt; SYSTEM ERP  moduł odczyty</w:t>
            </w:r>
          </w:p>
        </w:tc>
      </w:tr>
      <w:tr w:rsidR="004755DB" w:rsidRPr="000253AA" w14:paraId="29A7AA11" w14:textId="2261F272" w:rsidTr="0002312F">
        <w:trPr>
          <w:jc w:val="center"/>
        </w:trPr>
        <w:tc>
          <w:tcPr>
            <w:tcW w:w="2547" w:type="dxa"/>
            <w:vAlign w:val="center"/>
          </w:tcPr>
          <w:p w14:paraId="15EEFCD6" w14:textId="3FE91568" w:rsidR="004755DB" w:rsidRPr="000253AA" w:rsidRDefault="004755DB" w:rsidP="0002312F">
            <w:pPr>
              <w:jc w:val="center"/>
              <w:rPr>
                <w:rFonts w:cstheme="minorHAnsi"/>
                <w:sz w:val="20"/>
                <w:szCs w:val="20"/>
              </w:rPr>
            </w:pPr>
            <w:r w:rsidRPr="000253AA">
              <w:rPr>
                <w:rFonts w:cstheme="minorHAnsi"/>
                <w:sz w:val="20"/>
                <w:szCs w:val="20"/>
              </w:rPr>
              <w:t>Indywidualne odczyty liczników w trakcie trwania okresu rozliczeniowego</w:t>
            </w:r>
          </w:p>
        </w:tc>
        <w:tc>
          <w:tcPr>
            <w:tcW w:w="2977" w:type="dxa"/>
            <w:vAlign w:val="center"/>
          </w:tcPr>
          <w:p w14:paraId="1B7DE98A" w14:textId="77777777" w:rsidR="004755DB" w:rsidRPr="000253AA" w:rsidRDefault="004755DB" w:rsidP="00100116">
            <w:pPr>
              <w:jc w:val="center"/>
              <w:rPr>
                <w:rFonts w:cstheme="minorHAnsi"/>
                <w:sz w:val="20"/>
                <w:szCs w:val="20"/>
              </w:rPr>
            </w:pPr>
          </w:p>
          <w:p w14:paraId="0C66660D" w14:textId="6BE71783" w:rsidR="004755DB" w:rsidRPr="000253AA" w:rsidRDefault="004755DB" w:rsidP="00100116">
            <w:pPr>
              <w:jc w:val="center"/>
              <w:rPr>
                <w:rFonts w:cstheme="minorHAnsi"/>
                <w:sz w:val="20"/>
                <w:szCs w:val="20"/>
              </w:rPr>
            </w:pPr>
            <w:r w:rsidRPr="000253AA">
              <w:rPr>
                <w:rFonts w:cstheme="minorHAnsi"/>
                <w:sz w:val="20"/>
                <w:szCs w:val="20"/>
              </w:rPr>
              <w:t>---</w:t>
            </w:r>
          </w:p>
        </w:tc>
        <w:tc>
          <w:tcPr>
            <w:tcW w:w="1134" w:type="dxa"/>
            <w:vAlign w:val="center"/>
          </w:tcPr>
          <w:p w14:paraId="4F65BF10" w14:textId="19EADC33" w:rsidR="004755DB" w:rsidRPr="000253AA" w:rsidRDefault="00891CC1" w:rsidP="00100116">
            <w:pPr>
              <w:jc w:val="center"/>
              <w:rPr>
                <w:rFonts w:cstheme="minorHAnsi"/>
                <w:sz w:val="20"/>
                <w:szCs w:val="20"/>
              </w:rPr>
            </w:pPr>
            <w:r w:rsidRPr="000253AA">
              <w:rPr>
                <w:rFonts w:cstheme="minorHAnsi"/>
                <w:sz w:val="20"/>
                <w:szCs w:val="20"/>
              </w:rPr>
              <w:t>-</w:t>
            </w:r>
          </w:p>
        </w:tc>
        <w:tc>
          <w:tcPr>
            <w:tcW w:w="1134" w:type="dxa"/>
            <w:vAlign w:val="center"/>
          </w:tcPr>
          <w:p w14:paraId="0D5FA773" w14:textId="249FD27D" w:rsidR="004755DB" w:rsidRPr="000253AA" w:rsidRDefault="004755DB" w:rsidP="00100116">
            <w:pPr>
              <w:jc w:val="center"/>
              <w:rPr>
                <w:rFonts w:cstheme="minorHAnsi"/>
                <w:sz w:val="20"/>
                <w:szCs w:val="20"/>
              </w:rPr>
            </w:pPr>
            <w:r w:rsidRPr="000253AA">
              <w:rPr>
                <w:rFonts w:cstheme="minorHAnsi"/>
                <w:sz w:val="20"/>
                <w:szCs w:val="20"/>
              </w:rPr>
              <w:t>V</w:t>
            </w:r>
          </w:p>
        </w:tc>
        <w:tc>
          <w:tcPr>
            <w:tcW w:w="2550" w:type="dxa"/>
            <w:vAlign w:val="center"/>
          </w:tcPr>
          <w:p w14:paraId="229EB6CA" w14:textId="1752A552" w:rsidR="004755DB" w:rsidRPr="000253AA" w:rsidRDefault="004755DB" w:rsidP="00100116">
            <w:pPr>
              <w:jc w:val="center"/>
              <w:rPr>
                <w:rFonts w:cstheme="minorHAnsi"/>
                <w:sz w:val="20"/>
                <w:szCs w:val="20"/>
              </w:rPr>
            </w:pPr>
            <w:r w:rsidRPr="000253AA">
              <w:rPr>
                <w:rFonts w:cstheme="minorHAnsi"/>
                <w:sz w:val="20"/>
                <w:szCs w:val="20"/>
              </w:rPr>
              <w:t xml:space="preserve">SYSTEM </w:t>
            </w:r>
            <w:r w:rsidR="00891CC1" w:rsidRPr="000253AA">
              <w:rPr>
                <w:rFonts w:cstheme="minorHAnsi"/>
                <w:sz w:val="20"/>
                <w:szCs w:val="20"/>
              </w:rPr>
              <w:t>-</w:t>
            </w:r>
            <w:r w:rsidRPr="000253AA">
              <w:rPr>
                <w:rFonts w:cstheme="minorHAnsi"/>
                <w:sz w:val="20"/>
                <w:szCs w:val="20"/>
              </w:rPr>
              <w:t>&gt; SYSTEM ERP  moduł odczyty</w:t>
            </w:r>
          </w:p>
        </w:tc>
      </w:tr>
      <w:tr w:rsidR="004755DB" w:rsidRPr="000253AA" w14:paraId="29191773" w14:textId="3DD71FC7" w:rsidTr="0002312F">
        <w:trPr>
          <w:jc w:val="center"/>
        </w:trPr>
        <w:tc>
          <w:tcPr>
            <w:tcW w:w="2547" w:type="dxa"/>
            <w:vAlign w:val="center"/>
          </w:tcPr>
          <w:p w14:paraId="3C892132" w14:textId="42B89107" w:rsidR="004755DB" w:rsidRPr="000253AA" w:rsidRDefault="004755DB" w:rsidP="0002312F">
            <w:pPr>
              <w:jc w:val="center"/>
              <w:rPr>
                <w:rFonts w:cstheme="minorHAnsi"/>
                <w:sz w:val="20"/>
                <w:szCs w:val="20"/>
              </w:rPr>
            </w:pPr>
            <w:r w:rsidRPr="000253AA">
              <w:rPr>
                <w:rFonts w:cstheme="minorHAnsi"/>
                <w:sz w:val="20"/>
                <w:szCs w:val="20"/>
              </w:rPr>
              <w:t xml:space="preserve">Dane techniczne w rozumieniu punktu </w:t>
            </w:r>
            <w:r w:rsidRPr="000253AA">
              <w:rPr>
                <w:rFonts w:cstheme="minorHAnsi"/>
                <w:sz w:val="20"/>
                <w:szCs w:val="20"/>
              </w:rPr>
              <w:fldChar w:fldCharType="begin"/>
            </w:r>
            <w:r w:rsidRPr="000253AA">
              <w:rPr>
                <w:rFonts w:cstheme="minorHAnsi"/>
                <w:sz w:val="20"/>
                <w:szCs w:val="20"/>
              </w:rPr>
              <w:instrText xml:space="preserve"> REF _Ref525197435 \r \h  \* MERGEFORMAT </w:instrText>
            </w:r>
            <w:r w:rsidRPr="000253AA">
              <w:rPr>
                <w:rFonts w:cstheme="minorHAnsi"/>
                <w:sz w:val="20"/>
                <w:szCs w:val="20"/>
              </w:rPr>
            </w:r>
            <w:r w:rsidRPr="000253AA">
              <w:rPr>
                <w:rFonts w:cstheme="minorHAnsi"/>
                <w:sz w:val="20"/>
                <w:szCs w:val="20"/>
              </w:rPr>
              <w:fldChar w:fldCharType="separate"/>
            </w:r>
            <w:r w:rsidR="00945482">
              <w:rPr>
                <w:rFonts w:cstheme="minorHAnsi"/>
                <w:sz w:val="20"/>
                <w:szCs w:val="20"/>
              </w:rPr>
              <w:t>6.3.5</w:t>
            </w:r>
            <w:r w:rsidRPr="000253AA">
              <w:rPr>
                <w:rFonts w:cstheme="minorHAnsi"/>
                <w:sz w:val="20"/>
                <w:szCs w:val="20"/>
              </w:rPr>
              <w:fldChar w:fldCharType="end"/>
            </w:r>
            <w:r w:rsidRPr="000253AA">
              <w:rPr>
                <w:rFonts w:cstheme="minorHAnsi"/>
                <w:sz w:val="20"/>
                <w:szCs w:val="20"/>
              </w:rPr>
              <w:t>.</w:t>
            </w:r>
            <w:r w:rsidRPr="000253AA">
              <w:rPr>
                <w:rFonts w:cstheme="minorHAnsi"/>
                <w:sz w:val="20"/>
                <w:szCs w:val="20"/>
              </w:rPr>
              <w:fldChar w:fldCharType="begin"/>
            </w:r>
            <w:r w:rsidRPr="000253AA">
              <w:rPr>
                <w:rFonts w:cstheme="minorHAnsi"/>
                <w:sz w:val="20"/>
                <w:szCs w:val="20"/>
              </w:rPr>
              <w:instrText xml:space="preserve"> REF _Ref488142621 \r \h  \* MERGEFORMAT </w:instrText>
            </w:r>
            <w:r w:rsidRPr="000253AA">
              <w:rPr>
                <w:rFonts w:cstheme="minorHAnsi"/>
                <w:sz w:val="20"/>
                <w:szCs w:val="20"/>
              </w:rPr>
            </w:r>
            <w:r w:rsidRPr="000253AA">
              <w:rPr>
                <w:rFonts w:cstheme="minorHAnsi"/>
                <w:sz w:val="20"/>
                <w:szCs w:val="20"/>
              </w:rPr>
              <w:fldChar w:fldCharType="separate"/>
            </w:r>
            <w:r w:rsidR="00945482">
              <w:rPr>
                <w:rFonts w:cstheme="minorHAnsi"/>
                <w:sz w:val="20"/>
                <w:szCs w:val="20"/>
              </w:rPr>
              <w:t>a</w:t>
            </w:r>
            <w:r w:rsidRPr="000253AA">
              <w:rPr>
                <w:rFonts w:cstheme="minorHAnsi"/>
                <w:sz w:val="20"/>
                <w:szCs w:val="20"/>
              </w:rPr>
              <w:fldChar w:fldCharType="end"/>
            </w:r>
          </w:p>
        </w:tc>
        <w:tc>
          <w:tcPr>
            <w:tcW w:w="2977" w:type="dxa"/>
            <w:vAlign w:val="center"/>
          </w:tcPr>
          <w:p w14:paraId="2E1411A3" w14:textId="4E696AAA" w:rsidR="004755DB" w:rsidRPr="000253AA" w:rsidRDefault="004755DB" w:rsidP="00100116">
            <w:pPr>
              <w:jc w:val="center"/>
              <w:rPr>
                <w:rFonts w:cstheme="minorHAnsi"/>
                <w:sz w:val="20"/>
                <w:szCs w:val="20"/>
              </w:rPr>
            </w:pPr>
            <w:r w:rsidRPr="000253AA">
              <w:rPr>
                <w:rFonts w:cstheme="minorHAnsi"/>
                <w:sz w:val="20"/>
                <w:szCs w:val="20"/>
              </w:rPr>
              <w:t xml:space="preserve">Na koniec każdego dnia </w:t>
            </w:r>
          </w:p>
        </w:tc>
        <w:tc>
          <w:tcPr>
            <w:tcW w:w="1134" w:type="dxa"/>
            <w:vAlign w:val="center"/>
          </w:tcPr>
          <w:p w14:paraId="73CB42B8" w14:textId="0D1D09F7" w:rsidR="004755DB" w:rsidRPr="000253AA" w:rsidRDefault="004755DB" w:rsidP="00100116">
            <w:pPr>
              <w:jc w:val="center"/>
              <w:rPr>
                <w:rFonts w:cstheme="minorHAnsi"/>
                <w:sz w:val="20"/>
                <w:szCs w:val="20"/>
              </w:rPr>
            </w:pPr>
            <w:r w:rsidRPr="000253AA">
              <w:rPr>
                <w:rFonts w:cstheme="minorHAnsi"/>
                <w:sz w:val="20"/>
                <w:szCs w:val="20"/>
              </w:rPr>
              <w:t>V</w:t>
            </w:r>
          </w:p>
        </w:tc>
        <w:tc>
          <w:tcPr>
            <w:tcW w:w="1134" w:type="dxa"/>
            <w:vAlign w:val="center"/>
          </w:tcPr>
          <w:p w14:paraId="375092B6" w14:textId="264A7F78" w:rsidR="004755DB" w:rsidRPr="000253AA" w:rsidRDefault="004755DB" w:rsidP="00100116">
            <w:pPr>
              <w:jc w:val="center"/>
              <w:rPr>
                <w:rFonts w:cstheme="minorHAnsi"/>
                <w:sz w:val="20"/>
                <w:szCs w:val="20"/>
              </w:rPr>
            </w:pPr>
            <w:r w:rsidRPr="000253AA">
              <w:rPr>
                <w:rFonts w:cstheme="minorHAnsi"/>
                <w:sz w:val="20"/>
                <w:szCs w:val="20"/>
              </w:rPr>
              <w:t>V</w:t>
            </w:r>
          </w:p>
        </w:tc>
        <w:tc>
          <w:tcPr>
            <w:tcW w:w="2550" w:type="dxa"/>
            <w:vAlign w:val="center"/>
          </w:tcPr>
          <w:p w14:paraId="00EAD835" w14:textId="1B334CED" w:rsidR="004755DB" w:rsidRPr="000253AA" w:rsidRDefault="004755DB" w:rsidP="00100116">
            <w:pPr>
              <w:jc w:val="center"/>
              <w:rPr>
                <w:rFonts w:cstheme="minorHAnsi"/>
                <w:sz w:val="20"/>
                <w:szCs w:val="20"/>
              </w:rPr>
            </w:pPr>
            <w:r w:rsidRPr="000253AA">
              <w:rPr>
                <w:rFonts w:cstheme="minorHAnsi"/>
                <w:sz w:val="20"/>
                <w:szCs w:val="20"/>
              </w:rPr>
              <w:t xml:space="preserve">SYSTEM </w:t>
            </w:r>
            <w:r w:rsidR="00891CC1" w:rsidRPr="000253AA">
              <w:rPr>
                <w:rFonts w:cstheme="minorHAnsi"/>
                <w:sz w:val="20"/>
                <w:szCs w:val="20"/>
              </w:rPr>
              <w:t>-</w:t>
            </w:r>
            <w:r w:rsidRPr="000253AA">
              <w:rPr>
                <w:rFonts w:cstheme="minorHAnsi"/>
                <w:sz w:val="20"/>
                <w:szCs w:val="20"/>
              </w:rPr>
              <w:t>&gt; SYSTEM ERP  moduł urządzenia pomiarowe</w:t>
            </w:r>
          </w:p>
        </w:tc>
      </w:tr>
      <w:tr w:rsidR="004755DB" w:rsidRPr="000253AA" w14:paraId="1C18A743" w14:textId="4C752499" w:rsidTr="0002312F">
        <w:trPr>
          <w:jc w:val="center"/>
        </w:trPr>
        <w:tc>
          <w:tcPr>
            <w:tcW w:w="2547" w:type="dxa"/>
            <w:vAlign w:val="center"/>
          </w:tcPr>
          <w:p w14:paraId="0D40797F" w14:textId="6C483357" w:rsidR="004755DB" w:rsidRPr="000253AA" w:rsidRDefault="004755DB" w:rsidP="0002312F">
            <w:pPr>
              <w:jc w:val="center"/>
              <w:rPr>
                <w:rFonts w:cstheme="minorHAnsi"/>
                <w:sz w:val="20"/>
                <w:szCs w:val="20"/>
              </w:rPr>
            </w:pPr>
            <w:r w:rsidRPr="000253AA">
              <w:rPr>
                <w:rFonts w:cstheme="minorHAnsi"/>
                <w:sz w:val="20"/>
                <w:szCs w:val="20"/>
              </w:rPr>
              <w:t>Moce zamówione</w:t>
            </w:r>
          </w:p>
        </w:tc>
        <w:tc>
          <w:tcPr>
            <w:tcW w:w="2977" w:type="dxa"/>
            <w:vAlign w:val="center"/>
          </w:tcPr>
          <w:p w14:paraId="2BEE0038" w14:textId="3D2DE256" w:rsidR="004755DB" w:rsidRPr="000253AA" w:rsidRDefault="004755DB" w:rsidP="00100116">
            <w:pPr>
              <w:jc w:val="center"/>
              <w:rPr>
                <w:rFonts w:cstheme="minorHAnsi"/>
                <w:sz w:val="20"/>
                <w:szCs w:val="20"/>
              </w:rPr>
            </w:pPr>
            <w:r w:rsidRPr="000253AA">
              <w:rPr>
                <w:rFonts w:cstheme="minorHAnsi"/>
                <w:sz w:val="20"/>
                <w:szCs w:val="20"/>
              </w:rPr>
              <w:t xml:space="preserve">Na koniec każdego dnia </w:t>
            </w:r>
          </w:p>
        </w:tc>
        <w:tc>
          <w:tcPr>
            <w:tcW w:w="1134" w:type="dxa"/>
            <w:vAlign w:val="center"/>
          </w:tcPr>
          <w:p w14:paraId="7D81BCAC" w14:textId="52F569F0" w:rsidR="004755DB" w:rsidRPr="000253AA" w:rsidRDefault="004755DB" w:rsidP="00100116">
            <w:pPr>
              <w:jc w:val="center"/>
              <w:rPr>
                <w:rFonts w:cstheme="minorHAnsi"/>
                <w:sz w:val="20"/>
                <w:szCs w:val="20"/>
              </w:rPr>
            </w:pPr>
            <w:r w:rsidRPr="000253AA">
              <w:rPr>
                <w:rFonts w:cstheme="minorHAnsi"/>
                <w:sz w:val="20"/>
                <w:szCs w:val="20"/>
              </w:rPr>
              <w:t>V</w:t>
            </w:r>
          </w:p>
        </w:tc>
        <w:tc>
          <w:tcPr>
            <w:tcW w:w="1134" w:type="dxa"/>
            <w:vAlign w:val="center"/>
          </w:tcPr>
          <w:p w14:paraId="5077B99D" w14:textId="47C5C56B" w:rsidR="004755DB" w:rsidRPr="000253AA" w:rsidRDefault="004755DB" w:rsidP="00100116">
            <w:pPr>
              <w:jc w:val="center"/>
              <w:rPr>
                <w:rFonts w:cstheme="minorHAnsi"/>
                <w:sz w:val="20"/>
                <w:szCs w:val="20"/>
              </w:rPr>
            </w:pPr>
            <w:r w:rsidRPr="000253AA">
              <w:rPr>
                <w:rFonts w:cstheme="minorHAnsi"/>
                <w:sz w:val="20"/>
                <w:szCs w:val="20"/>
              </w:rPr>
              <w:t>V</w:t>
            </w:r>
          </w:p>
        </w:tc>
        <w:tc>
          <w:tcPr>
            <w:tcW w:w="2550" w:type="dxa"/>
            <w:vAlign w:val="center"/>
          </w:tcPr>
          <w:p w14:paraId="4509D607" w14:textId="1A1ACF88" w:rsidR="004755DB" w:rsidRPr="000253AA" w:rsidRDefault="004755DB" w:rsidP="00100116">
            <w:pPr>
              <w:jc w:val="center"/>
              <w:rPr>
                <w:rFonts w:cstheme="minorHAnsi"/>
                <w:sz w:val="20"/>
                <w:szCs w:val="20"/>
              </w:rPr>
            </w:pPr>
            <w:r w:rsidRPr="000253AA">
              <w:rPr>
                <w:rFonts w:cstheme="minorHAnsi"/>
                <w:sz w:val="20"/>
                <w:szCs w:val="20"/>
              </w:rPr>
              <w:t xml:space="preserve">SYSTEM ERP </w:t>
            </w:r>
            <w:r w:rsidR="00891CC1" w:rsidRPr="000253AA">
              <w:rPr>
                <w:rFonts w:cstheme="minorHAnsi"/>
                <w:sz w:val="20"/>
                <w:szCs w:val="20"/>
              </w:rPr>
              <w:t>-</w:t>
            </w:r>
            <w:r w:rsidRPr="000253AA">
              <w:rPr>
                <w:rFonts w:cstheme="minorHAnsi"/>
                <w:sz w:val="20"/>
                <w:szCs w:val="20"/>
              </w:rPr>
              <w:t>&gt; SYSTEM</w:t>
            </w:r>
          </w:p>
        </w:tc>
      </w:tr>
      <w:tr w:rsidR="004755DB" w:rsidRPr="000253AA" w14:paraId="3DCBB882" w14:textId="2564A4AF" w:rsidTr="0002312F">
        <w:trPr>
          <w:jc w:val="center"/>
        </w:trPr>
        <w:tc>
          <w:tcPr>
            <w:tcW w:w="2547" w:type="dxa"/>
            <w:vAlign w:val="center"/>
          </w:tcPr>
          <w:p w14:paraId="75EF46FC" w14:textId="3A5F081C" w:rsidR="004755DB" w:rsidRPr="000253AA" w:rsidRDefault="004755DB" w:rsidP="0002312F">
            <w:pPr>
              <w:jc w:val="center"/>
              <w:rPr>
                <w:rFonts w:cstheme="minorHAnsi"/>
                <w:sz w:val="20"/>
                <w:szCs w:val="20"/>
              </w:rPr>
            </w:pPr>
            <w:r w:rsidRPr="000253AA">
              <w:rPr>
                <w:rFonts w:cstheme="minorHAnsi"/>
                <w:sz w:val="20"/>
                <w:szCs w:val="20"/>
              </w:rPr>
              <w:t>Prognozy odczytów wraz ze statusem</w:t>
            </w:r>
          </w:p>
        </w:tc>
        <w:tc>
          <w:tcPr>
            <w:tcW w:w="2977" w:type="dxa"/>
            <w:vAlign w:val="center"/>
          </w:tcPr>
          <w:p w14:paraId="49EF2480" w14:textId="2450CA45" w:rsidR="004755DB" w:rsidRPr="000253AA" w:rsidRDefault="004755DB" w:rsidP="00100116">
            <w:pPr>
              <w:jc w:val="center"/>
              <w:rPr>
                <w:rFonts w:cstheme="minorHAnsi"/>
                <w:sz w:val="20"/>
                <w:szCs w:val="20"/>
              </w:rPr>
            </w:pPr>
            <w:r w:rsidRPr="000253AA">
              <w:rPr>
                <w:rFonts w:cstheme="minorHAnsi"/>
                <w:sz w:val="20"/>
                <w:szCs w:val="20"/>
              </w:rPr>
              <w:t xml:space="preserve">każdego ostatniego dnia miesiąca </w:t>
            </w:r>
          </w:p>
        </w:tc>
        <w:tc>
          <w:tcPr>
            <w:tcW w:w="1134" w:type="dxa"/>
            <w:vAlign w:val="center"/>
          </w:tcPr>
          <w:p w14:paraId="77832FA6" w14:textId="648B2AA0" w:rsidR="004755DB" w:rsidRPr="000253AA" w:rsidRDefault="004755DB" w:rsidP="00100116">
            <w:pPr>
              <w:jc w:val="center"/>
              <w:rPr>
                <w:rFonts w:cstheme="minorHAnsi"/>
                <w:sz w:val="20"/>
                <w:szCs w:val="20"/>
              </w:rPr>
            </w:pPr>
            <w:r w:rsidRPr="000253AA">
              <w:rPr>
                <w:rFonts w:cstheme="minorHAnsi"/>
                <w:sz w:val="20"/>
                <w:szCs w:val="20"/>
              </w:rPr>
              <w:t>V</w:t>
            </w:r>
          </w:p>
        </w:tc>
        <w:tc>
          <w:tcPr>
            <w:tcW w:w="1134" w:type="dxa"/>
            <w:vAlign w:val="center"/>
          </w:tcPr>
          <w:p w14:paraId="5620A7A1" w14:textId="78A04B70" w:rsidR="004755DB" w:rsidRPr="000253AA" w:rsidRDefault="004755DB" w:rsidP="00100116">
            <w:pPr>
              <w:jc w:val="center"/>
              <w:rPr>
                <w:rFonts w:cstheme="minorHAnsi"/>
                <w:sz w:val="20"/>
                <w:szCs w:val="20"/>
              </w:rPr>
            </w:pPr>
            <w:r w:rsidRPr="000253AA">
              <w:rPr>
                <w:rFonts w:cstheme="minorHAnsi"/>
                <w:sz w:val="20"/>
                <w:szCs w:val="20"/>
              </w:rPr>
              <w:t>V</w:t>
            </w:r>
          </w:p>
        </w:tc>
        <w:tc>
          <w:tcPr>
            <w:tcW w:w="2550" w:type="dxa"/>
            <w:vAlign w:val="center"/>
          </w:tcPr>
          <w:p w14:paraId="210E94C2" w14:textId="11984710" w:rsidR="004755DB" w:rsidRPr="000253AA" w:rsidRDefault="004755DB" w:rsidP="00100116">
            <w:pPr>
              <w:jc w:val="center"/>
              <w:rPr>
                <w:rFonts w:cstheme="minorHAnsi"/>
                <w:sz w:val="20"/>
                <w:szCs w:val="20"/>
              </w:rPr>
            </w:pPr>
            <w:r w:rsidRPr="000253AA">
              <w:rPr>
                <w:rFonts w:cstheme="minorHAnsi"/>
                <w:sz w:val="20"/>
                <w:szCs w:val="20"/>
              </w:rPr>
              <w:t xml:space="preserve">SYSTEM ERP </w:t>
            </w:r>
            <w:r w:rsidR="00891CC1" w:rsidRPr="000253AA">
              <w:rPr>
                <w:rFonts w:cstheme="minorHAnsi"/>
                <w:sz w:val="20"/>
                <w:szCs w:val="20"/>
              </w:rPr>
              <w:t>-</w:t>
            </w:r>
            <w:r w:rsidRPr="000253AA">
              <w:rPr>
                <w:rFonts w:cstheme="minorHAnsi"/>
                <w:sz w:val="20"/>
                <w:szCs w:val="20"/>
              </w:rPr>
              <w:t>&gt; SYSTEM</w:t>
            </w:r>
          </w:p>
        </w:tc>
      </w:tr>
    </w:tbl>
    <w:p w14:paraId="394EF9DF" w14:textId="77777777" w:rsidR="0031441D" w:rsidRDefault="0031441D" w:rsidP="008043E0">
      <w:pPr>
        <w:ind w:firstLine="567"/>
        <w:jc w:val="both"/>
        <w:rPr>
          <w:rFonts w:cstheme="minorHAnsi"/>
          <w:sz w:val="24"/>
          <w:szCs w:val="24"/>
        </w:rPr>
      </w:pPr>
    </w:p>
    <w:p w14:paraId="62778CBF" w14:textId="0F260FEB" w:rsidR="00853466" w:rsidRPr="00C921FE" w:rsidRDefault="00303238" w:rsidP="00891A1A">
      <w:pPr>
        <w:pStyle w:val="Akapitzlist"/>
        <w:numPr>
          <w:ilvl w:val="0"/>
          <w:numId w:val="38"/>
        </w:numPr>
        <w:jc w:val="both"/>
        <w:rPr>
          <w:rFonts w:cstheme="minorHAnsi"/>
          <w:szCs w:val="24"/>
        </w:rPr>
      </w:pPr>
      <w:bookmarkStart w:id="83" w:name="_Hlk529514129"/>
      <w:r w:rsidRPr="00C921FE">
        <w:rPr>
          <w:rFonts w:cstheme="minorHAnsi"/>
          <w:szCs w:val="24"/>
        </w:rPr>
        <w:t xml:space="preserve">Wymiana danych musi odbywać się z zachowaniem </w:t>
      </w:r>
      <w:r w:rsidR="00222B06" w:rsidRPr="00C921FE">
        <w:rPr>
          <w:rFonts w:cstheme="minorHAnsi"/>
          <w:szCs w:val="24"/>
        </w:rPr>
        <w:t>podziału</w:t>
      </w:r>
      <w:r w:rsidRPr="00C921FE">
        <w:rPr>
          <w:rFonts w:cstheme="minorHAnsi"/>
          <w:szCs w:val="24"/>
        </w:rPr>
        <w:t xml:space="preserve"> na </w:t>
      </w:r>
      <w:r w:rsidR="00211D11" w:rsidRPr="00C921FE">
        <w:rPr>
          <w:rFonts w:cstheme="minorHAnsi"/>
          <w:szCs w:val="24"/>
        </w:rPr>
        <w:t xml:space="preserve">co najmniej </w:t>
      </w:r>
      <w:r w:rsidR="00853466" w:rsidRPr="00C921FE">
        <w:rPr>
          <w:rFonts w:cstheme="minorHAnsi"/>
          <w:szCs w:val="24"/>
        </w:rPr>
        <w:t>NUMER</w:t>
      </w:r>
      <w:r w:rsidRPr="00C921FE">
        <w:rPr>
          <w:rFonts w:cstheme="minorHAnsi"/>
          <w:szCs w:val="24"/>
        </w:rPr>
        <w:t xml:space="preserve">Y </w:t>
      </w:r>
      <w:r w:rsidR="00853466" w:rsidRPr="00C921FE">
        <w:rPr>
          <w:rFonts w:cstheme="minorHAnsi"/>
          <w:szCs w:val="24"/>
        </w:rPr>
        <w:t>LOGICZNE</w:t>
      </w:r>
      <w:r w:rsidR="00222B06" w:rsidRPr="00C921FE">
        <w:rPr>
          <w:rFonts w:cstheme="minorHAnsi"/>
          <w:szCs w:val="24"/>
        </w:rPr>
        <w:t xml:space="preserve"> oraz rejony eksploatacyjne</w:t>
      </w:r>
    </w:p>
    <w:p w14:paraId="5420CFA7" w14:textId="15FC8E45" w:rsidR="00A251F0" w:rsidRPr="00C921FE" w:rsidRDefault="00A251F0" w:rsidP="00891A1A">
      <w:pPr>
        <w:pStyle w:val="Akapitzlist"/>
        <w:numPr>
          <w:ilvl w:val="0"/>
          <w:numId w:val="38"/>
        </w:numPr>
        <w:jc w:val="both"/>
        <w:rPr>
          <w:rFonts w:cstheme="minorHAnsi"/>
          <w:szCs w:val="24"/>
        </w:rPr>
      </w:pPr>
      <w:r w:rsidRPr="00C921FE">
        <w:rPr>
          <w:rFonts w:cstheme="minorHAnsi"/>
          <w:szCs w:val="24"/>
        </w:rPr>
        <w:t>Automatyczna wymiana danych odczytowych dla wszystkich UKŁADÓW POMIAROWO – ROZLICZENIOWYCH musi być możliwa na każdy dzień miesiąca wskazany przez Zamawiającego.</w:t>
      </w:r>
    </w:p>
    <w:p w14:paraId="7E3AB313" w14:textId="16F450A8" w:rsidR="00853466" w:rsidRPr="00C921FE" w:rsidRDefault="00853466" w:rsidP="00891A1A">
      <w:pPr>
        <w:pStyle w:val="Akapitzlist"/>
        <w:numPr>
          <w:ilvl w:val="0"/>
          <w:numId w:val="38"/>
        </w:numPr>
        <w:jc w:val="both"/>
        <w:rPr>
          <w:rFonts w:cstheme="minorHAnsi"/>
          <w:szCs w:val="24"/>
        </w:rPr>
      </w:pPr>
      <w:bookmarkStart w:id="84" w:name="_Hlk526753211"/>
      <w:r w:rsidRPr="00C921FE">
        <w:rPr>
          <w:rFonts w:cstheme="minorHAnsi"/>
          <w:szCs w:val="24"/>
        </w:rPr>
        <w:t xml:space="preserve">Szczegółowy opis mechanizmu </w:t>
      </w:r>
      <w:r w:rsidR="00303238" w:rsidRPr="00C921FE">
        <w:rPr>
          <w:rFonts w:cstheme="minorHAnsi"/>
          <w:szCs w:val="24"/>
        </w:rPr>
        <w:t>wymiany danych</w:t>
      </w:r>
      <w:r w:rsidRPr="00C921FE">
        <w:rPr>
          <w:rFonts w:cstheme="minorHAnsi"/>
          <w:szCs w:val="24"/>
        </w:rPr>
        <w:t xml:space="preserve"> </w:t>
      </w:r>
      <w:r w:rsidR="00497C34" w:rsidRPr="00C921FE">
        <w:rPr>
          <w:rFonts w:cstheme="minorHAnsi"/>
          <w:szCs w:val="24"/>
        </w:rPr>
        <w:t xml:space="preserve">oraz format </w:t>
      </w:r>
      <w:r w:rsidRPr="00C921FE">
        <w:rPr>
          <w:rFonts w:cstheme="minorHAnsi"/>
          <w:szCs w:val="24"/>
        </w:rPr>
        <w:t>zostanie wypracowany na etapie ANALIZY PRZEDWDROŻENIOWEJ.</w:t>
      </w:r>
    </w:p>
    <w:p w14:paraId="04E8A67E" w14:textId="4F077129" w:rsidR="00497C34" w:rsidRPr="00C921FE" w:rsidRDefault="00497C34" w:rsidP="00891A1A">
      <w:pPr>
        <w:pStyle w:val="Akapitzlist"/>
        <w:numPr>
          <w:ilvl w:val="0"/>
          <w:numId w:val="38"/>
        </w:numPr>
        <w:jc w:val="both"/>
        <w:rPr>
          <w:rFonts w:cstheme="minorHAnsi"/>
          <w:szCs w:val="24"/>
        </w:rPr>
      </w:pPr>
      <w:r w:rsidRPr="00C921FE">
        <w:rPr>
          <w:rStyle w:val="Odwoaniedokomentarza"/>
          <w:rFonts w:ascii="Calibri" w:eastAsia="Calibri" w:hAnsi="Calibri" w:cs="Calibri"/>
          <w:sz w:val="22"/>
          <w:szCs w:val="24"/>
        </w:rPr>
        <w:t xml:space="preserve">Wykonawca na etapie ANALIZY PRZEDWDROŻENIOWEJ </w:t>
      </w:r>
      <w:r w:rsidRPr="00C921FE">
        <w:rPr>
          <w:szCs w:val="24"/>
        </w:rPr>
        <w:t>przedstawi Zamawiającemu mechanizmy gwarantujące bezpieczeństwo i niezawodność.</w:t>
      </w:r>
    </w:p>
    <w:bookmarkEnd w:id="84"/>
    <w:p w14:paraId="608ADEE0" w14:textId="6D4B82DF" w:rsidR="00303238" w:rsidRPr="00C921FE" w:rsidRDefault="00853466" w:rsidP="00891A1A">
      <w:pPr>
        <w:pStyle w:val="Akapitzlist"/>
        <w:numPr>
          <w:ilvl w:val="0"/>
          <w:numId w:val="38"/>
        </w:numPr>
        <w:jc w:val="both"/>
        <w:rPr>
          <w:rFonts w:cstheme="minorHAnsi"/>
          <w:szCs w:val="24"/>
        </w:rPr>
      </w:pPr>
      <w:r w:rsidRPr="00C921FE">
        <w:rPr>
          <w:rFonts w:cstheme="minorHAnsi"/>
          <w:szCs w:val="24"/>
        </w:rPr>
        <w:t>Polecenie ręczne</w:t>
      </w:r>
      <w:r w:rsidR="00303238" w:rsidRPr="00C921FE">
        <w:rPr>
          <w:rFonts w:cstheme="minorHAnsi"/>
          <w:szCs w:val="24"/>
        </w:rPr>
        <w:t>j (na żądanie) wymiany danych</w:t>
      </w:r>
      <w:r w:rsidRPr="00C921FE">
        <w:rPr>
          <w:rFonts w:cstheme="minorHAnsi"/>
          <w:szCs w:val="24"/>
        </w:rPr>
        <w:t xml:space="preserve"> </w:t>
      </w:r>
      <w:r w:rsidR="00303238" w:rsidRPr="00C921FE">
        <w:rPr>
          <w:rFonts w:cstheme="minorHAnsi"/>
          <w:szCs w:val="24"/>
        </w:rPr>
        <w:t xml:space="preserve">UKŁADU POMIAROWO – ROZLICZENIOWEGO </w:t>
      </w:r>
      <w:r w:rsidRPr="00C921FE">
        <w:rPr>
          <w:rFonts w:cstheme="minorHAnsi"/>
          <w:szCs w:val="24"/>
        </w:rPr>
        <w:t>powinno być możliwe do zainicjowania w dowolnym momencie wybranym przez UŻYTKOWNIKA.</w:t>
      </w:r>
    </w:p>
    <w:p w14:paraId="681FB789" w14:textId="4AB51292" w:rsidR="00497C34" w:rsidRPr="00C921FE" w:rsidRDefault="004B3A7B" w:rsidP="00891A1A">
      <w:pPr>
        <w:pStyle w:val="Akapitzlist"/>
        <w:numPr>
          <w:ilvl w:val="0"/>
          <w:numId w:val="38"/>
        </w:numPr>
        <w:jc w:val="both"/>
        <w:rPr>
          <w:rFonts w:cstheme="minorHAnsi"/>
          <w:szCs w:val="24"/>
        </w:rPr>
      </w:pPr>
      <w:r w:rsidRPr="00C921FE">
        <w:rPr>
          <w:rFonts w:cstheme="minorHAnsi"/>
          <w:szCs w:val="24"/>
        </w:rPr>
        <w:t>Komunikacja musi być szyfrowana.</w:t>
      </w:r>
      <w:bookmarkEnd w:id="81"/>
      <w:bookmarkEnd w:id="82"/>
    </w:p>
    <w:p w14:paraId="5997C135" w14:textId="382E9395" w:rsidR="00FF7A64" w:rsidRPr="00C921FE" w:rsidRDefault="00497C34" w:rsidP="00891A1A">
      <w:pPr>
        <w:pStyle w:val="Akapitzlist"/>
        <w:numPr>
          <w:ilvl w:val="0"/>
          <w:numId w:val="38"/>
        </w:numPr>
        <w:jc w:val="both"/>
        <w:rPr>
          <w:rFonts w:cstheme="minorHAnsi"/>
          <w:szCs w:val="24"/>
        </w:rPr>
      </w:pPr>
      <w:r w:rsidRPr="00C921FE">
        <w:rPr>
          <w:szCs w:val="24"/>
        </w:rPr>
        <w:t>Wykonawca przygotuje</w:t>
      </w:r>
      <w:r w:rsidR="001F3A7A" w:rsidRPr="00C921FE">
        <w:rPr>
          <w:szCs w:val="24"/>
        </w:rPr>
        <w:t xml:space="preserve"> mechanizm umożliwiający weryfikowanie czy dane zostały odczytane (logowanie zdarzenia) oraz możliwość podglądu paczki z</w:t>
      </w:r>
      <w:r w:rsidRPr="00C921FE">
        <w:rPr>
          <w:szCs w:val="24"/>
        </w:rPr>
        <w:t> </w:t>
      </w:r>
      <w:r w:rsidR="001F3A7A" w:rsidRPr="00C921FE">
        <w:rPr>
          <w:szCs w:val="24"/>
        </w:rPr>
        <w:t xml:space="preserve">danymi. </w:t>
      </w:r>
    </w:p>
    <w:p w14:paraId="6DE08B13" w14:textId="6EA2E31A" w:rsidR="00865059" w:rsidRPr="00C921FE" w:rsidRDefault="00865059" w:rsidP="00891A1A">
      <w:pPr>
        <w:pStyle w:val="Akapitzlist"/>
        <w:numPr>
          <w:ilvl w:val="0"/>
          <w:numId w:val="38"/>
        </w:numPr>
        <w:jc w:val="both"/>
        <w:rPr>
          <w:rFonts w:cstheme="minorHAnsi"/>
          <w:szCs w:val="24"/>
        </w:rPr>
      </w:pPr>
      <w:r w:rsidRPr="00C921FE">
        <w:rPr>
          <w:rFonts w:cstheme="minorHAnsi"/>
          <w:szCs w:val="24"/>
        </w:rPr>
        <w:t>SYSTEM musi zapewniać PRAWIDŁOWOŚĆ ODCZYTU poprzez stosowanie mechanizmów</w:t>
      </w:r>
    </w:p>
    <w:p w14:paraId="22C7E8D7" w14:textId="1954249C" w:rsidR="0048138A" w:rsidRPr="00614AD0" w:rsidRDefault="001F3A7A" w:rsidP="00891A1A">
      <w:pPr>
        <w:pStyle w:val="Akapitzlist"/>
        <w:numPr>
          <w:ilvl w:val="0"/>
          <w:numId w:val="38"/>
        </w:numPr>
        <w:jc w:val="both"/>
        <w:rPr>
          <w:rFonts w:cstheme="minorHAnsi"/>
          <w:sz w:val="24"/>
          <w:szCs w:val="24"/>
        </w:rPr>
      </w:pPr>
      <w:r w:rsidRPr="00C921FE">
        <w:rPr>
          <w:szCs w:val="24"/>
        </w:rPr>
        <w:t>W</w:t>
      </w:r>
      <w:r w:rsidR="007529E3" w:rsidRPr="00C921FE">
        <w:rPr>
          <w:szCs w:val="24"/>
        </w:rPr>
        <w:t> </w:t>
      </w:r>
      <w:r w:rsidRPr="00C921FE">
        <w:rPr>
          <w:szCs w:val="24"/>
        </w:rPr>
        <w:t>przypadku braku odczytu o określon</w:t>
      </w:r>
      <w:r w:rsidRPr="00497C34">
        <w:rPr>
          <w:sz w:val="24"/>
          <w:szCs w:val="24"/>
        </w:rPr>
        <w:t xml:space="preserve">ej porze należy </w:t>
      </w:r>
      <w:r w:rsidR="00F81779">
        <w:rPr>
          <w:sz w:val="24"/>
          <w:szCs w:val="24"/>
        </w:rPr>
        <w:t>zapewnić</w:t>
      </w:r>
      <w:r w:rsidR="00211D11">
        <w:rPr>
          <w:sz w:val="24"/>
          <w:szCs w:val="24"/>
        </w:rPr>
        <w:t xml:space="preserve"> </w:t>
      </w:r>
      <w:r w:rsidR="00B2135E" w:rsidRPr="00497C34">
        <w:rPr>
          <w:sz w:val="24"/>
          <w:szCs w:val="24"/>
        </w:rPr>
        <w:t>ponowienie</w:t>
      </w:r>
      <w:r w:rsidR="00D803A1">
        <w:rPr>
          <w:sz w:val="24"/>
          <w:szCs w:val="24"/>
        </w:rPr>
        <w:t xml:space="preserve"> natychmiastowe</w:t>
      </w:r>
      <w:r w:rsidR="00B2135E" w:rsidRPr="00497C34">
        <w:rPr>
          <w:sz w:val="24"/>
          <w:szCs w:val="24"/>
        </w:rPr>
        <w:t xml:space="preserve"> </w:t>
      </w:r>
      <w:r w:rsidR="00B2135E" w:rsidRPr="00614AD0">
        <w:rPr>
          <w:sz w:val="24"/>
          <w:szCs w:val="24"/>
        </w:rPr>
        <w:t>pobierania danych.</w:t>
      </w:r>
      <w:r w:rsidR="00E77666" w:rsidRPr="00614AD0">
        <w:rPr>
          <w:rFonts w:cstheme="minorHAnsi"/>
          <w:sz w:val="24"/>
          <w:szCs w:val="24"/>
        </w:rPr>
        <w:t xml:space="preserve"> </w:t>
      </w:r>
    </w:p>
    <w:bookmarkEnd w:id="80"/>
    <w:bookmarkEnd w:id="83"/>
    <w:p w14:paraId="6AF41A76" w14:textId="18BC7AB0" w:rsidR="004F118A" w:rsidRDefault="004F118A">
      <w:pPr>
        <w:rPr>
          <w:rFonts w:eastAsiaTheme="majorEastAsia" w:cstheme="minorHAnsi"/>
          <w:b/>
          <w:iCs/>
        </w:rPr>
      </w:pPr>
    </w:p>
    <w:p w14:paraId="3F9C2DB5" w14:textId="4AE5BF98" w:rsidR="00212655" w:rsidRPr="00614AD0" w:rsidRDefault="00212655" w:rsidP="00614AD0">
      <w:pPr>
        <w:pStyle w:val="Nagwek4"/>
      </w:pPr>
      <w:r w:rsidRPr="00614AD0">
        <w:t>Import danych do hurtowni danych</w:t>
      </w:r>
    </w:p>
    <w:p w14:paraId="659243C1" w14:textId="422B6930" w:rsidR="00442E5E" w:rsidRPr="00C921FE" w:rsidRDefault="005F6A03" w:rsidP="005F6A03">
      <w:pPr>
        <w:jc w:val="both"/>
        <w:rPr>
          <w:rFonts w:cstheme="minorHAnsi"/>
        </w:rPr>
      </w:pPr>
      <w:r w:rsidRPr="00C921FE">
        <w:rPr>
          <w:rFonts w:cstheme="minorHAnsi"/>
        </w:rPr>
        <w:t xml:space="preserve">SYSTEM ma mieć możliwość </w:t>
      </w:r>
      <w:r w:rsidR="00614AD0" w:rsidRPr="00C921FE">
        <w:rPr>
          <w:rFonts w:cstheme="minorHAnsi"/>
        </w:rPr>
        <w:t xml:space="preserve">udostępnienia danych na </w:t>
      </w:r>
      <w:r w:rsidRPr="00C921FE">
        <w:rPr>
          <w:rFonts w:cstheme="minorHAnsi"/>
        </w:rPr>
        <w:t xml:space="preserve">potrzeby wykorzystania w hurtowni danych. </w:t>
      </w:r>
      <w:r w:rsidR="00ED59E5" w:rsidRPr="00C921FE">
        <w:rPr>
          <w:rFonts w:cstheme="minorHAnsi"/>
        </w:rPr>
        <w:t>Mechanizm dostępu</w:t>
      </w:r>
      <w:r w:rsidR="003D08AF" w:rsidRPr="00C921FE">
        <w:rPr>
          <w:rFonts w:cstheme="minorHAnsi"/>
        </w:rPr>
        <w:t xml:space="preserve"> do</w:t>
      </w:r>
      <w:r w:rsidRPr="00C921FE">
        <w:rPr>
          <w:rFonts w:cstheme="minorHAnsi"/>
        </w:rPr>
        <w:t xml:space="preserve"> danych zostanie uzgodniony po zakończeniu wdrożenia.</w:t>
      </w:r>
    </w:p>
    <w:p w14:paraId="40517FD9" w14:textId="55B26903" w:rsidR="00F050EE" w:rsidRPr="007D54B3" w:rsidRDefault="00F050EE" w:rsidP="00EA7EF3">
      <w:pPr>
        <w:pStyle w:val="Nagwek3"/>
      </w:pPr>
      <w:bookmarkStart w:id="85" w:name="_Ref488778374"/>
      <w:bookmarkStart w:id="86" w:name="_Toc6309592"/>
      <w:r w:rsidRPr="00EA7EF3">
        <w:t>Prawidłowość</w:t>
      </w:r>
      <w:r w:rsidRPr="007D54B3">
        <w:t xml:space="preserve"> odczytu.</w:t>
      </w:r>
      <w:bookmarkEnd w:id="86"/>
    </w:p>
    <w:p w14:paraId="11A27DEE" w14:textId="6CA44707" w:rsidR="00F050EE" w:rsidRPr="00C921FE" w:rsidRDefault="00F050EE" w:rsidP="00F050EE">
      <w:pPr>
        <w:spacing w:after="0"/>
        <w:jc w:val="both"/>
        <w:rPr>
          <w:rFonts w:cstheme="minorHAnsi"/>
        </w:rPr>
      </w:pPr>
      <w:r w:rsidRPr="00C921FE">
        <w:rPr>
          <w:rFonts w:cstheme="minorHAnsi"/>
        </w:rPr>
        <w:t>SYSTEM musi zapewniać weryfikację prawidłowości odczytu z wykorzystaniem między innymi:</w:t>
      </w:r>
    </w:p>
    <w:p w14:paraId="21C5BBA0" w14:textId="34C625A6" w:rsidR="00F050EE" w:rsidRPr="0017386A" w:rsidRDefault="00F050EE" w:rsidP="00D61DD0">
      <w:pPr>
        <w:pStyle w:val="Akapitzlist"/>
        <w:numPr>
          <w:ilvl w:val="0"/>
          <w:numId w:val="47"/>
        </w:numPr>
        <w:spacing w:after="0"/>
        <w:jc w:val="both"/>
      </w:pPr>
      <w:r w:rsidRPr="0017386A">
        <w:t>sprzętowego wykrywania błędów w czasie transmisji szeregowej z ciepłomierzem</w:t>
      </w:r>
    </w:p>
    <w:p w14:paraId="39BBAA63" w14:textId="615329A2" w:rsidR="00F050EE" w:rsidRPr="0017386A" w:rsidRDefault="00F050EE" w:rsidP="00D61DD0">
      <w:pPr>
        <w:pStyle w:val="Akapitzlist"/>
        <w:numPr>
          <w:ilvl w:val="0"/>
          <w:numId w:val="47"/>
        </w:numPr>
        <w:spacing w:after="0"/>
        <w:jc w:val="both"/>
      </w:pPr>
      <w:r w:rsidRPr="0017386A">
        <w:t>sprawdzania długości odebranej ramki, sumy kontrolnej lub CRC</w:t>
      </w:r>
    </w:p>
    <w:p w14:paraId="6F8479D2" w14:textId="658EB3F2" w:rsidR="00F050EE" w:rsidRPr="0017386A" w:rsidRDefault="00F050EE" w:rsidP="00D61DD0">
      <w:pPr>
        <w:pStyle w:val="Akapitzlist"/>
        <w:numPr>
          <w:ilvl w:val="0"/>
          <w:numId w:val="47"/>
        </w:numPr>
        <w:spacing w:after="0"/>
        <w:jc w:val="both"/>
      </w:pPr>
      <w:r w:rsidRPr="0017386A">
        <w:t xml:space="preserve">sprawdzenia stałych pól w ramce, </w:t>
      </w:r>
    </w:p>
    <w:p w14:paraId="48424FAB" w14:textId="6FF01330" w:rsidR="00F050EE" w:rsidRPr="0017386A" w:rsidRDefault="00F050EE" w:rsidP="00D61DD0">
      <w:pPr>
        <w:pStyle w:val="Akapitzlist"/>
        <w:numPr>
          <w:ilvl w:val="0"/>
          <w:numId w:val="47"/>
        </w:numPr>
        <w:spacing w:after="0"/>
        <w:jc w:val="both"/>
      </w:pPr>
      <w:r w:rsidRPr="0017386A">
        <w:t>sprawdzenia struktury całego odczytu - w przypadku uszkodzenia jednego z pól cały odczyt jest odrzucany</w:t>
      </w:r>
    </w:p>
    <w:p w14:paraId="32F73FFE" w14:textId="3F415D95" w:rsidR="00F050EE" w:rsidRPr="0017386A" w:rsidRDefault="00F050EE" w:rsidP="00D61DD0">
      <w:pPr>
        <w:pStyle w:val="Akapitzlist"/>
        <w:numPr>
          <w:ilvl w:val="0"/>
          <w:numId w:val="47"/>
        </w:numPr>
        <w:spacing w:after="0"/>
        <w:jc w:val="both"/>
      </w:pPr>
      <w:r w:rsidRPr="0017386A">
        <w:t xml:space="preserve">sprawdzenia czy pola w ramce mają poprawne wartości, </w:t>
      </w:r>
    </w:p>
    <w:p w14:paraId="525ECA31" w14:textId="08B38199" w:rsidR="00F050EE" w:rsidRPr="00C921FE" w:rsidRDefault="00F050EE" w:rsidP="00F050EE">
      <w:pPr>
        <w:jc w:val="both"/>
        <w:rPr>
          <w:rFonts w:cstheme="minorHAnsi"/>
          <w:szCs w:val="24"/>
        </w:rPr>
      </w:pPr>
      <w:r w:rsidRPr="00C921FE">
        <w:rPr>
          <w:rFonts w:cstheme="minorHAnsi"/>
          <w:szCs w:val="24"/>
        </w:rPr>
        <w:t xml:space="preserve">W przypadku kiedy odczyt zostanie uznany za nieprawidłowy, informacja taka </w:t>
      </w:r>
      <w:r w:rsidR="00D61DD0" w:rsidRPr="00C921FE">
        <w:rPr>
          <w:rFonts w:cstheme="minorHAnsi"/>
          <w:szCs w:val="24"/>
        </w:rPr>
        <w:t>powinna być</w:t>
      </w:r>
      <w:r w:rsidRPr="00C921FE">
        <w:rPr>
          <w:rFonts w:cstheme="minorHAnsi"/>
          <w:szCs w:val="24"/>
        </w:rPr>
        <w:t xml:space="preserve"> </w:t>
      </w:r>
      <w:r w:rsidR="00D61DD0" w:rsidRPr="00C921FE">
        <w:rPr>
          <w:rFonts w:cstheme="minorHAnsi"/>
          <w:szCs w:val="24"/>
        </w:rPr>
        <w:t>odnotowana w</w:t>
      </w:r>
      <w:r w:rsidRPr="00C921FE">
        <w:rPr>
          <w:rFonts w:cstheme="minorHAnsi"/>
          <w:szCs w:val="24"/>
        </w:rPr>
        <w:t xml:space="preserve"> SYSTEM</w:t>
      </w:r>
      <w:r w:rsidR="00D61DD0" w:rsidRPr="00C921FE">
        <w:rPr>
          <w:rFonts w:cstheme="minorHAnsi"/>
          <w:szCs w:val="24"/>
        </w:rPr>
        <w:t>IE</w:t>
      </w:r>
      <w:r w:rsidRPr="00C921FE">
        <w:rPr>
          <w:rFonts w:cstheme="minorHAnsi"/>
          <w:szCs w:val="24"/>
        </w:rPr>
        <w:t xml:space="preserve"> wraz z określeniem przyczyny odrzucenia odczytu. </w:t>
      </w:r>
    </w:p>
    <w:p w14:paraId="6BDF9EFB" w14:textId="77777777" w:rsidR="00F050EE" w:rsidRPr="0017386A" w:rsidRDefault="00F050EE" w:rsidP="00F050EE">
      <w:pPr>
        <w:jc w:val="both"/>
        <w:rPr>
          <w:rFonts w:cstheme="minorHAnsi"/>
        </w:rPr>
      </w:pPr>
    </w:p>
    <w:p w14:paraId="69A3B7DD" w14:textId="77777777" w:rsidR="00152C63" w:rsidRPr="00292051" w:rsidRDefault="00152C63" w:rsidP="00FA517D">
      <w:pPr>
        <w:pStyle w:val="Nagwek3"/>
      </w:pPr>
      <w:bookmarkStart w:id="87" w:name="_Toc6309593"/>
      <w:r w:rsidRPr="00292051">
        <w:t>Bezpieczeństwo</w:t>
      </w:r>
      <w:bookmarkEnd w:id="85"/>
      <w:bookmarkEnd w:id="87"/>
    </w:p>
    <w:p w14:paraId="68EDA017" w14:textId="27E8AEB4" w:rsidR="005022AF" w:rsidRPr="00415C53" w:rsidRDefault="005022AF" w:rsidP="001E40E4">
      <w:pPr>
        <w:spacing w:after="0"/>
        <w:jc w:val="both"/>
        <w:rPr>
          <w:rFonts w:cstheme="minorHAnsi"/>
        </w:rPr>
      </w:pPr>
      <w:r>
        <w:rPr>
          <w:rFonts w:cstheme="minorHAnsi"/>
        </w:rPr>
        <w:t>SYSTEM</w:t>
      </w:r>
      <w:r w:rsidRPr="00415C53">
        <w:rPr>
          <w:rFonts w:cstheme="minorHAnsi"/>
        </w:rPr>
        <w:t xml:space="preserve"> powin</w:t>
      </w:r>
      <w:r>
        <w:rPr>
          <w:rFonts w:cstheme="minorHAnsi"/>
        </w:rPr>
        <w:t>ien</w:t>
      </w:r>
      <w:r w:rsidRPr="00415C53">
        <w:rPr>
          <w:rFonts w:cstheme="minorHAnsi"/>
        </w:rPr>
        <w:t xml:space="preserve"> być zgodn</w:t>
      </w:r>
      <w:r>
        <w:rPr>
          <w:rFonts w:cstheme="minorHAnsi"/>
        </w:rPr>
        <w:t>y</w:t>
      </w:r>
      <w:r w:rsidRPr="00415C53">
        <w:rPr>
          <w:rFonts w:cstheme="minorHAnsi"/>
        </w:rPr>
        <w:t xml:space="preserve"> z wytycznymi zawartymi w </w:t>
      </w:r>
      <w:hyperlink r:id="rId10" w:history="1">
        <w:r w:rsidRPr="00C1488F">
          <w:rPr>
            <w:rStyle w:val="Hipercze"/>
            <w:rFonts w:cstheme="minorHAnsi"/>
          </w:rPr>
          <w:t>OWASP ASVS</w:t>
        </w:r>
      </w:hyperlink>
      <w:r w:rsidR="00866A8D">
        <w:rPr>
          <w:rStyle w:val="Odwoanieprzypisudolnego"/>
          <w:rFonts w:cstheme="minorHAnsi"/>
          <w:color w:val="0563C1" w:themeColor="hyperlink"/>
          <w:u w:val="single"/>
        </w:rPr>
        <w:footnoteReference w:id="2"/>
      </w:r>
      <w:r w:rsidRPr="00415C53">
        <w:rPr>
          <w:rFonts w:cstheme="minorHAnsi"/>
        </w:rPr>
        <w:t xml:space="preserve"> </w:t>
      </w:r>
      <w:r>
        <w:rPr>
          <w:rFonts w:cstheme="minorHAnsi"/>
        </w:rPr>
        <w:t xml:space="preserve">minimum Level 1, </w:t>
      </w:r>
      <w:r w:rsidRPr="00415C53">
        <w:rPr>
          <w:rFonts w:cstheme="minorHAnsi"/>
        </w:rPr>
        <w:t>oraz być woln</w:t>
      </w:r>
      <w:r>
        <w:rPr>
          <w:rFonts w:cstheme="minorHAnsi"/>
        </w:rPr>
        <w:t>y</w:t>
      </w:r>
      <w:r w:rsidRPr="00415C53">
        <w:rPr>
          <w:rFonts w:cstheme="minorHAnsi"/>
        </w:rPr>
        <w:t xml:space="preserve"> od podatności zawartych w dokumencie </w:t>
      </w:r>
      <w:hyperlink r:id="rId11" w:history="1">
        <w:r w:rsidRPr="00C1488F">
          <w:rPr>
            <w:rStyle w:val="Hipercze"/>
            <w:rFonts w:cstheme="minorHAnsi"/>
          </w:rPr>
          <w:t>OWASP TOP Ten</w:t>
        </w:r>
      </w:hyperlink>
      <w:r w:rsidR="00291A96">
        <w:rPr>
          <w:rStyle w:val="Odwoanieprzypisudolnego"/>
          <w:rFonts w:cstheme="minorHAnsi"/>
          <w:color w:val="0563C1" w:themeColor="hyperlink"/>
          <w:u w:val="single"/>
        </w:rPr>
        <w:footnoteReference w:id="3"/>
      </w:r>
      <w:r w:rsidRPr="00415C53">
        <w:rPr>
          <w:rFonts w:cstheme="minorHAnsi"/>
        </w:rPr>
        <w:t xml:space="preserve">. </w:t>
      </w:r>
      <w:r>
        <w:rPr>
          <w:rFonts w:cstheme="minorHAnsi"/>
        </w:rPr>
        <w:t>SYSTEM</w:t>
      </w:r>
      <w:r w:rsidRPr="00415C53">
        <w:rPr>
          <w:rFonts w:cstheme="minorHAnsi"/>
        </w:rPr>
        <w:t xml:space="preserve"> powin</w:t>
      </w:r>
      <w:r>
        <w:rPr>
          <w:rFonts w:cstheme="minorHAnsi"/>
        </w:rPr>
        <w:t>ien</w:t>
      </w:r>
      <w:r w:rsidRPr="00415C53">
        <w:rPr>
          <w:rFonts w:cstheme="minorHAnsi"/>
        </w:rPr>
        <w:t xml:space="preserve"> być odporn</w:t>
      </w:r>
      <w:r>
        <w:rPr>
          <w:rFonts w:cstheme="minorHAnsi"/>
        </w:rPr>
        <w:t>y</w:t>
      </w:r>
      <w:r w:rsidRPr="00415C53">
        <w:rPr>
          <w:rFonts w:cstheme="minorHAnsi"/>
        </w:rPr>
        <w:t xml:space="preserve"> na znane techniki ataku i włamań, powin</w:t>
      </w:r>
      <w:r>
        <w:rPr>
          <w:rFonts w:cstheme="minorHAnsi"/>
        </w:rPr>
        <w:t>ien</w:t>
      </w:r>
      <w:r w:rsidRPr="00415C53">
        <w:rPr>
          <w:rFonts w:cstheme="minorHAnsi"/>
        </w:rPr>
        <w:t xml:space="preserve"> korzystać z najnowszych wersji komponentów i być stale aktualizowan</w:t>
      </w:r>
      <w:r>
        <w:rPr>
          <w:rFonts w:cstheme="minorHAnsi"/>
        </w:rPr>
        <w:t>y</w:t>
      </w:r>
      <w:r w:rsidRPr="00415C53">
        <w:rPr>
          <w:rFonts w:cstheme="minorHAnsi"/>
        </w:rPr>
        <w:t xml:space="preserve"> w celu zapewnienia najwyższego poziomu bezpieczeństwa, w szczególności przed pojawiającymi się nowymi zagrożeniami. </w:t>
      </w:r>
    </w:p>
    <w:p w14:paraId="04E3F978" w14:textId="77777777" w:rsidR="001E40E4" w:rsidRDefault="001E40E4" w:rsidP="001E40E4">
      <w:pPr>
        <w:spacing w:after="0"/>
        <w:jc w:val="both"/>
        <w:rPr>
          <w:rFonts w:cstheme="minorHAnsi"/>
        </w:rPr>
      </w:pPr>
    </w:p>
    <w:p w14:paraId="7F23897D" w14:textId="4E057F27" w:rsidR="005022AF" w:rsidRDefault="005022AF" w:rsidP="001E40E4">
      <w:pPr>
        <w:spacing w:after="0"/>
        <w:jc w:val="both"/>
        <w:rPr>
          <w:rFonts w:cstheme="minorHAnsi"/>
        </w:rPr>
      </w:pPr>
      <w:r>
        <w:rPr>
          <w:rFonts w:cstheme="minorHAnsi"/>
        </w:rPr>
        <w:t>A</w:t>
      </w:r>
      <w:r w:rsidRPr="007843CA">
        <w:rPr>
          <w:rFonts w:cstheme="minorHAnsi"/>
        </w:rPr>
        <w:t>utoryzacj</w:t>
      </w:r>
      <w:r>
        <w:rPr>
          <w:rFonts w:cstheme="minorHAnsi"/>
        </w:rPr>
        <w:t>a</w:t>
      </w:r>
      <w:r w:rsidRPr="007843CA">
        <w:rPr>
          <w:rFonts w:cstheme="minorHAnsi"/>
        </w:rPr>
        <w:t xml:space="preserve"> dostępu musi </w:t>
      </w:r>
      <w:r>
        <w:rPr>
          <w:rFonts w:cstheme="minorHAnsi"/>
        </w:rPr>
        <w:t xml:space="preserve">spełniać </w:t>
      </w:r>
      <w:r w:rsidRPr="007843CA">
        <w:rPr>
          <w:rFonts w:cstheme="minorHAnsi"/>
        </w:rPr>
        <w:t>wymaga</w:t>
      </w:r>
      <w:r>
        <w:rPr>
          <w:rFonts w:cstheme="minorHAnsi"/>
        </w:rPr>
        <w:t xml:space="preserve">nia minimum Level </w:t>
      </w:r>
      <w:r w:rsidRPr="00E708BD">
        <w:rPr>
          <w:rFonts w:cstheme="minorHAnsi"/>
        </w:rPr>
        <w:t xml:space="preserve">1 </w:t>
      </w:r>
      <w:hyperlink r:id="rId12" w:anchor="tab=Main" w:history="1">
        <w:r w:rsidRPr="00E708BD">
          <w:rPr>
            <w:rStyle w:val="Hipercze"/>
            <w:rFonts w:cstheme="minorHAnsi"/>
            <w:color w:val="auto"/>
          </w:rPr>
          <w:t>OWASP Top Ten Proactive Controls</w:t>
        </w:r>
      </w:hyperlink>
      <w:r w:rsidR="00E708BD" w:rsidRPr="00E708BD">
        <w:rPr>
          <w:rStyle w:val="Odwoanieprzypisudolnego"/>
          <w:rFonts w:cstheme="minorHAnsi"/>
        </w:rPr>
        <w:footnoteReference w:id="4"/>
      </w:r>
      <w:r w:rsidR="00E708BD">
        <w:rPr>
          <w:rFonts w:cstheme="minorHAnsi"/>
        </w:rPr>
        <w:t xml:space="preserve"> rozdział C6: Implement Digital Identity</w:t>
      </w:r>
      <w:r w:rsidRPr="00E708BD">
        <w:rPr>
          <w:rFonts w:cstheme="minorHAnsi"/>
        </w:rPr>
        <w:t>. D</w:t>
      </w:r>
      <w:r>
        <w:rPr>
          <w:rFonts w:cstheme="minorHAnsi"/>
        </w:rPr>
        <w:t xml:space="preserve">la logowania na tym poziomie Zamawiający dodatkowo wymaga </w:t>
      </w:r>
      <w:r w:rsidRPr="007843CA">
        <w:rPr>
          <w:rFonts w:cstheme="minorHAnsi"/>
        </w:rPr>
        <w:t>ha</w:t>
      </w:r>
      <w:r w:rsidR="009708FD">
        <w:rPr>
          <w:rFonts w:cstheme="minorHAnsi"/>
        </w:rPr>
        <w:t>s</w:t>
      </w:r>
      <w:r>
        <w:rPr>
          <w:rFonts w:cstheme="minorHAnsi"/>
        </w:rPr>
        <w:t>e</w:t>
      </w:r>
      <w:r w:rsidRPr="007843CA">
        <w:rPr>
          <w:rFonts w:cstheme="minorHAnsi"/>
        </w:rPr>
        <w:t>ł długości minimum dziesięciu znaków</w:t>
      </w:r>
      <w:r>
        <w:rPr>
          <w:rFonts w:cstheme="minorHAnsi"/>
        </w:rPr>
        <w:t>,</w:t>
      </w:r>
      <w:r w:rsidRPr="007843CA">
        <w:rPr>
          <w:rFonts w:cstheme="minorHAnsi"/>
        </w:rPr>
        <w:t xml:space="preserve"> maksymalnym wieku wynoszącym 30 dni</w:t>
      </w:r>
      <w:r w:rsidR="008A4B19">
        <w:rPr>
          <w:rFonts w:cstheme="minorHAnsi"/>
        </w:rPr>
        <w:t>.</w:t>
      </w:r>
      <w:r w:rsidRPr="007D53FE">
        <w:rPr>
          <w:rFonts w:cstheme="minorHAnsi"/>
        </w:rPr>
        <w:t xml:space="preserve"> </w:t>
      </w:r>
      <w:r>
        <w:rPr>
          <w:rFonts w:cstheme="minorHAnsi"/>
        </w:rPr>
        <w:t xml:space="preserve"> S</w:t>
      </w:r>
      <w:r w:rsidRPr="00A30679">
        <w:rPr>
          <w:rFonts w:cstheme="minorHAnsi"/>
        </w:rPr>
        <w:t xml:space="preserve">YSTEM musi czasowo blokować </w:t>
      </w:r>
      <w:r>
        <w:rPr>
          <w:rFonts w:cstheme="minorHAnsi"/>
        </w:rPr>
        <w:t xml:space="preserve">na określony czas </w:t>
      </w:r>
      <w:r w:rsidRPr="00A30679">
        <w:rPr>
          <w:rFonts w:cstheme="minorHAnsi"/>
        </w:rPr>
        <w:t>konto</w:t>
      </w:r>
      <w:r>
        <w:rPr>
          <w:rFonts w:cstheme="minorHAnsi"/>
        </w:rPr>
        <w:t xml:space="preserve"> użytkownika</w:t>
      </w:r>
      <w:r w:rsidRPr="00A30679">
        <w:rPr>
          <w:rFonts w:cstheme="minorHAnsi"/>
        </w:rPr>
        <w:t xml:space="preserve"> (z możliwością ręcznego odblokowania przez uprawionego administratora) przy wielokrotnej próbie zalogowania niewłaściwym hasłem - ilość prób </w:t>
      </w:r>
      <w:r w:rsidR="008A4B19">
        <w:rPr>
          <w:rFonts w:cstheme="minorHAnsi"/>
        </w:rPr>
        <w:t xml:space="preserve">oraz czas blokowania konta </w:t>
      </w:r>
      <w:r w:rsidRPr="00A30679">
        <w:rPr>
          <w:rFonts w:cstheme="minorHAnsi"/>
        </w:rPr>
        <w:t xml:space="preserve">musi być możliwa do ustalania przez </w:t>
      </w:r>
      <w:r w:rsidR="008A4B19" w:rsidRPr="00A30679">
        <w:rPr>
          <w:rFonts w:cstheme="minorHAnsi"/>
        </w:rPr>
        <w:t>ADMINISTRATORA</w:t>
      </w:r>
      <w:r w:rsidRPr="00A30679">
        <w:rPr>
          <w:rFonts w:cstheme="minorHAnsi"/>
        </w:rPr>
        <w:t>.</w:t>
      </w:r>
      <w:r>
        <w:rPr>
          <w:rFonts w:cstheme="minorHAnsi"/>
        </w:rPr>
        <w:t xml:space="preserve"> </w:t>
      </w:r>
      <w:r w:rsidRPr="007843CA">
        <w:rPr>
          <w:rFonts w:cstheme="minorHAnsi"/>
        </w:rPr>
        <w:t>SYSTEM powinien pilnować unikalności 12</w:t>
      </w:r>
      <w:r>
        <w:rPr>
          <w:rFonts w:cstheme="minorHAnsi"/>
        </w:rPr>
        <w:t> </w:t>
      </w:r>
      <w:r w:rsidRPr="007843CA">
        <w:rPr>
          <w:rFonts w:cstheme="minorHAnsi"/>
        </w:rPr>
        <w:t xml:space="preserve">ostatnio użytych haseł.  </w:t>
      </w:r>
      <w:r>
        <w:rPr>
          <w:rFonts w:cstheme="minorHAnsi"/>
        </w:rPr>
        <w:t>Hasła użytkowników nie mogą być przechowywane w bazie SYSTEMU w postaci jawnej, lecz z</w:t>
      </w:r>
      <w:r w:rsidR="009708FD">
        <w:rPr>
          <w:rFonts w:cstheme="minorHAnsi"/>
        </w:rPr>
        <w:t> </w:t>
      </w:r>
      <w:r>
        <w:rPr>
          <w:rFonts w:cstheme="minorHAnsi"/>
        </w:rPr>
        <w:t xml:space="preserve">wykorzystaniem bezpiecznej funkcji skrótu (np. SHA). </w:t>
      </w:r>
      <w:r w:rsidRPr="007843CA">
        <w:rPr>
          <w:rFonts w:cstheme="minorHAnsi"/>
        </w:rPr>
        <w:t>SYSTEM musi posiadać mechanizm bezpiecznego samodzielnego resetowania hasła przez UŻYTKOWNIKA.</w:t>
      </w:r>
    </w:p>
    <w:p w14:paraId="1ECBA495" w14:textId="77777777" w:rsidR="001E40E4" w:rsidRDefault="001E40E4" w:rsidP="001E40E4">
      <w:pPr>
        <w:spacing w:after="0"/>
        <w:jc w:val="both"/>
        <w:rPr>
          <w:rFonts w:cstheme="minorHAnsi"/>
        </w:rPr>
      </w:pPr>
    </w:p>
    <w:p w14:paraId="115E7946" w14:textId="77777777" w:rsidR="005022AF" w:rsidRPr="007843CA" w:rsidRDefault="005022AF" w:rsidP="001E40E4">
      <w:pPr>
        <w:spacing w:after="0"/>
        <w:jc w:val="both"/>
        <w:rPr>
          <w:rFonts w:cstheme="minorHAnsi"/>
        </w:rPr>
      </w:pPr>
      <w:r w:rsidRPr="007843CA">
        <w:rPr>
          <w:rFonts w:cstheme="minorHAnsi"/>
        </w:rPr>
        <w:t>Wymagane jest sprzętowe i programowe zabezpieczenie SYSTEMU przed nieautoryzowanym dostępem i szkodliwym oprogramowaniem.</w:t>
      </w:r>
    </w:p>
    <w:p w14:paraId="705F2574" w14:textId="77777777" w:rsidR="005022AF" w:rsidRPr="00415C53" w:rsidRDefault="005022AF" w:rsidP="001E40E4">
      <w:pPr>
        <w:spacing w:after="0"/>
        <w:jc w:val="both"/>
        <w:rPr>
          <w:rFonts w:cstheme="minorHAnsi"/>
        </w:rPr>
      </w:pPr>
      <w:r w:rsidRPr="00415C53">
        <w:rPr>
          <w:rFonts w:cstheme="minorHAnsi"/>
        </w:rPr>
        <w:t>SYSTEM musi rejestrować udane i nieudane próby logowania - czas, konto, IP, oraz inne zdarzenia istotne z punktu widzenia bezpieczeństwa informacji.</w:t>
      </w:r>
    </w:p>
    <w:p w14:paraId="1009CB01" w14:textId="77777777" w:rsidR="001E40E4" w:rsidRDefault="001E40E4" w:rsidP="001E40E4">
      <w:pPr>
        <w:spacing w:after="0"/>
        <w:jc w:val="both"/>
        <w:rPr>
          <w:rFonts w:cstheme="minorHAnsi"/>
        </w:rPr>
      </w:pPr>
    </w:p>
    <w:p w14:paraId="0D2CC7BC" w14:textId="53FF4405" w:rsidR="005022AF" w:rsidRDefault="005022AF" w:rsidP="001E40E4">
      <w:pPr>
        <w:spacing w:after="0"/>
        <w:jc w:val="both"/>
        <w:rPr>
          <w:rFonts w:cstheme="minorHAnsi"/>
        </w:rPr>
      </w:pPr>
      <w:r w:rsidRPr="00415C53">
        <w:rPr>
          <w:rFonts w:cstheme="minorHAnsi"/>
        </w:rPr>
        <w:t>SYSTEM powin</w:t>
      </w:r>
      <w:r>
        <w:rPr>
          <w:rFonts w:cstheme="minorHAnsi"/>
        </w:rPr>
        <w:t>ien</w:t>
      </w:r>
      <w:r w:rsidRPr="00415C53">
        <w:rPr>
          <w:rFonts w:cstheme="minorHAnsi"/>
        </w:rPr>
        <w:t xml:space="preserve"> prowadzić audit log rejestrujący zmiany administracyjne.</w:t>
      </w:r>
    </w:p>
    <w:p w14:paraId="09F71CB1" w14:textId="77777777" w:rsidR="005022AF" w:rsidRDefault="005022AF" w:rsidP="001E40E4">
      <w:pPr>
        <w:spacing w:after="200" w:line="240" w:lineRule="auto"/>
        <w:jc w:val="both"/>
        <w:rPr>
          <w:rFonts w:cstheme="minorHAnsi"/>
        </w:rPr>
      </w:pPr>
      <w:r w:rsidRPr="007843CA">
        <w:rPr>
          <w:rFonts w:cstheme="minorHAnsi"/>
        </w:rPr>
        <w:t>Wszystkie wartości wprowadzane w SYSTEMIE muszą być walidowane w celu zapobieżenia atakom SQL injection.</w:t>
      </w:r>
      <w:r>
        <w:rPr>
          <w:rFonts w:cstheme="minorHAnsi"/>
        </w:rPr>
        <w:t xml:space="preserve"> Operacje na plikach i katalogach powinny być w odpowiedni sposób walidowane, funkcje umożliwiające wgrywanie plików na serwer nie mogą pozwalać na manipulację ścieżką pod którą zostanie zapisany plik. Wykorzystywane komponenty aplikacji powinny być sprawdzone pod kątem podatności na Path Traversal.</w:t>
      </w:r>
    </w:p>
    <w:p w14:paraId="681457EA" w14:textId="50AE834D" w:rsidR="005022AF" w:rsidRPr="007843CA" w:rsidRDefault="005022AF" w:rsidP="001E40E4">
      <w:pPr>
        <w:jc w:val="both"/>
        <w:rPr>
          <w:rFonts w:cstheme="minorHAnsi"/>
        </w:rPr>
      </w:pPr>
      <w:r>
        <w:rPr>
          <w:rFonts w:cstheme="minorHAnsi"/>
        </w:rPr>
        <w:t xml:space="preserve">W zakresie bezpieczeństwa </w:t>
      </w:r>
      <w:r w:rsidR="008A4B19">
        <w:rPr>
          <w:rFonts w:cstheme="minorHAnsi"/>
        </w:rPr>
        <w:t>SYSTEM</w:t>
      </w:r>
      <w:r>
        <w:rPr>
          <w:rFonts w:cstheme="minorHAnsi"/>
        </w:rPr>
        <w:t xml:space="preserve"> musi spełniać obowiązujące wymagania prawne w szczególności RODO oraz używać narzędzi służących zabezpieczeniu danych przed nieautoryzowanym dostępem w tym szyfrowanie.</w:t>
      </w:r>
    </w:p>
    <w:p w14:paraId="614CA93C" w14:textId="1F6398DB" w:rsidR="005022AF" w:rsidRPr="007843CA" w:rsidRDefault="005022AF" w:rsidP="001E40E4">
      <w:pPr>
        <w:jc w:val="both"/>
        <w:rPr>
          <w:rFonts w:cstheme="minorHAnsi"/>
        </w:rPr>
      </w:pPr>
      <w:r>
        <w:rPr>
          <w:rFonts w:cstheme="minorHAnsi"/>
        </w:rPr>
        <w:t xml:space="preserve">Dostęp do </w:t>
      </w:r>
      <w:r w:rsidR="001E40E4">
        <w:rPr>
          <w:rFonts w:cstheme="minorHAnsi"/>
        </w:rPr>
        <w:t>SYSTEMU</w:t>
      </w:r>
      <w:r>
        <w:rPr>
          <w:rFonts w:cstheme="minorHAnsi"/>
        </w:rPr>
        <w:t xml:space="preserve"> musi się odbywać za pomocą bezpiecznego połączenia HTTPS z kluczem szyfrującym </w:t>
      </w:r>
      <w:r w:rsidR="008A4B19">
        <w:rPr>
          <w:rFonts w:cstheme="minorHAnsi"/>
        </w:rPr>
        <w:t xml:space="preserve">RSA </w:t>
      </w:r>
      <w:r>
        <w:rPr>
          <w:rFonts w:cstheme="minorHAnsi"/>
        </w:rPr>
        <w:t xml:space="preserve">o długości co najmniej </w:t>
      </w:r>
      <w:r w:rsidR="008A4B19">
        <w:rPr>
          <w:rFonts w:cstheme="minorHAnsi"/>
        </w:rPr>
        <w:t>256</w:t>
      </w:r>
      <w:r>
        <w:rPr>
          <w:rFonts w:cstheme="minorHAnsi"/>
        </w:rPr>
        <w:t xml:space="preserve"> bitów</w:t>
      </w:r>
      <w:r w:rsidRPr="007843CA">
        <w:rPr>
          <w:rFonts w:cstheme="minorHAnsi"/>
        </w:rPr>
        <w:t xml:space="preserve"> (nie dopuszcza się żadnych elementów strony w</w:t>
      </w:r>
      <w:r w:rsidR="009708FD">
        <w:rPr>
          <w:rFonts w:cstheme="minorHAnsi"/>
        </w:rPr>
        <w:t> </w:t>
      </w:r>
      <w:r w:rsidRPr="007843CA">
        <w:rPr>
          <w:rFonts w:cstheme="minorHAnsi"/>
        </w:rPr>
        <w:t>transmisji nieszyfrowanej).</w:t>
      </w:r>
      <w:r>
        <w:rPr>
          <w:rFonts w:cstheme="minorHAnsi"/>
        </w:rPr>
        <w:t xml:space="preserve"> Interfejs administracyjny tej strony powinien być dostępny tylko i</w:t>
      </w:r>
      <w:r w:rsidR="009708FD">
        <w:rPr>
          <w:rFonts w:cstheme="minorHAnsi"/>
        </w:rPr>
        <w:t> </w:t>
      </w:r>
      <w:r>
        <w:rPr>
          <w:rFonts w:cstheme="minorHAnsi"/>
        </w:rPr>
        <w:t>wyłącznie z określonych adresów lub puli adresów IP. Komunikacja pomiędzy serwerem aplikacyjnym  a szyną danych, serwerem bazodanowym musi być szyfrowana. Komunikacja pomiędzy komponentami, na przykład pomiędzy serwerem aplikacyjnym a serwerem bazodanowym, powinna być uwierzytelniona z użyciem konta z najmniejszymi koniecznymi przywilejami.</w:t>
      </w:r>
    </w:p>
    <w:p w14:paraId="3E92DB59" w14:textId="74E9BCEC" w:rsidR="005022AF" w:rsidRPr="007843CA" w:rsidRDefault="005022AF" w:rsidP="001E40E4">
      <w:pPr>
        <w:spacing w:after="200" w:line="240" w:lineRule="auto"/>
        <w:jc w:val="both"/>
        <w:rPr>
          <w:rFonts w:cstheme="minorHAnsi"/>
        </w:rPr>
      </w:pPr>
      <w:r w:rsidRPr="007843CA">
        <w:rPr>
          <w:rFonts w:cstheme="minorHAnsi"/>
        </w:rPr>
        <w:t>S</w:t>
      </w:r>
      <w:r>
        <w:rPr>
          <w:rFonts w:cstheme="minorHAnsi"/>
        </w:rPr>
        <w:t>YSTEM</w:t>
      </w:r>
      <w:r w:rsidRPr="007843CA">
        <w:rPr>
          <w:rFonts w:cstheme="minorHAnsi"/>
        </w:rPr>
        <w:t xml:space="preserve"> musi </w:t>
      </w:r>
      <w:r>
        <w:rPr>
          <w:rFonts w:cstheme="minorHAnsi"/>
        </w:rPr>
        <w:t xml:space="preserve">być zgodny z testami </w:t>
      </w:r>
      <w:r w:rsidRPr="007843CA">
        <w:rPr>
          <w:rFonts w:cstheme="minorHAnsi"/>
        </w:rPr>
        <w:t>Qualy</w:t>
      </w:r>
      <w:r>
        <w:rPr>
          <w:rFonts w:cstheme="minorHAnsi"/>
        </w:rPr>
        <w:t>s</w:t>
      </w:r>
      <w:r w:rsidRPr="007843CA">
        <w:rPr>
          <w:rFonts w:cstheme="minorHAnsi"/>
        </w:rPr>
        <w:t xml:space="preserve"> SSL Labs (</w:t>
      </w:r>
      <w:hyperlink r:id="rId13" w:history="1">
        <w:r w:rsidRPr="007843CA">
          <w:rPr>
            <w:rStyle w:val="Hipercze"/>
            <w:rFonts w:cstheme="minorHAnsi"/>
          </w:rPr>
          <w:t>https://www.ssllabs.com/</w:t>
        </w:r>
      </w:hyperlink>
      <w:r w:rsidRPr="007843CA">
        <w:rPr>
          <w:rFonts w:cstheme="minorHAnsi"/>
        </w:rPr>
        <w:t>)</w:t>
      </w:r>
      <w:r>
        <w:rPr>
          <w:rFonts w:cstheme="minorHAnsi"/>
        </w:rPr>
        <w:t xml:space="preserve"> i </w:t>
      </w:r>
      <w:r w:rsidRPr="007843CA">
        <w:rPr>
          <w:rFonts w:cstheme="minorHAnsi"/>
        </w:rPr>
        <w:t xml:space="preserve">otrzymać notę </w:t>
      </w:r>
      <w:r w:rsidR="00B621D3">
        <w:rPr>
          <w:rFonts w:cstheme="minorHAnsi"/>
        </w:rPr>
        <w:t xml:space="preserve">na poziomie </w:t>
      </w:r>
      <w:r w:rsidRPr="007843CA">
        <w:rPr>
          <w:rFonts w:cstheme="minorHAnsi"/>
        </w:rPr>
        <w:t xml:space="preserve">przynajmniej </w:t>
      </w:r>
      <w:r w:rsidRPr="00B621D3">
        <w:rPr>
          <w:rFonts w:cstheme="minorHAnsi"/>
          <w:b/>
        </w:rPr>
        <w:t>B</w:t>
      </w:r>
      <w:r>
        <w:rPr>
          <w:rFonts w:cstheme="minorHAnsi"/>
        </w:rPr>
        <w:t>.</w:t>
      </w:r>
      <w:r w:rsidRPr="007843CA">
        <w:rPr>
          <w:rFonts w:cstheme="minorHAnsi"/>
        </w:rPr>
        <w:t xml:space="preserve"> </w:t>
      </w:r>
      <w:r>
        <w:rPr>
          <w:rFonts w:cstheme="minorHAnsi"/>
        </w:rPr>
        <w:t xml:space="preserve">Dokument potwierdzający </w:t>
      </w:r>
      <w:r w:rsidR="00B621D3">
        <w:rPr>
          <w:rFonts w:cstheme="minorHAnsi"/>
        </w:rPr>
        <w:t xml:space="preserve">otrzymanie noty </w:t>
      </w:r>
      <w:r>
        <w:rPr>
          <w:rFonts w:cstheme="minorHAnsi"/>
        </w:rPr>
        <w:t xml:space="preserve">należy dostarczyć </w:t>
      </w:r>
      <w:r w:rsidR="00B621D3">
        <w:rPr>
          <w:rFonts w:cstheme="minorHAnsi"/>
        </w:rPr>
        <w:t>Zamawiającemu n</w:t>
      </w:r>
      <w:r w:rsidR="00B621D3" w:rsidRPr="00B621D3">
        <w:rPr>
          <w:rFonts w:cstheme="minorHAnsi"/>
        </w:rPr>
        <w:t>ajpóźniej do dnia pierwszej dostawy modułów komunikacyjnych</w:t>
      </w:r>
      <w:r>
        <w:rPr>
          <w:rFonts w:cstheme="minorHAnsi"/>
        </w:rPr>
        <w:t xml:space="preserve">. Zamawiający zastrzega sobie ponowne przetestowanie SYSTEMU na każdym etapie wdrożenia. Nieotrzymanie noty minimum </w:t>
      </w:r>
      <w:r w:rsidRPr="00B621D3">
        <w:rPr>
          <w:rFonts w:cstheme="minorHAnsi"/>
          <w:b/>
        </w:rPr>
        <w:t>B</w:t>
      </w:r>
      <w:r>
        <w:rPr>
          <w:rFonts w:cstheme="minorHAnsi"/>
        </w:rPr>
        <w:t xml:space="preserve"> będzie dla Wykonawcy zobowiązaniem do podjęcia czynności korygujących.</w:t>
      </w:r>
    </w:p>
    <w:p w14:paraId="22F5BAFA" w14:textId="77777777" w:rsidR="005022AF" w:rsidRPr="007843CA" w:rsidRDefault="005022AF" w:rsidP="001E40E4">
      <w:pPr>
        <w:jc w:val="both"/>
        <w:rPr>
          <w:rFonts w:cstheme="minorHAnsi"/>
        </w:rPr>
      </w:pPr>
      <w:bookmarkStart w:id="88" w:name="_Hlk526753262"/>
      <w:r>
        <w:rPr>
          <w:rFonts w:cstheme="minorHAnsi"/>
        </w:rPr>
        <w:t>Wykonawc</w:t>
      </w:r>
      <w:r w:rsidRPr="007843CA">
        <w:rPr>
          <w:rFonts w:cstheme="minorHAnsi"/>
        </w:rPr>
        <w:t xml:space="preserve">a </w:t>
      </w:r>
      <w:r>
        <w:rPr>
          <w:rFonts w:cstheme="minorHAnsi"/>
        </w:rPr>
        <w:t xml:space="preserve">zobowiązany jest do </w:t>
      </w:r>
      <w:r w:rsidRPr="007843CA">
        <w:rPr>
          <w:rFonts w:cstheme="minorHAnsi"/>
        </w:rPr>
        <w:t>wykonywani</w:t>
      </w:r>
      <w:r>
        <w:rPr>
          <w:rFonts w:cstheme="minorHAnsi"/>
        </w:rPr>
        <w:t>a</w:t>
      </w:r>
      <w:r w:rsidRPr="007843CA">
        <w:rPr>
          <w:rFonts w:cstheme="minorHAnsi"/>
        </w:rPr>
        <w:t xml:space="preserve"> minimum 1 raz na dobę kopii bezpieczeństwa danych. </w:t>
      </w:r>
      <w:r>
        <w:rPr>
          <w:rFonts w:cstheme="minorHAnsi"/>
        </w:rPr>
        <w:t xml:space="preserve">Harmonogram wykonywania kopii bezpieczeństwa zostanie uzgodniony na etapie ANALIZY PRZEDWDROŻENIOWEJ. </w:t>
      </w:r>
      <w:r w:rsidRPr="007843CA">
        <w:rPr>
          <w:rFonts w:cstheme="minorHAnsi"/>
        </w:rPr>
        <w:t xml:space="preserve">SYSTEM musi być zabezpieczony na wypadek zaniku zasilania. </w:t>
      </w:r>
    </w:p>
    <w:bookmarkEnd w:id="88"/>
    <w:p w14:paraId="4812D3E6" w14:textId="00B74939" w:rsidR="005022AF" w:rsidRDefault="005022AF" w:rsidP="001E40E4">
      <w:pPr>
        <w:jc w:val="both"/>
        <w:rPr>
          <w:rFonts w:cstheme="minorHAnsi"/>
        </w:rPr>
      </w:pPr>
      <w:r>
        <w:rPr>
          <w:rFonts w:cstheme="minorHAnsi"/>
        </w:rPr>
        <w:t>Wykonawc</w:t>
      </w:r>
      <w:r w:rsidRPr="007843CA">
        <w:rPr>
          <w:rFonts w:cstheme="minorHAnsi"/>
        </w:rPr>
        <w:t>a usługi musi zadbać o odpowiednie bezpieczeństwo MODUŁU KOMUNIKACYJNEGO (przekazującego stany liczników)</w:t>
      </w:r>
      <w:r>
        <w:rPr>
          <w:rFonts w:cstheme="minorHAnsi"/>
        </w:rPr>
        <w:t>,</w:t>
      </w:r>
      <w:r w:rsidRPr="007843CA">
        <w:rPr>
          <w:rFonts w:cstheme="minorHAnsi"/>
        </w:rPr>
        <w:t xml:space="preserve"> transmisja pomiędzy nim a</w:t>
      </w:r>
      <w:r>
        <w:rPr>
          <w:rFonts w:cstheme="minorHAnsi"/>
        </w:rPr>
        <w:t> </w:t>
      </w:r>
      <w:r w:rsidRPr="007843CA">
        <w:rPr>
          <w:rFonts w:cstheme="minorHAnsi"/>
        </w:rPr>
        <w:t xml:space="preserve">portalem powinna być szyfrowana. Należy zadbać o integralność i poufność przesyłanych danych. MODUŁ KOMUNIKACYJNY powinien być zabezpieczony przed możliwością nieautoryzowanych zmian konfiguracji. </w:t>
      </w:r>
    </w:p>
    <w:p w14:paraId="1557F88C" w14:textId="1280AD9B" w:rsidR="005022AF" w:rsidRPr="00415C53" w:rsidRDefault="005022AF" w:rsidP="001E40E4">
      <w:pPr>
        <w:spacing w:after="0"/>
        <w:jc w:val="both"/>
        <w:rPr>
          <w:rFonts w:cstheme="minorHAnsi"/>
        </w:rPr>
      </w:pPr>
      <w:r w:rsidRPr="00415C53">
        <w:rPr>
          <w:rFonts w:cstheme="minorHAnsi"/>
        </w:rPr>
        <w:t>SYSTEM powinien umożliwiać okresowe przeprowadzanie audytu i skanowanie skanerem podatności.</w:t>
      </w:r>
    </w:p>
    <w:p w14:paraId="0B648BB0" w14:textId="77777777" w:rsidR="001E40E4" w:rsidRDefault="001E40E4" w:rsidP="001E40E4">
      <w:pPr>
        <w:jc w:val="both"/>
        <w:rPr>
          <w:rFonts w:cstheme="minorHAnsi"/>
        </w:rPr>
      </w:pPr>
    </w:p>
    <w:p w14:paraId="6AE6CC1A" w14:textId="769E9463" w:rsidR="005022AF" w:rsidRDefault="005022AF" w:rsidP="001E40E4">
      <w:pPr>
        <w:jc w:val="both"/>
        <w:rPr>
          <w:rFonts w:cstheme="minorHAnsi"/>
        </w:rPr>
      </w:pPr>
      <w:r>
        <w:rPr>
          <w:rFonts w:cstheme="minorHAnsi"/>
        </w:rPr>
        <w:t>Zamawiający</w:t>
      </w:r>
      <w:r w:rsidRPr="000F4185">
        <w:rPr>
          <w:rFonts w:cstheme="minorHAnsi"/>
        </w:rPr>
        <w:t xml:space="preserve"> ma prawo zlecenia wykonania</w:t>
      </w:r>
      <w:r w:rsidR="006F63B5" w:rsidRPr="006F63B5">
        <w:rPr>
          <w:rFonts w:cstheme="minorHAnsi"/>
        </w:rPr>
        <w:t xml:space="preserve"> </w:t>
      </w:r>
      <w:r w:rsidR="006F63B5">
        <w:rPr>
          <w:rFonts w:cstheme="minorHAnsi"/>
        </w:rPr>
        <w:t>na własny koszt</w:t>
      </w:r>
      <w:r>
        <w:rPr>
          <w:rFonts w:cstheme="minorHAnsi"/>
        </w:rPr>
        <w:t xml:space="preserve">, </w:t>
      </w:r>
      <w:r w:rsidRPr="000F4185">
        <w:rPr>
          <w:rFonts w:cstheme="minorHAnsi"/>
        </w:rPr>
        <w:t xml:space="preserve">audytu bezpieczeństwa </w:t>
      </w:r>
      <w:r>
        <w:rPr>
          <w:rFonts w:cstheme="minorHAnsi"/>
        </w:rPr>
        <w:t xml:space="preserve">SYSTEMU </w:t>
      </w:r>
      <w:r w:rsidRPr="000F4185">
        <w:rPr>
          <w:rFonts w:cstheme="minorHAnsi"/>
        </w:rPr>
        <w:t>przez niezależny podmiot</w:t>
      </w:r>
      <w:r>
        <w:rPr>
          <w:rFonts w:cstheme="minorHAnsi"/>
        </w:rPr>
        <w:t>,</w:t>
      </w:r>
      <w:r w:rsidRPr="000F4185">
        <w:rPr>
          <w:rFonts w:cstheme="minorHAnsi"/>
        </w:rPr>
        <w:t xml:space="preserve"> polegającego na usiłowaniu przełamania lub ominięcia stosowanych przez Wykonawcę zabezpieczeń SYSTEMU przed nieuprawnionym dostępem w celu wykrycia uchybień i luk w stosowanych przez Wykonawcę zabezpieczeń. W przypadku wykrycia takich </w:t>
      </w:r>
      <w:r w:rsidRPr="003D08AF">
        <w:rPr>
          <w:rFonts w:cstheme="minorHAnsi"/>
        </w:rPr>
        <w:t>luk Wykonawca będzie zobowiązany do ich usunięcia w trybie AWARII KRYTYCZNEJ na własny koszt</w:t>
      </w:r>
      <w:r w:rsidR="00EC38B3">
        <w:rPr>
          <w:rFonts w:cstheme="minorHAnsi"/>
        </w:rPr>
        <w:t>, zgodnie z zapisami punktu 8.2.3.e.</w:t>
      </w:r>
    </w:p>
    <w:p w14:paraId="3A4F0290" w14:textId="77777777" w:rsidR="005022AF" w:rsidRDefault="005022AF" w:rsidP="001E40E4">
      <w:pPr>
        <w:jc w:val="both"/>
        <w:rPr>
          <w:rFonts w:cstheme="minorHAnsi"/>
        </w:rPr>
      </w:pPr>
      <w:r>
        <w:rPr>
          <w:rFonts w:cstheme="minorHAnsi"/>
        </w:rPr>
        <w:t xml:space="preserve">Zamawiający ma prawo zlecenia retestów tj. testów sprawdzających poprawność usunięcia stwierdzonych podatności wykonane w ciągu 3 miesięcy od daty wykrycia podatności. </w:t>
      </w:r>
      <w:bookmarkStart w:id="89" w:name="_Hlk535866875"/>
      <w:r>
        <w:rPr>
          <w:rFonts w:cstheme="minorHAnsi"/>
        </w:rPr>
        <w:t xml:space="preserve">Audyt po wdrożeniu poprawek może swym zakresem obejmować  całość analizy aplikacji zaś minimalnie będzie zawierał testy sprawdzające, czy zalecenia audytora zostały zrealizowane. </w:t>
      </w:r>
    </w:p>
    <w:p w14:paraId="3AEDF12D" w14:textId="40DAAEDC" w:rsidR="00F34C27" w:rsidRPr="0017386A" w:rsidRDefault="005022AF" w:rsidP="00790F73">
      <w:pPr>
        <w:spacing w:after="0"/>
        <w:jc w:val="both"/>
        <w:rPr>
          <w:rFonts w:cstheme="minorHAnsi"/>
        </w:rPr>
      </w:pPr>
      <w:r w:rsidRPr="00A30679">
        <w:rPr>
          <w:rFonts w:cstheme="minorHAnsi"/>
        </w:rPr>
        <w:t>W przypadku pojawienia s</w:t>
      </w:r>
      <w:r w:rsidR="00790F73">
        <w:rPr>
          <w:rFonts w:cstheme="minorHAnsi"/>
        </w:rPr>
        <w:t>ię nowych, nieznanych wcześniej</w:t>
      </w:r>
      <w:r w:rsidRPr="00A30679">
        <w:rPr>
          <w:rFonts w:cstheme="minorHAnsi"/>
        </w:rPr>
        <w:t xml:space="preserve"> technik włamań </w:t>
      </w:r>
      <w:r w:rsidR="00790F73">
        <w:rPr>
          <w:rFonts w:cstheme="minorHAnsi"/>
        </w:rPr>
        <w:t>W</w:t>
      </w:r>
      <w:r w:rsidRPr="00A30679">
        <w:rPr>
          <w:rFonts w:cstheme="minorHAnsi"/>
        </w:rPr>
        <w:t xml:space="preserve">ykonawca zobowiązany jest do ich analizy i </w:t>
      </w:r>
      <w:r w:rsidR="00122803">
        <w:rPr>
          <w:rFonts w:cstheme="minorHAnsi"/>
        </w:rPr>
        <w:t xml:space="preserve">zastosowania </w:t>
      </w:r>
      <w:r w:rsidRPr="00A30679">
        <w:rPr>
          <w:rFonts w:cstheme="minorHAnsi"/>
        </w:rPr>
        <w:t>niezbędnych poprawek i uaktualnień eliminujących podatności</w:t>
      </w:r>
      <w:r>
        <w:rPr>
          <w:rFonts w:cstheme="minorHAnsi"/>
        </w:rPr>
        <w:t xml:space="preserve"> SYSTEMU.</w:t>
      </w:r>
      <w:bookmarkEnd w:id="89"/>
    </w:p>
    <w:p w14:paraId="7D309063" w14:textId="64EBFE8B" w:rsidR="003D48CA" w:rsidRPr="003D08AF" w:rsidRDefault="003D48CA" w:rsidP="003D48CA">
      <w:pPr>
        <w:rPr>
          <w:rFonts w:cstheme="minorHAnsi"/>
        </w:rPr>
      </w:pPr>
    </w:p>
    <w:p w14:paraId="4C9105A5" w14:textId="4BAEBD1C" w:rsidR="00562725" w:rsidRPr="00292051" w:rsidRDefault="00347EAD" w:rsidP="00347EAD">
      <w:pPr>
        <w:pStyle w:val="Nagwek2"/>
        <w:rPr>
          <w:sz w:val="24"/>
          <w:szCs w:val="24"/>
        </w:rPr>
      </w:pPr>
      <w:bookmarkStart w:id="90" w:name="_Ref535921657"/>
      <w:bookmarkStart w:id="91" w:name="_Toc6309594"/>
      <w:r w:rsidRPr="00292051">
        <w:rPr>
          <w:sz w:val="24"/>
          <w:szCs w:val="24"/>
        </w:rPr>
        <w:t>ANALIZA PRZEDWDROŻENIOWA</w:t>
      </w:r>
      <w:bookmarkEnd w:id="90"/>
      <w:bookmarkEnd w:id="91"/>
    </w:p>
    <w:p w14:paraId="296126A9" w14:textId="77777777" w:rsidR="003D08AF" w:rsidRPr="0017386A" w:rsidRDefault="003D08AF" w:rsidP="003D08AF">
      <w:pPr>
        <w:rPr>
          <w:rFonts w:cstheme="minorHAnsi"/>
        </w:rPr>
      </w:pPr>
      <w:r w:rsidRPr="0017386A">
        <w:rPr>
          <w:rFonts w:cstheme="minorHAnsi"/>
        </w:rPr>
        <w:t>Analiza przedwdrożeniowa musi zawierać:</w:t>
      </w:r>
    </w:p>
    <w:p w14:paraId="0F14EE20" w14:textId="115DAB8F" w:rsidR="003D08AF" w:rsidRPr="0017386A" w:rsidRDefault="003D08AF" w:rsidP="003D08AF">
      <w:pPr>
        <w:pStyle w:val="Akapitzlist"/>
        <w:numPr>
          <w:ilvl w:val="0"/>
          <w:numId w:val="45"/>
        </w:numPr>
        <w:spacing w:after="0"/>
        <w:jc w:val="both"/>
        <w:rPr>
          <w:rFonts w:cstheme="minorHAnsi"/>
        </w:rPr>
      </w:pPr>
      <w:r w:rsidRPr="0017386A">
        <w:rPr>
          <w:rFonts w:cstheme="minorHAnsi"/>
        </w:rPr>
        <w:t>Opis funkcjonalności i układ okien dialogowych prezentujących zebrane / wprowadzane dane</w:t>
      </w:r>
    </w:p>
    <w:p w14:paraId="518B4DE9" w14:textId="53DAC697" w:rsidR="0076291B" w:rsidRPr="0017386A" w:rsidRDefault="000E4CDC" w:rsidP="003D08AF">
      <w:pPr>
        <w:pStyle w:val="Akapitzlist"/>
        <w:numPr>
          <w:ilvl w:val="0"/>
          <w:numId w:val="45"/>
        </w:numPr>
        <w:spacing w:after="0"/>
        <w:jc w:val="both"/>
        <w:rPr>
          <w:rFonts w:cstheme="minorHAnsi"/>
        </w:rPr>
      </w:pPr>
      <w:r w:rsidRPr="0017386A">
        <w:rPr>
          <w:rFonts w:cstheme="minorHAnsi"/>
        </w:rPr>
        <w:t>Przygotowan</w:t>
      </w:r>
      <w:r w:rsidR="00EC5EB5" w:rsidRPr="0017386A">
        <w:rPr>
          <w:rFonts w:cstheme="minorHAnsi"/>
        </w:rPr>
        <w:t>ie i</w:t>
      </w:r>
      <w:r w:rsidRPr="0017386A">
        <w:rPr>
          <w:rFonts w:cstheme="minorHAnsi"/>
        </w:rPr>
        <w:t xml:space="preserve"> uzgodnienie z Zamawiającym </w:t>
      </w:r>
      <w:r w:rsidR="006F63B5">
        <w:rPr>
          <w:rFonts w:cstheme="minorHAnsi"/>
        </w:rPr>
        <w:t>prototypu</w:t>
      </w:r>
      <w:r w:rsidR="0065080F">
        <w:rPr>
          <w:rFonts w:cstheme="minorHAnsi"/>
        </w:rPr>
        <w:t xml:space="preserve"> </w:t>
      </w:r>
      <w:r w:rsidR="008B0A97" w:rsidRPr="0017386A">
        <w:rPr>
          <w:rFonts w:cstheme="minorHAnsi"/>
        </w:rPr>
        <w:t>portalu</w:t>
      </w:r>
      <w:r w:rsidRPr="0017386A">
        <w:rPr>
          <w:rFonts w:cstheme="minorHAnsi"/>
        </w:rPr>
        <w:t xml:space="preserve"> </w:t>
      </w:r>
      <w:r w:rsidR="0065080F">
        <w:rPr>
          <w:rFonts w:cstheme="minorHAnsi"/>
        </w:rPr>
        <w:t xml:space="preserve">do obsługi </w:t>
      </w:r>
      <w:r w:rsidRPr="0017386A">
        <w:rPr>
          <w:rFonts w:cstheme="minorHAnsi"/>
        </w:rPr>
        <w:t>licznik</w:t>
      </w:r>
      <w:r w:rsidR="0065080F">
        <w:rPr>
          <w:rFonts w:cstheme="minorHAnsi"/>
        </w:rPr>
        <w:t>ów</w:t>
      </w:r>
      <w:r w:rsidRPr="0017386A">
        <w:rPr>
          <w:rFonts w:cstheme="minorHAnsi"/>
        </w:rPr>
        <w:t xml:space="preserve"> wraz z określeniem układu okien i  pól wprowadzania danych.</w:t>
      </w:r>
    </w:p>
    <w:p w14:paraId="30FFF51A" w14:textId="55675F70" w:rsidR="003D08AF" w:rsidRPr="0017386A" w:rsidRDefault="003D08AF" w:rsidP="003D08AF">
      <w:pPr>
        <w:pStyle w:val="Zwykytekst"/>
        <w:numPr>
          <w:ilvl w:val="0"/>
          <w:numId w:val="45"/>
        </w:numPr>
        <w:jc w:val="both"/>
        <w:rPr>
          <w:rFonts w:asciiTheme="minorHAnsi" w:hAnsiTheme="minorHAnsi" w:cstheme="minorHAnsi"/>
          <w:sz w:val="22"/>
          <w:szCs w:val="22"/>
        </w:rPr>
      </w:pPr>
      <w:r w:rsidRPr="0017386A">
        <w:rPr>
          <w:rFonts w:asciiTheme="minorHAnsi" w:hAnsiTheme="minorHAnsi" w:cstheme="minorHAnsi"/>
          <w:sz w:val="22"/>
          <w:szCs w:val="22"/>
          <w:lang w:val="pl-PL"/>
        </w:rPr>
        <w:t xml:space="preserve">Określenie </w:t>
      </w:r>
      <w:r w:rsidRPr="0017386A">
        <w:rPr>
          <w:rFonts w:asciiTheme="minorHAnsi" w:hAnsiTheme="minorHAnsi" w:cstheme="minorHAnsi"/>
          <w:sz w:val="22"/>
          <w:szCs w:val="22"/>
        </w:rPr>
        <w:t>szczegóło</w:t>
      </w:r>
      <w:r w:rsidRPr="0017386A">
        <w:rPr>
          <w:rFonts w:asciiTheme="minorHAnsi" w:hAnsiTheme="minorHAnsi" w:cstheme="minorHAnsi"/>
          <w:sz w:val="22"/>
          <w:szCs w:val="22"/>
          <w:lang w:val="pl-PL"/>
        </w:rPr>
        <w:t xml:space="preserve">wych </w:t>
      </w:r>
      <w:r w:rsidRPr="0017386A">
        <w:rPr>
          <w:rFonts w:asciiTheme="minorHAnsi" w:hAnsiTheme="minorHAnsi" w:cstheme="minorHAnsi"/>
          <w:sz w:val="22"/>
          <w:szCs w:val="22"/>
        </w:rPr>
        <w:t>ilości MODUŁÓW KOMUNIKACYJNYCH dedykowanych poszczególnym typom INTEGRATORÓW</w:t>
      </w:r>
    </w:p>
    <w:p w14:paraId="666AB81D" w14:textId="6CA95888" w:rsidR="003D08AF" w:rsidRPr="0017386A" w:rsidRDefault="003D08AF" w:rsidP="003D08AF">
      <w:pPr>
        <w:pStyle w:val="Akapitzlist"/>
        <w:numPr>
          <w:ilvl w:val="0"/>
          <w:numId w:val="45"/>
        </w:numPr>
        <w:spacing w:after="0"/>
        <w:jc w:val="both"/>
        <w:rPr>
          <w:rFonts w:cstheme="minorHAnsi"/>
        </w:rPr>
      </w:pPr>
      <w:r w:rsidRPr="0017386A">
        <w:rPr>
          <w:rFonts w:cstheme="minorHAnsi"/>
        </w:rPr>
        <w:t>Szczegóły rozwiązania technicznego umożliwiają</w:t>
      </w:r>
      <w:r w:rsidRPr="0057464A">
        <w:rPr>
          <w:rFonts w:cstheme="minorHAnsi"/>
        </w:rPr>
        <w:t>cego odczyt 192 CIEPŁOMIERZY, w których obecnie zainstalowano karty komunikacyjne LON</w:t>
      </w:r>
      <w:r w:rsidR="00E33D3B" w:rsidRPr="0057464A">
        <w:rPr>
          <w:rFonts w:cstheme="minorHAnsi"/>
        </w:rPr>
        <w:t>, MODBUS</w:t>
      </w:r>
      <w:r w:rsidRPr="0057464A">
        <w:rPr>
          <w:rFonts w:cstheme="minorHAnsi"/>
        </w:rPr>
        <w:t xml:space="preserve">. </w:t>
      </w:r>
    </w:p>
    <w:p w14:paraId="5F78B44C" w14:textId="415C3E80" w:rsidR="00B12541" w:rsidRPr="0017386A" w:rsidRDefault="00B12541" w:rsidP="003D08AF">
      <w:pPr>
        <w:pStyle w:val="Akapitzlist"/>
        <w:numPr>
          <w:ilvl w:val="0"/>
          <w:numId w:val="45"/>
        </w:numPr>
        <w:spacing w:after="0"/>
        <w:jc w:val="both"/>
        <w:rPr>
          <w:rFonts w:cstheme="minorHAnsi"/>
        </w:rPr>
      </w:pPr>
      <w:r w:rsidRPr="0017386A">
        <w:rPr>
          <w:rFonts w:cstheme="minorHAnsi"/>
        </w:rPr>
        <w:t xml:space="preserve">Określenie ewentualnych elementów pośredniczących i/lub łączących pomiędzy MODUŁEM KOMUNIKACYJNYM </w:t>
      </w:r>
      <w:r w:rsidR="0065080F">
        <w:rPr>
          <w:rFonts w:cstheme="minorHAnsi"/>
          <w:sz w:val="24"/>
          <w:szCs w:val="24"/>
        </w:rPr>
        <w:t>ZEWN</w:t>
      </w:r>
      <w:r w:rsidR="0057464A">
        <w:rPr>
          <w:rFonts w:cstheme="minorHAnsi"/>
          <w:sz w:val="24"/>
          <w:szCs w:val="24"/>
        </w:rPr>
        <w:t>ĘTRZNYM</w:t>
      </w:r>
      <w:r w:rsidR="0065080F">
        <w:rPr>
          <w:rFonts w:cstheme="minorHAnsi"/>
          <w:sz w:val="24"/>
          <w:szCs w:val="24"/>
        </w:rPr>
        <w:t>,</w:t>
      </w:r>
      <w:r w:rsidR="00292051">
        <w:rPr>
          <w:rFonts w:cstheme="minorHAnsi"/>
          <w:sz w:val="24"/>
          <w:szCs w:val="24"/>
        </w:rPr>
        <w:t xml:space="preserve"> MODUŁEM KOMUNIKACYJNYM ONLINE</w:t>
      </w:r>
      <w:r w:rsidRPr="0017386A">
        <w:rPr>
          <w:rFonts w:cstheme="minorHAnsi"/>
        </w:rPr>
        <w:t xml:space="preserve"> a</w:t>
      </w:r>
      <w:r w:rsidR="00C921FE">
        <w:rPr>
          <w:rFonts w:cstheme="minorHAnsi"/>
        </w:rPr>
        <w:t> </w:t>
      </w:r>
      <w:r w:rsidRPr="0017386A">
        <w:rPr>
          <w:rFonts w:cstheme="minorHAnsi"/>
        </w:rPr>
        <w:t>INTEGRATOREM i/lub WODOMIERZAMI wraz z ich specyfikacją techniczno – ilościową.</w:t>
      </w:r>
    </w:p>
    <w:p w14:paraId="2726304A" w14:textId="77777777" w:rsidR="003D08AF" w:rsidRPr="0017386A" w:rsidRDefault="003D08AF" w:rsidP="003D08AF">
      <w:pPr>
        <w:pStyle w:val="Akapitzlist"/>
        <w:numPr>
          <w:ilvl w:val="0"/>
          <w:numId w:val="45"/>
        </w:numPr>
        <w:jc w:val="both"/>
        <w:rPr>
          <w:rFonts w:cstheme="minorHAnsi"/>
        </w:rPr>
      </w:pPr>
      <w:r w:rsidRPr="0017386A">
        <w:rPr>
          <w:rFonts w:cstheme="minorHAnsi"/>
        </w:rPr>
        <w:t xml:space="preserve">Uszczegółowienie poziomów uprawnień związanych z udostępnieniem indywidualnemu KLIENTOWI / ODBIORCY portalu z dostępem do jego odczytów </w:t>
      </w:r>
    </w:p>
    <w:p w14:paraId="7F17551B" w14:textId="77777777" w:rsidR="003D08AF" w:rsidRPr="0017386A" w:rsidRDefault="003D08AF" w:rsidP="003D08AF">
      <w:pPr>
        <w:pStyle w:val="Akapitzlist"/>
        <w:numPr>
          <w:ilvl w:val="0"/>
          <w:numId w:val="45"/>
        </w:numPr>
        <w:jc w:val="both"/>
        <w:rPr>
          <w:rFonts w:cstheme="minorHAnsi"/>
        </w:rPr>
      </w:pPr>
      <w:r w:rsidRPr="0017386A">
        <w:rPr>
          <w:rFonts w:cstheme="minorHAnsi"/>
        </w:rPr>
        <w:t xml:space="preserve">Uszczegółowienie poziomów uprawnień i zakresu danych związanych z udostępnieniem grupowemu KLIENTOWI / ODBIORCY (np. spółdzielnia mieszkaniowa) dostępu do odczytów wszystkich obiektów należących do tego KLIENTA / ODBIORCY </w:t>
      </w:r>
    </w:p>
    <w:p w14:paraId="3D28DEED" w14:textId="77777777" w:rsidR="003D08AF" w:rsidRPr="0017386A" w:rsidRDefault="003D08AF" w:rsidP="003D08AF">
      <w:pPr>
        <w:pStyle w:val="Akapitzlist"/>
        <w:numPr>
          <w:ilvl w:val="0"/>
          <w:numId w:val="45"/>
        </w:numPr>
        <w:jc w:val="both"/>
        <w:rPr>
          <w:rFonts w:cstheme="minorHAnsi"/>
        </w:rPr>
      </w:pPr>
      <w:r w:rsidRPr="0017386A">
        <w:rPr>
          <w:rFonts w:cstheme="minorHAnsi"/>
        </w:rPr>
        <w:t>Określenie sposobu oznaczenia odczytów wprowadzonych ręcznie (status)</w:t>
      </w:r>
    </w:p>
    <w:p w14:paraId="63FCF626" w14:textId="77777777" w:rsidR="003D08AF" w:rsidRPr="0017386A" w:rsidRDefault="003D08AF" w:rsidP="003D08AF">
      <w:pPr>
        <w:pStyle w:val="Akapitzlist"/>
        <w:numPr>
          <w:ilvl w:val="0"/>
          <w:numId w:val="45"/>
        </w:numPr>
        <w:jc w:val="both"/>
        <w:rPr>
          <w:rFonts w:cstheme="minorHAnsi"/>
        </w:rPr>
      </w:pPr>
      <w:r w:rsidRPr="0017386A">
        <w:rPr>
          <w:rFonts w:cstheme="minorHAnsi"/>
        </w:rPr>
        <w:t>Opracowanie i uzgodnienie algorytmów raportu „kradzież energii”</w:t>
      </w:r>
    </w:p>
    <w:p w14:paraId="7A7BF7A7" w14:textId="77777777" w:rsidR="003D08AF" w:rsidRPr="0017386A" w:rsidRDefault="003D08AF" w:rsidP="003D08AF">
      <w:pPr>
        <w:pStyle w:val="Akapitzlist"/>
        <w:numPr>
          <w:ilvl w:val="0"/>
          <w:numId w:val="45"/>
        </w:numPr>
        <w:jc w:val="both"/>
        <w:rPr>
          <w:rFonts w:cstheme="minorHAnsi"/>
        </w:rPr>
      </w:pPr>
      <w:r w:rsidRPr="0017386A">
        <w:rPr>
          <w:rFonts w:cstheme="minorHAnsi"/>
        </w:rPr>
        <w:t>Opracowanie i uzgodnienie raportów, alarmów oraz statystyk</w:t>
      </w:r>
    </w:p>
    <w:p w14:paraId="00D8B86F" w14:textId="77777777" w:rsidR="003D08AF" w:rsidRPr="0017386A" w:rsidRDefault="003D08AF" w:rsidP="003D08AF">
      <w:pPr>
        <w:pStyle w:val="Akapitzlist"/>
        <w:numPr>
          <w:ilvl w:val="0"/>
          <w:numId w:val="45"/>
        </w:numPr>
        <w:jc w:val="both"/>
        <w:rPr>
          <w:rFonts w:cstheme="minorHAnsi"/>
        </w:rPr>
      </w:pPr>
      <w:r w:rsidRPr="0017386A">
        <w:rPr>
          <w:rFonts w:cstheme="minorHAnsi"/>
        </w:rPr>
        <w:t xml:space="preserve">Określenie zakresu cyfrowych map tematycznych z wyrysowaną siecią ciepłowniczą ukazujących obszary definiowalnych wielkości technologicznych na podstawie odczytów liczników. Określenie schematu kolorów, który będzie obrazować wartości parametrów technicznych i ich odchylenia, zarówno na podstawie danych odczytywanych z liczników jak i definiowanych przez SUPERUŻYTKOWNIKA na podstawie danych przetwarzanych w SYSTEMIE. Mapa musi również wizualizować stany alarmowe wg zadanych przez SUPERUŻYTKOWNIKA parametrów. </w:t>
      </w:r>
    </w:p>
    <w:p w14:paraId="15282A0E" w14:textId="77777777" w:rsidR="003D08AF" w:rsidRPr="0017386A" w:rsidRDefault="003D08AF" w:rsidP="003D08AF">
      <w:pPr>
        <w:pStyle w:val="Akapitzlist"/>
        <w:numPr>
          <w:ilvl w:val="0"/>
          <w:numId w:val="45"/>
        </w:numPr>
        <w:jc w:val="both"/>
        <w:rPr>
          <w:rFonts w:cstheme="minorHAnsi"/>
        </w:rPr>
      </w:pPr>
      <w:r w:rsidRPr="0017386A">
        <w:rPr>
          <w:rFonts w:cstheme="minorHAnsi"/>
        </w:rPr>
        <w:t xml:space="preserve">Uzgodnienie sposobu prezentacji informacji na mapie cyfrowej w zakresie prezentacji sieci ciepłowniczej, budynków, wyświetlanych parametrów ciepłowniczych, czcionek, kolorów itp. </w:t>
      </w:r>
    </w:p>
    <w:p w14:paraId="40E2299D" w14:textId="77777777" w:rsidR="003D08AF" w:rsidRPr="0017386A" w:rsidRDefault="003D08AF" w:rsidP="003D08AF">
      <w:pPr>
        <w:pStyle w:val="Akapitzlist"/>
        <w:numPr>
          <w:ilvl w:val="0"/>
          <w:numId w:val="45"/>
        </w:numPr>
        <w:jc w:val="both"/>
        <w:rPr>
          <w:rFonts w:cstheme="minorHAnsi"/>
        </w:rPr>
      </w:pPr>
      <w:r w:rsidRPr="0017386A">
        <w:rPr>
          <w:rFonts w:cstheme="minorHAnsi"/>
        </w:rPr>
        <w:t xml:space="preserve">Określenie pól zawierających informacje o statusie działania licznika (sprawny, do wymiany, w legalizacji, pod obserwacją itp.) i ewentualnej przyczynie dokonanej wymiany (nowy, po naprawie, po legalizacji itp.) wprowadzane ze  SŁOWNIKA. </w:t>
      </w:r>
    </w:p>
    <w:p w14:paraId="3F6338CD" w14:textId="77777777" w:rsidR="003D08AF" w:rsidRPr="0017386A" w:rsidRDefault="003D08AF" w:rsidP="003D08AF">
      <w:pPr>
        <w:pStyle w:val="Akapitzlist"/>
        <w:numPr>
          <w:ilvl w:val="0"/>
          <w:numId w:val="45"/>
        </w:numPr>
        <w:jc w:val="both"/>
        <w:rPr>
          <w:rFonts w:cstheme="minorHAnsi"/>
        </w:rPr>
      </w:pPr>
      <w:r w:rsidRPr="0017386A">
        <w:rPr>
          <w:rFonts w:cstheme="minorHAnsi"/>
        </w:rPr>
        <w:t xml:space="preserve">Określenie grup taryfowych dla danego licznika wprowadzanych ze SŁOWNIKA SYSTEMU. </w:t>
      </w:r>
    </w:p>
    <w:p w14:paraId="5C86DAA6" w14:textId="46E4EB4E" w:rsidR="003D08AF" w:rsidRPr="0017386A" w:rsidRDefault="003D08AF" w:rsidP="003D08AF">
      <w:pPr>
        <w:pStyle w:val="Akapitzlist"/>
        <w:numPr>
          <w:ilvl w:val="0"/>
          <w:numId w:val="45"/>
        </w:numPr>
        <w:jc w:val="both"/>
        <w:rPr>
          <w:rFonts w:cstheme="minorHAnsi"/>
        </w:rPr>
      </w:pPr>
      <w:r w:rsidRPr="0017386A">
        <w:rPr>
          <w:rFonts w:cstheme="minorHAnsi"/>
        </w:rPr>
        <w:t xml:space="preserve">Określenie pól z danymi w portalu licznikowym z punktu </w:t>
      </w:r>
      <w:r w:rsidRPr="0017386A">
        <w:rPr>
          <w:rFonts w:cstheme="minorHAnsi"/>
          <w:color w:val="FF0000"/>
        </w:rPr>
        <w:fldChar w:fldCharType="begin"/>
      </w:r>
      <w:r w:rsidRPr="0017386A">
        <w:rPr>
          <w:rFonts w:cstheme="minorHAnsi"/>
        </w:rPr>
        <w:instrText xml:space="preserve"> REF _Ref525197435 \r \h </w:instrText>
      </w:r>
      <w:r w:rsidR="00292051">
        <w:rPr>
          <w:rFonts w:cstheme="minorHAnsi"/>
          <w:color w:val="FF0000"/>
          <w:sz w:val="24"/>
          <w:szCs w:val="24"/>
        </w:rPr>
        <w:instrText xml:space="preserve"> \* MERGEFORMAT </w:instrText>
      </w:r>
      <w:r w:rsidRPr="0017386A">
        <w:rPr>
          <w:rFonts w:cstheme="minorHAnsi"/>
          <w:color w:val="FF0000"/>
        </w:rPr>
      </w:r>
      <w:r w:rsidRPr="0017386A">
        <w:rPr>
          <w:rFonts w:cstheme="minorHAnsi"/>
          <w:color w:val="FF0000"/>
        </w:rPr>
        <w:fldChar w:fldCharType="separate"/>
      </w:r>
      <w:r w:rsidR="00945482">
        <w:rPr>
          <w:rFonts w:cstheme="minorHAnsi"/>
        </w:rPr>
        <w:t>6.3.5</w:t>
      </w:r>
      <w:r w:rsidRPr="0017386A">
        <w:rPr>
          <w:rFonts w:cstheme="minorHAnsi"/>
          <w:color w:val="FF0000"/>
        </w:rPr>
        <w:fldChar w:fldCharType="end"/>
      </w:r>
    </w:p>
    <w:p w14:paraId="3C7F0BC4" w14:textId="77777777" w:rsidR="003D08AF" w:rsidRPr="0017386A" w:rsidRDefault="003D08AF" w:rsidP="003D08AF">
      <w:pPr>
        <w:pStyle w:val="Akapitzlist"/>
        <w:numPr>
          <w:ilvl w:val="0"/>
          <w:numId w:val="45"/>
        </w:numPr>
        <w:jc w:val="both"/>
        <w:rPr>
          <w:rFonts w:cstheme="minorHAnsi"/>
        </w:rPr>
      </w:pPr>
      <w:r w:rsidRPr="0017386A">
        <w:rPr>
          <w:rFonts w:cstheme="minorHAnsi"/>
        </w:rPr>
        <w:t xml:space="preserve">Opracowanie wykresów, które powinny posiadać możliwość zobrazowania dowolnie wybranych parametrów odczytywanych przez SYSTEM (również z różnych obiektów zbiorczo), skalowanie, zapamiętywanie formatów do ponownego użytku. </w:t>
      </w:r>
    </w:p>
    <w:p w14:paraId="70F32289" w14:textId="64F2794B" w:rsidR="003D08AF" w:rsidRPr="0017386A" w:rsidRDefault="003D08AF" w:rsidP="003D08AF">
      <w:pPr>
        <w:pStyle w:val="Akapitzlist"/>
        <w:numPr>
          <w:ilvl w:val="0"/>
          <w:numId w:val="45"/>
        </w:numPr>
        <w:jc w:val="both"/>
        <w:rPr>
          <w:rFonts w:cstheme="minorHAnsi"/>
        </w:rPr>
      </w:pPr>
      <w:r w:rsidRPr="0017386A">
        <w:rPr>
          <w:rFonts w:cstheme="minorHAnsi"/>
        </w:rPr>
        <w:t xml:space="preserve">Opracowanie tabel, które powinny posiadać możliwość konfigurowania zakresu danych jak i analizowanych UKŁADÓW POMIAROW – ROZLICZENIOWYCH, definiowania widocznych kolumn wraz z ich szerokością, funkcje sortowania, prostej algebry, zapamiętywanie formatów do ponownego użytku. </w:t>
      </w:r>
    </w:p>
    <w:p w14:paraId="3A80D4C9" w14:textId="77777777" w:rsidR="003D08AF" w:rsidRPr="0017386A" w:rsidRDefault="003D08AF" w:rsidP="003D08AF">
      <w:pPr>
        <w:pStyle w:val="Akapitzlist"/>
        <w:numPr>
          <w:ilvl w:val="0"/>
          <w:numId w:val="45"/>
        </w:numPr>
        <w:jc w:val="both"/>
        <w:rPr>
          <w:rFonts w:cstheme="minorHAnsi"/>
        </w:rPr>
      </w:pPr>
      <w:r w:rsidRPr="0017386A">
        <w:rPr>
          <w:rFonts w:cstheme="minorHAnsi"/>
        </w:rPr>
        <w:t xml:space="preserve">Opracowanie możliwości wprowadzania i obliczania definiowanych przez Zamawiającego współczynników charakteryzujących efektywność poszczególnych obiektów (budynki, fragmenty sieci, obszary). Współczynniki powinny być widoczne w formatkach jak i mapach oraz tabelach. </w:t>
      </w:r>
    </w:p>
    <w:p w14:paraId="7B6FF5F6" w14:textId="77777777" w:rsidR="003D08AF" w:rsidRPr="0017386A" w:rsidRDefault="003D08AF" w:rsidP="003D08AF">
      <w:pPr>
        <w:pStyle w:val="Akapitzlist"/>
        <w:numPr>
          <w:ilvl w:val="0"/>
          <w:numId w:val="45"/>
        </w:numPr>
        <w:tabs>
          <w:tab w:val="left" w:pos="3969"/>
        </w:tabs>
        <w:jc w:val="both"/>
        <w:rPr>
          <w:rFonts w:cstheme="minorHAnsi"/>
        </w:rPr>
      </w:pPr>
      <w:r w:rsidRPr="0017386A">
        <w:rPr>
          <w:rFonts w:cstheme="minorHAnsi"/>
        </w:rPr>
        <w:t xml:space="preserve">Opracowanie  mechanizmu nadawania uprawnień zróżnicowanych dla poszczególnych UŻYTKOWNIKÓW i KLIENTÓW, zawierającego ustawialny poziom i zakres prezentowanych danych dotyczący udostępnianych adresów, danych odczytowych itp. Ponadto definiowalny przez ADMINISTRATORA poziom udostępnionych operacji – odczyt danych, sporządzanie wykresów, raportów, obliczanie współczynników, podgląd do zgromadzonej dołączalnej dokumentacji itp. </w:t>
      </w:r>
    </w:p>
    <w:p w14:paraId="7A24DABC" w14:textId="77777777" w:rsidR="0043644E" w:rsidRPr="0082422B" w:rsidRDefault="0043644E" w:rsidP="003D08AF">
      <w:pPr>
        <w:pStyle w:val="Akapitzlist"/>
        <w:numPr>
          <w:ilvl w:val="0"/>
          <w:numId w:val="45"/>
        </w:numPr>
        <w:jc w:val="both"/>
        <w:rPr>
          <w:rFonts w:cstheme="minorHAnsi"/>
        </w:rPr>
      </w:pPr>
      <w:r w:rsidRPr="0017386A">
        <w:rPr>
          <w:rFonts w:cstheme="minorHAnsi"/>
        </w:rPr>
        <w:t xml:space="preserve">Określenie aspektów integracyjnych </w:t>
      </w:r>
      <w:r>
        <w:rPr>
          <w:rFonts w:cstheme="minorHAnsi"/>
        </w:rPr>
        <w:t xml:space="preserve">i uzgodnienie TESTÓW APLIKACYJNYCH </w:t>
      </w:r>
      <w:r w:rsidRPr="0082422B">
        <w:rPr>
          <w:rFonts w:cstheme="minorHAnsi"/>
        </w:rPr>
        <w:t xml:space="preserve">w odniesieniu do zagadnień zawartych w punktach </w:t>
      </w:r>
      <w:r w:rsidRPr="0082422B">
        <w:rPr>
          <w:rFonts w:cstheme="minorHAnsi"/>
        </w:rPr>
        <w:fldChar w:fldCharType="begin"/>
      </w:r>
      <w:r w:rsidRPr="0082422B">
        <w:rPr>
          <w:rFonts w:cstheme="minorHAnsi"/>
        </w:rPr>
        <w:instrText xml:space="preserve"> REF _Ref525193900 \r \h </w:instrText>
      </w:r>
      <w:r w:rsidRPr="0082422B">
        <w:rPr>
          <w:rFonts w:cstheme="minorHAnsi"/>
          <w:sz w:val="24"/>
          <w:szCs w:val="24"/>
        </w:rPr>
        <w:instrText xml:space="preserve"> \* MERGEFORMAT </w:instrText>
      </w:r>
      <w:r w:rsidRPr="0082422B">
        <w:rPr>
          <w:rFonts w:cstheme="minorHAnsi"/>
        </w:rPr>
      </w:r>
      <w:r w:rsidRPr="0082422B">
        <w:rPr>
          <w:rFonts w:cstheme="minorHAnsi"/>
        </w:rPr>
        <w:fldChar w:fldCharType="separate"/>
      </w:r>
      <w:r w:rsidR="00945482">
        <w:rPr>
          <w:rFonts w:cstheme="minorHAnsi"/>
        </w:rPr>
        <w:t>0</w:t>
      </w:r>
      <w:r w:rsidRPr="0082422B">
        <w:rPr>
          <w:rFonts w:cstheme="minorHAnsi"/>
        </w:rPr>
        <w:fldChar w:fldCharType="end"/>
      </w:r>
      <w:r w:rsidRPr="0082422B">
        <w:rPr>
          <w:rFonts w:cstheme="minorHAnsi"/>
        </w:rPr>
        <w:t xml:space="preserve"> i </w:t>
      </w:r>
      <w:r w:rsidRPr="0082422B">
        <w:rPr>
          <w:rFonts w:cstheme="minorHAnsi"/>
        </w:rPr>
        <w:fldChar w:fldCharType="begin"/>
      </w:r>
      <w:r w:rsidRPr="0082422B">
        <w:rPr>
          <w:rFonts w:cstheme="minorHAnsi"/>
        </w:rPr>
        <w:instrText xml:space="preserve"> REF _Ref525193923 \r \h </w:instrText>
      </w:r>
      <w:r w:rsidRPr="0082422B">
        <w:rPr>
          <w:rFonts w:cstheme="minorHAnsi"/>
          <w:sz w:val="24"/>
          <w:szCs w:val="24"/>
        </w:rPr>
        <w:instrText xml:space="preserve"> \* MERGEFORMAT </w:instrText>
      </w:r>
      <w:r w:rsidRPr="0082422B">
        <w:rPr>
          <w:rFonts w:cstheme="minorHAnsi"/>
        </w:rPr>
      </w:r>
      <w:r w:rsidRPr="0082422B">
        <w:rPr>
          <w:rFonts w:cstheme="minorHAnsi"/>
        </w:rPr>
        <w:fldChar w:fldCharType="separate"/>
      </w:r>
      <w:r w:rsidR="00945482">
        <w:rPr>
          <w:rFonts w:cstheme="minorHAnsi"/>
        </w:rPr>
        <w:t>6.3.7</w:t>
      </w:r>
      <w:r w:rsidRPr="0082422B">
        <w:rPr>
          <w:rFonts w:cstheme="minorHAnsi"/>
        </w:rPr>
        <w:fldChar w:fldCharType="end"/>
      </w:r>
      <w:r w:rsidRPr="0082422B">
        <w:rPr>
          <w:rFonts w:cstheme="minorHAnsi"/>
        </w:rPr>
        <w:t>. Jednym z warunków poprawności TESTÓW APLIKACYJNYCH będą prawidłowo wystawione faktury dla poszczególnych zadań harmonogramu.</w:t>
      </w:r>
    </w:p>
    <w:p w14:paraId="414673D1" w14:textId="0BDEB726" w:rsidR="003D08AF" w:rsidRPr="0017386A" w:rsidRDefault="003D08AF" w:rsidP="003D08AF">
      <w:pPr>
        <w:pStyle w:val="Akapitzlist"/>
        <w:numPr>
          <w:ilvl w:val="0"/>
          <w:numId w:val="45"/>
        </w:numPr>
        <w:jc w:val="both"/>
        <w:rPr>
          <w:rFonts w:cstheme="minorHAnsi"/>
        </w:rPr>
      </w:pPr>
      <w:r w:rsidRPr="0017386A">
        <w:rPr>
          <w:rFonts w:cstheme="minorHAnsi"/>
        </w:rPr>
        <w:t>Opracowanie formatu oraz mechanizmu dwukierunkowej wymiany danych pomiędzy SYSTEMEM a SYSTEMEM ERP, gwarantujących bezpieczeństwo i niezawodność.</w:t>
      </w:r>
    </w:p>
    <w:p w14:paraId="46D5F8FC" w14:textId="77777777" w:rsidR="003D08AF" w:rsidRPr="0017386A" w:rsidRDefault="003D08AF" w:rsidP="003D08AF">
      <w:pPr>
        <w:pStyle w:val="Akapitzlist"/>
        <w:numPr>
          <w:ilvl w:val="0"/>
          <w:numId w:val="45"/>
        </w:numPr>
        <w:spacing w:after="0"/>
        <w:jc w:val="both"/>
        <w:rPr>
          <w:rFonts w:cstheme="minorHAnsi"/>
        </w:rPr>
      </w:pPr>
      <w:r w:rsidRPr="0017386A">
        <w:rPr>
          <w:rFonts w:eastAsia="Calibri" w:cstheme="minorHAnsi"/>
        </w:rPr>
        <w:t>Opracowanie testów aplikacyjnych, które mają na celu sprawdzenie poprawność działania SYSTEMU, wymiany danych technicznych oraz odczytów pomiędzy SYSTEMEM a SYSTEMEM ERP, których efektem ma być prawidłowo wystawiona faktura.</w:t>
      </w:r>
    </w:p>
    <w:p w14:paraId="19BDB025" w14:textId="77777777" w:rsidR="003D08AF" w:rsidRPr="0017386A" w:rsidRDefault="003D08AF" w:rsidP="003D08AF">
      <w:pPr>
        <w:pStyle w:val="Akapitzlist"/>
        <w:numPr>
          <w:ilvl w:val="0"/>
          <w:numId w:val="45"/>
        </w:numPr>
        <w:jc w:val="both"/>
        <w:rPr>
          <w:rFonts w:cstheme="minorHAnsi"/>
        </w:rPr>
      </w:pPr>
      <w:r w:rsidRPr="0017386A">
        <w:rPr>
          <w:rFonts w:cstheme="minorHAnsi"/>
        </w:rPr>
        <w:t>Opracowanie szczegółowego harmonogramu wymiany danych pomiędzy systemami.</w:t>
      </w:r>
    </w:p>
    <w:p w14:paraId="1D1B31B1" w14:textId="77777777" w:rsidR="003D08AF" w:rsidRPr="0017386A" w:rsidRDefault="003D08AF" w:rsidP="003D08AF">
      <w:pPr>
        <w:pStyle w:val="Akapitzlist"/>
        <w:numPr>
          <w:ilvl w:val="0"/>
          <w:numId w:val="45"/>
        </w:numPr>
        <w:jc w:val="both"/>
        <w:rPr>
          <w:rFonts w:cstheme="minorHAnsi"/>
        </w:rPr>
      </w:pPr>
      <w:r w:rsidRPr="0017386A">
        <w:rPr>
          <w:rFonts w:cstheme="minorHAnsi"/>
        </w:rPr>
        <w:t xml:space="preserve">Uzgodnienie zasad i harmonogramu wykonywania kopii bezpieczeństwa. </w:t>
      </w:r>
    </w:p>
    <w:p w14:paraId="374E1A42" w14:textId="77777777" w:rsidR="003D08AF" w:rsidRPr="0017386A" w:rsidRDefault="003D08AF" w:rsidP="003D08AF">
      <w:pPr>
        <w:pStyle w:val="Akapitzlist"/>
        <w:numPr>
          <w:ilvl w:val="0"/>
          <w:numId w:val="45"/>
        </w:numPr>
        <w:jc w:val="both"/>
        <w:rPr>
          <w:rFonts w:cstheme="minorHAnsi"/>
        </w:rPr>
      </w:pPr>
      <w:r w:rsidRPr="0017386A">
        <w:rPr>
          <w:rFonts w:cstheme="minorHAnsi"/>
        </w:rPr>
        <w:t>Przygotowanie SŁOWNIKÓW SYSTEMU</w:t>
      </w:r>
    </w:p>
    <w:p w14:paraId="15E7CBE0" w14:textId="77777777" w:rsidR="00347EAD" w:rsidRPr="0017386A" w:rsidRDefault="00347EAD" w:rsidP="00347EAD"/>
    <w:p w14:paraId="4B202964" w14:textId="77777777" w:rsidR="00454711" w:rsidRPr="0017386A" w:rsidRDefault="00454711" w:rsidP="00454711">
      <w:pPr>
        <w:pStyle w:val="Nagwek2"/>
        <w:rPr>
          <w:rFonts w:asciiTheme="minorHAnsi" w:hAnsiTheme="minorHAnsi" w:cstheme="minorHAnsi"/>
        </w:rPr>
      </w:pPr>
      <w:bookmarkStart w:id="92" w:name="_Ref488776685"/>
      <w:bookmarkStart w:id="93" w:name="_Toc6309595"/>
      <w:r w:rsidRPr="0017386A">
        <w:rPr>
          <w:rFonts w:asciiTheme="minorHAnsi" w:hAnsiTheme="minorHAnsi" w:cstheme="minorHAnsi"/>
        </w:rPr>
        <w:t>Prawo do używania danych</w:t>
      </w:r>
      <w:bookmarkEnd w:id="92"/>
      <w:bookmarkEnd w:id="93"/>
    </w:p>
    <w:p w14:paraId="2BE0ABE2" w14:textId="1D4A0BA2" w:rsidR="00454711" w:rsidRDefault="00454711" w:rsidP="00790F73">
      <w:pPr>
        <w:jc w:val="both"/>
        <w:rPr>
          <w:rFonts w:cstheme="minorHAnsi"/>
        </w:rPr>
      </w:pPr>
      <w:r w:rsidRPr="0017386A">
        <w:rPr>
          <w:rFonts w:cstheme="minorHAnsi"/>
        </w:rPr>
        <w:t xml:space="preserve">Dane odczytowe oraz inne dane wprowadzone do bazy </w:t>
      </w:r>
      <w:r w:rsidR="00AE1F05" w:rsidRPr="0017386A">
        <w:rPr>
          <w:rFonts w:cstheme="minorHAnsi"/>
        </w:rPr>
        <w:t>SYSTEMU</w:t>
      </w:r>
      <w:r w:rsidRPr="0017386A">
        <w:rPr>
          <w:rFonts w:cstheme="minorHAnsi"/>
        </w:rPr>
        <w:t xml:space="preserve"> w tym dołączane pliki stanowią wyłączną własność </w:t>
      </w:r>
      <w:r w:rsidR="00826F48" w:rsidRPr="0017386A">
        <w:rPr>
          <w:rFonts w:cstheme="minorHAnsi"/>
        </w:rPr>
        <w:t>Zamawiającego</w:t>
      </w:r>
      <w:r w:rsidRPr="0017386A">
        <w:rPr>
          <w:rFonts w:cstheme="minorHAnsi"/>
        </w:rPr>
        <w:t xml:space="preserve">. Nie mogą być </w:t>
      </w:r>
      <w:r w:rsidR="001A29C6" w:rsidRPr="0017386A">
        <w:rPr>
          <w:rFonts w:cstheme="minorHAnsi"/>
        </w:rPr>
        <w:t xml:space="preserve">przez Wykonawcę udostępniane </w:t>
      </w:r>
      <w:r w:rsidRPr="0017386A">
        <w:rPr>
          <w:rFonts w:cstheme="minorHAnsi"/>
        </w:rPr>
        <w:t>osobom trzecim</w:t>
      </w:r>
      <w:r w:rsidR="001A29C6" w:rsidRPr="0017386A">
        <w:rPr>
          <w:rFonts w:cstheme="minorHAnsi"/>
        </w:rPr>
        <w:t>.</w:t>
      </w:r>
      <w:r w:rsidRPr="0017386A">
        <w:rPr>
          <w:rFonts w:cstheme="minorHAnsi"/>
        </w:rPr>
        <w:t xml:space="preserve"> Na żądanie </w:t>
      </w:r>
      <w:r w:rsidR="00826F48" w:rsidRPr="0017386A">
        <w:rPr>
          <w:rFonts w:cstheme="minorHAnsi"/>
        </w:rPr>
        <w:t>Z</w:t>
      </w:r>
      <w:r w:rsidRPr="0017386A">
        <w:rPr>
          <w:rFonts w:cstheme="minorHAnsi"/>
        </w:rPr>
        <w:t>amawiającego</w:t>
      </w:r>
      <w:r w:rsidR="00D51025">
        <w:rPr>
          <w:rFonts w:cstheme="minorHAnsi"/>
        </w:rPr>
        <w:t xml:space="preserve"> oraz w ostatnim dniu obowiązywania umowy</w:t>
      </w:r>
      <w:r w:rsidR="0006560E" w:rsidRPr="0017386A">
        <w:rPr>
          <w:rFonts w:cstheme="minorHAnsi"/>
        </w:rPr>
        <w:t>, Wykonawca udostępni je</w:t>
      </w:r>
      <w:r w:rsidR="001A29C6" w:rsidRPr="0017386A">
        <w:rPr>
          <w:rFonts w:cstheme="minorHAnsi"/>
        </w:rPr>
        <w:t xml:space="preserve"> </w:t>
      </w:r>
      <w:r w:rsidR="00D51025" w:rsidRPr="0017386A">
        <w:rPr>
          <w:rFonts w:cstheme="minorHAnsi"/>
        </w:rPr>
        <w:t>w</w:t>
      </w:r>
      <w:r w:rsidR="00D51025">
        <w:rPr>
          <w:rFonts w:cstheme="minorHAnsi"/>
        </w:rPr>
        <w:t> </w:t>
      </w:r>
      <w:r w:rsidRPr="0017386A">
        <w:rPr>
          <w:rFonts w:cstheme="minorHAnsi"/>
        </w:rPr>
        <w:t>„pierwotnym/surowym”</w:t>
      </w:r>
      <w:r w:rsidR="007D29A0" w:rsidRPr="0017386A">
        <w:rPr>
          <w:rFonts w:cstheme="minorHAnsi"/>
        </w:rPr>
        <w:t xml:space="preserve"> formacie (dump bazy danych)</w:t>
      </w:r>
      <w:r w:rsidR="00D51025">
        <w:rPr>
          <w:rFonts w:cstheme="minorHAnsi"/>
        </w:rPr>
        <w:t xml:space="preserve"> przekazany na elektronicznym nośniku danych</w:t>
      </w:r>
      <w:r w:rsidRPr="0017386A">
        <w:rPr>
          <w:rFonts w:cstheme="minorHAnsi"/>
        </w:rPr>
        <w:t>.</w:t>
      </w:r>
    </w:p>
    <w:p w14:paraId="61186CA8" w14:textId="2667A73E" w:rsidR="000505F9" w:rsidRPr="0017386A" w:rsidRDefault="000505F9" w:rsidP="00790F73">
      <w:pPr>
        <w:jc w:val="both"/>
        <w:rPr>
          <w:rFonts w:cstheme="minorHAnsi"/>
        </w:rPr>
      </w:pPr>
      <w:r w:rsidRPr="000505F9">
        <w:rPr>
          <w:rFonts w:cstheme="minorHAnsi"/>
        </w:rPr>
        <w:t xml:space="preserve">Wykonawca zapewni </w:t>
      </w:r>
      <w:r>
        <w:rPr>
          <w:rFonts w:cstheme="minorHAnsi"/>
        </w:rPr>
        <w:t xml:space="preserve">nieodpłatnie </w:t>
      </w:r>
      <w:r w:rsidRPr="000505F9">
        <w:rPr>
          <w:rFonts w:cstheme="minorHAnsi"/>
        </w:rPr>
        <w:t>dostęp</w:t>
      </w:r>
      <w:r>
        <w:rPr>
          <w:rFonts w:cstheme="minorHAnsi"/>
        </w:rPr>
        <w:t xml:space="preserve"> </w:t>
      </w:r>
      <w:r w:rsidRPr="000505F9">
        <w:rPr>
          <w:rFonts w:cstheme="minorHAnsi"/>
        </w:rPr>
        <w:t xml:space="preserve">do portalu </w:t>
      </w:r>
      <w:r>
        <w:rPr>
          <w:rFonts w:cstheme="minorHAnsi"/>
        </w:rPr>
        <w:t>do obsługi liczników</w:t>
      </w:r>
      <w:r w:rsidRPr="000505F9">
        <w:rPr>
          <w:rFonts w:cstheme="minorHAnsi"/>
        </w:rPr>
        <w:t xml:space="preserve"> </w:t>
      </w:r>
      <w:r>
        <w:rPr>
          <w:rFonts w:cstheme="minorHAnsi"/>
        </w:rPr>
        <w:t>z danymi archiwalnymi</w:t>
      </w:r>
      <w:r w:rsidRPr="000505F9">
        <w:rPr>
          <w:rFonts w:cstheme="minorHAnsi"/>
        </w:rPr>
        <w:t xml:space="preserve"> </w:t>
      </w:r>
      <w:r>
        <w:rPr>
          <w:rFonts w:cstheme="minorHAnsi"/>
        </w:rPr>
        <w:t>na okres nie krótszy niż</w:t>
      </w:r>
      <w:r w:rsidRPr="000505F9">
        <w:rPr>
          <w:rFonts w:cstheme="minorHAnsi"/>
        </w:rPr>
        <w:t xml:space="preserve"> </w:t>
      </w:r>
      <w:r w:rsidR="003D2BA0">
        <w:rPr>
          <w:rFonts w:cstheme="minorHAnsi"/>
        </w:rPr>
        <w:t>6</w:t>
      </w:r>
      <w:r w:rsidRPr="000505F9">
        <w:rPr>
          <w:rFonts w:cstheme="minorHAnsi"/>
        </w:rPr>
        <w:t xml:space="preserve"> lat od zakończenia umowy</w:t>
      </w:r>
      <w:r w:rsidR="00F03F7C">
        <w:rPr>
          <w:rFonts w:cstheme="minorHAnsi"/>
        </w:rPr>
        <w:t xml:space="preserve"> w ramach umowy licencyjnej</w:t>
      </w:r>
      <w:r>
        <w:rPr>
          <w:rFonts w:cstheme="minorHAnsi"/>
        </w:rPr>
        <w:t>.</w:t>
      </w:r>
    </w:p>
    <w:p w14:paraId="652ECCAC" w14:textId="77777777" w:rsidR="00764D70" w:rsidRPr="0017386A" w:rsidRDefault="00764D70" w:rsidP="00790F73">
      <w:pPr>
        <w:rPr>
          <w:rFonts w:cstheme="minorHAnsi"/>
        </w:rPr>
      </w:pPr>
      <w:r w:rsidRPr="0017386A">
        <w:rPr>
          <w:rFonts w:cstheme="minorHAnsi"/>
        </w:rPr>
        <w:t>Raporty tworzone przez UŻYTKOWNIKÓW SYSTEMU są własnością Zamawiającego.</w:t>
      </w:r>
    </w:p>
    <w:p w14:paraId="76997EF9" w14:textId="23E000A2" w:rsidR="008D0E87" w:rsidRDefault="008D0E87" w:rsidP="008D0E87">
      <w:pPr>
        <w:pStyle w:val="Nagwek1"/>
        <w:rPr>
          <w:rFonts w:asciiTheme="minorHAnsi" w:hAnsiTheme="minorHAnsi" w:cstheme="minorHAnsi"/>
        </w:rPr>
      </w:pPr>
      <w:bookmarkStart w:id="94" w:name="_Ref488768741"/>
      <w:bookmarkStart w:id="95" w:name="_Ref488778236"/>
      <w:bookmarkStart w:id="96" w:name="_Ref489953068"/>
      <w:bookmarkStart w:id="97" w:name="_Ref526335575"/>
      <w:bookmarkStart w:id="98" w:name="_Toc6309596"/>
      <w:r w:rsidRPr="007843CA">
        <w:rPr>
          <w:rFonts w:asciiTheme="minorHAnsi" w:hAnsiTheme="minorHAnsi" w:cstheme="minorHAnsi"/>
        </w:rPr>
        <w:t>Termin wykonania i harmonogram</w:t>
      </w:r>
      <w:bookmarkEnd w:id="98"/>
      <w:r w:rsidR="00296AE8">
        <w:rPr>
          <w:rFonts w:asciiTheme="minorHAnsi" w:hAnsiTheme="minorHAnsi" w:cstheme="minorHAnsi"/>
        </w:rPr>
        <w:t xml:space="preserve"> </w:t>
      </w:r>
      <w:bookmarkEnd w:id="94"/>
      <w:bookmarkEnd w:id="95"/>
      <w:bookmarkEnd w:id="96"/>
      <w:bookmarkEnd w:id="97"/>
    </w:p>
    <w:p w14:paraId="364C34F9" w14:textId="77777777" w:rsidR="00B04E7B" w:rsidRPr="00B04E7B" w:rsidRDefault="00B04E7B" w:rsidP="00B04E7B"/>
    <w:p w14:paraId="3EF01CEB" w14:textId="77777777" w:rsidR="00D862AA" w:rsidRDefault="00D862AA" w:rsidP="00796634">
      <w:pPr>
        <w:pStyle w:val="Nagwek2"/>
      </w:pPr>
      <w:bookmarkStart w:id="99" w:name="_Toc6309597"/>
      <w:r>
        <w:t>Założenia wykonawcze</w:t>
      </w:r>
      <w:bookmarkEnd w:id="99"/>
    </w:p>
    <w:p w14:paraId="2939F637" w14:textId="431CB247" w:rsidR="002F2BE5" w:rsidRDefault="00377C7C" w:rsidP="00D862AA">
      <w:r w:rsidRPr="00C921FE">
        <w:t>Zamawiający przewiduje wykonanie</w:t>
      </w:r>
      <w:r w:rsidR="00796634">
        <w:t>:</w:t>
      </w:r>
      <w:r w:rsidRPr="00C921FE">
        <w:t xml:space="preserve"> </w:t>
      </w:r>
    </w:p>
    <w:p w14:paraId="24A11ED2" w14:textId="54E890F3" w:rsidR="00A244F6" w:rsidRDefault="00377C7C" w:rsidP="003A1CD4">
      <w:pPr>
        <w:pStyle w:val="Akapitzlist"/>
        <w:numPr>
          <w:ilvl w:val="0"/>
          <w:numId w:val="39"/>
        </w:numPr>
        <w:jc w:val="both"/>
      </w:pPr>
      <w:r w:rsidRPr="00C921FE">
        <w:t>ANALIZY PRZEDWDROŻENIOWEJ</w:t>
      </w:r>
      <w:r w:rsidR="00796634">
        <w:t xml:space="preserve"> </w:t>
      </w:r>
      <w:r w:rsidR="00E12516">
        <w:t xml:space="preserve">zgodnie z założeniami zawartymi w punkcie </w:t>
      </w:r>
      <w:r w:rsidR="00E12516">
        <w:fldChar w:fldCharType="begin"/>
      </w:r>
      <w:r w:rsidR="00E12516">
        <w:instrText xml:space="preserve"> REF _Ref535921657 \r \h </w:instrText>
      </w:r>
      <w:r w:rsidR="00E12516">
        <w:fldChar w:fldCharType="separate"/>
      </w:r>
      <w:r w:rsidR="00945482">
        <w:t>6.4</w:t>
      </w:r>
      <w:r w:rsidR="00E12516">
        <w:fldChar w:fldCharType="end"/>
      </w:r>
      <w:r w:rsidR="00E12516">
        <w:t xml:space="preserve"> </w:t>
      </w:r>
      <w:r w:rsidR="00796634">
        <w:t>wraz z</w:t>
      </w:r>
      <w:r w:rsidR="00E12516">
        <w:t> </w:t>
      </w:r>
      <w:r w:rsidR="00796634">
        <w:t xml:space="preserve">wykonaniem </w:t>
      </w:r>
      <w:r w:rsidRPr="00C921FE">
        <w:t xml:space="preserve">uzgodnień projektowych prac INTEGRACYJNYCH </w:t>
      </w:r>
    </w:p>
    <w:p w14:paraId="10517507" w14:textId="3EF69FBA" w:rsidR="00796634" w:rsidRDefault="00796634" w:rsidP="003A1CD4">
      <w:pPr>
        <w:pStyle w:val="Akapitzlist"/>
        <w:numPr>
          <w:ilvl w:val="0"/>
          <w:numId w:val="39"/>
        </w:numPr>
        <w:jc w:val="both"/>
      </w:pPr>
      <w:r>
        <w:t>Podpisanie PROTOKOŁU ODBIORU CZĘŚCIOWEGO ANALIZY PRZEDWDROŻENIOWEJ</w:t>
      </w:r>
    </w:p>
    <w:p w14:paraId="457D4052" w14:textId="1A0A7F60" w:rsidR="00A244F6" w:rsidRDefault="00796634" w:rsidP="002F2BE5">
      <w:pPr>
        <w:pStyle w:val="Akapitzlist"/>
        <w:numPr>
          <w:ilvl w:val="0"/>
          <w:numId w:val="39"/>
        </w:numPr>
        <w:jc w:val="both"/>
      </w:pPr>
      <w:r>
        <w:t xml:space="preserve">Prace </w:t>
      </w:r>
      <w:r w:rsidR="00377C7C" w:rsidRPr="00C921FE">
        <w:t>wdrożeni</w:t>
      </w:r>
      <w:r>
        <w:t>owe</w:t>
      </w:r>
      <w:r w:rsidR="00377C7C" w:rsidRPr="00C921FE">
        <w:t xml:space="preserve"> SYSTEMU i</w:t>
      </w:r>
      <w:r w:rsidR="008D0EC1" w:rsidRPr="00C921FE">
        <w:t> </w:t>
      </w:r>
      <w:r w:rsidR="00377C7C" w:rsidRPr="00C921FE">
        <w:t xml:space="preserve">INTEGRACJĘ z SYSTEMEM ERP </w:t>
      </w:r>
      <w:r>
        <w:t>z wykorzystaniem środowiska testowego</w:t>
      </w:r>
      <w:r w:rsidR="00E12516">
        <w:t xml:space="preserve"> zgodnie z założeniami zawartymi w punkcie </w:t>
      </w:r>
      <w:r w:rsidR="00E12516">
        <w:fldChar w:fldCharType="begin"/>
      </w:r>
      <w:r w:rsidR="00E12516">
        <w:instrText xml:space="preserve"> REF _Ref525193900 \r \h </w:instrText>
      </w:r>
      <w:r w:rsidR="00E12516">
        <w:fldChar w:fldCharType="separate"/>
      </w:r>
      <w:r w:rsidR="00945482">
        <w:t>0</w:t>
      </w:r>
      <w:r w:rsidR="00E12516">
        <w:fldChar w:fldCharType="end"/>
      </w:r>
      <w:r w:rsidR="00E12516">
        <w:t>.</w:t>
      </w:r>
    </w:p>
    <w:p w14:paraId="7562AABD" w14:textId="03219C9F" w:rsidR="00A244F6" w:rsidRDefault="00A244F6" w:rsidP="002F2BE5">
      <w:pPr>
        <w:pStyle w:val="Akapitzlist"/>
        <w:numPr>
          <w:ilvl w:val="0"/>
          <w:numId w:val="39"/>
        </w:numPr>
        <w:jc w:val="both"/>
      </w:pPr>
      <w:r>
        <w:t>dostaw</w:t>
      </w:r>
      <w:r w:rsidR="00796634">
        <w:t>a</w:t>
      </w:r>
      <w:r>
        <w:t xml:space="preserve"> 40 MODUŁÓW KOMUNIKACYJNYCH (ASYSTA)</w:t>
      </w:r>
    </w:p>
    <w:p w14:paraId="420B05DC" w14:textId="6007ED9F" w:rsidR="00A244F6" w:rsidRDefault="00A244F6" w:rsidP="002F2BE5">
      <w:pPr>
        <w:pStyle w:val="Akapitzlist"/>
        <w:numPr>
          <w:ilvl w:val="0"/>
          <w:numId w:val="39"/>
        </w:numPr>
        <w:jc w:val="both"/>
      </w:pPr>
      <w:r w:rsidRPr="00A244F6">
        <w:t>Szkolenie brygad montażowych oraz instalacja 40 UKŁADÓW POMIAROWO-ROZLICZENIOWYCH przy asyście Wykonawcy</w:t>
      </w:r>
    </w:p>
    <w:p w14:paraId="101D7127" w14:textId="1143C8D2" w:rsidR="00A244F6" w:rsidRDefault="00A244F6" w:rsidP="002F2BE5">
      <w:pPr>
        <w:pStyle w:val="Akapitzlist"/>
        <w:numPr>
          <w:ilvl w:val="0"/>
          <w:numId w:val="39"/>
        </w:numPr>
        <w:jc w:val="both"/>
      </w:pPr>
      <w:r>
        <w:t>Szkolenie</w:t>
      </w:r>
      <w:r w:rsidR="005D7E01">
        <w:t xml:space="preserve"> </w:t>
      </w:r>
      <w:r>
        <w:t>SUPERUŻYT</w:t>
      </w:r>
      <w:r w:rsidR="005D7E01">
        <w:t>KOWNIKÓW i ADMINISTRATORÓW</w:t>
      </w:r>
    </w:p>
    <w:p w14:paraId="24A652C5" w14:textId="3C04819F" w:rsidR="00A244F6" w:rsidRDefault="002F2BE5" w:rsidP="002F2BE5">
      <w:pPr>
        <w:pStyle w:val="Akapitzlist"/>
        <w:numPr>
          <w:ilvl w:val="0"/>
          <w:numId w:val="39"/>
        </w:numPr>
        <w:jc w:val="both"/>
      </w:pPr>
      <w:bookmarkStart w:id="100" w:name="_Ref536519434"/>
      <w:r w:rsidRPr="00A244F6">
        <w:t>TESTY APLIKACYJNE</w:t>
      </w:r>
      <w:r w:rsidR="00A244F6" w:rsidRPr="00A244F6">
        <w:t xml:space="preserve"> </w:t>
      </w:r>
      <w:r w:rsidR="00796634">
        <w:t xml:space="preserve">uzgodnione na etapie ANALIZY </w:t>
      </w:r>
      <w:r w:rsidR="00EF4DAF">
        <w:t>PRZED</w:t>
      </w:r>
      <w:r w:rsidR="00796634">
        <w:t>WDROŻENIOWEJ</w:t>
      </w:r>
      <w:r w:rsidR="00EF4DAF">
        <w:t>,</w:t>
      </w:r>
      <w:r w:rsidR="00796634">
        <w:t xml:space="preserve"> k</w:t>
      </w:r>
      <w:r w:rsidR="00EF4DAF">
        <w:t>tórych efektem</w:t>
      </w:r>
      <w:r w:rsidR="00A244F6" w:rsidRPr="00A244F6">
        <w:t xml:space="preserve"> </w:t>
      </w:r>
      <w:r w:rsidR="00EF4DAF">
        <w:t xml:space="preserve">będzie prawidłowe wystawienie faktur </w:t>
      </w:r>
      <w:r w:rsidR="00A244F6" w:rsidRPr="00A244F6">
        <w:t>dla 40 UKŁADÓW POMIAROWO-ROZLICZENIOWYC</w:t>
      </w:r>
      <w:r w:rsidR="00A244F6">
        <w:t>H</w:t>
      </w:r>
      <w:bookmarkEnd w:id="100"/>
      <w:r w:rsidR="00A244F6">
        <w:t xml:space="preserve"> </w:t>
      </w:r>
    </w:p>
    <w:p w14:paraId="3C68E6D4" w14:textId="1AAEB1D5" w:rsidR="00EF4DAF" w:rsidRDefault="00EF4DAF" w:rsidP="002F2BE5">
      <w:pPr>
        <w:pStyle w:val="Akapitzlist"/>
        <w:numPr>
          <w:ilvl w:val="0"/>
          <w:numId w:val="39"/>
        </w:numPr>
        <w:jc w:val="both"/>
      </w:pPr>
      <w:r>
        <w:t>Uruchomienie SYSTEMU z wykorzystaniem  środowiska produkcyjnego</w:t>
      </w:r>
    </w:p>
    <w:p w14:paraId="3AE8ED6E" w14:textId="0BFA8E71" w:rsidR="00EF4DAF" w:rsidRDefault="00EF4DAF" w:rsidP="002F2BE5">
      <w:pPr>
        <w:pStyle w:val="Akapitzlist"/>
        <w:numPr>
          <w:ilvl w:val="0"/>
          <w:numId w:val="39"/>
        </w:numPr>
        <w:jc w:val="both"/>
      </w:pPr>
      <w:r>
        <w:t>TESTY APLIKACYJNE</w:t>
      </w:r>
      <w:r w:rsidR="004F118A">
        <w:t>,</w:t>
      </w:r>
      <w:r>
        <w:t xml:space="preserve"> </w:t>
      </w:r>
      <w:r w:rsidR="00F22C13">
        <w:t>o których mowa</w:t>
      </w:r>
      <w:r>
        <w:t xml:space="preserve"> w punkcie </w:t>
      </w:r>
      <w:r w:rsidR="00F22C13">
        <w:fldChar w:fldCharType="begin"/>
      </w:r>
      <w:r w:rsidR="00F22C13">
        <w:instrText xml:space="preserve"> REF _Ref536519434 \r \h </w:instrText>
      </w:r>
      <w:r w:rsidR="00F22C13">
        <w:fldChar w:fldCharType="separate"/>
      </w:r>
      <w:r w:rsidR="00945482">
        <w:t>g</w:t>
      </w:r>
      <w:r w:rsidR="00F22C13">
        <w:fldChar w:fldCharType="end"/>
      </w:r>
      <w:r>
        <w:t>. w środowisku produkcyjnym</w:t>
      </w:r>
    </w:p>
    <w:p w14:paraId="7D9107F1" w14:textId="551FBC97" w:rsidR="00A244F6" w:rsidRDefault="00A244F6" w:rsidP="002F2BE5">
      <w:pPr>
        <w:pStyle w:val="Akapitzlist"/>
        <w:numPr>
          <w:ilvl w:val="0"/>
          <w:numId w:val="39"/>
        </w:numPr>
        <w:jc w:val="both"/>
      </w:pPr>
      <w:r w:rsidRPr="00A244F6">
        <w:t>Dostawa DOKUMENTACJI</w:t>
      </w:r>
    </w:p>
    <w:p w14:paraId="249F6B71" w14:textId="57D69D45" w:rsidR="00A244F6" w:rsidRDefault="00A244F6" w:rsidP="002F2BE5">
      <w:pPr>
        <w:pStyle w:val="Akapitzlist"/>
        <w:numPr>
          <w:ilvl w:val="0"/>
          <w:numId w:val="39"/>
        </w:numPr>
        <w:jc w:val="both"/>
      </w:pPr>
      <w:r>
        <w:t>Podpisanie</w:t>
      </w:r>
      <w:r w:rsidRPr="00C921FE">
        <w:t xml:space="preserve"> PROTOKOŁ</w:t>
      </w:r>
      <w:r>
        <w:t>U</w:t>
      </w:r>
      <w:r w:rsidRPr="00C921FE">
        <w:t xml:space="preserve"> ODBIORU CZĘŚCIOWEGO</w:t>
      </w:r>
    </w:p>
    <w:p w14:paraId="298716B4" w14:textId="77777777" w:rsidR="00EC7B16" w:rsidRPr="00EC7B16" w:rsidRDefault="00EC7B16" w:rsidP="00EC7B16">
      <w:pPr>
        <w:jc w:val="both"/>
        <w:rPr>
          <w:b/>
          <w:u w:val="single"/>
        </w:rPr>
      </w:pPr>
      <w:r w:rsidRPr="00EC7B16">
        <w:rPr>
          <w:b/>
          <w:u w:val="single"/>
        </w:rPr>
        <w:t>Zamawiający przewiduje wykonanie powyższych prac w okresie nie dłuższym niż 6 miesięcy od podpisania umowy. Wykonawca nie będzie ponosił ewentualnych konsekwencji przedłużenia tego okresu wynikającego z przyczyn nie leżących po stronie Wykonawcy - w takim wypadku umowa z wybranym Wykonawcą zostanie przedłużona o adekwatny okres.</w:t>
      </w:r>
    </w:p>
    <w:p w14:paraId="023CE066" w14:textId="41FF0BAE" w:rsidR="00EC7B16" w:rsidRPr="00244CEF" w:rsidRDefault="00EC7B16" w:rsidP="00EC7B16">
      <w:pPr>
        <w:jc w:val="both"/>
        <w:rPr>
          <w:b/>
          <w:u w:val="single"/>
        </w:rPr>
      </w:pPr>
      <w:r w:rsidRPr="00EC7B16">
        <w:rPr>
          <w:b/>
          <w:u w:val="single"/>
        </w:rPr>
        <w:t>W przypadku zakończenia etapu analizy przedwdrożeniowej w terminie krótszym niż zakładane przez Zamawiającego 6 miesięcy, czas trwania umowy nie zostanie skrócony</w:t>
      </w:r>
      <w:r w:rsidR="008E2F99">
        <w:rPr>
          <w:b/>
          <w:u w:val="single"/>
        </w:rPr>
        <w:t>(66 miesięcy)</w:t>
      </w:r>
      <w:r w:rsidR="005B10B8">
        <w:rPr>
          <w:b/>
          <w:u w:val="single"/>
        </w:rPr>
        <w:t>.</w:t>
      </w:r>
    </w:p>
    <w:p w14:paraId="0EF23434" w14:textId="77777777" w:rsidR="00D862AA" w:rsidRDefault="00D862AA" w:rsidP="00796634">
      <w:pPr>
        <w:pStyle w:val="Nagwek2"/>
      </w:pPr>
      <w:bookmarkStart w:id="101" w:name="_Ref526335584"/>
      <w:bookmarkStart w:id="102" w:name="_Toc6309598"/>
      <w:r>
        <w:t>Harmonogram</w:t>
      </w:r>
      <w:bookmarkEnd w:id="102"/>
    </w:p>
    <w:p w14:paraId="7C00AFC8" w14:textId="41765D86" w:rsidR="00B04E7B" w:rsidRDefault="00E12516" w:rsidP="00244CEF">
      <w:pPr>
        <w:jc w:val="both"/>
      </w:pPr>
      <w:r>
        <w:t>Kolejne</w:t>
      </w:r>
      <w:r w:rsidR="00B04E7B" w:rsidRPr="00C921FE">
        <w:t xml:space="preserve"> prace </w:t>
      </w:r>
      <w:r w:rsidR="00244CEF">
        <w:t xml:space="preserve">(po zakończeniu etapu ANALIZY PRZEDWDROŻENIOWEJ) </w:t>
      </w:r>
      <w:r w:rsidR="00B04E7B" w:rsidRPr="00C921FE">
        <w:t xml:space="preserve">ujęte </w:t>
      </w:r>
      <w:r w:rsidR="00244CEF">
        <w:t xml:space="preserve">zostały </w:t>
      </w:r>
      <w:r w:rsidR="00B04E7B" w:rsidRPr="00C921FE">
        <w:t>w poniższym harmonogramie</w:t>
      </w:r>
      <w:bookmarkEnd w:id="101"/>
      <w:r>
        <w:t>:</w:t>
      </w:r>
    </w:p>
    <w:tbl>
      <w:tblPr>
        <w:tblStyle w:val="Tabela-Siatka"/>
        <w:tblW w:w="9304" w:type="dxa"/>
        <w:jc w:val="center"/>
        <w:tblLayout w:type="fixed"/>
        <w:tblLook w:val="04A0" w:firstRow="1" w:lastRow="0" w:firstColumn="1" w:lastColumn="0" w:noHBand="0" w:noVBand="1"/>
      </w:tblPr>
      <w:tblGrid>
        <w:gridCol w:w="568"/>
        <w:gridCol w:w="4956"/>
        <w:gridCol w:w="420"/>
        <w:gridCol w:w="420"/>
        <w:gridCol w:w="420"/>
        <w:gridCol w:w="420"/>
        <w:gridCol w:w="420"/>
        <w:gridCol w:w="420"/>
        <w:gridCol w:w="420"/>
        <w:gridCol w:w="420"/>
        <w:gridCol w:w="420"/>
      </w:tblGrid>
      <w:tr w:rsidR="006520AF" w:rsidRPr="00A76635" w14:paraId="6594BC26" w14:textId="77777777" w:rsidTr="00781746">
        <w:trPr>
          <w:trHeight w:val="537"/>
          <w:jc w:val="center"/>
        </w:trPr>
        <w:tc>
          <w:tcPr>
            <w:tcW w:w="568" w:type="dxa"/>
            <w:shd w:val="clear" w:color="auto" w:fill="FFF2CC" w:themeFill="accent4" w:themeFillTint="33"/>
          </w:tcPr>
          <w:p w14:paraId="0E8F74FB" w14:textId="77777777" w:rsidR="006520AF" w:rsidRPr="00A76635" w:rsidRDefault="006520AF" w:rsidP="00781746">
            <w:pPr>
              <w:jc w:val="center"/>
              <w:rPr>
                <w:rFonts w:cstheme="minorHAnsi"/>
                <w:b/>
                <w:sz w:val="18"/>
                <w:szCs w:val="18"/>
              </w:rPr>
            </w:pPr>
            <w:r>
              <w:rPr>
                <w:rFonts w:cstheme="minorHAnsi"/>
                <w:b/>
                <w:sz w:val="18"/>
                <w:szCs w:val="18"/>
              </w:rPr>
              <w:t>Zadanie</w:t>
            </w:r>
          </w:p>
        </w:tc>
        <w:tc>
          <w:tcPr>
            <w:tcW w:w="4956" w:type="dxa"/>
            <w:shd w:val="clear" w:color="auto" w:fill="FFF2CC" w:themeFill="accent4" w:themeFillTint="33"/>
          </w:tcPr>
          <w:p w14:paraId="308787D8" w14:textId="77777777" w:rsidR="006520AF" w:rsidRPr="00A76635" w:rsidRDefault="006520AF" w:rsidP="00781746">
            <w:pPr>
              <w:rPr>
                <w:rFonts w:cstheme="minorHAnsi"/>
                <w:b/>
                <w:sz w:val="18"/>
                <w:szCs w:val="18"/>
              </w:rPr>
            </w:pPr>
            <w:r w:rsidRPr="00A76635">
              <w:rPr>
                <w:rFonts w:cstheme="minorHAnsi"/>
                <w:b/>
                <w:sz w:val="18"/>
                <w:szCs w:val="18"/>
              </w:rPr>
              <w:t xml:space="preserve">działanie/czas [miesiąc] liczony od dnia </w:t>
            </w:r>
            <w:r>
              <w:rPr>
                <w:rFonts w:cstheme="minorHAnsi"/>
                <w:b/>
                <w:sz w:val="18"/>
                <w:szCs w:val="18"/>
              </w:rPr>
              <w:t>zakończonej INTEGRACJI z SYSTEMEM ERP</w:t>
            </w:r>
          </w:p>
        </w:tc>
        <w:tc>
          <w:tcPr>
            <w:tcW w:w="420" w:type="dxa"/>
            <w:shd w:val="clear" w:color="auto" w:fill="FFF2CC" w:themeFill="accent4" w:themeFillTint="33"/>
          </w:tcPr>
          <w:p w14:paraId="5A7327F5" w14:textId="77777777" w:rsidR="006520AF" w:rsidRPr="00A76635" w:rsidRDefault="006520AF" w:rsidP="00781746">
            <w:pPr>
              <w:jc w:val="center"/>
              <w:rPr>
                <w:rFonts w:cstheme="minorHAnsi"/>
                <w:b/>
                <w:sz w:val="18"/>
                <w:szCs w:val="18"/>
              </w:rPr>
            </w:pPr>
            <w:r w:rsidRPr="00A76635">
              <w:rPr>
                <w:rFonts w:cstheme="minorHAnsi"/>
                <w:b/>
                <w:sz w:val="18"/>
                <w:szCs w:val="18"/>
              </w:rPr>
              <w:t>1</w:t>
            </w:r>
          </w:p>
          <w:p w14:paraId="0ED0CE94" w14:textId="77777777" w:rsidR="006520AF" w:rsidRPr="00A76635" w:rsidRDefault="006520AF" w:rsidP="00781746">
            <w:pPr>
              <w:jc w:val="center"/>
              <w:rPr>
                <w:rFonts w:cstheme="minorHAnsi"/>
                <w:b/>
                <w:sz w:val="18"/>
                <w:szCs w:val="18"/>
              </w:rPr>
            </w:pPr>
          </w:p>
        </w:tc>
        <w:tc>
          <w:tcPr>
            <w:tcW w:w="420" w:type="dxa"/>
            <w:shd w:val="clear" w:color="auto" w:fill="FFF2CC" w:themeFill="accent4" w:themeFillTint="33"/>
          </w:tcPr>
          <w:p w14:paraId="7B91BECE" w14:textId="77777777" w:rsidR="006520AF" w:rsidRPr="00A76635" w:rsidRDefault="006520AF" w:rsidP="00781746">
            <w:pPr>
              <w:jc w:val="center"/>
              <w:rPr>
                <w:rFonts w:cstheme="minorHAnsi"/>
                <w:b/>
                <w:sz w:val="18"/>
                <w:szCs w:val="18"/>
              </w:rPr>
            </w:pPr>
            <w:r w:rsidRPr="00A76635">
              <w:rPr>
                <w:rFonts w:cstheme="minorHAnsi"/>
                <w:b/>
                <w:sz w:val="18"/>
                <w:szCs w:val="18"/>
              </w:rPr>
              <w:t>2</w:t>
            </w:r>
          </w:p>
        </w:tc>
        <w:tc>
          <w:tcPr>
            <w:tcW w:w="420" w:type="dxa"/>
            <w:shd w:val="clear" w:color="auto" w:fill="FFF2CC" w:themeFill="accent4" w:themeFillTint="33"/>
          </w:tcPr>
          <w:p w14:paraId="2151EA23" w14:textId="77777777" w:rsidR="006520AF" w:rsidRPr="00A76635" w:rsidRDefault="006520AF" w:rsidP="00781746">
            <w:pPr>
              <w:jc w:val="center"/>
              <w:rPr>
                <w:rFonts w:cstheme="minorHAnsi"/>
                <w:b/>
                <w:sz w:val="18"/>
                <w:szCs w:val="18"/>
              </w:rPr>
            </w:pPr>
            <w:r w:rsidRPr="00A76635">
              <w:rPr>
                <w:rFonts w:cstheme="minorHAnsi"/>
                <w:b/>
                <w:sz w:val="18"/>
                <w:szCs w:val="18"/>
              </w:rPr>
              <w:t>3</w:t>
            </w:r>
          </w:p>
        </w:tc>
        <w:tc>
          <w:tcPr>
            <w:tcW w:w="420" w:type="dxa"/>
            <w:shd w:val="clear" w:color="auto" w:fill="FFF2CC" w:themeFill="accent4" w:themeFillTint="33"/>
          </w:tcPr>
          <w:p w14:paraId="5E8FF995" w14:textId="77777777" w:rsidR="006520AF" w:rsidRPr="00A76635" w:rsidRDefault="006520AF" w:rsidP="00781746">
            <w:pPr>
              <w:jc w:val="center"/>
              <w:rPr>
                <w:rFonts w:cstheme="minorHAnsi"/>
                <w:b/>
                <w:sz w:val="18"/>
                <w:szCs w:val="18"/>
              </w:rPr>
            </w:pPr>
            <w:r w:rsidRPr="00A76635">
              <w:rPr>
                <w:rFonts w:cstheme="minorHAnsi"/>
                <w:b/>
                <w:sz w:val="18"/>
                <w:szCs w:val="18"/>
              </w:rPr>
              <w:t>4</w:t>
            </w:r>
          </w:p>
        </w:tc>
        <w:tc>
          <w:tcPr>
            <w:tcW w:w="420" w:type="dxa"/>
            <w:shd w:val="clear" w:color="auto" w:fill="FFF2CC" w:themeFill="accent4" w:themeFillTint="33"/>
          </w:tcPr>
          <w:p w14:paraId="5466C429" w14:textId="77777777" w:rsidR="006520AF" w:rsidRPr="00A76635" w:rsidRDefault="006520AF" w:rsidP="00781746">
            <w:pPr>
              <w:jc w:val="center"/>
              <w:rPr>
                <w:rFonts w:cstheme="minorHAnsi"/>
                <w:b/>
                <w:sz w:val="18"/>
                <w:szCs w:val="18"/>
              </w:rPr>
            </w:pPr>
            <w:r w:rsidRPr="00A76635">
              <w:rPr>
                <w:rFonts w:cstheme="minorHAnsi"/>
                <w:b/>
                <w:sz w:val="18"/>
                <w:szCs w:val="18"/>
              </w:rPr>
              <w:t>5</w:t>
            </w:r>
          </w:p>
        </w:tc>
        <w:tc>
          <w:tcPr>
            <w:tcW w:w="420" w:type="dxa"/>
            <w:shd w:val="clear" w:color="auto" w:fill="FFF2CC" w:themeFill="accent4" w:themeFillTint="33"/>
          </w:tcPr>
          <w:p w14:paraId="05803C7A" w14:textId="77777777" w:rsidR="006520AF" w:rsidRPr="00A76635" w:rsidRDefault="006520AF" w:rsidP="00781746">
            <w:pPr>
              <w:jc w:val="center"/>
              <w:rPr>
                <w:rFonts w:cstheme="minorHAnsi"/>
                <w:b/>
                <w:sz w:val="18"/>
                <w:szCs w:val="18"/>
              </w:rPr>
            </w:pPr>
            <w:r w:rsidRPr="00A76635">
              <w:rPr>
                <w:rFonts w:cstheme="minorHAnsi"/>
                <w:b/>
                <w:sz w:val="18"/>
                <w:szCs w:val="18"/>
              </w:rPr>
              <w:t>6</w:t>
            </w:r>
          </w:p>
        </w:tc>
        <w:tc>
          <w:tcPr>
            <w:tcW w:w="420" w:type="dxa"/>
            <w:shd w:val="clear" w:color="auto" w:fill="FFF2CC" w:themeFill="accent4" w:themeFillTint="33"/>
          </w:tcPr>
          <w:p w14:paraId="239CD729" w14:textId="77777777" w:rsidR="006520AF" w:rsidRPr="00A76635" w:rsidRDefault="006520AF" w:rsidP="00781746">
            <w:pPr>
              <w:jc w:val="center"/>
              <w:rPr>
                <w:rFonts w:cstheme="minorHAnsi"/>
                <w:b/>
                <w:sz w:val="18"/>
                <w:szCs w:val="18"/>
              </w:rPr>
            </w:pPr>
            <w:r w:rsidRPr="00A76635">
              <w:rPr>
                <w:rFonts w:cstheme="minorHAnsi"/>
                <w:b/>
                <w:sz w:val="18"/>
                <w:szCs w:val="18"/>
              </w:rPr>
              <w:t>7</w:t>
            </w:r>
          </w:p>
        </w:tc>
        <w:tc>
          <w:tcPr>
            <w:tcW w:w="420" w:type="dxa"/>
            <w:shd w:val="clear" w:color="auto" w:fill="FFF2CC" w:themeFill="accent4" w:themeFillTint="33"/>
          </w:tcPr>
          <w:p w14:paraId="52F6F445" w14:textId="77777777" w:rsidR="006520AF" w:rsidRPr="00A76635" w:rsidRDefault="006520AF" w:rsidP="00781746">
            <w:pPr>
              <w:jc w:val="center"/>
              <w:rPr>
                <w:rFonts w:cstheme="minorHAnsi"/>
                <w:b/>
                <w:sz w:val="18"/>
                <w:szCs w:val="18"/>
              </w:rPr>
            </w:pPr>
            <w:r w:rsidRPr="00A76635">
              <w:rPr>
                <w:rFonts w:cstheme="minorHAnsi"/>
                <w:b/>
                <w:sz w:val="18"/>
                <w:szCs w:val="18"/>
              </w:rPr>
              <w:t>8</w:t>
            </w:r>
          </w:p>
        </w:tc>
        <w:tc>
          <w:tcPr>
            <w:tcW w:w="420" w:type="dxa"/>
            <w:shd w:val="clear" w:color="auto" w:fill="FFF2CC" w:themeFill="accent4" w:themeFillTint="33"/>
          </w:tcPr>
          <w:p w14:paraId="6705D3A1" w14:textId="77777777" w:rsidR="006520AF" w:rsidRPr="00A76635" w:rsidRDefault="006520AF" w:rsidP="00781746">
            <w:pPr>
              <w:jc w:val="center"/>
              <w:rPr>
                <w:rFonts w:cstheme="minorHAnsi"/>
                <w:b/>
                <w:sz w:val="18"/>
                <w:szCs w:val="18"/>
              </w:rPr>
            </w:pPr>
            <w:r>
              <w:rPr>
                <w:rFonts w:cstheme="minorHAnsi"/>
                <w:b/>
                <w:sz w:val="18"/>
                <w:szCs w:val="18"/>
              </w:rPr>
              <w:t>9</w:t>
            </w:r>
          </w:p>
        </w:tc>
      </w:tr>
      <w:tr w:rsidR="006520AF" w:rsidRPr="00A76635" w14:paraId="751E4F6B" w14:textId="77777777" w:rsidTr="00781746">
        <w:trPr>
          <w:jc w:val="center"/>
        </w:trPr>
        <w:tc>
          <w:tcPr>
            <w:tcW w:w="568" w:type="dxa"/>
            <w:vMerge w:val="restart"/>
            <w:shd w:val="clear" w:color="auto" w:fill="auto"/>
          </w:tcPr>
          <w:p w14:paraId="1602F6E4" w14:textId="77777777" w:rsidR="006520AF" w:rsidRPr="00376A27" w:rsidRDefault="006520AF" w:rsidP="00781746">
            <w:pPr>
              <w:jc w:val="center"/>
              <w:rPr>
                <w:rFonts w:cstheme="minorHAnsi"/>
                <w:sz w:val="18"/>
                <w:szCs w:val="18"/>
              </w:rPr>
            </w:pPr>
            <w:r>
              <w:rPr>
                <w:rFonts w:cstheme="minorHAnsi"/>
                <w:sz w:val="18"/>
                <w:szCs w:val="18"/>
              </w:rPr>
              <w:t>1</w:t>
            </w:r>
          </w:p>
        </w:tc>
        <w:tc>
          <w:tcPr>
            <w:tcW w:w="4956" w:type="dxa"/>
            <w:shd w:val="clear" w:color="auto" w:fill="auto"/>
          </w:tcPr>
          <w:p w14:paraId="0AC650B0" w14:textId="77777777" w:rsidR="006520AF" w:rsidRPr="00891A1A" w:rsidRDefault="006520AF" w:rsidP="00781746">
            <w:pPr>
              <w:rPr>
                <w:rFonts w:cstheme="minorHAnsi"/>
                <w:sz w:val="18"/>
                <w:szCs w:val="18"/>
              </w:rPr>
            </w:pPr>
            <w:r>
              <w:rPr>
                <w:rFonts w:cstheme="minorHAnsi"/>
                <w:sz w:val="18"/>
                <w:szCs w:val="18"/>
              </w:rPr>
              <w:t>D</w:t>
            </w:r>
            <w:r w:rsidRPr="00A244F6">
              <w:rPr>
                <w:rFonts w:cstheme="minorHAnsi"/>
                <w:sz w:val="18"/>
                <w:szCs w:val="18"/>
              </w:rPr>
              <w:t>ostawa partii MODUŁÓW KOMUNIKAC</w:t>
            </w:r>
            <w:r w:rsidRPr="001D011D">
              <w:rPr>
                <w:rFonts w:cstheme="minorHAnsi"/>
                <w:sz w:val="18"/>
                <w:szCs w:val="18"/>
              </w:rPr>
              <w:t xml:space="preserve">YJNYCH </w:t>
            </w:r>
            <w:r>
              <w:rPr>
                <w:rFonts w:cstheme="minorHAnsi"/>
                <w:sz w:val="18"/>
                <w:szCs w:val="18"/>
              </w:rPr>
              <w:t>3360</w:t>
            </w:r>
            <w:r w:rsidRPr="001D011D">
              <w:rPr>
                <w:rFonts w:cstheme="minorHAnsi"/>
                <w:sz w:val="18"/>
                <w:szCs w:val="18"/>
              </w:rPr>
              <w:t xml:space="preserve"> szt.</w:t>
            </w:r>
          </w:p>
        </w:tc>
        <w:tc>
          <w:tcPr>
            <w:tcW w:w="420" w:type="dxa"/>
            <w:shd w:val="clear" w:color="auto" w:fill="auto"/>
          </w:tcPr>
          <w:p w14:paraId="75122AD4" w14:textId="77777777" w:rsidR="006520AF" w:rsidRPr="00A76635" w:rsidRDefault="006520AF" w:rsidP="00781746">
            <w:pPr>
              <w:jc w:val="center"/>
              <w:rPr>
                <w:rFonts w:cstheme="minorHAnsi"/>
                <w:sz w:val="18"/>
                <w:szCs w:val="18"/>
              </w:rPr>
            </w:pPr>
            <w:r>
              <w:rPr>
                <w:rFonts w:cstheme="minorHAnsi"/>
                <w:sz w:val="18"/>
                <w:szCs w:val="18"/>
              </w:rPr>
              <w:t>V</w:t>
            </w:r>
          </w:p>
        </w:tc>
        <w:tc>
          <w:tcPr>
            <w:tcW w:w="420" w:type="dxa"/>
            <w:shd w:val="clear" w:color="auto" w:fill="auto"/>
          </w:tcPr>
          <w:p w14:paraId="5501FE60" w14:textId="77777777" w:rsidR="006520AF" w:rsidRPr="00A76635" w:rsidRDefault="006520AF" w:rsidP="00781746">
            <w:pPr>
              <w:jc w:val="center"/>
              <w:rPr>
                <w:rFonts w:cstheme="minorHAnsi"/>
                <w:sz w:val="18"/>
                <w:szCs w:val="18"/>
              </w:rPr>
            </w:pPr>
          </w:p>
        </w:tc>
        <w:tc>
          <w:tcPr>
            <w:tcW w:w="420" w:type="dxa"/>
            <w:shd w:val="clear" w:color="auto" w:fill="auto"/>
          </w:tcPr>
          <w:p w14:paraId="4888905A" w14:textId="77777777" w:rsidR="006520AF" w:rsidRPr="00A76635" w:rsidRDefault="006520AF" w:rsidP="00781746">
            <w:pPr>
              <w:jc w:val="center"/>
              <w:rPr>
                <w:rFonts w:cstheme="minorHAnsi"/>
                <w:sz w:val="18"/>
                <w:szCs w:val="18"/>
              </w:rPr>
            </w:pPr>
          </w:p>
        </w:tc>
        <w:tc>
          <w:tcPr>
            <w:tcW w:w="420" w:type="dxa"/>
            <w:shd w:val="clear" w:color="auto" w:fill="auto"/>
          </w:tcPr>
          <w:p w14:paraId="3A16A09E" w14:textId="77777777" w:rsidR="006520AF" w:rsidRPr="00A76635" w:rsidRDefault="006520AF" w:rsidP="00781746">
            <w:pPr>
              <w:jc w:val="center"/>
              <w:rPr>
                <w:rFonts w:cstheme="minorHAnsi"/>
                <w:sz w:val="18"/>
                <w:szCs w:val="18"/>
              </w:rPr>
            </w:pPr>
          </w:p>
        </w:tc>
        <w:tc>
          <w:tcPr>
            <w:tcW w:w="420" w:type="dxa"/>
            <w:shd w:val="clear" w:color="auto" w:fill="auto"/>
          </w:tcPr>
          <w:p w14:paraId="111C91A9" w14:textId="77777777" w:rsidR="006520AF" w:rsidRPr="00A76635" w:rsidRDefault="006520AF" w:rsidP="00781746">
            <w:pPr>
              <w:jc w:val="center"/>
              <w:rPr>
                <w:rFonts w:cstheme="minorHAnsi"/>
                <w:sz w:val="18"/>
                <w:szCs w:val="18"/>
              </w:rPr>
            </w:pPr>
          </w:p>
        </w:tc>
        <w:tc>
          <w:tcPr>
            <w:tcW w:w="420" w:type="dxa"/>
            <w:shd w:val="clear" w:color="auto" w:fill="auto"/>
          </w:tcPr>
          <w:p w14:paraId="100CC615" w14:textId="77777777" w:rsidR="006520AF" w:rsidRPr="00A76635" w:rsidRDefault="006520AF" w:rsidP="00781746">
            <w:pPr>
              <w:jc w:val="center"/>
              <w:rPr>
                <w:rFonts w:cstheme="minorHAnsi"/>
                <w:sz w:val="18"/>
                <w:szCs w:val="18"/>
              </w:rPr>
            </w:pPr>
          </w:p>
        </w:tc>
        <w:tc>
          <w:tcPr>
            <w:tcW w:w="420" w:type="dxa"/>
            <w:shd w:val="clear" w:color="auto" w:fill="auto"/>
          </w:tcPr>
          <w:p w14:paraId="5517C442" w14:textId="77777777" w:rsidR="006520AF" w:rsidRPr="00A76635" w:rsidRDefault="006520AF" w:rsidP="00781746">
            <w:pPr>
              <w:jc w:val="center"/>
              <w:rPr>
                <w:rFonts w:cstheme="minorHAnsi"/>
                <w:sz w:val="18"/>
                <w:szCs w:val="18"/>
              </w:rPr>
            </w:pPr>
          </w:p>
        </w:tc>
        <w:tc>
          <w:tcPr>
            <w:tcW w:w="420" w:type="dxa"/>
            <w:shd w:val="clear" w:color="auto" w:fill="auto"/>
          </w:tcPr>
          <w:p w14:paraId="0BD0ED66" w14:textId="77777777" w:rsidR="006520AF" w:rsidRPr="00A76635" w:rsidRDefault="006520AF" w:rsidP="00781746">
            <w:pPr>
              <w:jc w:val="center"/>
              <w:rPr>
                <w:rFonts w:cstheme="minorHAnsi"/>
                <w:sz w:val="18"/>
                <w:szCs w:val="18"/>
              </w:rPr>
            </w:pPr>
          </w:p>
        </w:tc>
        <w:tc>
          <w:tcPr>
            <w:tcW w:w="420" w:type="dxa"/>
          </w:tcPr>
          <w:p w14:paraId="6930183A" w14:textId="77777777" w:rsidR="006520AF" w:rsidRPr="00A76635" w:rsidRDefault="006520AF" w:rsidP="00781746">
            <w:pPr>
              <w:jc w:val="center"/>
              <w:rPr>
                <w:rFonts w:cstheme="minorHAnsi"/>
                <w:sz w:val="18"/>
                <w:szCs w:val="18"/>
              </w:rPr>
            </w:pPr>
          </w:p>
        </w:tc>
      </w:tr>
      <w:tr w:rsidR="006520AF" w:rsidRPr="00A76635" w14:paraId="77ED29EF" w14:textId="77777777" w:rsidTr="00781746">
        <w:trPr>
          <w:jc w:val="center"/>
        </w:trPr>
        <w:tc>
          <w:tcPr>
            <w:tcW w:w="568" w:type="dxa"/>
            <w:vMerge/>
            <w:shd w:val="clear" w:color="auto" w:fill="auto"/>
          </w:tcPr>
          <w:p w14:paraId="26D9C0B9" w14:textId="77777777" w:rsidR="006520AF" w:rsidRDefault="006520AF" w:rsidP="00781746">
            <w:pPr>
              <w:jc w:val="center"/>
              <w:rPr>
                <w:rFonts w:cstheme="minorHAnsi"/>
                <w:sz w:val="18"/>
                <w:szCs w:val="18"/>
              </w:rPr>
            </w:pPr>
          </w:p>
        </w:tc>
        <w:tc>
          <w:tcPr>
            <w:tcW w:w="4956" w:type="dxa"/>
            <w:shd w:val="clear" w:color="auto" w:fill="auto"/>
          </w:tcPr>
          <w:p w14:paraId="0AC32EA2" w14:textId="77777777" w:rsidR="006520AF" w:rsidRPr="00A244F6" w:rsidRDefault="006520AF" w:rsidP="00781746">
            <w:pPr>
              <w:rPr>
                <w:rFonts w:cstheme="minorHAnsi"/>
                <w:sz w:val="18"/>
                <w:szCs w:val="18"/>
              </w:rPr>
            </w:pPr>
            <w:r>
              <w:rPr>
                <w:rFonts w:cstheme="minorHAnsi"/>
                <w:sz w:val="18"/>
                <w:szCs w:val="18"/>
              </w:rPr>
              <w:t>Podpisanie protokołu ODBIORU CZĘŚCIOWEGO</w:t>
            </w:r>
          </w:p>
        </w:tc>
        <w:tc>
          <w:tcPr>
            <w:tcW w:w="420" w:type="dxa"/>
            <w:shd w:val="clear" w:color="auto" w:fill="auto"/>
          </w:tcPr>
          <w:p w14:paraId="7CE0C3E1" w14:textId="77777777" w:rsidR="006520AF" w:rsidRDefault="006520AF" w:rsidP="00781746">
            <w:pPr>
              <w:jc w:val="center"/>
              <w:rPr>
                <w:rFonts w:cstheme="minorHAnsi"/>
                <w:sz w:val="18"/>
                <w:szCs w:val="18"/>
              </w:rPr>
            </w:pPr>
            <w:r>
              <w:rPr>
                <w:rFonts w:cstheme="minorHAnsi"/>
                <w:sz w:val="18"/>
                <w:szCs w:val="18"/>
              </w:rPr>
              <w:t>V</w:t>
            </w:r>
          </w:p>
        </w:tc>
        <w:tc>
          <w:tcPr>
            <w:tcW w:w="420" w:type="dxa"/>
            <w:shd w:val="clear" w:color="auto" w:fill="auto"/>
          </w:tcPr>
          <w:p w14:paraId="55C7966F" w14:textId="77777777" w:rsidR="006520AF" w:rsidRPr="00A76635" w:rsidRDefault="006520AF" w:rsidP="00781746">
            <w:pPr>
              <w:jc w:val="center"/>
              <w:rPr>
                <w:rFonts w:cstheme="minorHAnsi"/>
                <w:sz w:val="18"/>
                <w:szCs w:val="18"/>
              </w:rPr>
            </w:pPr>
          </w:p>
        </w:tc>
        <w:tc>
          <w:tcPr>
            <w:tcW w:w="420" w:type="dxa"/>
            <w:shd w:val="clear" w:color="auto" w:fill="auto"/>
          </w:tcPr>
          <w:p w14:paraId="64E2F85D" w14:textId="77777777" w:rsidR="006520AF" w:rsidRPr="00A76635" w:rsidRDefault="006520AF" w:rsidP="00781746">
            <w:pPr>
              <w:jc w:val="center"/>
              <w:rPr>
                <w:rFonts w:cstheme="minorHAnsi"/>
                <w:sz w:val="18"/>
                <w:szCs w:val="18"/>
              </w:rPr>
            </w:pPr>
          </w:p>
        </w:tc>
        <w:tc>
          <w:tcPr>
            <w:tcW w:w="420" w:type="dxa"/>
            <w:shd w:val="clear" w:color="auto" w:fill="auto"/>
          </w:tcPr>
          <w:p w14:paraId="725EF208" w14:textId="77777777" w:rsidR="006520AF" w:rsidRPr="00A76635" w:rsidRDefault="006520AF" w:rsidP="00781746">
            <w:pPr>
              <w:jc w:val="center"/>
              <w:rPr>
                <w:rFonts w:cstheme="minorHAnsi"/>
                <w:sz w:val="18"/>
                <w:szCs w:val="18"/>
              </w:rPr>
            </w:pPr>
          </w:p>
        </w:tc>
        <w:tc>
          <w:tcPr>
            <w:tcW w:w="420" w:type="dxa"/>
            <w:shd w:val="clear" w:color="auto" w:fill="auto"/>
          </w:tcPr>
          <w:p w14:paraId="3F780C7A" w14:textId="77777777" w:rsidR="006520AF" w:rsidRPr="00A76635" w:rsidRDefault="006520AF" w:rsidP="00781746">
            <w:pPr>
              <w:jc w:val="center"/>
              <w:rPr>
                <w:rFonts w:cstheme="minorHAnsi"/>
                <w:sz w:val="18"/>
                <w:szCs w:val="18"/>
              </w:rPr>
            </w:pPr>
          </w:p>
        </w:tc>
        <w:tc>
          <w:tcPr>
            <w:tcW w:w="420" w:type="dxa"/>
            <w:shd w:val="clear" w:color="auto" w:fill="auto"/>
          </w:tcPr>
          <w:p w14:paraId="7B8369A0" w14:textId="77777777" w:rsidR="006520AF" w:rsidRPr="00A76635" w:rsidRDefault="006520AF" w:rsidP="00781746">
            <w:pPr>
              <w:jc w:val="center"/>
              <w:rPr>
                <w:rFonts w:cstheme="minorHAnsi"/>
                <w:sz w:val="18"/>
                <w:szCs w:val="18"/>
              </w:rPr>
            </w:pPr>
          </w:p>
        </w:tc>
        <w:tc>
          <w:tcPr>
            <w:tcW w:w="420" w:type="dxa"/>
            <w:shd w:val="clear" w:color="auto" w:fill="auto"/>
          </w:tcPr>
          <w:p w14:paraId="7B782000" w14:textId="77777777" w:rsidR="006520AF" w:rsidRPr="00A76635" w:rsidRDefault="006520AF" w:rsidP="00781746">
            <w:pPr>
              <w:jc w:val="center"/>
              <w:rPr>
                <w:rFonts w:cstheme="minorHAnsi"/>
                <w:sz w:val="18"/>
                <w:szCs w:val="18"/>
              </w:rPr>
            </w:pPr>
          </w:p>
        </w:tc>
        <w:tc>
          <w:tcPr>
            <w:tcW w:w="420" w:type="dxa"/>
            <w:shd w:val="clear" w:color="auto" w:fill="auto"/>
          </w:tcPr>
          <w:p w14:paraId="4A708A06" w14:textId="77777777" w:rsidR="006520AF" w:rsidRPr="00A76635" w:rsidRDefault="006520AF" w:rsidP="00781746">
            <w:pPr>
              <w:jc w:val="center"/>
              <w:rPr>
                <w:rFonts w:cstheme="minorHAnsi"/>
                <w:sz w:val="18"/>
                <w:szCs w:val="18"/>
              </w:rPr>
            </w:pPr>
          </w:p>
        </w:tc>
        <w:tc>
          <w:tcPr>
            <w:tcW w:w="420" w:type="dxa"/>
          </w:tcPr>
          <w:p w14:paraId="5A6BE2EB" w14:textId="77777777" w:rsidR="006520AF" w:rsidRPr="00A76635" w:rsidRDefault="006520AF" w:rsidP="00781746">
            <w:pPr>
              <w:jc w:val="center"/>
              <w:rPr>
                <w:rFonts w:cstheme="minorHAnsi"/>
                <w:sz w:val="18"/>
                <w:szCs w:val="18"/>
              </w:rPr>
            </w:pPr>
          </w:p>
        </w:tc>
      </w:tr>
      <w:tr w:rsidR="006520AF" w:rsidRPr="00A76635" w14:paraId="63B175C9" w14:textId="77777777" w:rsidTr="00781746">
        <w:trPr>
          <w:jc w:val="center"/>
        </w:trPr>
        <w:tc>
          <w:tcPr>
            <w:tcW w:w="568" w:type="dxa"/>
            <w:vMerge/>
            <w:shd w:val="clear" w:color="auto" w:fill="auto"/>
          </w:tcPr>
          <w:p w14:paraId="606EAA7C" w14:textId="77777777" w:rsidR="006520AF" w:rsidRDefault="006520AF" w:rsidP="00781746">
            <w:pPr>
              <w:jc w:val="center"/>
              <w:rPr>
                <w:rFonts w:cstheme="minorHAnsi"/>
                <w:sz w:val="18"/>
                <w:szCs w:val="18"/>
              </w:rPr>
            </w:pPr>
          </w:p>
        </w:tc>
        <w:tc>
          <w:tcPr>
            <w:tcW w:w="4956" w:type="dxa"/>
            <w:shd w:val="clear" w:color="auto" w:fill="auto"/>
          </w:tcPr>
          <w:p w14:paraId="108F5036" w14:textId="77777777" w:rsidR="006520AF" w:rsidRDefault="006520AF" w:rsidP="00781746">
            <w:pPr>
              <w:rPr>
                <w:rFonts w:cstheme="minorHAnsi"/>
                <w:sz w:val="18"/>
                <w:szCs w:val="18"/>
              </w:rPr>
            </w:pPr>
            <w:r>
              <w:rPr>
                <w:rFonts w:cstheme="minorHAnsi"/>
                <w:sz w:val="18"/>
                <w:szCs w:val="18"/>
              </w:rPr>
              <w:t xml:space="preserve">Początek naliczania ABONAMENTU dla </w:t>
            </w:r>
            <w:r w:rsidRPr="0082422B">
              <w:rPr>
                <w:rFonts w:cstheme="minorHAnsi"/>
                <w:b/>
                <w:sz w:val="18"/>
                <w:szCs w:val="18"/>
              </w:rPr>
              <w:t>40</w:t>
            </w:r>
            <w:r>
              <w:rPr>
                <w:rFonts w:cstheme="minorHAnsi"/>
                <w:sz w:val="18"/>
                <w:szCs w:val="18"/>
              </w:rPr>
              <w:t xml:space="preserve"> szt. MODUŁÓW KOMUNIKACYJNYCH (ASYSTA)</w:t>
            </w:r>
          </w:p>
        </w:tc>
        <w:tc>
          <w:tcPr>
            <w:tcW w:w="420" w:type="dxa"/>
            <w:shd w:val="clear" w:color="auto" w:fill="auto"/>
          </w:tcPr>
          <w:p w14:paraId="6504D014" w14:textId="77777777" w:rsidR="006520AF" w:rsidRDefault="006520AF" w:rsidP="00781746">
            <w:pPr>
              <w:jc w:val="center"/>
              <w:rPr>
                <w:rFonts w:cstheme="minorHAnsi"/>
                <w:sz w:val="18"/>
                <w:szCs w:val="18"/>
              </w:rPr>
            </w:pPr>
            <w:r>
              <w:rPr>
                <w:rFonts w:cstheme="minorHAnsi"/>
                <w:sz w:val="18"/>
                <w:szCs w:val="18"/>
              </w:rPr>
              <w:t>V</w:t>
            </w:r>
          </w:p>
        </w:tc>
        <w:tc>
          <w:tcPr>
            <w:tcW w:w="420" w:type="dxa"/>
            <w:shd w:val="clear" w:color="auto" w:fill="auto"/>
          </w:tcPr>
          <w:p w14:paraId="04AF6C68" w14:textId="77777777" w:rsidR="006520AF" w:rsidRPr="00A76635" w:rsidRDefault="006520AF" w:rsidP="00781746">
            <w:pPr>
              <w:jc w:val="center"/>
              <w:rPr>
                <w:rFonts w:cstheme="minorHAnsi"/>
                <w:sz w:val="18"/>
                <w:szCs w:val="18"/>
              </w:rPr>
            </w:pPr>
          </w:p>
        </w:tc>
        <w:tc>
          <w:tcPr>
            <w:tcW w:w="420" w:type="dxa"/>
            <w:shd w:val="clear" w:color="auto" w:fill="auto"/>
          </w:tcPr>
          <w:p w14:paraId="58DE7CCA" w14:textId="77777777" w:rsidR="006520AF" w:rsidRPr="00A76635" w:rsidRDefault="006520AF" w:rsidP="00781746">
            <w:pPr>
              <w:jc w:val="center"/>
              <w:rPr>
                <w:rFonts w:cstheme="minorHAnsi"/>
                <w:sz w:val="18"/>
                <w:szCs w:val="18"/>
              </w:rPr>
            </w:pPr>
          </w:p>
        </w:tc>
        <w:tc>
          <w:tcPr>
            <w:tcW w:w="420" w:type="dxa"/>
            <w:shd w:val="clear" w:color="auto" w:fill="auto"/>
          </w:tcPr>
          <w:p w14:paraId="6A663543" w14:textId="77777777" w:rsidR="006520AF" w:rsidRPr="00A76635" w:rsidRDefault="006520AF" w:rsidP="00781746">
            <w:pPr>
              <w:jc w:val="center"/>
              <w:rPr>
                <w:rFonts w:cstheme="minorHAnsi"/>
                <w:sz w:val="18"/>
                <w:szCs w:val="18"/>
              </w:rPr>
            </w:pPr>
          </w:p>
        </w:tc>
        <w:tc>
          <w:tcPr>
            <w:tcW w:w="420" w:type="dxa"/>
            <w:shd w:val="clear" w:color="auto" w:fill="auto"/>
          </w:tcPr>
          <w:p w14:paraId="6E162A0C" w14:textId="77777777" w:rsidR="006520AF" w:rsidRPr="00A76635" w:rsidRDefault="006520AF" w:rsidP="00781746">
            <w:pPr>
              <w:jc w:val="center"/>
              <w:rPr>
                <w:rFonts w:cstheme="minorHAnsi"/>
                <w:sz w:val="18"/>
                <w:szCs w:val="18"/>
              </w:rPr>
            </w:pPr>
          </w:p>
        </w:tc>
        <w:tc>
          <w:tcPr>
            <w:tcW w:w="420" w:type="dxa"/>
            <w:shd w:val="clear" w:color="auto" w:fill="auto"/>
          </w:tcPr>
          <w:p w14:paraId="6357FEFA" w14:textId="77777777" w:rsidR="006520AF" w:rsidRPr="00A76635" w:rsidRDefault="006520AF" w:rsidP="00781746">
            <w:pPr>
              <w:jc w:val="center"/>
              <w:rPr>
                <w:rFonts w:cstheme="minorHAnsi"/>
                <w:sz w:val="18"/>
                <w:szCs w:val="18"/>
              </w:rPr>
            </w:pPr>
          </w:p>
        </w:tc>
        <w:tc>
          <w:tcPr>
            <w:tcW w:w="420" w:type="dxa"/>
            <w:shd w:val="clear" w:color="auto" w:fill="auto"/>
          </w:tcPr>
          <w:p w14:paraId="41DD96F6" w14:textId="77777777" w:rsidR="006520AF" w:rsidRPr="00A76635" w:rsidRDefault="006520AF" w:rsidP="00781746">
            <w:pPr>
              <w:jc w:val="center"/>
              <w:rPr>
                <w:rFonts w:cstheme="minorHAnsi"/>
                <w:sz w:val="18"/>
                <w:szCs w:val="18"/>
              </w:rPr>
            </w:pPr>
          </w:p>
        </w:tc>
        <w:tc>
          <w:tcPr>
            <w:tcW w:w="420" w:type="dxa"/>
            <w:shd w:val="clear" w:color="auto" w:fill="auto"/>
          </w:tcPr>
          <w:p w14:paraId="6CF5228C" w14:textId="77777777" w:rsidR="006520AF" w:rsidRPr="00A76635" w:rsidRDefault="006520AF" w:rsidP="00781746">
            <w:pPr>
              <w:jc w:val="center"/>
              <w:rPr>
                <w:rFonts w:cstheme="minorHAnsi"/>
                <w:sz w:val="18"/>
                <w:szCs w:val="18"/>
              </w:rPr>
            </w:pPr>
          </w:p>
        </w:tc>
        <w:tc>
          <w:tcPr>
            <w:tcW w:w="420" w:type="dxa"/>
          </w:tcPr>
          <w:p w14:paraId="133B4422" w14:textId="77777777" w:rsidR="006520AF" w:rsidRPr="00A76635" w:rsidRDefault="006520AF" w:rsidP="00781746">
            <w:pPr>
              <w:jc w:val="center"/>
              <w:rPr>
                <w:rFonts w:cstheme="minorHAnsi"/>
                <w:sz w:val="18"/>
                <w:szCs w:val="18"/>
              </w:rPr>
            </w:pPr>
          </w:p>
        </w:tc>
      </w:tr>
      <w:tr w:rsidR="006520AF" w:rsidRPr="00A76635" w14:paraId="38DECD66" w14:textId="77777777" w:rsidTr="00781746">
        <w:trPr>
          <w:jc w:val="center"/>
        </w:trPr>
        <w:tc>
          <w:tcPr>
            <w:tcW w:w="568" w:type="dxa"/>
            <w:vMerge w:val="restart"/>
            <w:shd w:val="clear" w:color="auto" w:fill="auto"/>
          </w:tcPr>
          <w:p w14:paraId="2A008B05" w14:textId="77777777" w:rsidR="006520AF" w:rsidRDefault="006520AF" w:rsidP="00781746">
            <w:pPr>
              <w:jc w:val="center"/>
              <w:rPr>
                <w:rFonts w:cstheme="minorHAnsi"/>
                <w:sz w:val="18"/>
                <w:szCs w:val="18"/>
              </w:rPr>
            </w:pPr>
            <w:r>
              <w:rPr>
                <w:rFonts w:cstheme="minorHAnsi"/>
                <w:sz w:val="18"/>
                <w:szCs w:val="18"/>
              </w:rPr>
              <w:t>2</w:t>
            </w:r>
          </w:p>
        </w:tc>
        <w:tc>
          <w:tcPr>
            <w:tcW w:w="4956" w:type="dxa"/>
            <w:shd w:val="clear" w:color="auto" w:fill="auto"/>
          </w:tcPr>
          <w:p w14:paraId="71E200FA" w14:textId="77777777" w:rsidR="006520AF" w:rsidRDefault="006520AF" w:rsidP="00781746">
            <w:pPr>
              <w:rPr>
                <w:rFonts w:cstheme="minorHAnsi"/>
                <w:sz w:val="18"/>
                <w:szCs w:val="18"/>
              </w:rPr>
            </w:pPr>
            <w:r>
              <w:rPr>
                <w:rFonts w:cstheme="minorHAnsi"/>
                <w:sz w:val="18"/>
                <w:szCs w:val="18"/>
              </w:rPr>
              <w:t>D</w:t>
            </w:r>
            <w:r w:rsidRPr="00A244F6">
              <w:rPr>
                <w:rFonts w:cstheme="minorHAnsi"/>
                <w:sz w:val="18"/>
                <w:szCs w:val="18"/>
              </w:rPr>
              <w:t>ostawa partii MODUŁÓW KOMUNIKAC</w:t>
            </w:r>
            <w:r w:rsidRPr="001D011D">
              <w:rPr>
                <w:rFonts w:cstheme="minorHAnsi"/>
                <w:sz w:val="18"/>
                <w:szCs w:val="18"/>
              </w:rPr>
              <w:t xml:space="preserve">YJNYCH </w:t>
            </w:r>
            <w:r>
              <w:rPr>
                <w:rFonts w:cstheme="minorHAnsi"/>
                <w:sz w:val="18"/>
                <w:szCs w:val="18"/>
              </w:rPr>
              <w:t>2608</w:t>
            </w:r>
            <w:r w:rsidRPr="001D011D">
              <w:rPr>
                <w:rFonts w:cstheme="minorHAnsi"/>
                <w:sz w:val="18"/>
                <w:szCs w:val="18"/>
              </w:rPr>
              <w:t xml:space="preserve"> szt.</w:t>
            </w:r>
          </w:p>
        </w:tc>
        <w:tc>
          <w:tcPr>
            <w:tcW w:w="420" w:type="dxa"/>
            <w:shd w:val="clear" w:color="auto" w:fill="auto"/>
          </w:tcPr>
          <w:p w14:paraId="064C5F93" w14:textId="77777777" w:rsidR="006520AF" w:rsidRDefault="006520AF" w:rsidP="00781746">
            <w:pPr>
              <w:jc w:val="center"/>
              <w:rPr>
                <w:rFonts w:cstheme="minorHAnsi"/>
                <w:sz w:val="18"/>
                <w:szCs w:val="18"/>
              </w:rPr>
            </w:pPr>
          </w:p>
        </w:tc>
        <w:tc>
          <w:tcPr>
            <w:tcW w:w="420" w:type="dxa"/>
            <w:shd w:val="clear" w:color="auto" w:fill="auto"/>
          </w:tcPr>
          <w:p w14:paraId="3AFB3B7B" w14:textId="77777777" w:rsidR="006520AF" w:rsidRPr="00A76635" w:rsidRDefault="006520AF" w:rsidP="00781746">
            <w:pPr>
              <w:jc w:val="center"/>
              <w:rPr>
                <w:rFonts w:cstheme="minorHAnsi"/>
                <w:sz w:val="18"/>
                <w:szCs w:val="18"/>
              </w:rPr>
            </w:pPr>
          </w:p>
        </w:tc>
        <w:tc>
          <w:tcPr>
            <w:tcW w:w="420" w:type="dxa"/>
            <w:shd w:val="clear" w:color="auto" w:fill="auto"/>
          </w:tcPr>
          <w:p w14:paraId="5325B68C" w14:textId="77777777" w:rsidR="006520AF" w:rsidRPr="00A76635" w:rsidRDefault="006520AF" w:rsidP="00781746">
            <w:pPr>
              <w:jc w:val="center"/>
              <w:rPr>
                <w:rFonts w:cstheme="minorHAnsi"/>
                <w:sz w:val="18"/>
                <w:szCs w:val="18"/>
              </w:rPr>
            </w:pPr>
          </w:p>
        </w:tc>
        <w:tc>
          <w:tcPr>
            <w:tcW w:w="420" w:type="dxa"/>
            <w:shd w:val="clear" w:color="auto" w:fill="auto"/>
          </w:tcPr>
          <w:p w14:paraId="68D90308" w14:textId="77777777" w:rsidR="006520AF" w:rsidRPr="00A76635" w:rsidRDefault="006520AF" w:rsidP="00781746">
            <w:pPr>
              <w:jc w:val="center"/>
              <w:rPr>
                <w:rFonts w:cstheme="minorHAnsi"/>
                <w:sz w:val="18"/>
                <w:szCs w:val="18"/>
              </w:rPr>
            </w:pPr>
            <w:r>
              <w:rPr>
                <w:rFonts w:cstheme="minorHAnsi"/>
                <w:sz w:val="18"/>
                <w:szCs w:val="18"/>
              </w:rPr>
              <w:t>V</w:t>
            </w:r>
          </w:p>
        </w:tc>
        <w:tc>
          <w:tcPr>
            <w:tcW w:w="420" w:type="dxa"/>
            <w:shd w:val="clear" w:color="auto" w:fill="auto"/>
          </w:tcPr>
          <w:p w14:paraId="68563281" w14:textId="77777777" w:rsidR="006520AF" w:rsidRPr="00A76635" w:rsidRDefault="006520AF" w:rsidP="00781746">
            <w:pPr>
              <w:jc w:val="center"/>
              <w:rPr>
                <w:rFonts w:cstheme="minorHAnsi"/>
                <w:sz w:val="18"/>
                <w:szCs w:val="18"/>
              </w:rPr>
            </w:pPr>
          </w:p>
        </w:tc>
        <w:tc>
          <w:tcPr>
            <w:tcW w:w="420" w:type="dxa"/>
            <w:shd w:val="clear" w:color="auto" w:fill="auto"/>
          </w:tcPr>
          <w:p w14:paraId="4DDC6E95" w14:textId="77777777" w:rsidR="006520AF" w:rsidRPr="00A76635" w:rsidRDefault="006520AF" w:rsidP="00781746">
            <w:pPr>
              <w:jc w:val="center"/>
              <w:rPr>
                <w:rFonts w:cstheme="minorHAnsi"/>
                <w:sz w:val="18"/>
                <w:szCs w:val="18"/>
              </w:rPr>
            </w:pPr>
          </w:p>
        </w:tc>
        <w:tc>
          <w:tcPr>
            <w:tcW w:w="420" w:type="dxa"/>
            <w:shd w:val="clear" w:color="auto" w:fill="auto"/>
          </w:tcPr>
          <w:p w14:paraId="1C8B1D4D" w14:textId="77777777" w:rsidR="006520AF" w:rsidRPr="00A76635" w:rsidRDefault="006520AF" w:rsidP="00781746">
            <w:pPr>
              <w:jc w:val="center"/>
              <w:rPr>
                <w:rFonts w:cstheme="minorHAnsi"/>
                <w:sz w:val="18"/>
                <w:szCs w:val="18"/>
              </w:rPr>
            </w:pPr>
          </w:p>
        </w:tc>
        <w:tc>
          <w:tcPr>
            <w:tcW w:w="420" w:type="dxa"/>
            <w:shd w:val="clear" w:color="auto" w:fill="auto"/>
          </w:tcPr>
          <w:p w14:paraId="1FEFDE47" w14:textId="77777777" w:rsidR="006520AF" w:rsidRPr="00A76635" w:rsidRDefault="006520AF" w:rsidP="00781746">
            <w:pPr>
              <w:jc w:val="center"/>
              <w:rPr>
                <w:rFonts w:cstheme="minorHAnsi"/>
                <w:sz w:val="18"/>
                <w:szCs w:val="18"/>
              </w:rPr>
            </w:pPr>
          </w:p>
        </w:tc>
        <w:tc>
          <w:tcPr>
            <w:tcW w:w="420" w:type="dxa"/>
          </w:tcPr>
          <w:p w14:paraId="502F1253" w14:textId="77777777" w:rsidR="006520AF" w:rsidRPr="00A76635" w:rsidRDefault="006520AF" w:rsidP="00781746">
            <w:pPr>
              <w:jc w:val="center"/>
              <w:rPr>
                <w:rFonts w:cstheme="minorHAnsi"/>
                <w:sz w:val="18"/>
                <w:szCs w:val="18"/>
              </w:rPr>
            </w:pPr>
          </w:p>
        </w:tc>
      </w:tr>
      <w:tr w:rsidR="006520AF" w:rsidRPr="00A76635" w14:paraId="71F59795" w14:textId="77777777" w:rsidTr="00781746">
        <w:trPr>
          <w:jc w:val="center"/>
        </w:trPr>
        <w:tc>
          <w:tcPr>
            <w:tcW w:w="568" w:type="dxa"/>
            <w:vMerge/>
            <w:shd w:val="clear" w:color="auto" w:fill="auto"/>
          </w:tcPr>
          <w:p w14:paraId="567A9453" w14:textId="77777777" w:rsidR="006520AF" w:rsidRDefault="006520AF" w:rsidP="00781746">
            <w:pPr>
              <w:jc w:val="center"/>
              <w:rPr>
                <w:rFonts w:cstheme="minorHAnsi"/>
                <w:sz w:val="18"/>
                <w:szCs w:val="18"/>
              </w:rPr>
            </w:pPr>
          </w:p>
        </w:tc>
        <w:tc>
          <w:tcPr>
            <w:tcW w:w="4956" w:type="dxa"/>
            <w:shd w:val="clear" w:color="auto" w:fill="auto"/>
          </w:tcPr>
          <w:p w14:paraId="37991EED" w14:textId="77777777" w:rsidR="006520AF" w:rsidRDefault="006520AF" w:rsidP="00781746">
            <w:pPr>
              <w:rPr>
                <w:rFonts w:cstheme="minorHAnsi"/>
                <w:sz w:val="18"/>
                <w:szCs w:val="18"/>
              </w:rPr>
            </w:pPr>
            <w:r>
              <w:rPr>
                <w:rFonts w:cstheme="minorHAnsi"/>
                <w:sz w:val="18"/>
                <w:szCs w:val="18"/>
              </w:rPr>
              <w:t>Podpisanie protokołu ODBIORU CZĘŚCIOWEGO</w:t>
            </w:r>
          </w:p>
        </w:tc>
        <w:tc>
          <w:tcPr>
            <w:tcW w:w="420" w:type="dxa"/>
            <w:shd w:val="clear" w:color="auto" w:fill="auto"/>
          </w:tcPr>
          <w:p w14:paraId="08443DB9" w14:textId="77777777" w:rsidR="006520AF" w:rsidRDefault="006520AF" w:rsidP="00781746">
            <w:pPr>
              <w:jc w:val="center"/>
              <w:rPr>
                <w:rFonts w:cstheme="minorHAnsi"/>
                <w:sz w:val="18"/>
                <w:szCs w:val="18"/>
              </w:rPr>
            </w:pPr>
          </w:p>
        </w:tc>
        <w:tc>
          <w:tcPr>
            <w:tcW w:w="420" w:type="dxa"/>
            <w:shd w:val="clear" w:color="auto" w:fill="auto"/>
          </w:tcPr>
          <w:p w14:paraId="3D008A98" w14:textId="77777777" w:rsidR="006520AF" w:rsidRPr="00A76635" w:rsidRDefault="006520AF" w:rsidP="00781746">
            <w:pPr>
              <w:jc w:val="center"/>
              <w:rPr>
                <w:rFonts w:cstheme="minorHAnsi"/>
                <w:sz w:val="18"/>
                <w:szCs w:val="18"/>
              </w:rPr>
            </w:pPr>
          </w:p>
        </w:tc>
        <w:tc>
          <w:tcPr>
            <w:tcW w:w="420" w:type="dxa"/>
            <w:shd w:val="clear" w:color="auto" w:fill="auto"/>
          </w:tcPr>
          <w:p w14:paraId="58D1BF63" w14:textId="77777777" w:rsidR="006520AF" w:rsidRPr="00A76635" w:rsidRDefault="006520AF" w:rsidP="00781746">
            <w:pPr>
              <w:jc w:val="center"/>
              <w:rPr>
                <w:rFonts w:cstheme="minorHAnsi"/>
                <w:sz w:val="18"/>
                <w:szCs w:val="18"/>
              </w:rPr>
            </w:pPr>
          </w:p>
        </w:tc>
        <w:tc>
          <w:tcPr>
            <w:tcW w:w="420" w:type="dxa"/>
            <w:shd w:val="clear" w:color="auto" w:fill="auto"/>
          </w:tcPr>
          <w:p w14:paraId="01A80E76" w14:textId="77777777" w:rsidR="006520AF" w:rsidRPr="00A76635" w:rsidRDefault="006520AF" w:rsidP="00781746">
            <w:pPr>
              <w:jc w:val="center"/>
              <w:rPr>
                <w:rFonts w:cstheme="minorHAnsi"/>
                <w:sz w:val="18"/>
                <w:szCs w:val="18"/>
              </w:rPr>
            </w:pPr>
            <w:r>
              <w:rPr>
                <w:rFonts w:cstheme="minorHAnsi"/>
                <w:sz w:val="18"/>
                <w:szCs w:val="18"/>
              </w:rPr>
              <w:t>V</w:t>
            </w:r>
          </w:p>
        </w:tc>
        <w:tc>
          <w:tcPr>
            <w:tcW w:w="420" w:type="dxa"/>
            <w:shd w:val="clear" w:color="auto" w:fill="auto"/>
          </w:tcPr>
          <w:p w14:paraId="273F8203" w14:textId="77777777" w:rsidR="006520AF" w:rsidRPr="00A76635" w:rsidRDefault="006520AF" w:rsidP="00781746">
            <w:pPr>
              <w:jc w:val="center"/>
              <w:rPr>
                <w:rFonts w:cstheme="minorHAnsi"/>
                <w:sz w:val="18"/>
                <w:szCs w:val="18"/>
              </w:rPr>
            </w:pPr>
          </w:p>
        </w:tc>
        <w:tc>
          <w:tcPr>
            <w:tcW w:w="420" w:type="dxa"/>
            <w:shd w:val="clear" w:color="auto" w:fill="auto"/>
          </w:tcPr>
          <w:p w14:paraId="4A6B68F5" w14:textId="77777777" w:rsidR="006520AF" w:rsidRPr="00A76635" w:rsidRDefault="006520AF" w:rsidP="00781746">
            <w:pPr>
              <w:jc w:val="center"/>
              <w:rPr>
                <w:rFonts w:cstheme="minorHAnsi"/>
                <w:sz w:val="18"/>
                <w:szCs w:val="18"/>
              </w:rPr>
            </w:pPr>
          </w:p>
        </w:tc>
        <w:tc>
          <w:tcPr>
            <w:tcW w:w="420" w:type="dxa"/>
            <w:shd w:val="clear" w:color="auto" w:fill="auto"/>
          </w:tcPr>
          <w:p w14:paraId="15A6695E" w14:textId="77777777" w:rsidR="006520AF" w:rsidRPr="00A76635" w:rsidRDefault="006520AF" w:rsidP="00781746">
            <w:pPr>
              <w:jc w:val="center"/>
              <w:rPr>
                <w:rFonts w:cstheme="minorHAnsi"/>
                <w:sz w:val="18"/>
                <w:szCs w:val="18"/>
              </w:rPr>
            </w:pPr>
          </w:p>
        </w:tc>
        <w:tc>
          <w:tcPr>
            <w:tcW w:w="420" w:type="dxa"/>
            <w:shd w:val="clear" w:color="auto" w:fill="auto"/>
          </w:tcPr>
          <w:p w14:paraId="2C24FB97" w14:textId="77777777" w:rsidR="006520AF" w:rsidRPr="00A76635" w:rsidRDefault="006520AF" w:rsidP="00781746">
            <w:pPr>
              <w:jc w:val="center"/>
              <w:rPr>
                <w:rFonts w:cstheme="minorHAnsi"/>
                <w:sz w:val="18"/>
                <w:szCs w:val="18"/>
              </w:rPr>
            </w:pPr>
          </w:p>
        </w:tc>
        <w:tc>
          <w:tcPr>
            <w:tcW w:w="420" w:type="dxa"/>
          </w:tcPr>
          <w:p w14:paraId="21D48B6D" w14:textId="77777777" w:rsidR="006520AF" w:rsidRPr="00A76635" w:rsidRDefault="006520AF" w:rsidP="00781746">
            <w:pPr>
              <w:jc w:val="center"/>
              <w:rPr>
                <w:rFonts w:cstheme="minorHAnsi"/>
                <w:sz w:val="18"/>
                <w:szCs w:val="18"/>
              </w:rPr>
            </w:pPr>
          </w:p>
        </w:tc>
      </w:tr>
      <w:tr w:rsidR="006520AF" w:rsidRPr="00A76635" w14:paraId="0FBA1750" w14:textId="77777777" w:rsidTr="00781746">
        <w:trPr>
          <w:jc w:val="center"/>
        </w:trPr>
        <w:tc>
          <w:tcPr>
            <w:tcW w:w="568" w:type="dxa"/>
            <w:vMerge w:val="restart"/>
            <w:shd w:val="clear" w:color="auto" w:fill="auto"/>
          </w:tcPr>
          <w:p w14:paraId="75C517CD" w14:textId="77777777" w:rsidR="006520AF" w:rsidRPr="00376A27" w:rsidRDefault="006520AF" w:rsidP="00781746">
            <w:pPr>
              <w:jc w:val="center"/>
              <w:rPr>
                <w:rFonts w:cstheme="minorHAnsi"/>
                <w:sz w:val="18"/>
                <w:szCs w:val="18"/>
              </w:rPr>
            </w:pPr>
            <w:r>
              <w:rPr>
                <w:rFonts w:cstheme="minorHAnsi"/>
                <w:sz w:val="18"/>
                <w:szCs w:val="18"/>
              </w:rPr>
              <w:t>3</w:t>
            </w:r>
          </w:p>
        </w:tc>
        <w:tc>
          <w:tcPr>
            <w:tcW w:w="4956" w:type="dxa"/>
            <w:shd w:val="clear" w:color="auto" w:fill="auto"/>
          </w:tcPr>
          <w:p w14:paraId="252F0A3C" w14:textId="77777777" w:rsidR="006520AF" w:rsidRPr="00A244F6" w:rsidRDefault="006520AF" w:rsidP="00781746">
            <w:pPr>
              <w:rPr>
                <w:rFonts w:cstheme="minorHAnsi"/>
                <w:sz w:val="18"/>
                <w:szCs w:val="18"/>
              </w:rPr>
            </w:pPr>
            <w:r w:rsidRPr="00891A1A">
              <w:rPr>
                <w:rFonts w:cstheme="minorHAnsi"/>
                <w:sz w:val="18"/>
                <w:szCs w:val="18"/>
              </w:rPr>
              <w:t>Montaż, PRÓBY FUNKCJO</w:t>
            </w:r>
            <w:r>
              <w:rPr>
                <w:rFonts w:cstheme="minorHAnsi"/>
                <w:sz w:val="18"/>
                <w:szCs w:val="18"/>
              </w:rPr>
              <w:t>NALNE, szkolenie UŻYTKOWNIKÓW, testy rejonu  CH</w:t>
            </w:r>
          </w:p>
        </w:tc>
        <w:tc>
          <w:tcPr>
            <w:tcW w:w="420" w:type="dxa"/>
            <w:shd w:val="clear" w:color="auto" w:fill="auto"/>
          </w:tcPr>
          <w:p w14:paraId="18A875E4" w14:textId="77777777" w:rsidR="006520AF" w:rsidRDefault="006520AF" w:rsidP="00781746">
            <w:pPr>
              <w:jc w:val="center"/>
              <w:rPr>
                <w:rFonts w:cstheme="minorHAnsi"/>
                <w:sz w:val="18"/>
                <w:szCs w:val="18"/>
              </w:rPr>
            </w:pPr>
            <w:r>
              <w:rPr>
                <w:rFonts w:cstheme="minorHAnsi"/>
                <w:sz w:val="18"/>
                <w:szCs w:val="18"/>
              </w:rPr>
              <w:t>V</w:t>
            </w:r>
          </w:p>
        </w:tc>
        <w:tc>
          <w:tcPr>
            <w:tcW w:w="420" w:type="dxa"/>
            <w:shd w:val="clear" w:color="auto" w:fill="auto"/>
          </w:tcPr>
          <w:p w14:paraId="11BF7A5B" w14:textId="77777777" w:rsidR="006520AF" w:rsidRPr="00A76635" w:rsidRDefault="006520AF" w:rsidP="00781746">
            <w:pPr>
              <w:jc w:val="center"/>
              <w:rPr>
                <w:rFonts w:cstheme="minorHAnsi"/>
                <w:sz w:val="18"/>
                <w:szCs w:val="18"/>
              </w:rPr>
            </w:pPr>
            <w:r w:rsidRPr="00A76635">
              <w:rPr>
                <w:rFonts w:cstheme="minorHAnsi"/>
                <w:sz w:val="18"/>
                <w:szCs w:val="18"/>
              </w:rPr>
              <w:t>V</w:t>
            </w:r>
          </w:p>
        </w:tc>
        <w:tc>
          <w:tcPr>
            <w:tcW w:w="420" w:type="dxa"/>
            <w:shd w:val="clear" w:color="auto" w:fill="auto"/>
          </w:tcPr>
          <w:p w14:paraId="79C5B651" w14:textId="77777777" w:rsidR="006520AF" w:rsidRPr="00A76635" w:rsidRDefault="006520AF" w:rsidP="00781746">
            <w:pPr>
              <w:jc w:val="center"/>
              <w:rPr>
                <w:rFonts w:cstheme="minorHAnsi"/>
                <w:sz w:val="18"/>
                <w:szCs w:val="18"/>
              </w:rPr>
            </w:pPr>
            <w:r>
              <w:rPr>
                <w:rFonts w:cstheme="minorHAnsi"/>
                <w:sz w:val="18"/>
                <w:szCs w:val="18"/>
              </w:rPr>
              <w:t>V</w:t>
            </w:r>
          </w:p>
        </w:tc>
        <w:tc>
          <w:tcPr>
            <w:tcW w:w="420" w:type="dxa"/>
            <w:shd w:val="clear" w:color="auto" w:fill="auto"/>
          </w:tcPr>
          <w:p w14:paraId="30F049A6" w14:textId="77777777" w:rsidR="006520AF" w:rsidRPr="00A76635" w:rsidRDefault="006520AF" w:rsidP="00781746">
            <w:pPr>
              <w:jc w:val="center"/>
              <w:rPr>
                <w:rFonts w:cstheme="minorHAnsi"/>
                <w:sz w:val="18"/>
                <w:szCs w:val="18"/>
              </w:rPr>
            </w:pPr>
            <w:r>
              <w:rPr>
                <w:rFonts w:cstheme="minorHAnsi"/>
                <w:sz w:val="18"/>
                <w:szCs w:val="18"/>
              </w:rPr>
              <w:t>V</w:t>
            </w:r>
          </w:p>
        </w:tc>
        <w:tc>
          <w:tcPr>
            <w:tcW w:w="420" w:type="dxa"/>
            <w:shd w:val="clear" w:color="auto" w:fill="auto"/>
          </w:tcPr>
          <w:p w14:paraId="0D46217A" w14:textId="77777777" w:rsidR="006520AF" w:rsidRPr="00A76635" w:rsidRDefault="006520AF" w:rsidP="00781746">
            <w:pPr>
              <w:jc w:val="center"/>
              <w:rPr>
                <w:rFonts w:cstheme="minorHAnsi"/>
                <w:sz w:val="18"/>
                <w:szCs w:val="18"/>
              </w:rPr>
            </w:pPr>
          </w:p>
        </w:tc>
        <w:tc>
          <w:tcPr>
            <w:tcW w:w="420" w:type="dxa"/>
            <w:shd w:val="clear" w:color="auto" w:fill="auto"/>
          </w:tcPr>
          <w:p w14:paraId="567EF353" w14:textId="77777777" w:rsidR="006520AF" w:rsidRPr="00A76635" w:rsidRDefault="006520AF" w:rsidP="00781746">
            <w:pPr>
              <w:jc w:val="center"/>
              <w:rPr>
                <w:rFonts w:cstheme="minorHAnsi"/>
                <w:sz w:val="18"/>
                <w:szCs w:val="18"/>
              </w:rPr>
            </w:pPr>
          </w:p>
        </w:tc>
        <w:tc>
          <w:tcPr>
            <w:tcW w:w="420" w:type="dxa"/>
            <w:shd w:val="clear" w:color="auto" w:fill="auto"/>
          </w:tcPr>
          <w:p w14:paraId="5F49A538" w14:textId="77777777" w:rsidR="006520AF" w:rsidRPr="00A76635" w:rsidRDefault="006520AF" w:rsidP="00781746">
            <w:pPr>
              <w:jc w:val="center"/>
              <w:rPr>
                <w:rFonts w:cstheme="minorHAnsi"/>
                <w:sz w:val="18"/>
                <w:szCs w:val="18"/>
              </w:rPr>
            </w:pPr>
          </w:p>
        </w:tc>
        <w:tc>
          <w:tcPr>
            <w:tcW w:w="420" w:type="dxa"/>
            <w:shd w:val="clear" w:color="auto" w:fill="auto"/>
          </w:tcPr>
          <w:p w14:paraId="27544F07" w14:textId="77777777" w:rsidR="006520AF" w:rsidRPr="00A76635" w:rsidRDefault="006520AF" w:rsidP="00781746">
            <w:pPr>
              <w:jc w:val="center"/>
              <w:rPr>
                <w:rFonts w:cstheme="minorHAnsi"/>
                <w:sz w:val="18"/>
                <w:szCs w:val="18"/>
              </w:rPr>
            </w:pPr>
          </w:p>
        </w:tc>
        <w:tc>
          <w:tcPr>
            <w:tcW w:w="420" w:type="dxa"/>
          </w:tcPr>
          <w:p w14:paraId="686898C8" w14:textId="77777777" w:rsidR="006520AF" w:rsidRPr="00A76635" w:rsidRDefault="006520AF" w:rsidP="00781746">
            <w:pPr>
              <w:jc w:val="center"/>
              <w:rPr>
                <w:rFonts w:cstheme="minorHAnsi"/>
                <w:sz w:val="18"/>
                <w:szCs w:val="18"/>
              </w:rPr>
            </w:pPr>
          </w:p>
        </w:tc>
      </w:tr>
      <w:tr w:rsidR="006520AF" w:rsidRPr="00A76635" w14:paraId="42A02EC9" w14:textId="77777777" w:rsidTr="00781746">
        <w:trPr>
          <w:jc w:val="center"/>
        </w:trPr>
        <w:tc>
          <w:tcPr>
            <w:tcW w:w="568" w:type="dxa"/>
            <w:vMerge/>
            <w:shd w:val="clear" w:color="auto" w:fill="auto"/>
          </w:tcPr>
          <w:p w14:paraId="711D05B1" w14:textId="77777777" w:rsidR="006520AF" w:rsidRDefault="006520AF" w:rsidP="00781746">
            <w:pPr>
              <w:jc w:val="center"/>
              <w:rPr>
                <w:rFonts w:cstheme="minorHAnsi"/>
                <w:sz w:val="18"/>
                <w:szCs w:val="18"/>
              </w:rPr>
            </w:pPr>
          </w:p>
        </w:tc>
        <w:tc>
          <w:tcPr>
            <w:tcW w:w="4956" w:type="dxa"/>
            <w:shd w:val="clear" w:color="auto" w:fill="auto"/>
          </w:tcPr>
          <w:p w14:paraId="017048E5" w14:textId="77777777" w:rsidR="006520AF" w:rsidRPr="00891A1A" w:rsidRDefault="006520AF" w:rsidP="00781746">
            <w:pPr>
              <w:rPr>
                <w:rFonts w:cstheme="minorHAnsi"/>
                <w:sz w:val="18"/>
                <w:szCs w:val="18"/>
              </w:rPr>
            </w:pPr>
            <w:r>
              <w:rPr>
                <w:rFonts w:cstheme="minorHAnsi"/>
                <w:sz w:val="18"/>
                <w:szCs w:val="18"/>
              </w:rPr>
              <w:t>Podpisanie PROTOKOŁU ODBIORU CZĘŚCIOWEGO</w:t>
            </w:r>
          </w:p>
        </w:tc>
        <w:tc>
          <w:tcPr>
            <w:tcW w:w="420" w:type="dxa"/>
            <w:shd w:val="clear" w:color="auto" w:fill="auto"/>
          </w:tcPr>
          <w:p w14:paraId="4BA93AC1" w14:textId="77777777" w:rsidR="006520AF" w:rsidRDefault="006520AF" w:rsidP="00781746">
            <w:pPr>
              <w:jc w:val="center"/>
              <w:rPr>
                <w:rFonts w:cstheme="minorHAnsi"/>
                <w:sz w:val="18"/>
                <w:szCs w:val="18"/>
              </w:rPr>
            </w:pPr>
          </w:p>
        </w:tc>
        <w:tc>
          <w:tcPr>
            <w:tcW w:w="420" w:type="dxa"/>
            <w:shd w:val="clear" w:color="auto" w:fill="auto"/>
          </w:tcPr>
          <w:p w14:paraId="363FD57B" w14:textId="77777777" w:rsidR="006520AF" w:rsidRPr="00A76635" w:rsidRDefault="006520AF" w:rsidP="00781746">
            <w:pPr>
              <w:jc w:val="center"/>
              <w:rPr>
                <w:rFonts w:cstheme="minorHAnsi"/>
                <w:sz w:val="18"/>
                <w:szCs w:val="18"/>
              </w:rPr>
            </w:pPr>
          </w:p>
        </w:tc>
        <w:tc>
          <w:tcPr>
            <w:tcW w:w="420" w:type="dxa"/>
            <w:shd w:val="clear" w:color="auto" w:fill="auto"/>
          </w:tcPr>
          <w:p w14:paraId="49EDAD0B" w14:textId="77777777" w:rsidR="006520AF" w:rsidRPr="00A76635" w:rsidRDefault="006520AF" w:rsidP="00781746">
            <w:pPr>
              <w:jc w:val="center"/>
              <w:rPr>
                <w:rFonts w:cstheme="minorHAnsi"/>
                <w:sz w:val="18"/>
                <w:szCs w:val="18"/>
              </w:rPr>
            </w:pPr>
          </w:p>
        </w:tc>
        <w:tc>
          <w:tcPr>
            <w:tcW w:w="420" w:type="dxa"/>
            <w:shd w:val="clear" w:color="auto" w:fill="auto"/>
          </w:tcPr>
          <w:p w14:paraId="3E146546" w14:textId="77777777" w:rsidR="006520AF" w:rsidRPr="00A76635" w:rsidRDefault="006520AF" w:rsidP="00781746">
            <w:pPr>
              <w:jc w:val="center"/>
              <w:rPr>
                <w:rFonts w:cstheme="minorHAnsi"/>
                <w:sz w:val="18"/>
                <w:szCs w:val="18"/>
              </w:rPr>
            </w:pPr>
            <w:r>
              <w:rPr>
                <w:rFonts w:cstheme="minorHAnsi"/>
                <w:sz w:val="18"/>
                <w:szCs w:val="18"/>
              </w:rPr>
              <w:t>V</w:t>
            </w:r>
          </w:p>
        </w:tc>
        <w:tc>
          <w:tcPr>
            <w:tcW w:w="420" w:type="dxa"/>
            <w:shd w:val="clear" w:color="auto" w:fill="auto"/>
          </w:tcPr>
          <w:p w14:paraId="2F7E05F3" w14:textId="77777777" w:rsidR="006520AF" w:rsidRPr="00A76635" w:rsidRDefault="006520AF" w:rsidP="00781746">
            <w:pPr>
              <w:jc w:val="center"/>
              <w:rPr>
                <w:rFonts w:cstheme="minorHAnsi"/>
                <w:sz w:val="18"/>
                <w:szCs w:val="18"/>
              </w:rPr>
            </w:pPr>
          </w:p>
        </w:tc>
        <w:tc>
          <w:tcPr>
            <w:tcW w:w="420" w:type="dxa"/>
            <w:shd w:val="clear" w:color="auto" w:fill="auto"/>
          </w:tcPr>
          <w:p w14:paraId="10B6F4C0" w14:textId="77777777" w:rsidR="006520AF" w:rsidRPr="00A76635" w:rsidRDefault="006520AF" w:rsidP="00781746">
            <w:pPr>
              <w:jc w:val="center"/>
              <w:rPr>
                <w:rFonts w:cstheme="minorHAnsi"/>
                <w:sz w:val="18"/>
                <w:szCs w:val="18"/>
              </w:rPr>
            </w:pPr>
          </w:p>
        </w:tc>
        <w:tc>
          <w:tcPr>
            <w:tcW w:w="420" w:type="dxa"/>
            <w:shd w:val="clear" w:color="auto" w:fill="auto"/>
          </w:tcPr>
          <w:p w14:paraId="55D82970" w14:textId="77777777" w:rsidR="006520AF" w:rsidRPr="00A76635" w:rsidRDefault="006520AF" w:rsidP="00781746">
            <w:pPr>
              <w:jc w:val="center"/>
              <w:rPr>
                <w:rFonts w:cstheme="minorHAnsi"/>
                <w:sz w:val="18"/>
                <w:szCs w:val="18"/>
              </w:rPr>
            </w:pPr>
          </w:p>
        </w:tc>
        <w:tc>
          <w:tcPr>
            <w:tcW w:w="420" w:type="dxa"/>
            <w:shd w:val="clear" w:color="auto" w:fill="auto"/>
          </w:tcPr>
          <w:p w14:paraId="60BA96A9" w14:textId="77777777" w:rsidR="006520AF" w:rsidRPr="00A76635" w:rsidRDefault="006520AF" w:rsidP="00781746">
            <w:pPr>
              <w:jc w:val="center"/>
              <w:rPr>
                <w:rFonts w:cstheme="minorHAnsi"/>
                <w:sz w:val="18"/>
                <w:szCs w:val="18"/>
              </w:rPr>
            </w:pPr>
          </w:p>
        </w:tc>
        <w:tc>
          <w:tcPr>
            <w:tcW w:w="420" w:type="dxa"/>
          </w:tcPr>
          <w:p w14:paraId="7132BD97" w14:textId="77777777" w:rsidR="006520AF" w:rsidRPr="00A76635" w:rsidRDefault="006520AF" w:rsidP="00781746">
            <w:pPr>
              <w:jc w:val="center"/>
              <w:rPr>
                <w:rFonts w:cstheme="minorHAnsi"/>
                <w:sz w:val="18"/>
                <w:szCs w:val="18"/>
              </w:rPr>
            </w:pPr>
          </w:p>
        </w:tc>
      </w:tr>
      <w:tr w:rsidR="006520AF" w:rsidRPr="00A76635" w14:paraId="266735E2" w14:textId="77777777" w:rsidTr="00781746">
        <w:trPr>
          <w:jc w:val="center"/>
        </w:trPr>
        <w:tc>
          <w:tcPr>
            <w:tcW w:w="568" w:type="dxa"/>
            <w:vMerge/>
            <w:shd w:val="clear" w:color="auto" w:fill="auto"/>
          </w:tcPr>
          <w:p w14:paraId="162FA246" w14:textId="77777777" w:rsidR="006520AF" w:rsidRPr="00A76635" w:rsidRDefault="006520AF" w:rsidP="00781746">
            <w:pPr>
              <w:jc w:val="center"/>
              <w:rPr>
                <w:rFonts w:cstheme="minorHAnsi"/>
                <w:sz w:val="18"/>
                <w:szCs w:val="18"/>
              </w:rPr>
            </w:pPr>
          </w:p>
        </w:tc>
        <w:tc>
          <w:tcPr>
            <w:tcW w:w="4956" w:type="dxa"/>
            <w:shd w:val="clear" w:color="auto" w:fill="auto"/>
          </w:tcPr>
          <w:p w14:paraId="3C711552" w14:textId="77777777" w:rsidR="006520AF" w:rsidRPr="00891A1A" w:rsidRDefault="006520AF" w:rsidP="00781746">
            <w:pPr>
              <w:rPr>
                <w:rFonts w:cstheme="minorHAnsi"/>
                <w:sz w:val="18"/>
                <w:szCs w:val="18"/>
              </w:rPr>
            </w:pPr>
            <w:r>
              <w:rPr>
                <w:rFonts w:cstheme="minorHAnsi"/>
                <w:sz w:val="18"/>
                <w:szCs w:val="18"/>
              </w:rPr>
              <w:t>Początek naliczania ABONAMENTU dla CH (</w:t>
            </w:r>
            <w:r w:rsidRPr="0082422B">
              <w:rPr>
                <w:rFonts w:cstheme="minorHAnsi"/>
                <w:b/>
                <w:sz w:val="18"/>
                <w:szCs w:val="18"/>
              </w:rPr>
              <w:t>362</w:t>
            </w:r>
            <w:r>
              <w:rPr>
                <w:rFonts w:cstheme="minorHAnsi"/>
                <w:sz w:val="18"/>
                <w:szCs w:val="18"/>
              </w:rPr>
              <w:t xml:space="preserve"> szt.)</w:t>
            </w:r>
          </w:p>
        </w:tc>
        <w:tc>
          <w:tcPr>
            <w:tcW w:w="420" w:type="dxa"/>
            <w:shd w:val="clear" w:color="auto" w:fill="auto"/>
          </w:tcPr>
          <w:p w14:paraId="594BC5FA" w14:textId="77777777" w:rsidR="006520AF" w:rsidRDefault="006520AF" w:rsidP="00781746">
            <w:pPr>
              <w:jc w:val="center"/>
              <w:rPr>
                <w:rFonts w:cstheme="minorHAnsi"/>
                <w:sz w:val="18"/>
                <w:szCs w:val="18"/>
              </w:rPr>
            </w:pPr>
          </w:p>
        </w:tc>
        <w:tc>
          <w:tcPr>
            <w:tcW w:w="420" w:type="dxa"/>
            <w:shd w:val="clear" w:color="auto" w:fill="auto"/>
          </w:tcPr>
          <w:p w14:paraId="4AF6E3D5" w14:textId="77777777" w:rsidR="006520AF" w:rsidRPr="00A76635" w:rsidRDefault="006520AF" w:rsidP="00781746">
            <w:pPr>
              <w:jc w:val="center"/>
              <w:rPr>
                <w:rFonts w:cstheme="minorHAnsi"/>
                <w:sz w:val="18"/>
                <w:szCs w:val="18"/>
              </w:rPr>
            </w:pPr>
          </w:p>
        </w:tc>
        <w:tc>
          <w:tcPr>
            <w:tcW w:w="420" w:type="dxa"/>
            <w:shd w:val="clear" w:color="auto" w:fill="auto"/>
          </w:tcPr>
          <w:p w14:paraId="7C8F3E50" w14:textId="77777777" w:rsidR="006520AF" w:rsidRDefault="006520AF" w:rsidP="00781746">
            <w:pPr>
              <w:tabs>
                <w:tab w:val="center" w:pos="102"/>
              </w:tabs>
              <w:rPr>
                <w:rFonts w:cstheme="minorHAnsi"/>
                <w:sz w:val="18"/>
                <w:szCs w:val="18"/>
              </w:rPr>
            </w:pPr>
          </w:p>
        </w:tc>
        <w:tc>
          <w:tcPr>
            <w:tcW w:w="420" w:type="dxa"/>
            <w:shd w:val="clear" w:color="auto" w:fill="auto"/>
          </w:tcPr>
          <w:p w14:paraId="1E567E66" w14:textId="77777777" w:rsidR="006520AF" w:rsidRPr="00A76635" w:rsidRDefault="006520AF" w:rsidP="00781746">
            <w:pPr>
              <w:jc w:val="center"/>
              <w:rPr>
                <w:rFonts w:cstheme="minorHAnsi"/>
                <w:sz w:val="18"/>
                <w:szCs w:val="18"/>
              </w:rPr>
            </w:pPr>
          </w:p>
        </w:tc>
        <w:tc>
          <w:tcPr>
            <w:tcW w:w="420" w:type="dxa"/>
            <w:shd w:val="clear" w:color="auto" w:fill="auto"/>
          </w:tcPr>
          <w:p w14:paraId="773BC1EE" w14:textId="77777777" w:rsidR="006520AF" w:rsidRPr="00A76635" w:rsidRDefault="006520AF" w:rsidP="00781746">
            <w:pPr>
              <w:jc w:val="center"/>
              <w:rPr>
                <w:rFonts w:cstheme="minorHAnsi"/>
                <w:sz w:val="18"/>
                <w:szCs w:val="18"/>
              </w:rPr>
            </w:pPr>
            <w:r>
              <w:rPr>
                <w:rFonts w:cstheme="minorHAnsi"/>
                <w:sz w:val="18"/>
                <w:szCs w:val="18"/>
              </w:rPr>
              <w:t>V</w:t>
            </w:r>
          </w:p>
        </w:tc>
        <w:tc>
          <w:tcPr>
            <w:tcW w:w="420" w:type="dxa"/>
            <w:shd w:val="clear" w:color="auto" w:fill="auto"/>
          </w:tcPr>
          <w:p w14:paraId="4A8BAE1D" w14:textId="77777777" w:rsidR="006520AF" w:rsidRPr="00A76635" w:rsidRDefault="006520AF" w:rsidP="00781746">
            <w:pPr>
              <w:jc w:val="center"/>
              <w:rPr>
                <w:rFonts w:cstheme="minorHAnsi"/>
                <w:sz w:val="18"/>
                <w:szCs w:val="18"/>
              </w:rPr>
            </w:pPr>
          </w:p>
        </w:tc>
        <w:tc>
          <w:tcPr>
            <w:tcW w:w="420" w:type="dxa"/>
            <w:shd w:val="clear" w:color="auto" w:fill="auto"/>
          </w:tcPr>
          <w:p w14:paraId="6BA362AD" w14:textId="77777777" w:rsidR="006520AF" w:rsidRPr="00A76635" w:rsidRDefault="006520AF" w:rsidP="00781746">
            <w:pPr>
              <w:jc w:val="center"/>
              <w:rPr>
                <w:rFonts w:cstheme="minorHAnsi"/>
                <w:sz w:val="18"/>
                <w:szCs w:val="18"/>
              </w:rPr>
            </w:pPr>
          </w:p>
        </w:tc>
        <w:tc>
          <w:tcPr>
            <w:tcW w:w="420" w:type="dxa"/>
            <w:shd w:val="clear" w:color="auto" w:fill="auto"/>
          </w:tcPr>
          <w:p w14:paraId="760D865F" w14:textId="77777777" w:rsidR="006520AF" w:rsidRPr="00A76635" w:rsidRDefault="006520AF" w:rsidP="00781746">
            <w:pPr>
              <w:jc w:val="center"/>
              <w:rPr>
                <w:rFonts w:cstheme="minorHAnsi"/>
                <w:sz w:val="18"/>
                <w:szCs w:val="18"/>
              </w:rPr>
            </w:pPr>
          </w:p>
        </w:tc>
        <w:tc>
          <w:tcPr>
            <w:tcW w:w="420" w:type="dxa"/>
          </w:tcPr>
          <w:p w14:paraId="7FE8F0B4" w14:textId="77777777" w:rsidR="006520AF" w:rsidRPr="00A76635" w:rsidRDefault="006520AF" w:rsidP="00781746">
            <w:pPr>
              <w:jc w:val="center"/>
              <w:rPr>
                <w:rFonts w:cstheme="minorHAnsi"/>
                <w:sz w:val="18"/>
                <w:szCs w:val="18"/>
              </w:rPr>
            </w:pPr>
          </w:p>
        </w:tc>
      </w:tr>
      <w:tr w:rsidR="006520AF" w:rsidRPr="00A76635" w14:paraId="1A9607B7" w14:textId="77777777" w:rsidTr="00781746">
        <w:trPr>
          <w:jc w:val="center"/>
        </w:trPr>
        <w:tc>
          <w:tcPr>
            <w:tcW w:w="568" w:type="dxa"/>
            <w:vMerge w:val="restart"/>
            <w:shd w:val="clear" w:color="auto" w:fill="auto"/>
          </w:tcPr>
          <w:p w14:paraId="608AE8C1" w14:textId="77777777" w:rsidR="006520AF" w:rsidRPr="00376A27" w:rsidRDefault="006520AF" w:rsidP="00781746">
            <w:pPr>
              <w:jc w:val="center"/>
              <w:rPr>
                <w:rFonts w:cstheme="minorHAnsi"/>
                <w:sz w:val="18"/>
                <w:szCs w:val="18"/>
              </w:rPr>
            </w:pPr>
            <w:r>
              <w:rPr>
                <w:rFonts w:cstheme="minorHAnsi"/>
                <w:sz w:val="18"/>
                <w:szCs w:val="18"/>
              </w:rPr>
              <w:t>4</w:t>
            </w:r>
          </w:p>
        </w:tc>
        <w:tc>
          <w:tcPr>
            <w:tcW w:w="4956" w:type="dxa"/>
            <w:shd w:val="clear" w:color="auto" w:fill="auto"/>
          </w:tcPr>
          <w:p w14:paraId="4C102328" w14:textId="77777777" w:rsidR="006520AF" w:rsidRPr="00891A1A" w:rsidRDefault="006520AF" w:rsidP="00781746">
            <w:pPr>
              <w:rPr>
                <w:rFonts w:cstheme="minorHAnsi"/>
                <w:sz w:val="18"/>
                <w:szCs w:val="18"/>
              </w:rPr>
            </w:pPr>
            <w:r w:rsidRPr="00891A1A">
              <w:rPr>
                <w:rFonts w:cstheme="minorHAnsi"/>
                <w:sz w:val="18"/>
                <w:szCs w:val="18"/>
              </w:rPr>
              <w:t>Montaż, PRÓBY FUNKCJO</w:t>
            </w:r>
            <w:r>
              <w:rPr>
                <w:rFonts w:cstheme="minorHAnsi"/>
                <w:sz w:val="18"/>
                <w:szCs w:val="18"/>
              </w:rPr>
              <w:t>NALNE, szkolenie UŻYTKOWNIKÓW, testy rejonu  GR</w:t>
            </w:r>
          </w:p>
        </w:tc>
        <w:tc>
          <w:tcPr>
            <w:tcW w:w="420" w:type="dxa"/>
            <w:shd w:val="clear" w:color="auto" w:fill="auto"/>
          </w:tcPr>
          <w:p w14:paraId="222196B7" w14:textId="77777777" w:rsidR="006520AF" w:rsidRDefault="006520AF" w:rsidP="00781746">
            <w:pPr>
              <w:jc w:val="center"/>
              <w:rPr>
                <w:rFonts w:cstheme="minorHAnsi"/>
                <w:sz w:val="18"/>
                <w:szCs w:val="18"/>
              </w:rPr>
            </w:pPr>
          </w:p>
        </w:tc>
        <w:tc>
          <w:tcPr>
            <w:tcW w:w="420" w:type="dxa"/>
            <w:shd w:val="clear" w:color="auto" w:fill="auto"/>
          </w:tcPr>
          <w:p w14:paraId="7D9FB482" w14:textId="77777777" w:rsidR="006520AF" w:rsidRPr="00A76635" w:rsidRDefault="006520AF" w:rsidP="00781746">
            <w:pPr>
              <w:jc w:val="center"/>
              <w:rPr>
                <w:rFonts w:cstheme="minorHAnsi"/>
                <w:sz w:val="18"/>
                <w:szCs w:val="18"/>
              </w:rPr>
            </w:pPr>
          </w:p>
        </w:tc>
        <w:tc>
          <w:tcPr>
            <w:tcW w:w="420" w:type="dxa"/>
            <w:shd w:val="clear" w:color="auto" w:fill="auto"/>
          </w:tcPr>
          <w:p w14:paraId="72DCCABF" w14:textId="77777777" w:rsidR="006520AF" w:rsidRPr="00A76635" w:rsidRDefault="006520AF" w:rsidP="00781746">
            <w:pPr>
              <w:tabs>
                <w:tab w:val="center" w:pos="102"/>
              </w:tabs>
              <w:rPr>
                <w:rFonts w:cstheme="minorHAnsi"/>
                <w:sz w:val="18"/>
                <w:szCs w:val="18"/>
              </w:rPr>
            </w:pPr>
          </w:p>
        </w:tc>
        <w:tc>
          <w:tcPr>
            <w:tcW w:w="420" w:type="dxa"/>
            <w:shd w:val="clear" w:color="auto" w:fill="auto"/>
          </w:tcPr>
          <w:p w14:paraId="1B5AF467" w14:textId="77777777" w:rsidR="006520AF" w:rsidRPr="00A76635" w:rsidRDefault="006520AF" w:rsidP="00781746">
            <w:pPr>
              <w:jc w:val="center"/>
              <w:rPr>
                <w:rFonts w:cstheme="minorHAnsi"/>
                <w:sz w:val="18"/>
                <w:szCs w:val="18"/>
              </w:rPr>
            </w:pPr>
          </w:p>
        </w:tc>
        <w:tc>
          <w:tcPr>
            <w:tcW w:w="420" w:type="dxa"/>
            <w:shd w:val="clear" w:color="auto" w:fill="auto"/>
          </w:tcPr>
          <w:p w14:paraId="0B5EE65E" w14:textId="77777777" w:rsidR="006520AF" w:rsidRPr="00A76635" w:rsidRDefault="006520AF" w:rsidP="00781746">
            <w:pPr>
              <w:jc w:val="center"/>
              <w:rPr>
                <w:rFonts w:cstheme="minorHAnsi"/>
                <w:sz w:val="18"/>
                <w:szCs w:val="18"/>
              </w:rPr>
            </w:pPr>
            <w:r>
              <w:rPr>
                <w:rFonts w:cstheme="minorHAnsi"/>
                <w:sz w:val="18"/>
                <w:szCs w:val="18"/>
              </w:rPr>
              <w:t>V</w:t>
            </w:r>
          </w:p>
        </w:tc>
        <w:tc>
          <w:tcPr>
            <w:tcW w:w="420" w:type="dxa"/>
            <w:shd w:val="clear" w:color="auto" w:fill="auto"/>
          </w:tcPr>
          <w:p w14:paraId="52B85A8C" w14:textId="77777777" w:rsidR="006520AF" w:rsidRPr="00A76635" w:rsidRDefault="006520AF" w:rsidP="00781746">
            <w:pPr>
              <w:jc w:val="center"/>
              <w:rPr>
                <w:rFonts w:cstheme="minorHAnsi"/>
                <w:sz w:val="18"/>
                <w:szCs w:val="18"/>
              </w:rPr>
            </w:pPr>
            <w:r>
              <w:rPr>
                <w:rFonts w:cstheme="minorHAnsi"/>
                <w:sz w:val="18"/>
                <w:szCs w:val="18"/>
              </w:rPr>
              <w:t>V</w:t>
            </w:r>
          </w:p>
        </w:tc>
        <w:tc>
          <w:tcPr>
            <w:tcW w:w="420" w:type="dxa"/>
            <w:shd w:val="clear" w:color="auto" w:fill="auto"/>
          </w:tcPr>
          <w:p w14:paraId="057681C2" w14:textId="77777777" w:rsidR="006520AF" w:rsidRPr="00A76635" w:rsidRDefault="006520AF" w:rsidP="00781746">
            <w:pPr>
              <w:jc w:val="center"/>
              <w:rPr>
                <w:rFonts w:cstheme="minorHAnsi"/>
                <w:sz w:val="18"/>
                <w:szCs w:val="18"/>
              </w:rPr>
            </w:pPr>
          </w:p>
        </w:tc>
        <w:tc>
          <w:tcPr>
            <w:tcW w:w="420" w:type="dxa"/>
            <w:shd w:val="clear" w:color="auto" w:fill="auto"/>
          </w:tcPr>
          <w:p w14:paraId="2E5C9B3C" w14:textId="77777777" w:rsidR="006520AF" w:rsidRPr="00A76635" w:rsidRDefault="006520AF" w:rsidP="00781746">
            <w:pPr>
              <w:jc w:val="center"/>
              <w:rPr>
                <w:rFonts w:cstheme="minorHAnsi"/>
                <w:sz w:val="18"/>
                <w:szCs w:val="18"/>
              </w:rPr>
            </w:pPr>
          </w:p>
        </w:tc>
        <w:tc>
          <w:tcPr>
            <w:tcW w:w="420" w:type="dxa"/>
          </w:tcPr>
          <w:p w14:paraId="31BC29A2" w14:textId="77777777" w:rsidR="006520AF" w:rsidRPr="00A76635" w:rsidRDefault="006520AF" w:rsidP="00781746">
            <w:pPr>
              <w:jc w:val="center"/>
              <w:rPr>
                <w:rFonts w:cstheme="minorHAnsi"/>
                <w:sz w:val="18"/>
                <w:szCs w:val="18"/>
              </w:rPr>
            </w:pPr>
          </w:p>
        </w:tc>
      </w:tr>
      <w:tr w:rsidR="006520AF" w:rsidRPr="00A76635" w14:paraId="46A9BA38" w14:textId="77777777" w:rsidTr="00781746">
        <w:trPr>
          <w:jc w:val="center"/>
        </w:trPr>
        <w:tc>
          <w:tcPr>
            <w:tcW w:w="568" w:type="dxa"/>
            <w:vMerge/>
            <w:shd w:val="clear" w:color="auto" w:fill="auto"/>
          </w:tcPr>
          <w:p w14:paraId="08B2C57C" w14:textId="77777777" w:rsidR="006520AF" w:rsidRPr="00376A27" w:rsidRDefault="006520AF" w:rsidP="00781746">
            <w:pPr>
              <w:jc w:val="center"/>
              <w:rPr>
                <w:rFonts w:cstheme="minorHAnsi"/>
                <w:sz w:val="18"/>
                <w:szCs w:val="18"/>
              </w:rPr>
            </w:pPr>
          </w:p>
        </w:tc>
        <w:tc>
          <w:tcPr>
            <w:tcW w:w="4956" w:type="dxa"/>
            <w:shd w:val="clear" w:color="auto" w:fill="auto"/>
          </w:tcPr>
          <w:p w14:paraId="4D4EDCE5" w14:textId="77777777" w:rsidR="006520AF" w:rsidRDefault="006520AF" w:rsidP="00781746">
            <w:pPr>
              <w:rPr>
                <w:rFonts w:cstheme="minorHAnsi"/>
                <w:sz w:val="18"/>
                <w:szCs w:val="18"/>
              </w:rPr>
            </w:pPr>
            <w:r>
              <w:rPr>
                <w:rFonts w:cstheme="minorHAnsi"/>
                <w:sz w:val="18"/>
                <w:szCs w:val="18"/>
              </w:rPr>
              <w:t>Podpisanie PROTOKOŁU ODBIORU CZĘŚCIOWEGO</w:t>
            </w:r>
          </w:p>
        </w:tc>
        <w:tc>
          <w:tcPr>
            <w:tcW w:w="420" w:type="dxa"/>
            <w:shd w:val="clear" w:color="auto" w:fill="auto"/>
          </w:tcPr>
          <w:p w14:paraId="657D1588" w14:textId="77777777" w:rsidR="006520AF" w:rsidRDefault="006520AF" w:rsidP="00781746">
            <w:pPr>
              <w:jc w:val="center"/>
              <w:rPr>
                <w:rFonts w:cstheme="minorHAnsi"/>
                <w:sz w:val="18"/>
                <w:szCs w:val="18"/>
              </w:rPr>
            </w:pPr>
          </w:p>
        </w:tc>
        <w:tc>
          <w:tcPr>
            <w:tcW w:w="420" w:type="dxa"/>
            <w:shd w:val="clear" w:color="auto" w:fill="auto"/>
          </w:tcPr>
          <w:p w14:paraId="0AAFE22B" w14:textId="77777777" w:rsidR="006520AF" w:rsidRPr="00A76635" w:rsidRDefault="006520AF" w:rsidP="00781746">
            <w:pPr>
              <w:jc w:val="center"/>
              <w:rPr>
                <w:rFonts w:cstheme="minorHAnsi"/>
                <w:sz w:val="18"/>
                <w:szCs w:val="18"/>
              </w:rPr>
            </w:pPr>
          </w:p>
        </w:tc>
        <w:tc>
          <w:tcPr>
            <w:tcW w:w="420" w:type="dxa"/>
            <w:shd w:val="clear" w:color="auto" w:fill="auto"/>
          </w:tcPr>
          <w:p w14:paraId="18844458" w14:textId="77777777" w:rsidR="006520AF" w:rsidRPr="00A76635" w:rsidRDefault="006520AF" w:rsidP="00781746">
            <w:pPr>
              <w:tabs>
                <w:tab w:val="center" w:pos="102"/>
              </w:tabs>
              <w:rPr>
                <w:rFonts w:cstheme="minorHAnsi"/>
                <w:sz w:val="18"/>
                <w:szCs w:val="18"/>
              </w:rPr>
            </w:pPr>
          </w:p>
        </w:tc>
        <w:tc>
          <w:tcPr>
            <w:tcW w:w="420" w:type="dxa"/>
            <w:shd w:val="clear" w:color="auto" w:fill="auto"/>
          </w:tcPr>
          <w:p w14:paraId="253EAAB4" w14:textId="77777777" w:rsidR="006520AF" w:rsidRDefault="006520AF" w:rsidP="00781746">
            <w:pPr>
              <w:jc w:val="center"/>
              <w:rPr>
                <w:rFonts w:cstheme="minorHAnsi"/>
                <w:sz w:val="18"/>
                <w:szCs w:val="18"/>
              </w:rPr>
            </w:pPr>
          </w:p>
        </w:tc>
        <w:tc>
          <w:tcPr>
            <w:tcW w:w="420" w:type="dxa"/>
            <w:shd w:val="clear" w:color="auto" w:fill="auto"/>
          </w:tcPr>
          <w:p w14:paraId="702780D9" w14:textId="77777777" w:rsidR="006520AF" w:rsidRPr="00A76635" w:rsidRDefault="006520AF" w:rsidP="00781746">
            <w:pPr>
              <w:jc w:val="center"/>
              <w:rPr>
                <w:rFonts w:cstheme="minorHAnsi"/>
                <w:sz w:val="18"/>
                <w:szCs w:val="18"/>
              </w:rPr>
            </w:pPr>
          </w:p>
        </w:tc>
        <w:tc>
          <w:tcPr>
            <w:tcW w:w="420" w:type="dxa"/>
            <w:shd w:val="clear" w:color="auto" w:fill="auto"/>
          </w:tcPr>
          <w:p w14:paraId="3686ED48" w14:textId="77777777" w:rsidR="006520AF" w:rsidRPr="00A76635" w:rsidRDefault="006520AF" w:rsidP="00781746">
            <w:pPr>
              <w:jc w:val="center"/>
              <w:rPr>
                <w:rFonts w:cstheme="minorHAnsi"/>
                <w:sz w:val="18"/>
                <w:szCs w:val="18"/>
              </w:rPr>
            </w:pPr>
            <w:r>
              <w:rPr>
                <w:rFonts w:cstheme="minorHAnsi"/>
                <w:sz w:val="18"/>
                <w:szCs w:val="18"/>
              </w:rPr>
              <w:t>V</w:t>
            </w:r>
          </w:p>
        </w:tc>
        <w:tc>
          <w:tcPr>
            <w:tcW w:w="420" w:type="dxa"/>
            <w:shd w:val="clear" w:color="auto" w:fill="auto"/>
          </w:tcPr>
          <w:p w14:paraId="7149C516" w14:textId="77777777" w:rsidR="006520AF" w:rsidRPr="00A76635" w:rsidRDefault="006520AF" w:rsidP="00781746">
            <w:pPr>
              <w:jc w:val="center"/>
              <w:rPr>
                <w:rFonts w:cstheme="minorHAnsi"/>
                <w:sz w:val="18"/>
                <w:szCs w:val="18"/>
              </w:rPr>
            </w:pPr>
          </w:p>
        </w:tc>
        <w:tc>
          <w:tcPr>
            <w:tcW w:w="420" w:type="dxa"/>
            <w:shd w:val="clear" w:color="auto" w:fill="auto"/>
          </w:tcPr>
          <w:p w14:paraId="361AC658" w14:textId="77777777" w:rsidR="006520AF" w:rsidRPr="00A76635" w:rsidRDefault="006520AF" w:rsidP="00781746">
            <w:pPr>
              <w:jc w:val="center"/>
              <w:rPr>
                <w:rFonts w:cstheme="minorHAnsi"/>
                <w:sz w:val="18"/>
                <w:szCs w:val="18"/>
              </w:rPr>
            </w:pPr>
          </w:p>
        </w:tc>
        <w:tc>
          <w:tcPr>
            <w:tcW w:w="420" w:type="dxa"/>
          </w:tcPr>
          <w:p w14:paraId="3C37E06E" w14:textId="77777777" w:rsidR="006520AF" w:rsidRPr="00A76635" w:rsidRDefault="006520AF" w:rsidP="00781746">
            <w:pPr>
              <w:jc w:val="center"/>
              <w:rPr>
                <w:rFonts w:cstheme="minorHAnsi"/>
                <w:sz w:val="18"/>
                <w:szCs w:val="18"/>
              </w:rPr>
            </w:pPr>
          </w:p>
        </w:tc>
      </w:tr>
      <w:tr w:rsidR="006520AF" w:rsidRPr="00A76635" w14:paraId="7EF5AB26" w14:textId="77777777" w:rsidTr="00781746">
        <w:trPr>
          <w:jc w:val="center"/>
        </w:trPr>
        <w:tc>
          <w:tcPr>
            <w:tcW w:w="568" w:type="dxa"/>
            <w:vMerge/>
            <w:shd w:val="clear" w:color="auto" w:fill="auto"/>
          </w:tcPr>
          <w:p w14:paraId="7859E383" w14:textId="77777777" w:rsidR="006520AF" w:rsidRPr="00376A27" w:rsidRDefault="006520AF" w:rsidP="00781746">
            <w:pPr>
              <w:jc w:val="center"/>
              <w:rPr>
                <w:rFonts w:cstheme="minorHAnsi"/>
                <w:sz w:val="18"/>
                <w:szCs w:val="18"/>
              </w:rPr>
            </w:pPr>
          </w:p>
        </w:tc>
        <w:tc>
          <w:tcPr>
            <w:tcW w:w="4956" w:type="dxa"/>
            <w:shd w:val="clear" w:color="auto" w:fill="auto"/>
          </w:tcPr>
          <w:p w14:paraId="2B7A0B62" w14:textId="77777777" w:rsidR="006520AF" w:rsidRPr="00891A1A" w:rsidRDefault="006520AF" w:rsidP="00781746">
            <w:pPr>
              <w:rPr>
                <w:rFonts w:cstheme="minorHAnsi"/>
                <w:sz w:val="18"/>
                <w:szCs w:val="18"/>
              </w:rPr>
            </w:pPr>
            <w:r>
              <w:rPr>
                <w:rFonts w:cstheme="minorHAnsi"/>
                <w:sz w:val="18"/>
                <w:szCs w:val="18"/>
              </w:rPr>
              <w:t>Początek naliczania ABONAMENTU dla GR (</w:t>
            </w:r>
            <w:r w:rsidRPr="0082422B">
              <w:rPr>
                <w:rFonts w:cstheme="minorHAnsi"/>
                <w:b/>
                <w:sz w:val="18"/>
                <w:szCs w:val="18"/>
              </w:rPr>
              <w:t>291</w:t>
            </w:r>
            <w:r>
              <w:rPr>
                <w:rFonts w:cstheme="minorHAnsi"/>
                <w:sz w:val="18"/>
                <w:szCs w:val="18"/>
              </w:rPr>
              <w:t xml:space="preserve"> szt.)</w:t>
            </w:r>
          </w:p>
        </w:tc>
        <w:tc>
          <w:tcPr>
            <w:tcW w:w="420" w:type="dxa"/>
            <w:shd w:val="clear" w:color="auto" w:fill="auto"/>
          </w:tcPr>
          <w:p w14:paraId="04136C92" w14:textId="77777777" w:rsidR="006520AF" w:rsidRDefault="006520AF" w:rsidP="00781746">
            <w:pPr>
              <w:jc w:val="center"/>
              <w:rPr>
                <w:rFonts w:cstheme="minorHAnsi"/>
                <w:sz w:val="18"/>
                <w:szCs w:val="18"/>
              </w:rPr>
            </w:pPr>
          </w:p>
        </w:tc>
        <w:tc>
          <w:tcPr>
            <w:tcW w:w="420" w:type="dxa"/>
            <w:shd w:val="clear" w:color="auto" w:fill="auto"/>
          </w:tcPr>
          <w:p w14:paraId="7838D8D4" w14:textId="77777777" w:rsidR="006520AF" w:rsidRPr="00A76635" w:rsidRDefault="006520AF" w:rsidP="00781746">
            <w:pPr>
              <w:jc w:val="center"/>
              <w:rPr>
                <w:rFonts w:cstheme="minorHAnsi"/>
                <w:sz w:val="18"/>
                <w:szCs w:val="18"/>
              </w:rPr>
            </w:pPr>
          </w:p>
        </w:tc>
        <w:tc>
          <w:tcPr>
            <w:tcW w:w="420" w:type="dxa"/>
            <w:shd w:val="clear" w:color="auto" w:fill="auto"/>
          </w:tcPr>
          <w:p w14:paraId="37E33B45" w14:textId="77777777" w:rsidR="006520AF" w:rsidRDefault="006520AF" w:rsidP="00781746">
            <w:pPr>
              <w:tabs>
                <w:tab w:val="center" w:pos="102"/>
              </w:tabs>
              <w:rPr>
                <w:rFonts w:cstheme="minorHAnsi"/>
                <w:sz w:val="18"/>
                <w:szCs w:val="18"/>
              </w:rPr>
            </w:pPr>
          </w:p>
        </w:tc>
        <w:tc>
          <w:tcPr>
            <w:tcW w:w="420" w:type="dxa"/>
            <w:shd w:val="clear" w:color="auto" w:fill="auto"/>
          </w:tcPr>
          <w:p w14:paraId="2365A274" w14:textId="77777777" w:rsidR="006520AF" w:rsidRPr="00A76635" w:rsidRDefault="006520AF" w:rsidP="00781746">
            <w:pPr>
              <w:jc w:val="center"/>
              <w:rPr>
                <w:rFonts w:cstheme="minorHAnsi"/>
                <w:sz w:val="18"/>
                <w:szCs w:val="18"/>
              </w:rPr>
            </w:pPr>
          </w:p>
        </w:tc>
        <w:tc>
          <w:tcPr>
            <w:tcW w:w="420" w:type="dxa"/>
            <w:shd w:val="clear" w:color="auto" w:fill="auto"/>
          </w:tcPr>
          <w:p w14:paraId="0D16148F" w14:textId="77777777" w:rsidR="006520AF" w:rsidRPr="00A76635" w:rsidRDefault="006520AF" w:rsidP="00781746">
            <w:pPr>
              <w:jc w:val="center"/>
              <w:rPr>
                <w:rFonts w:cstheme="minorHAnsi"/>
                <w:sz w:val="18"/>
                <w:szCs w:val="18"/>
              </w:rPr>
            </w:pPr>
          </w:p>
        </w:tc>
        <w:tc>
          <w:tcPr>
            <w:tcW w:w="420" w:type="dxa"/>
            <w:shd w:val="clear" w:color="auto" w:fill="auto"/>
          </w:tcPr>
          <w:p w14:paraId="231F7251" w14:textId="77777777" w:rsidR="006520AF" w:rsidRPr="00A76635" w:rsidRDefault="006520AF" w:rsidP="00781746">
            <w:pPr>
              <w:jc w:val="center"/>
              <w:rPr>
                <w:rFonts w:cstheme="minorHAnsi"/>
                <w:sz w:val="18"/>
                <w:szCs w:val="18"/>
              </w:rPr>
            </w:pPr>
          </w:p>
        </w:tc>
        <w:tc>
          <w:tcPr>
            <w:tcW w:w="420" w:type="dxa"/>
            <w:shd w:val="clear" w:color="auto" w:fill="auto"/>
          </w:tcPr>
          <w:p w14:paraId="08714207" w14:textId="77777777" w:rsidR="006520AF" w:rsidRPr="00A76635" w:rsidRDefault="006520AF" w:rsidP="00781746">
            <w:pPr>
              <w:jc w:val="center"/>
              <w:rPr>
                <w:rFonts w:cstheme="minorHAnsi"/>
                <w:sz w:val="18"/>
                <w:szCs w:val="18"/>
              </w:rPr>
            </w:pPr>
            <w:r>
              <w:rPr>
                <w:rFonts w:cstheme="minorHAnsi"/>
                <w:sz w:val="18"/>
                <w:szCs w:val="18"/>
              </w:rPr>
              <w:t>V</w:t>
            </w:r>
          </w:p>
        </w:tc>
        <w:tc>
          <w:tcPr>
            <w:tcW w:w="420" w:type="dxa"/>
            <w:shd w:val="clear" w:color="auto" w:fill="auto"/>
          </w:tcPr>
          <w:p w14:paraId="7BFECDA6" w14:textId="77777777" w:rsidR="006520AF" w:rsidRPr="00A76635" w:rsidRDefault="006520AF" w:rsidP="00781746">
            <w:pPr>
              <w:jc w:val="center"/>
              <w:rPr>
                <w:rFonts w:cstheme="minorHAnsi"/>
                <w:sz w:val="18"/>
                <w:szCs w:val="18"/>
              </w:rPr>
            </w:pPr>
          </w:p>
        </w:tc>
        <w:tc>
          <w:tcPr>
            <w:tcW w:w="420" w:type="dxa"/>
          </w:tcPr>
          <w:p w14:paraId="7924419A" w14:textId="77777777" w:rsidR="006520AF" w:rsidRPr="00A76635" w:rsidRDefault="006520AF" w:rsidP="00781746">
            <w:pPr>
              <w:jc w:val="center"/>
              <w:rPr>
                <w:rFonts w:cstheme="minorHAnsi"/>
                <w:sz w:val="18"/>
                <w:szCs w:val="18"/>
              </w:rPr>
            </w:pPr>
          </w:p>
        </w:tc>
      </w:tr>
      <w:tr w:rsidR="006520AF" w:rsidRPr="00A76635" w14:paraId="32B00CBF" w14:textId="77777777" w:rsidTr="00781746">
        <w:trPr>
          <w:jc w:val="center"/>
        </w:trPr>
        <w:tc>
          <w:tcPr>
            <w:tcW w:w="568" w:type="dxa"/>
            <w:vMerge w:val="restart"/>
            <w:shd w:val="clear" w:color="auto" w:fill="auto"/>
          </w:tcPr>
          <w:p w14:paraId="31B3DAE6" w14:textId="77777777" w:rsidR="006520AF" w:rsidRDefault="006520AF" w:rsidP="00781746">
            <w:pPr>
              <w:jc w:val="center"/>
              <w:rPr>
                <w:rFonts w:cstheme="minorHAnsi"/>
                <w:sz w:val="18"/>
                <w:szCs w:val="18"/>
              </w:rPr>
            </w:pPr>
            <w:r>
              <w:rPr>
                <w:rFonts w:cstheme="minorHAnsi"/>
                <w:sz w:val="18"/>
                <w:szCs w:val="18"/>
              </w:rPr>
              <w:t>5</w:t>
            </w:r>
          </w:p>
        </w:tc>
        <w:tc>
          <w:tcPr>
            <w:tcW w:w="4956" w:type="dxa"/>
            <w:shd w:val="clear" w:color="auto" w:fill="auto"/>
          </w:tcPr>
          <w:p w14:paraId="5BE17A67" w14:textId="77777777" w:rsidR="006520AF" w:rsidRPr="00891A1A" w:rsidRDefault="006520AF" w:rsidP="00781746">
            <w:pPr>
              <w:rPr>
                <w:rFonts w:cstheme="minorHAnsi"/>
                <w:sz w:val="18"/>
                <w:szCs w:val="18"/>
              </w:rPr>
            </w:pPr>
            <w:r w:rsidRPr="00891A1A">
              <w:rPr>
                <w:rFonts w:cstheme="minorHAnsi"/>
                <w:sz w:val="18"/>
                <w:szCs w:val="18"/>
              </w:rPr>
              <w:t>Montaż, PRÓBY FUNKCJO</w:t>
            </w:r>
            <w:r>
              <w:rPr>
                <w:rFonts w:cstheme="minorHAnsi"/>
                <w:sz w:val="18"/>
                <w:szCs w:val="18"/>
              </w:rPr>
              <w:t>NALNE, szkolenie UŻYTKOWNIKÓW, testy rejonu  KO</w:t>
            </w:r>
          </w:p>
        </w:tc>
        <w:tc>
          <w:tcPr>
            <w:tcW w:w="420" w:type="dxa"/>
            <w:shd w:val="clear" w:color="auto" w:fill="auto"/>
          </w:tcPr>
          <w:p w14:paraId="74219AE1" w14:textId="77777777" w:rsidR="006520AF" w:rsidRDefault="006520AF" w:rsidP="00781746">
            <w:pPr>
              <w:jc w:val="center"/>
              <w:rPr>
                <w:rFonts w:cstheme="minorHAnsi"/>
                <w:sz w:val="18"/>
                <w:szCs w:val="18"/>
              </w:rPr>
            </w:pPr>
          </w:p>
        </w:tc>
        <w:tc>
          <w:tcPr>
            <w:tcW w:w="420" w:type="dxa"/>
            <w:shd w:val="clear" w:color="auto" w:fill="auto"/>
          </w:tcPr>
          <w:p w14:paraId="483FA54B" w14:textId="77777777" w:rsidR="006520AF" w:rsidRPr="00A76635" w:rsidRDefault="006520AF" w:rsidP="00781746">
            <w:pPr>
              <w:jc w:val="center"/>
              <w:rPr>
                <w:rFonts w:cstheme="minorHAnsi"/>
                <w:sz w:val="18"/>
                <w:szCs w:val="18"/>
              </w:rPr>
            </w:pPr>
          </w:p>
        </w:tc>
        <w:tc>
          <w:tcPr>
            <w:tcW w:w="420" w:type="dxa"/>
            <w:shd w:val="clear" w:color="auto" w:fill="auto"/>
          </w:tcPr>
          <w:p w14:paraId="4CB51C51" w14:textId="77777777" w:rsidR="006520AF" w:rsidRDefault="006520AF" w:rsidP="00781746">
            <w:pPr>
              <w:tabs>
                <w:tab w:val="center" w:pos="102"/>
              </w:tabs>
              <w:rPr>
                <w:rFonts w:cstheme="minorHAnsi"/>
                <w:sz w:val="18"/>
                <w:szCs w:val="18"/>
              </w:rPr>
            </w:pPr>
          </w:p>
        </w:tc>
        <w:tc>
          <w:tcPr>
            <w:tcW w:w="420" w:type="dxa"/>
            <w:shd w:val="clear" w:color="auto" w:fill="auto"/>
          </w:tcPr>
          <w:p w14:paraId="5B0C22BF" w14:textId="77777777" w:rsidR="006520AF" w:rsidRPr="00A76635" w:rsidRDefault="006520AF" w:rsidP="00781746">
            <w:pPr>
              <w:jc w:val="center"/>
              <w:rPr>
                <w:rFonts w:cstheme="minorHAnsi"/>
                <w:sz w:val="18"/>
                <w:szCs w:val="18"/>
              </w:rPr>
            </w:pPr>
          </w:p>
        </w:tc>
        <w:tc>
          <w:tcPr>
            <w:tcW w:w="420" w:type="dxa"/>
            <w:shd w:val="clear" w:color="auto" w:fill="auto"/>
          </w:tcPr>
          <w:p w14:paraId="7B9DD29F" w14:textId="77777777" w:rsidR="006520AF" w:rsidRDefault="006520AF" w:rsidP="00781746">
            <w:pPr>
              <w:jc w:val="center"/>
              <w:rPr>
                <w:rFonts w:cstheme="minorHAnsi"/>
                <w:sz w:val="18"/>
                <w:szCs w:val="18"/>
              </w:rPr>
            </w:pPr>
          </w:p>
        </w:tc>
        <w:tc>
          <w:tcPr>
            <w:tcW w:w="420" w:type="dxa"/>
            <w:shd w:val="clear" w:color="auto" w:fill="auto"/>
          </w:tcPr>
          <w:p w14:paraId="70A62AC6" w14:textId="77777777" w:rsidR="006520AF" w:rsidRDefault="006520AF" w:rsidP="00781746">
            <w:pPr>
              <w:jc w:val="center"/>
              <w:rPr>
                <w:rFonts w:cstheme="minorHAnsi"/>
                <w:sz w:val="18"/>
                <w:szCs w:val="18"/>
              </w:rPr>
            </w:pPr>
          </w:p>
        </w:tc>
        <w:tc>
          <w:tcPr>
            <w:tcW w:w="420" w:type="dxa"/>
            <w:shd w:val="clear" w:color="auto" w:fill="auto"/>
          </w:tcPr>
          <w:p w14:paraId="31C3E870" w14:textId="77777777" w:rsidR="006520AF" w:rsidRPr="00A76635" w:rsidRDefault="006520AF" w:rsidP="00781746">
            <w:pPr>
              <w:jc w:val="center"/>
              <w:rPr>
                <w:rFonts w:cstheme="minorHAnsi"/>
                <w:sz w:val="18"/>
                <w:szCs w:val="18"/>
              </w:rPr>
            </w:pPr>
            <w:r>
              <w:rPr>
                <w:rFonts w:cstheme="minorHAnsi"/>
                <w:sz w:val="18"/>
                <w:szCs w:val="18"/>
              </w:rPr>
              <w:t>V</w:t>
            </w:r>
          </w:p>
        </w:tc>
        <w:tc>
          <w:tcPr>
            <w:tcW w:w="420" w:type="dxa"/>
            <w:shd w:val="clear" w:color="auto" w:fill="auto"/>
          </w:tcPr>
          <w:p w14:paraId="43B8E9ED" w14:textId="77777777" w:rsidR="006520AF" w:rsidRPr="00A76635" w:rsidRDefault="006520AF" w:rsidP="00781746">
            <w:pPr>
              <w:jc w:val="center"/>
              <w:rPr>
                <w:rFonts w:cstheme="minorHAnsi"/>
                <w:sz w:val="18"/>
                <w:szCs w:val="18"/>
              </w:rPr>
            </w:pPr>
            <w:r>
              <w:rPr>
                <w:rFonts w:cstheme="minorHAnsi"/>
                <w:sz w:val="18"/>
                <w:szCs w:val="18"/>
              </w:rPr>
              <w:t>V</w:t>
            </w:r>
          </w:p>
        </w:tc>
        <w:tc>
          <w:tcPr>
            <w:tcW w:w="420" w:type="dxa"/>
          </w:tcPr>
          <w:p w14:paraId="27F30FC0" w14:textId="77777777" w:rsidR="006520AF" w:rsidRPr="00A76635" w:rsidRDefault="006520AF" w:rsidP="00781746">
            <w:pPr>
              <w:jc w:val="center"/>
              <w:rPr>
                <w:rFonts w:cstheme="minorHAnsi"/>
                <w:sz w:val="18"/>
                <w:szCs w:val="18"/>
              </w:rPr>
            </w:pPr>
          </w:p>
        </w:tc>
      </w:tr>
      <w:tr w:rsidR="006520AF" w:rsidRPr="00A76635" w14:paraId="64A8A7E3" w14:textId="77777777" w:rsidTr="00781746">
        <w:trPr>
          <w:jc w:val="center"/>
        </w:trPr>
        <w:tc>
          <w:tcPr>
            <w:tcW w:w="568" w:type="dxa"/>
            <w:vMerge/>
            <w:shd w:val="clear" w:color="auto" w:fill="auto"/>
          </w:tcPr>
          <w:p w14:paraId="26E5C69E" w14:textId="77777777" w:rsidR="006520AF" w:rsidRDefault="006520AF" w:rsidP="00781746">
            <w:pPr>
              <w:jc w:val="center"/>
              <w:rPr>
                <w:rFonts w:cstheme="minorHAnsi"/>
                <w:sz w:val="18"/>
                <w:szCs w:val="18"/>
              </w:rPr>
            </w:pPr>
          </w:p>
        </w:tc>
        <w:tc>
          <w:tcPr>
            <w:tcW w:w="4956" w:type="dxa"/>
            <w:shd w:val="clear" w:color="auto" w:fill="auto"/>
          </w:tcPr>
          <w:p w14:paraId="58015CF6" w14:textId="77777777" w:rsidR="006520AF" w:rsidRDefault="006520AF" w:rsidP="00781746">
            <w:pPr>
              <w:rPr>
                <w:rFonts w:cstheme="minorHAnsi"/>
                <w:sz w:val="18"/>
                <w:szCs w:val="18"/>
              </w:rPr>
            </w:pPr>
            <w:r>
              <w:rPr>
                <w:rFonts w:cstheme="minorHAnsi"/>
                <w:sz w:val="18"/>
                <w:szCs w:val="18"/>
              </w:rPr>
              <w:t xml:space="preserve">Podpisanie PROTOKOŁU ODBIORU CZĘŚCIOWEGO </w:t>
            </w:r>
          </w:p>
        </w:tc>
        <w:tc>
          <w:tcPr>
            <w:tcW w:w="420" w:type="dxa"/>
            <w:shd w:val="clear" w:color="auto" w:fill="auto"/>
          </w:tcPr>
          <w:p w14:paraId="475820BC" w14:textId="77777777" w:rsidR="006520AF" w:rsidRDefault="006520AF" w:rsidP="00781746">
            <w:pPr>
              <w:jc w:val="center"/>
              <w:rPr>
                <w:rFonts w:cstheme="minorHAnsi"/>
                <w:sz w:val="18"/>
                <w:szCs w:val="18"/>
              </w:rPr>
            </w:pPr>
          </w:p>
        </w:tc>
        <w:tc>
          <w:tcPr>
            <w:tcW w:w="420" w:type="dxa"/>
            <w:shd w:val="clear" w:color="auto" w:fill="auto"/>
          </w:tcPr>
          <w:p w14:paraId="1AEC9E32" w14:textId="77777777" w:rsidR="006520AF" w:rsidRPr="00A76635" w:rsidRDefault="006520AF" w:rsidP="00781746">
            <w:pPr>
              <w:jc w:val="center"/>
              <w:rPr>
                <w:rFonts w:cstheme="minorHAnsi"/>
                <w:sz w:val="18"/>
                <w:szCs w:val="18"/>
              </w:rPr>
            </w:pPr>
          </w:p>
        </w:tc>
        <w:tc>
          <w:tcPr>
            <w:tcW w:w="420" w:type="dxa"/>
            <w:shd w:val="clear" w:color="auto" w:fill="auto"/>
          </w:tcPr>
          <w:p w14:paraId="027DAC19" w14:textId="77777777" w:rsidR="006520AF" w:rsidRDefault="006520AF" w:rsidP="00781746">
            <w:pPr>
              <w:tabs>
                <w:tab w:val="center" w:pos="102"/>
              </w:tabs>
              <w:rPr>
                <w:rFonts w:cstheme="minorHAnsi"/>
                <w:sz w:val="18"/>
                <w:szCs w:val="18"/>
              </w:rPr>
            </w:pPr>
          </w:p>
        </w:tc>
        <w:tc>
          <w:tcPr>
            <w:tcW w:w="420" w:type="dxa"/>
            <w:shd w:val="clear" w:color="auto" w:fill="auto"/>
          </w:tcPr>
          <w:p w14:paraId="2A3FFCF2" w14:textId="77777777" w:rsidR="006520AF" w:rsidRPr="00A76635" w:rsidRDefault="006520AF" w:rsidP="00781746">
            <w:pPr>
              <w:jc w:val="center"/>
              <w:rPr>
                <w:rFonts w:cstheme="minorHAnsi"/>
                <w:sz w:val="18"/>
                <w:szCs w:val="18"/>
              </w:rPr>
            </w:pPr>
          </w:p>
        </w:tc>
        <w:tc>
          <w:tcPr>
            <w:tcW w:w="420" w:type="dxa"/>
            <w:shd w:val="clear" w:color="auto" w:fill="auto"/>
          </w:tcPr>
          <w:p w14:paraId="73D79CCA" w14:textId="77777777" w:rsidR="006520AF" w:rsidRDefault="006520AF" w:rsidP="00781746">
            <w:pPr>
              <w:jc w:val="center"/>
              <w:rPr>
                <w:rFonts w:cstheme="minorHAnsi"/>
                <w:sz w:val="18"/>
                <w:szCs w:val="18"/>
              </w:rPr>
            </w:pPr>
          </w:p>
        </w:tc>
        <w:tc>
          <w:tcPr>
            <w:tcW w:w="420" w:type="dxa"/>
            <w:shd w:val="clear" w:color="auto" w:fill="auto"/>
          </w:tcPr>
          <w:p w14:paraId="31A6F02A" w14:textId="77777777" w:rsidR="006520AF" w:rsidRDefault="006520AF" w:rsidP="00781746">
            <w:pPr>
              <w:jc w:val="center"/>
              <w:rPr>
                <w:rFonts w:cstheme="minorHAnsi"/>
                <w:sz w:val="18"/>
                <w:szCs w:val="18"/>
              </w:rPr>
            </w:pPr>
          </w:p>
        </w:tc>
        <w:tc>
          <w:tcPr>
            <w:tcW w:w="420" w:type="dxa"/>
            <w:shd w:val="clear" w:color="auto" w:fill="auto"/>
          </w:tcPr>
          <w:p w14:paraId="6C583B9E" w14:textId="77777777" w:rsidR="006520AF" w:rsidRPr="00A76635" w:rsidRDefault="006520AF" w:rsidP="00781746">
            <w:pPr>
              <w:jc w:val="center"/>
              <w:rPr>
                <w:rFonts w:cstheme="minorHAnsi"/>
                <w:sz w:val="18"/>
                <w:szCs w:val="18"/>
              </w:rPr>
            </w:pPr>
          </w:p>
        </w:tc>
        <w:tc>
          <w:tcPr>
            <w:tcW w:w="420" w:type="dxa"/>
            <w:shd w:val="clear" w:color="auto" w:fill="auto"/>
          </w:tcPr>
          <w:p w14:paraId="0FF41DBA" w14:textId="77777777" w:rsidR="006520AF" w:rsidRPr="00A76635" w:rsidRDefault="006520AF" w:rsidP="00781746">
            <w:pPr>
              <w:jc w:val="center"/>
              <w:rPr>
                <w:rFonts w:cstheme="minorHAnsi"/>
                <w:sz w:val="18"/>
                <w:szCs w:val="18"/>
              </w:rPr>
            </w:pPr>
            <w:r>
              <w:rPr>
                <w:rFonts w:cstheme="minorHAnsi"/>
                <w:sz w:val="18"/>
                <w:szCs w:val="18"/>
              </w:rPr>
              <w:t>V</w:t>
            </w:r>
          </w:p>
        </w:tc>
        <w:tc>
          <w:tcPr>
            <w:tcW w:w="420" w:type="dxa"/>
          </w:tcPr>
          <w:p w14:paraId="23252FD4" w14:textId="77777777" w:rsidR="006520AF" w:rsidRPr="00A76635" w:rsidRDefault="006520AF" w:rsidP="00781746">
            <w:pPr>
              <w:jc w:val="center"/>
              <w:rPr>
                <w:rFonts w:cstheme="minorHAnsi"/>
                <w:sz w:val="18"/>
                <w:szCs w:val="18"/>
              </w:rPr>
            </w:pPr>
          </w:p>
        </w:tc>
      </w:tr>
      <w:tr w:rsidR="006520AF" w14:paraId="3FFD1DF0" w14:textId="77777777" w:rsidTr="00781746">
        <w:trPr>
          <w:jc w:val="center"/>
        </w:trPr>
        <w:tc>
          <w:tcPr>
            <w:tcW w:w="568" w:type="dxa"/>
            <w:vMerge/>
            <w:shd w:val="clear" w:color="auto" w:fill="auto"/>
          </w:tcPr>
          <w:p w14:paraId="353DA16F" w14:textId="77777777" w:rsidR="006520AF" w:rsidRPr="00376A27" w:rsidRDefault="006520AF" w:rsidP="00781746">
            <w:pPr>
              <w:jc w:val="center"/>
              <w:rPr>
                <w:rFonts w:cstheme="minorHAnsi"/>
                <w:sz w:val="18"/>
                <w:szCs w:val="18"/>
              </w:rPr>
            </w:pPr>
          </w:p>
        </w:tc>
        <w:tc>
          <w:tcPr>
            <w:tcW w:w="4956" w:type="dxa"/>
            <w:shd w:val="clear" w:color="auto" w:fill="auto"/>
          </w:tcPr>
          <w:p w14:paraId="1866DD5E" w14:textId="77777777" w:rsidR="006520AF" w:rsidRPr="00891A1A" w:rsidRDefault="006520AF" w:rsidP="00781746">
            <w:pPr>
              <w:rPr>
                <w:rFonts w:cstheme="minorHAnsi"/>
                <w:sz w:val="18"/>
                <w:szCs w:val="18"/>
              </w:rPr>
            </w:pPr>
            <w:r>
              <w:rPr>
                <w:rFonts w:cstheme="minorHAnsi"/>
                <w:sz w:val="18"/>
                <w:szCs w:val="18"/>
              </w:rPr>
              <w:t>Początek naliczania ABONAMENTU dla KO (</w:t>
            </w:r>
            <w:r w:rsidRPr="0082422B">
              <w:rPr>
                <w:rFonts w:cstheme="minorHAnsi"/>
                <w:b/>
                <w:sz w:val="18"/>
                <w:szCs w:val="18"/>
              </w:rPr>
              <w:t>183</w:t>
            </w:r>
            <w:r>
              <w:rPr>
                <w:rFonts w:cstheme="minorHAnsi"/>
                <w:sz w:val="18"/>
                <w:szCs w:val="18"/>
              </w:rPr>
              <w:t xml:space="preserve"> szt.)</w:t>
            </w:r>
          </w:p>
        </w:tc>
        <w:tc>
          <w:tcPr>
            <w:tcW w:w="420" w:type="dxa"/>
            <w:shd w:val="clear" w:color="auto" w:fill="auto"/>
          </w:tcPr>
          <w:p w14:paraId="3D4721E9" w14:textId="77777777" w:rsidR="006520AF" w:rsidRDefault="006520AF" w:rsidP="00781746">
            <w:pPr>
              <w:jc w:val="center"/>
              <w:rPr>
                <w:rFonts w:cstheme="minorHAnsi"/>
                <w:sz w:val="18"/>
                <w:szCs w:val="18"/>
              </w:rPr>
            </w:pPr>
          </w:p>
        </w:tc>
        <w:tc>
          <w:tcPr>
            <w:tcW w:w="420" w:type="dxa"/>
            <w:shd w:val="clear" w:color="auto" w:fill="auto"/>
          </w:tcPr>
          <w:p w14:paraId="6CECBB69" w14:textId="77777777" w:rsidR="006520AF" w:rsidRPr="00A76635" w:rsidRDefault="006520AF" w:rsidP="00781746">
            <w:pPr>
              <w:jc w:val="center"/>
              <w:rPr>
                <w:rFonts w:cstheme="minorHAnsi"/>
                <w:sz w:val="18"/>
                <w:szCs w:val="18"/>
              </w:rPr>
            </w:pPr>
          </w:p>
        </w:tc>
        <w:tc>
          <w:tcPr>
            <w:tcW w:w="420" w:type="dxa"/>
            <w:shd w:val="clear" w:color="auto" w:fill="auto"/>
          </w:tcPr>
          <w:p w14:paraId="50DEAE32" w14:textId="77777777" w:rsidR="006520AF" w:rsidRDefault="006520AF" w:rsidP="00781746">
            <w:pPr>
              <w:tabs>
                <w:tab w:val="center" w:pos="102"/>
              </w:tabs>
              <w:rPr>
                <w:rFonts w:cstheme="minorHAnsi"/>
                <w:sz w:val="18"/>
                <w:szCs w:val="18"/>
              </w:rPr>
            </w:pPr>
          </w:p>
        </w:tc>
        <w:tc>
          <w:tcPr>
            <w:tcW w:w="420" w:type="dxa"/>
            <w:shd w:val="clear" w:color="auto" w:fill="auto"/>
          </w:tcPr>
          <w:p w14:paraId="09CD822B" w14:textId="77777777" w:rsidR="006520AF" w:rsidRPr="00A76635" w:rsidRDefault="006520AF" w:rsidP="00781746">
            <w:pPr>
              <w:jc w:val="center"/>
              <w:rPr>
                <w:rFonts w:cstheme="minorHAnsi"/>
                <w:sz w:val="18"/>
                <w:szCs w:val="18"/>
              </w:rPr>
            </w:pPr>
          </w:p>
        </w:tc>
        <w:tc>
          <w:tcPr>
            <w:tcW w:w="420" w:type="dxa"/>
            <w:shd w:val="clear" w:color="auto" w:fill="auto"/>
          </w:tcPr>
          <w:p w14:paraId="2C076278" w14:textId="77777777" w:rsidR="006520AF" w:rsidRDefault="006520AF" w:rsidP="00781746">
            <w:pPr>
              <w:jc w:val="center"/>
              <w:rPr>
                <w:rFonts w:cstheme="minorHAnsi"/>
                <w:sz w:val="18"/>
                <w:szCs w:val="18"/>
              </w:rPr>
            </w:pPr>
          </w:p>
        </w:tc>
        <w:tc>
          <w:tcPr>
            <w:tcW w:w="420" w:type="dxa"/>
            <w:shd w:val="clear" w:color="auto" w:fill="auto"/>
          </w:tcPr>
          <w:p w14:paraId="32596DEF" w14:textId="77777777" w:rsidR="006520AF" w:rsidRDefault="006520AF" w:rsidP="00781746">
            <w:pPr>
              <w:jc w:val="center"/>
              <w:rPr>
                <w:rFonts w:cstheme="minorHAnsi"/>
                <w:sz w:val="18"/>
                <w:szCs w:val="18"/>
              </w:rPr>
            </w:pPr>
          </w:p>
        </w:tc>
        <w:tc>
          <w:tcPr>
            <w:tcW w:w="420" w:type="dxa"/>
            <w:shd w:val="clear" w:color="auto" w:fill="auto"/>
          </w:tcPr>
          <w:p w14:paraId="2BDB4996" w14:textId="77777777" w:rsidR="006520AF" w:rsidRDefault="006520AF" w:rsidP="00781746">
            <w:pPr>
              <w:jc w:val="center"/>
              <w:rPr>
                <w:rFonts w:cstheme="minorHAnsi"/>
                <w:sz w:val="18"/>
                <w:szCs w:val="18"/>
              </w:rPr>
            </w:pPr>
          </w:p>
        </w:tc>
        <w:tc>
          <w:tcPr>
            <w:tcW w:w="420" w:type="dxa"/>
            <w:shd w:val="clear" w:color="auto" w:fill="auto"/>
          </w:tcPr>
          <w:p w14:paraId="16A2B837" w14:textId="77777777" w:rsidR="006520AF" w:rsidRPr="00A76635" w:rsidRDefault="006520AF" w:rsidP="00781746">
            <w:pPr>
              <w:jc w:val="center"/>
              <w:rPr>
                <w:rFonts w:cstheme="minorHAnsi"/>
                <w:sz w:val="18"/>
                <w:szCs w:val="18"/>
              </w:rPr>
            </w:pPr>
          </w:p>
        </w:tc>
        <w:tc>
          <w:tcPr>
            <w:tcW w:w="420" w:type="dxa"/>
          </w:tcPr>
          <w:p w14:paraId="7B81DCB6" w14:textId="77777777" w:rsidR="006520AF" w:rsidRDefault="006520AF" w:rsidP="00781746">
            <w:pPr>
              <w:jc w:val="center"/>
              <w:rPr>
                <w:rFonts w:cstheme="minorHAnsi"/>
                <w:sz w:val="18"/>
                <w:szCs w:val="18"/>
              </w:rPr>
            </w:pPr>
            <w:r>
              <w:rPr>
                <w:rFonts w:cstheme="minorHAnsi"/>
                <w:sz w:val="18"/>
                <w:szCs w:val="18"/>
              </w:rPr>
              <w:t>V</w:t>
            </w:r>
          </w:p>
        </w:tc>
      </w:tr>
      <w:tr w:rsidR="006520AF" w14:paraId="5FA5AC4B" w14:textId="77777777" w:rsidTr="00781746">
        <w:trPr>
          <w:jc w:val="center"/>
        </w:trPr>
        <w:tc>
          <w:tcPr>
            <w:tcW w:w="568" w:type="dxa"/>
            <w:vMerge w:val="restart"/>
            <w:shd w:val="clear" w:color="auto" w:fill="auto"/>
          </w:tcPr>
          <w:p w14:paraId="6C7268B6" w14:textId="77777777" w:rsidR="006520AF" w:rsidRDefault="006520AF" w:rsidP="00781746">
            <w:pPr>
              <w:jc w:val="center"/>
              <w:rPr>
                <w:rFonts w:cstheme="minorHAnsi"/>
                <w:sz w:val="18"/>
                <w:szCs w:val="18"/>
              </w:rPr>
            </w:pPr>
            <w:r>
              <w:rPr>
                <w:rFonts w:cstheme="minorHAnsi"/>
                <w:sz w:val="18"/>
                <w:szCs w:val="18"/>
              </w:rPr>
              <w:t>6</w:t>
            </w:r>
          </w:p>
        </w:tc>
        <w:tc>
          <w:tcPr>
            <w:tcW w:w="4956" w:type="dxa"/>
            <w:shd w:val="clear" w:color="auto" w:fill="auto"/>
          </w:tcPr>
          <w:p w14:paraId="7C27F6DD" w14:textId="77777777" w:rsidR="006520AF" w:rsidRPr="00891A1A" w:rsidRDefault="006520AF" w:rsidP="00781746">
            <w:pPr>
              <w:rPr>
                <w:rFonts w:cstheme="minorHAnsi"/>
                <w:sz w:val="18"/>
                <w:szCs w:val="18"/>
              </w:rPr>
            </w:pPr>
            <w:r w:rsidRPr="00891A1A">
              <w:rPr>
                <w:rFonts w:cstheme="minorHAnsi"/>
                <w:sz w:val="18"/>
                <w:szCs w:val="18"/>
              </w:rPr>
              <w:t>Montaż, PRÓBY FUNKCJO</w:t>
            </w:r>
            <w:r>
              <w:rPr>
                <w:rFonts w:cstheme="minorHAnsi"/>
                <w:sz w:val="18"/>
                <w:szCs w:val="18"/>
              </w:rPr>
              <w:t>NALNE, szkolenie UŻYTKOWNIKÓW, testy rejonu  RU</w:t>
            </w:r>
          </w:p>
        </w:tc>
        <w:tc>
          <w:tcPr>
            <w:tcW w:w="420" w:type="dxa"/>
            <w:shd w:val="clear" w:color="auto" w:fill="auto"/>
          </w:tcPr>
          <w:p w14:paraId="24367A17" w14:textId="77777777" w:rsidR="006520AF" w:rsidRDefault="006520AF" w:rsidP="00781746">
            <w:pPr>
              <w:jc w:val="center"/>
              <w:rPr>
                <w:rFonts w:cstheme="minorHAnsi"/>
                <w:sz w:val="18"/>
                <w:szCs w:val="18"/>
              </w:rPr>
            </w:pPr>
            <w:r>
              <w:rPr>
                <w:rFonts w:cstheme="minorHAnsi"/>
                <w:sz w:val="18"/>
                <w:szCs w:val="18"/>
              </w:rPr>
              <w:t>V</w:t>
            </w:r>
          </w:p>
        </w:tc>
        <w:tc>
          <w:tcPr>
            <w:tcW w:w="420" w:type="dxa"/>
            <w:shd w:val="clear" w:color="auto" w:fill="auto"/>
          </w:tcPr>
          <w:p w14:paraId="58F69D4B" w14:textId="77777777" w:rsidR="006520AF" w:rsidRPr="00A76635" w:rsidRDefault="006520AF" w:rsidP="00781746">
            <w:pPr>
              <w:jc w:val="center"/>
              <w:rPr>
                <w:rFonts w:cstheme="minorHAnsi"/>
                <w:sz w:val="18"/>
                <w:szCs w:val="18"/>
              </w:rPr>
            </w:pPr>
            <w:r>
              <w:rPr>
                <w:rFonts w:cstheme="minorHAnsi"/>
                <w:sz w:val="18"/>
                <w:szCs w:val="18"/>
              </w:rPr>
              <w:t>V</w:t>
            </w:r>
          </w:p>
        </w:tc>
        <w:tc>
          <w:tcPr>
            <w:tcW w:w="420" w:type="dxa"/>
            <w:shd w:val="clear" w:color="auto" w:fill="auto"/>
          </w:tcPr>
          <w:p w14:paraId="07FD3764" w14:textId="77777777" w:rsidR="006520AF" w:rsidRDefault="006520AF" w:rsidP="00781746">
            <w:pPr>
              <w:tabs>
                <w:tab w:val="center" w:pos="102"/>
              </w:tabs>
              <w:rPr>
                <w:rFonts w:cstheme="minorHAnsi"/>
                <w:sz w:val="18"/>
                <w:szCs w:val="18"/>
              </w:rPr>
            </w:pPr>
            <w:r>
              <w:rPr>
                <w:rFonts w:cstheme="minorHAnsi"/>
                <w:sz w:val="18"/>
                <w:szCs w:val="18"/>
              </w:rPr>
              <w:t>V</w:t>
            </w:r>
          </w:p>
        </w:tc>
        <w:tc>
          <w:tcPr>
            <w:tcW w:w="420" w:type="dxa"/>
            <w:shd w:val="clear" w:color="auto" w:fill="auto"/>
          </w:tcPr>
          <w:p w14:paraId="1842B572" w14:textId="77777777" w:rsidR="006520AF" w:rsidRPr="00A76635" w:rsidRDefault="006520AF" w:rsidP="00781746">
            <w:pPr>
              <w:jc w:val="center"/>
              <w:rPr>
                <w:rFonts w:cstheme="minorHAnsi"/>
                <w:sz w:val="18"/>
                <w:szCs w:val="18"/>
              </w:rPr>
            </w:pPr>
            <w:r>
              <w:rPr>
                <w:rFonts w:cstheme="minorHAnsi"/>
                <w:sz w:val="18"/>
                <w:szCs w:val="18"/>
              </w:rPr>
              <w:t>V</w:t>
            </w:r>
          </w:p>
        </w:tc>
        <w:tc>
          <w:tcPr>
            <w:tcW w:w="420" w:type="dxa"/>
            <w:shd w:val="clear" w:color="auto" w:fill="auto"/>
          </w:tcPr>
          <w:p w14:paraId="5237A025" w14:textId="77777777" w:rsidR="006520AF" w:rsidRDefault="006520AF" w:rsidP="00781746">
            <w:pPr>
              <w:jc w:val="center"/>
              <w:rPr>
                <w:rFonts w:cstheme="minorHAnsi"/>
                <w:sz w:val="18"/>
                <w:szCs w:val="18"/>
              </w:rPr>
            </w:pPr>
          </w:p>
        </w:tc>
        <w:tc>
          <w:tcPr>
            <w:tcW w:w="420" w:type="dxa"/>
            <w:shd w:val="clear" w:color="auto" w:fill="auto"/>
          </w:tcPr>
          <w:p w14:paraId="3B077B17" w14:textId="77777777" w:rsidR="006520AF" w:rsidRDefault="006520AF" w:rsidP="00781746">
            <w:pPr>
              <w:jc w:val="center"/>
              <w:rPr>
                <w:rFonts w:cstheme="minorHAnsi"/>
                <w:sz w:val="18"/>
                <w:szCs w:val="18"/>
              </w:rPr>
            </w:pPr>
          </w:p>
        </w:tc>
        <w:tc>
          <w:tcPr>
            <w:tcW w:w="420" w:type="dxa"/>
            <w:shd w:val="clear" w:color="auto" w:fill="auto"/>
          </w:tcPr>
          <w:p w14:paraId="2909FE6B" w14:textId="77777777" w:rsidR="006520AF" w:rsidRDefault="006520AF" w:rsidP="00781746">
            <w:pPr>
              <w:jc w:val="center"/>
              <w:rPr>
                <w:rFonts w:cstheme="minorHAnsi"/>
                <w:sz w:val="18"/>
                <w:szCs w:val="18"/>
              </w:rPr>
            </w:pPr>
          </w:p>
        </w:tc>
        <w:tc>
          <w:tcPr>
            <w:tcW w:w="420" w:type="dxa"/>
            <w:shd w:val="clear" w:color="auto" w:fill="auto"/>
          </w:tcPr>
          <w:p w14:paraId="7F721945" w14:textId="77777777" w:rsidR="006520AF" w:rsidRDefault="006520AF" w:rsidP="00781746">
            <w:pPr>
              <w:jc w:val="center"/>
              <w:rPr>
                <w:rFonts w:cstheme="minorHAnsi"/>
                <w:sz w:val="18"/>
                <w:szCs w:val="18"/>
              </w:rPr>
            </w:pPr>
          </w:p>
        </w:tc>
        <w:tc>
          <w:tcPr>
            <w:tcW w:w="420" w:type="dxa"/>
          </w:tcPr>
          <w:p w14:paraId="57407A6E" w14:textId="77777777" w:rsidR="006520AF" w:rsidRDefault="006520AF" w:rsidP="00781746">
            <w:pPr>
              <w:jc w:val="center"/>
              <w:rPr>
                <w:rFonts w:cstheme="minorHAnsi"/>
                <w:sz w:val="18"/>
                <w:szCs w:val="18"/>
              </w:rPr>
            </w:pPr>
          </w:p>
        </w:tc>
      </w:tr>
      <w:tr w:rsidR="006520AF" w14:paraId="6F0AB5CE" w14:textId="77777777" w:rsidTr="00781746">
        <w:trPr>
          <w:jc w:val="center"/>
        </w:trPr>
        <w:tc>
          <w:tcPr>
            <w:tcW w:w="568" w:type="dxa"/>
            <w:vMerge/>
            <w:shd w:val="clear" w:color="auto" w:fill="auto"/>
          </w:tcPr>
          <w:p w14:paraId="71CFAD62" w14:textId="77777777" w:rsidR="006520AF" w:rsidRDefault="006520AF" w:rsidP="00781746">
            <w:pPr>
              <w:jc w:val="center"/>
              <w:rPr>
                <w:rFonts w:cstheme="minorHAnsi"/>
                <w:sz w:val="18"/>
                <w:szCs w:val="18"/>
              </w:rPr>
            </w:pPr>
          </w:p>
        </w:tc>
        <w:tc>
          <w:tcPr>
            <w:tcW w:w="4956" w:type="dxa"/>
            <w:shd w:val="clear" w:color="auto" w:fill="auto"/>
          </w:tcPr>
          <w:p w14:paraId="473B7745" w14:textId="77777777" w:rsidR="006520AF" w:rsidRDefault="006520AF" w:rsidP="00781746">
            <w:pPr>
              <w:rPr>
                <w:rFonts w:cstheme="minorHAnsi"/>
                <w:sz w:val="18"/>
                <w:szCs w:val="18"/>
              </w:rPr>
            </w:pPr>
            <w:r>
              <w:rPr>
                <w:rFonts w:cstheme="minorHAnsi"/>
                <w:sz w:val="18"/>
                <w:szCs w:val="18"/>
              </w:rPr>
              <w:t>Podpisanie PROTOKOŁU ODBIORU CZĘŚCIOWEGO</w:t>
            </w:r>
          </w:p>
        </w:tc>
        <w:tc>
          <w:tcPr>
            <w:tcW w:w="420" w:type="dxa"/>
            <w:shd w:val="clear" w:color="auto" w:fill="auto"/>
          </w:tcPr>
          <w:p w14:paraId="4F5B76D8" w14:textId="77777777" w:rsidR="006520AF" w:rsidRDefault="006520AF" w:rsidP="00781746">
            <w:pPr>
              <w:jc w:val="center"/>
              <w:rPr>
                <w:rFonts w:cstheme="minorHAnsi"/>
                <w:sz w:val="18"/>
                <w:szCs w:val="18"/>
              </w:rPr>
            </w:pPr>
          </w:p>
        </w:tc>
        <w:tc>
          <w:tcPr>
            <w:tcW w:w="420" w:type="dxa"/>
            <w:shd w:val="clear" w:color="auto" w:fill="auto"/>
          </w:tcPr>
          <w:p w14:paraId="02EB2213" w14:textId="77777777" w:rsidR="006520AF" w:rsidRPr="00A76635" w:rsidRDefault="006520AF" w:rsidP="00781746">
            <w:pPr>
              <w:jc w:val="center"/>
              <w:rPr>
                <w:rFonts w:cstheme="minorHAnsi"/>
                <w:sz w:val="18"/>
                <w:szCs w:val="18"/>
              </w:rPr>
            </w:pPr>
          </w:p>
        </w:tc>
        <w:tc>
          <w:tcPr>
            <w:tcW w:w="420" w:type="dxa"/>
            <w:shd w:val="clear" w:color="auto" w:fill="auto"/>
          </w:tcPr>
          <w:p w14:paraId="1186F212" w14:textId="77777777" w:rsidR="006520AF" w:rsidRDefault="006520AF" w:rsidP="00781746">
            <w:pPr>
              <w:tabs>
                <w:tab w:val="center" w:pos="102"/>
              </w:tabs>
              <w:rPr>
                <w:rFonts w:cstheme="minorHAnsi"/>
                <w:sz w:val="18"/>
                <w:szCs w:val="18"/>
              </w:rPr>
            </w:pPr>
          </w:p>
        </w:tc>
        <w:tc>
          <w:tcPr>
            <w:tcW w:w="420" w:type="dxa"/>
            <w:shd w:val="clear" w:color="auto" w:fill="auto"/>
          </w:tcPr>
          <w:p w14:paraId="010154BE" w14:textId="77777777" w:rsidR="006520AF" w:rsidRPr="00A76635" w:rsidRDefault="006520AF" w:rsidP="00781746">
            <w:pPr>
              <w:jc w:val="center"/>
              <w:rPr>
                <w:rFonts w:cstheme="minorHAnsi"/>
                <w:sz w:val="18"/>
                <w:szCs w:val="18"/>
              </w:rPr>
            </w:pPr>
            <w:r>
              <w:rPr>
                <w:rFonts w:cstheme="minorHAnsi"/>
                <w:sz w:val="18"/>
                <w:szCs w:val="18"/>
              </w:rPr>
              <w:t>V</w:t>
            </w:r>
          </w:p>
        </w:tc>
        <w:tc>
          <w:tcPr>
            <w:tcW w:w="420" w:type="dxa"/>
            <w:shd w:val="clear" w:color="auto" w:fill="auto"/>
          </w:tcPr>
          <w:p w14:paraId="2B1CA9FB" w14:textId="77777777" w:rsidR="006520AF" w:rsidRDefault="006520AF" w:rsidP="00781746">
            <w:pPr>
              <w:jc w:val="center"/>
              <w:rPr>
                <w:rFonts w:cstheme="minorHAnsi"/>
                <w:sz w:val="18"/>
                <w:szCs w:val="18"/>
              </w:rPr>
            </w:pPr>
          </w:p>
        </w:tc>
        <w:tc>
          <w:tcPr>
            <w:tcW w:w="420" w:type="dxa"/>
            <w:shd w:val="clear" w:color="auto" w:fill="auto"/>
          </w:tcPr>
          <w:p w14:paraId="05B1DB6E" w14:textId="77777777" w:rsidR="006520AF" w:rsidRDefault="006520AF" w:rsidP="00781746">
            <w:pPr>
              <w:jc w:val="center"/>
              <w:rPr>
                <w:rFonts w:cstheme="minorHAnsi"/>
                <w:sz w:val="18"/>
                <w:szCs w:val="18"/>
              </w:rPr>
            </w:pPr>
          </w:p>
        </w:tc>
        <w:tc>
          <w:tcPr>
            <w:tcW w:w="420" w:type="dxa"/>
            <w:shd w:val="clear" w:color="auto" w:fill="auto"/>
          </w:tcPr>
          <w:p w14:paraId="133BB064" w14:textId="77777777" w:rsidR="006520AF" w:rsidRDefault="006520AF" w:rsidP="00781746">
            <w:pPr>
              <w:jc w:val="center"/>
              <w:rPr>
                <w:rFonts w:cstheme="minorHAnsi"/>
                <w:sz w:val="18"/>
                <w:szCs w:val="18"/>
              </w:rPr>
            </w:pPr>
          </w:p>
        </w:tc>
        <w:tc>
          <w:tcPr>
            <w:tcW w:w="420" w:type="dxa"/>
            <w:shd w:val="clear" w:color="auto" w:fill="auto"/>
          </w:tcPr>
          <w:p w14:paraId="73EAA89B" w14:textId="77777777" w:rsidR="006520AF" w:rsidRDefault="006520AF" w:rsidP="00781746">
            <w:pPr>
              <w:jc w:val="center"/>
              <w:rPr>
                <w:rFonts w:cstheme="minorHAnsi"/>
                <w:sz w:val="18"/>
                <w:szCs w:val="18"/>
              </w:rPr>
            </w:pPr>
          </w:p>
        </w:tc>
        <w:tc>
          <w:tcPr>
            <w:tcW w:w="420" w:type="dxa"/>
          </w:tcPr>
          <w:p w14:paraId="0C533451" w14:textId="77777777" w:rsidR="006520AF" w:rsidRDefault="006520AF" w:rsidP="00781746">
            <w:pPr>
              <w:jc w:val="center"/>
              <w:rPr>
                <w:rFonts w:cstheme="minorHAnsi"/>
                <w:sz w:val="18"/>
                <w:szCs w:val="18"/>
              </w:rPr>
            </w:pPr>
          </w:p>
        </w:tc>
      </w:tr>
      <w:tr w:rsidR="006520AF" w:rsidRPr="00A76635" w14:paraId="4DEF9810" w14:textId="77777777" w:rsidTr="00781746">
        <w:trPr>
          <w:jc w:val="center"/>
        </w:trPr>
        <w:tc>
          <w:tcPr>
            <w:tcW w:w="568" w:type="dxa"/>
            <w:vMerge/>
            <w:shd w:val="clear" w:color="auto" w:fill="auto"/>
          </w:tcPr>
          <w:p w14:paraId="08ED8A63" w14:textId="77777777" w:rsidR="006520AF" w:rsidRDefault="006520AF" w:rsidP="00781746">
            <w:pPr>
              <w:jc w:val="center"/>
              <w:rPr>
                <w:rFonts w:cstheme="minorHAnsi"/>
                <w:sz w:val="18"/>
                <w:szCs w:val="18"/>
              </w:rPr>
            </w:pPr>
          </w:p>
        </w:tc>
        <w:tc>
          <w:tcPr>
            <w:tcW w:w="4956" w:type="dxa"/>
            <w:shd w:val="clear" w:color="auto" w:fill="auto"/>
          </w:tcPr>
          <w:p w14:paraId="1BE2B6D5" w14:textId="77777777" w:rsidR="006520AF" w:rsidRPr="00891A1A" w:rsidRDefault="006520AF" w:rsidP="00781746">
            <w:pPr>
              <w:rPr>
                <w:rFonts w:cstheme="minorHAnsi"/>
                <w:sz w:val="18"/>
                <w:szCs w:val="18"/>
              </w:rPr>
            </w:pPr>
            <w:r>
              <w:rPr>
                <w:rFonts w:cstheme="minorHAnsi"/>
                <w:sz w:val="18"/>
                <w:szCs w:val="18"/>
              </w:rPr>
              <w:t>Początek naliczania ABONAMENTU dla RU (</w:t>
            </w:r>
            <w:r w:rsidRPr="0082422B">
              <w:rPr>
                <w:rFonts w:cstheme="minorHAnsi"/>
                <w:b/>
                <w:sz w:val="18"/>
                <w:szCs w:val="18"/>
              </w:rPr>
              <w:t>407</w:t>
            </w:r>
            <w:r>
              <w:rPr>
                <w:rFonts w:cstheme="minorHAnsi"/>
                <w:sz w:val="18"/>
                <w:szCs w:val="18"/>
              </w:rPr>
              <w:t xml:space="preserve"> szt.)</w:t>
            </w:r>
          </w:p>
        </w:tc>
        <w:tc>
          <w:tcPr>
            <w:tcW w:w="420" w:type="dxa"/>
            <w:shd w:val="clear" w:color="auto" w:fill="auto"/>
          </w:tcPr>
          <w:p w14:paraId="638CCC10" w14:textId="77777777" w:rsidR="006520AF" w:rsidRDefault="006520AF" w:rsidP="00781746">
            <w:pPr>
              <w:jc w:val="center"/>
              <w:rPr>
                <w:rFonts w:cstheme="minorHAnsi"/>
                <w:sz w:val="18"/>
                <w:szCs w:val="18"/>
              </w:rPr>
            </w:pPr>
          </w:p>
        </w:tc>
        <w:tc>
          <w:tcPr>
            <w:tcW w:w="420" w:type="dxa"/>
            <w:shd w:val="clear" w:color="auto" w:fill="auto"/>
          </w:tcPr>
          <w:p w14:paraId="2B7D74FB" w14:textId="77777777" w:rsidR="006520AF" w:rsidRDefault="006520AF" w:rsidP="00781746">
            <w:pPr>
              <w:jc w:val="center"/>
              <w:rPr>
                <w:rFonts w:cstheme="minorHAnsi"/>
                <w:sz w:val="18"/>
                <w:szCs w:val="18"/>
              </w:rPr>
            </w:pPr>
          </w:p>
        </w:tc>
        <w:tc>
          <w:tcPr>
            <w:tcW w:w="420" w:type="dxa"/>
            <w:shd w:val="clear" w:color="auto" w:fill="auto"/>
          </w:tcPr>
          <w:p w14:paraId="06FD7BA2" w14:textId="77777777" w:rsidR="006520AF" w:rsidRDefault="006520AF" w:rsidP="00781746">
            <w:pPr>
              <w:jc w:val="center"/>
              <w:rPr>
                <w:rFonts w:cstheme="minorHAnsi"/>
                <w:sz w:val="18"/>
                <w:szCs w:val="18"/>
              </w:rPr>
            </w:pPr>
          </w:p>
        </w:tc>
        <w:tc>
          <w:tcPr>
            <w:tcW w:w="420" w:type="dxa"/>
            <w:shd w:val="clear" w:color="auto" w:fill="auto"/>
          </w:tcPr>
          <w:p w14:paraId="457C9D0A" w14:textId="77777777" w:rsidR="006520AF" w:rsidRDefault="006520AF" w:rsidP="00781746">
            <w:pPr>
              <w:jc w:val="center"/>
              <w:rPr>
                <w:rFonts w:cstheme="minorHAnsi"/>
                <w:sz w:val="18"/>
                <w:szCs w:val="18"/>
              </w:rPr>
            </w:pPr>
          </w:p>
        </w:tc>
        <w:tc>
          <w:tcPr>
            <w:tcW w:w="420" w:type="dxa"/>
            <w:shd w:val="clear" w:color="auto" w:fill="auto"/>
          </w:tcPr>
          <w:p w14:paraId="58A16265" w14:textId="77777777" w:rsidR="006520AF" w:rsidRPr="00A76635" w:rsidRDefault="006520AF" w:rsidP="00781746">
            <w:pPr>
              <w:jc w:val="center"/>
              <w:rPr>
                <w:rFonts w:cstheme="minorHAnsi"/>
                <w:sz w:val="18"/>
                <w:szCs w:val="18"/>
              </w:rPr>
            </w:pPr>
            <w:r>
              <w:rPr>
                <w:rFonts w:cstheme="minorHAnsi"/>
                <w:sz w:val="18"/>
                <w:szCs w:val="18"/>
              </w:rPr>
              <w:t>V</w:t>
            </w:r>
          </w:p>
        </w:tc>
        <w:tc>
          <w:tcPr>
            <w:tcW w:w="420" w:type="dxa"/>
            <w:shd w:val="clear" w:color="auto" w:fill="auto"/>
          </w:tcPr>
          <w:p w14:paraId="4248ADC2" w14:textId="77777777" w:rsidR="006520AF" w:rsidRPr="00A76635" w:rsidRDefault="006520AF" w:rsidP="00781746">
            <w:pPr>
              <w:jc w:val="center"/>
              <w:rPr>
                <w:rFonts w:cstheme="minorHAnsi"/>
                <w:sz w:val="18"/>
                <w:szCs w:val="18"/>
              </w:rPr>
            </w:pPr>
          </w:p>
        </w:tc>
        <w:tc>
          <w:tcPr>
            <w:tcW w:w="420" w:type="dxa"/>
            <w:shd w:val="clear" w:color="auto" w:fill="auto"/>
          </w:tcPr>
          <w:p w14:paraId="793EC8FC" w14:textId="77777777" w:rsidR="006520AF" w:rsidRPr="00A76635" w:rsidRDefault="006520AF" w:rsidP="00781746">
            <w:pPr>
              <w:jc w:val="center"/>
              <w:rPr>
                <w:rFonts w:cstheme="minorHAnsi"/>
                <w:sz w:val="18"/>
                <w:szCs w:val="18"/>
              </w:rPr>
            </w:pPr>
          </w:p>
        </w:tc>
        <w:tc>
          <w:tcPr>
            <w:tcW w:w="420" w:type="dxa"/>
            <w:shd w:val="clear" w:color="auto" w:fill="auto"/>
          </w:tcPr>
          <w:p w14:paraId="78B15FC2" w14:textId="77777777" w:rsidR="006520AF" w:rsidRPr="00A76635" w:rsidRDefault="006520AF" w:rsidP="00781746">
            <w:pPr>
              <w:jc w:val="center"/>
              <w:rPr>
                <w:rFonts w:cstheme="minorHAnsi"/>
                <w:sz w:val="18"/>
                <w:szCs w:val="18"/>
              </w:rPr>
            </w:pPr>
          </w:p>
        </w:tc>
        <w:tc>
          <w:tcPr>
            <w:tcW w:w="420" w:type="dxa"/>
          </w:tcPr>
          <w:p w14:paraId="47B38B30" w14:textId="77777777" w:rsidR="006520AF" w:rsidRPr="00A76635" w:rsidRDefault="006520AF" w:rsidP="00781746">
            <w:pPr>
              <w:jc w:val="center"/>
              <w:rPr>
                <w:rFonts w:cstheme="minorHAnsi"/>
                <w:sz w:val="18"/>
                <w:szCs w:val="18"/>
              </w:rPr>
            </w:pPr>
          </w:p>
        </w:tc>
      </w:tr>
      <w:tr w:rsidR="006520AF" w:rsidRPr="00A76635" w14:paraId="070A5D12" w14:textId="77777777" w:rsidTr="00781746">
        <w:trPr>
          <w:jc w:val="center"/>
        </w:trPr>
        <w:tc>
          <w:tcPr>
            <w:tcW w:w="568" w:type="dxa"/>
            <w:vMerge w:val="restart"/>
            <w:shd w:val="clear" w:color="auto" w:fill="auto"/>
          </w:tcPr>
          <w:p w14:paraId="7BA97FAA" w14:textId="77777777" w:rsidR="006520AF" w:rsidRPr="00A76635" w:rsidRDefault="006520AF" w:rsidP="00781746">
            <w:pPr>
              <w:jc w:val="center"/>
              <w:rPr>
                <w:rFonts w:cstheme="minorHAnsi"/>
                <w:sz w:val="18"/>
                <w:szCs w:val="18"/>
              </w:rPr>
            </w:pPr>
            <w:r>
              <w:rPr>
                <w:rFonts w:cstheme="minorHAnsi"/>
                <w:sz w:val="18"/>
                <w:szCs w:val="18"/>
              </w:rPr>
              <w:t>7</w:t>
            </w:r>
          </w:p>
        </w:tc>
        <w:tc>
          <w:tcPr>
            <w:tcW w:w="4956" w:type="dxa"/>
            <w:shd w:val="clear" w:color="auto" w:fill="auto"/>
          </w:tcPr>
          <w:p w14:paraId="3093A581" w14:textId="77777777" w:rsidR="006520AF" w:rsidRPr="00891A1A" w:rsidRDefault="006520AF" w:rsidP="00781746">
            <w:pPr>
              <w:rPr>
                <w:rFonts w:cstheme="minorHAnsi"/>
                <w:sz w:val="18"/>
                <w:szCs w:val="18"/>
              </w:rPr>
            </w:pPr>
            <w:r w:rsidRPr="00891A1A">
              <w:rPr>
                <w:rFonts w:cstheme="minorHAnsi"/>
                <w:sz w:val="18"/>
                <w:szCs w:val="18"/>
              </w:rPr>
              <w:t>Montaż, PRÓBY FUNKCJO</w:t>
            </w:r>
            <w:r>
              <w:rPr>
                <w:rFonts w:cstheme="minorHAnsi"/>
                <w:sz w:val="18"/>
                <w:szCs w:val="18"/>
              </w:rPr>
              <w:t>NALNE, szkolenie UŻYTKOWNIKÓW, testy rejonu  CI</w:t>
            </w:r>
          </w:p>
        </w:tc>
        <w:tc>
          <w:tcPr>
            <w:tcW w:w="420" w:type="dxa"/>
            <w:shd w:val="clear" w:color="auto" w:fill="auto"/>
          </w:tcPr>
          <w:p w14:paraId="2B410C5F" w14:textId="77777777" w:rsidR="006520AF" w:rsidRPr="00A76635" w:rsidRDefault="006520AF" w:rsidP="00781746">
            <w:pPr>
              <w:jc w:val="center"/>
              <w:rPr>
                <w:rFonts w:cstheme="minorHAnsi"/>
                <w:sz w:val="18"/>
                <w:szCs w:val="18"/>
              </w:rPr>
            </w:pPr>
          </w:p>
        </w:tc>
        <w:tc>
          <w:tcPr>
            <w:tcW w:w="420" w:type="dxa"/>
            <w:shd w:val="clear" w:color="auto" w:fill="auto"/>
          </w:tcPr>
          <w:p w14:paraId="79846F6D" w14:textId="77777777" w:rsidR="006520AF" w:rsidRPr="00A76635" w:rsidRDefault="006520AF" w:rsidP="00781746">
            <w:pPr>
              <w:jc w:val="center"/>
              <w:rPr>
                <w:rFonts w:cstheme="minorHAnsi"/>
                <w:sz w:val="18"/>
                <w:szCs w:val="18"/>
              </w:rPr>
            </w:pPr>
          </w:p>
        </w:tc>
        <w:tc>
          <w:tcPr>
            <w:tcW w:w="420" w:type="dxa"/>
            <w:shd w:val="clear" w:color="auto" w:fill="auto"/>
          </w:tcPr>
          <w:p w14:paraId="68B39D69" w14:textId="77777777" w:rsidR="006520AF" w:rsidRPr="00A76635" w:rsidRDefault="006520AF" w:rsidP="00781746">
            <w:pPr>
              <w:jc w:val="center"/>
              <w:rPr>
                <w:rFonts w:cstheme="minorHAnsi"/>
                <w:sz w:val="18"/>
                <w:szCs w:val="18"/>
              </w:rPr>
            </w:pPr>
          </w:p>
        </w:tc>
        <w:tc>
          <w:tcPr>
            <w:tcW w:w="420" w:type="dxa"/>
            <w:shd w:val="clear" w:color="auto" w:fill="auto"/>
          </w:tcPr>
          <w:p w14:paraId="4DAAA5E0" w14:textId="77777777" w:rsidR="006520AF" w:rsidRPr="00A76635" w:rsidRDefault="006520AF" w:rsidP="00781746">
            <w:pPr>
              <w:jc w:val="center"/>
              <w:rPr>
                <w:rFonts w:cstheme="minorHAnsi"/>
                <w:sz w:val="18"/>
                <w:szCs w:val="18"/>
              </w:rPr>
            </w:pPr>
          </w:p>
        </w:tc>
        <w:tc>
          <w:tcPr>
            <w:tcW w:w="420" w:type="dxa"/>
            <w:shd w:val="clear" w:color="auto" w:fill="auto"/>
          </w:tcPr>
          <w:p w14:paraId="26AA6F53" w14:textId="77777777" w:rsidR="006520AF" w:rsidRPr="00A76635" w:rsidRDefault="006520AF" w:rsidP="00781746">
            <w:pPr>
              <w:jc w:val="center"/>
              <w:rPr>
                <w:rFonts w:cstheme="minorHAnsi"/>
                <w:sz w:val="18"/>
                <w:szCs w:val="18"/>
              </w:rPr>
            </w:pPr>
            <w:r w:rsidRPr="00A76635">
              <w:rPr>
                <w:rFonts w:cstheme="minorHAnsi"/>
                <w:sz w:val="18"/>
                <w:szCs w:val="18"/>
              </w:rPr>
              <w:t>V</w:t>
            </w:r>
          </w:p>
        </w:tc>
        <w:tc>
          <w:tcPr>
            <w:tcW w:w="420" w:type="dxa"/>
            <w:shd w:val="clear" w:color="auto" w:fill="auto"/>
          </w:tcPr>
          <w:p w14:paraId="737D7AAC" w14:textId="77777777" w:rsidR="006520AF" w:rsidRPr="00A76635" w:rsidRDefault="006520AF" w:rsidP="00781746">
            <w:pPr>
              <w:jc w:val="center"/>
              <w:rPr>
                <w:rFonts w:cstheme="minorHAnsi"/>
                <w:sz w:val="18"/>
                <w:szCs w:val="18"/>
              </w:rPr>
            </w:pPr>
            <w:r>
              <w:rPr>
                <w:rFonts w:cstheme="minorHAnsi"/>
                <w:sz w:val="18"/>
                <w:szCs w:val="18"/>
              </w:rPr>
              <w:t>V</w:t>
            </w:r>
          </w:p>
        </w:tc>
        <w:tc>
          <w:tcPr>
            <w:tcW w:w="420" w:type="dxa"/>
            <w:shd w:val="clear" w:color="auto" w:fill="auto"/>
          </w:tcPr>
          <w:p w14:paraId="2FD8092E" w14:textId="77777777" w:rsidR="006520AF" w:rsidRPr="00A76635" w:rsidRDefault="006520AF" w:rsidP="00781746">
            <w:pPr>
              <w:jc w:val="center"/>
              <w:rPr>
                <w:rFonts w:cstheme="minorHAnsi"/>
                <w:sz w:val="18"/>
                <w:szCs w:val="18"/>
              </w:rPr>
            </w:pPr>
            <w:r>
              <w:rPr>
                <w:rFonts w:cstheme="minorHAnsi"/>
                <w:sz w:val="18"/>
                <w:szCs w:val="18"/>
              </w:rPr>
              <w:t>V</w:t>
            </w:r>
          </w:p>
        </w:tc>
        <w:tc>
          <w:tcPr>
            <w:tcW w:w="420" w:type="dxa"/>
            <w:shd w:val="clear" w:color="auto" w:fill="auto"/>
          </w:tcPr>
          <w:p w14:paraId="0DE4E462" w14:textId="77777777" w:rsidR="006520AF" w:rsidRPr="00A76635" w:rsidRDefault="006520AF" w:rsidP="00781746">
            <w:pPr>
              <w:jc w:val="center"/>
              <w:rPr>
                <w:rFonts w:cstheme="minorHAnsi"/>
                <w:sz w:val="18"/>
                <w:szCs w:val="18"/>
              </w:rPr>
            </w:pPr>
            <w:r>
              <w:rPr>
                <w:rFonts w:cstheme="minorHAnsi"/>
                <w:sz w:val="18"/>
                <w:szCs w:val="18"/>
              </w:rPr>
              <w:t>V</w:t>
            </w:r>
          </w:p>
        </w:tc>
        <w:tc>
          <w:tcPr>
            <w:tcW w:w="420" w:type="dxa"/>
          </w:tcPr>
          <w:p w14:paraId="211A3FB2" w14:textId="77777777" w:rsidR="006520AF" w:rsidRPr="00A76635" w:rsidRDefault="006520AF" w:rsidP="00781746">
            <w:pPr>
              <w:jc w:val="center"/>
              <w:rPr>
                <w:rFonts w:cstheme="minorHAnsi"/>
                <w:sz w:val="18"/>
                <w:szCs w:val="18"/>
              </w:rPr>
            </w:pPr>
          </w:p>
        </w:tc>
      </w:tr>
      <w:tr w:rsidR="006520AF" w:rsidRPr="00A76635" w14:paraId="17523187" w14:textId="77777777" w:rsidTr="00781746">
        <w:trPr>
          <w:jc w:val="center"/>
        </w:trPr>
        <w:tc>
          <w:tcPr>
            <w:tcW w:w="568" w:type="dxa"/>
            <w:vMerge/>
            <w:shd w:val="clear" w:color="auto" w:fill="auto"/>
          </w:tcPr>
          <w:p w14:paraId="33A12101" w14:textId="77777777" w:rsidR="006520AF" w:rsidRPr="00A76635" w:rsidRDefault="006520AF" w:rsidP="00781746">
            <w:pPr>
              <w:jc w:val="center"/>
              <w:rPr>
                <w:rFonts w:cstheme="minorHAnsi"/>
                <w:sz w:val="18"/>
                <w:szCs w:val="18"/>
              </w:rPr>
            </w:pPr>
          </w:p>
        </w:tc>
        <w:tc>
          <w:tcPr>
            <w:tcW w:w="4956" w:type="dxa"/>
            <w:shd w:val="clear" w:color="auto" w:fill="auto"/>
          </w:tcPr>
          <w:p w14:paraId="477BF64F" w14:textId="77777777" w:rsidR="006520AF" w:rsidRDefault="006520AF" w:rsidP="00781746">
            <w:pPr>
              <w:rPr>
                <w:rFonts w:cstheme="minorHAnsi"/>
                <w:sz w:val="18"/>
                <w:szCs w:val="18"/>
              </w:rPr>
            </w:pPr>
            <w:r>
              <w:rPr>
                <w:rFonts w:cstheme="minorHAnsi"/>
                <w:sz w:val="18"/>
                <w:szCs w:val="18"/>
              </w:rPr>
              <w:t>Podpisanie PROTOKOŁU ODBIORU CZĘŚCIOWEGO</w:t>
            </w:r>
          </w:p>
        </w:tc>
        <w:tc>
          <w:tcPr>
            <w:tcW w:w="420" w:type="dxa"/>
            <w:shd w:val="clear" w:color="auto" w:fill="auto"/>
          </w:tcPr>
          <w:p w14:paraId="79A51175" w14:textId="77777777" w:rsidR="006520AF" w:rsidRPr="00A76635" w:rsidRDefault="006520AF" w:rsidP="00781746">
            <w:pPr>
              <w:jc w:val="center"/>
              <w:rPr>
                <w:rFonts w:cstheme="minorHAnsi"/>
                <w:sz w:val="18"/>
                <w:szCs w:val="18"/>
              </w:rPr>
            </w:pPr>
          </w:p>
        </w:tc>
        <w:tc>
          <w:tcPr>
            <w:tcW w:w="420" w:type="dxa"/>
            <w:shd w:val="clear" w:color="auto" w:fill="auto"/>
          </w:tcPr>
          <w:p w14:paraId="4C9BB0C3" w14:textId="77777777" w:rsidR="006520AF" w:rsidRPr="00A76635" w:rsidRDefault="006520AF" w:rsidP="00781746">
            <w:pPr>
              <w:jc w:val="center"/>
              <w:rPr>
                <w:rFonts w:cstheme="minorHAnsi"/>
                <w:sz w:val="18"/>
                <w:szCs w:val="18"/>
              </w:rPr>
            </w:pPr>
          </w:p>
        </w:tc>
        <w:tc>
          <w:tcPr>
            <w:tcW w:w="420" w:type="dxa"/>
            <w:shd w:val="clear" w:color="auto" w:fill="auto"/>
          </w:tcPr>
          <w:p w14:paraId="0BD8FB0A" w14:textId="77777777" w:rsidR="006520AF" w:rsidRPr="00A76635" w:rsidRDefault="006520AF" w:rsidP="00781746">
            <w:pPr>
              <w:jc w:val="center"/>
              <w:rPr>
                <w:rFonts w:cstheme="minorHAnsi"/>
                <w:sz w:val="18"/>
                <w:szCs w:val="18"/>
              </w:rPr>
            </w:pPr>
          </w:p>
        </w:tc>
        <w:tc>
          <w:tcPr>
            <w:tcW w:w="420" w:type="dxa"/>
            <w:shd w:val="clear" w:color="auto" w:fill="auto"/>
          </w:tcPr>
          <w:p w14:paraId="1E236C14" w14:textId="77777777" w:rsidR="006520AF" w:rsidRDefault="006520AF" w:rsidP="00781746">
            <w:pPr>
              <w:jc w:val="center"/>
              <w:rPr>
                <w:rFonts w:cstheme="minorHAnsi"/>
                <w:sz w:val="18"/>
                <w:szCs w:val="18"/>
              </w:rPr>
            </w:pPr>
          </w:p>
        </w:tc>
        <w:tc>
          <w:tcPr>
            <w:tcW w:w="420" w:type="dxa"/>
            <w:shd w:val="clear" w:color="auto" w:fill="auto"/>
          </w:tcPr>
          <w:p w14:paraId="4FF5ECA5" w14:textId="77777777" w:rsidR="006520AF" w:rsidRPr="00A76635" w:rsidRDefault="006520AF" w:rsidP="00781746">
            <w:pPr>
              <w:jc w:val="center"/>
              <w:rPr>
                <w:rFonts w:cstheme="minorHAnsi"/>
                <w:sz w:val="18"/>
                <w:szCs w:val="18"/>
              </w:rPr>
            </w:pPr>
          </w:p>
        </w:tc>
        <w:tc>
          <w:tcPr>
            <w:tcW w:w="420" w:type="dxa"/>
            <w:shd w:val="clear" w:color="auto" w:fill="auto"/>
          </w:tcPr>
          <w:p w14:paraId="28844451" w14:textId="77777777" w:rsidR="006520AF" w:rsidRPr="00A76635" w:rsidRDefault="006520AF" w:rsidP="00781746">
            <w:pPr>
              <w:jc w:val="center"/>
              <w:rPr>
                <w:rFonts w:cstheme="minorHAnsi"/>
                <w:sz w:val="18"/>
                <w:szCs w:val="18"/>
              </w:rPr>
            </w:pPr>
          </w:p>
        </w:tc>
        <w:tc>
          <w:tcPr>
            <w:tcW w:w="420" w:type="dxa"/>
            <w:shd w:val="clear" w:color="auto" w:fill="auto"/>
          </w:tcPr>
          <w:p w14:paraId="753DB11D" w14:textId="77777777" w:rsidR="006520AF" w:rsidRPr="00A76635" w:rsidRDefault="006520AF" w:rsidP="00781746">
            <w:pPr>
              <w:jc w:val="center"/>
              <w:rPr>
                <w:rFonts w:cstheme="minorHAnsi"/>
                <w:sz w:val="18"/>
                <w:szCs w:val="18"/>
              </w:rPr>
            </w:pPr>
          </w:p>
        </w:tc>
        <w:tc>
          <w:tcPr>
            <w:tcW w:w="420" w:type="dxa"/>
            <w:shd w:val="clear" w:color="auto" w:fill="auto"/>
          </w:tcPr>
          <w:p w14:paraId="5AC08FA2" w14:textId="77777777" w:rsidR="006520AF" w:rsidRPr="00A76635" w:rsidRDefault="006520AF" w:rsidP="00781746">
            <w:pPr>
              <w:jc w:val="center"/>
              <w:rPr>
                <w:rFonts w:cstheme="minorHAnsi"/>
                <w:sz w:val="18"/>
                <w:szCs w:val="18"/>
              </w:rPr>
            </w:pPr>
            <w:r>
              <w:rPr>
                <w:rFonts w:cstheme="minorHAnsi"/>
                <w:sz w:val="18"/>
                <w:szCs w:val="18"/>
              </w:rPr>
              <w:t>V</w:t>
            </w:r>
          </w:p>
        </w:tc>
        <w:tc>
          <w:tcPr>
            <w:tcW w:w="420" w:type="dxa"/>
          </w:tcPr>
          <w:p w14:paraId="28531B7C" w14:textId="77777777" w:rsidR="006520AF" w:rsidRPr="00A76635" w:rsidRDefault="006520AF" w:rsidP="00781746">
            <w:pPr>
              <w:jc w:val="center"/>
              <w:rPr>
                <w:rFonts w:cstheme="minorHAnsi"/>
                <w:sz w:val="18"/>
                <w:szCs w:val="18"/>
              </w:rPr>
            </w:pPr>
          </w:p>
        </w:tc>
      </w:tr>
      <w:tr w:rsidR="006520AF" w14:paraId="5685E0E7" w14:textId="77777777" w:rsidTr="00781746">
        <w:trPr>
          <w:jc w:val="center"/>
        </w:trPr>
        <w:tc>
          <w:tcPr>
            <w:tcW w:w="568" w:type="dxa"/>
            <w:vMerge/>
            <w:shd w:val="clear" w:color="auto" w:fill="auto"/>
          </w:tcPr>
          <w:p w14:paraId="4742B47A" w14:textId="77777777" w:rsidR="006520AF" w:rsidRPr="00A76635" w:rsidRDefault="006520AF" w:rsidP="00781746">
            <w:pPr>
              <w:jc w:val="center"/>
              <w:rPr>
                <w:rFonts w:cstheme="minorHAnsi"/>
                <w:sz w:val="18"/>
                <w:szCs w:val="18"/>
              </w:rPr>
            </w:pPr>
          </w:p>
        </w:tc>
        <w:tc>
          <w:tcPr>
            <w:tcW w:w="4956" w:type="dxa"/>
            <w:shd w:val="clear" w:color="auto" w:fill="auto"/>
          </w:tcPr>
          <w:p w14:paraId="65127B25" w14:textId="77777777" w:rsidR="006520AF" w:rsidRPr="00891A1A" w:rsidRDefault="006520AF" w:rsidP="00781746">
            <w:pPr>
              <w:rPr>
                <w:rFonts w:cstheme="minorHAnsi"/>
                <w:sz w:val="18"/>
                <w:szCs w:val="18"/>
              </w:rPr>
            </w:pPr>
            <w:r>
              <w:rPr>
                <w:rFonts w:cstheme="minorHAnsi"/>
                <w:sz w:val="18"/>
                <w:szCs w:val="18"/>
              </w:rPr>
              <w:t>Początek naliczania ABONAMENTU dla CI (</w:t>
            </w:r>
            <w:r w:rsidRPr="0082422B">
              <w:rPr>
                <w:rFonts w:cstheme="minorHAnsi"/>
                <w:b/>
                <w:sz w:val="18"/>
                <w:szCs w:val="18"/>
              </w:rPr>
              <w:t>337</w:t>
            </w:r>
            <w:r>
              <w:rPr>
                <w:rFonts w:cstheme="minorHAnsi"/>
                <w:sz w:val="18"/>
                <w:szCs w:val="18"/>
              </w:rPr>
              <w:t xml:space="preserve"> szt.)</w:t>
            </w:r>
          </w:p>
        </w:tc>
        <w:tc>
          <w:tcPr>
            <w:tcW w:w="420" w:type="dxa"/>
            <w:shd w:val="clear" w:color="auto" w:fill="auto"/>
          </w:tcPr>
          <w:p w14:paraId="110B1795" w14:textId="77777777" w:rsidR="006520AF" w:rsidRPr="00A76635" w:rsidRDefault="006520AF" w:rsidP="00781746">
            <w:pPr>
              <w:jc w:val="center"/>
              <w:rPr>
                <w:rFonts w:cstheme="minorHAnsi"/>
                <w:sz w:val="18"/>
                <w:szCs w:val="18"/>
              </w:rPr>
            </w:pPr>
          </w:p>
        </w:tc>
        <w:tc>
          <w:tcPr>
            <w:tcW w:w="420" w:type="dxa"/>
            <w:shd w:val="clear" w:color="auto" w:fill="auto"/>
          </w:tcPr>
          <w:p w14:paraId="71945A23" w14:textId="77777777" w:rsidR="006520AF" w:rsidRPr="00A76635" w:rsidRDefault="006520AF" w:rsidP="00781746">
            <w:pPr>
              <w:jc w:val="center"/>
              <w:rPr>
                <w:rFonts w:cstheme="minorHAnsi"/>
                <w:sz w:val="18"/>
                <w:szCs w:val="18"/>
              </w:rPr>
            </w:pPr>
          </w:p>
        </w:tc>
        <w:tc>
          <w:tcPr>
            <w:tcW w:w="420" w:type="dxa"/>
            <w:shd w:val="clear" w:color="auto" w:fill="auto"/>
          </w:tcPr>
          <w:p w14:paraId="6352D498" w14:textId="77777777" w:rsidR="006520AF" w:rsidRPr="00A76635" w:rsidRDefault="006520AF" w:rsidP="00781746">
            <w:pPr>
              <w:jc w:val="center"/>
              <w:rPr>
                <w:rFonts w:cstheme="minorHAnsi"/>
                <w:sz w:val="18"/>
                <w:szCs w:val="18"/>
              </w:rPr>
            </w:pPr>
          </w:p>
        </w:tc>
        <w:tc>
          <w:tcPr>
            <w:tcW w:w="420" w:type="dxa"/>
            <w:shd w:val="clear" w:color="auto" w:fill="auto"/>
          </w:tcPr>
          <w:p w14:paraId="7BB2AA00" w14:textId="77777777" w:rsidR="006520AF" w:rsidRPr="00A76635" w:rsidRDefault="006520AF" w:rsidP="00781746">
            <w:pPr>
              <w:jc w:val="center"/>
              <w:rPr>
                <w:rFonts w:cstheme="minorHAnsi"/>
                <w:sz w:val="18"/>
                <w:szCs w:val="18"/>
              </w:rPr>
            </w:pPr>
          </w:p>
        </w:tc>
        <w:tc>
          <w:tcPr>
            <w:tcW w:w="420" w:type="dxa"/>
            <w:shd w:val="clear" w:color="auto" w:fill="auto"/>
          </w:tcPr>
          <w:p w14:paraId="1030B997" w14:textId="77777777" w:rsidR="006520AF" w:rsidRPr="00A76635" w:rsidRDefault="006520AF" w:rsidP="00781746">
            <w:pPr>
              <w:jc w:val="center"/>
              <w:rPr>
                <w:rFonts w:cstheme="minorHAnsi"/>
                <w:sz w:val="18"/>
                <w:szCs w:val="18"/>
              </w:rPr>
            </w:pPr>
          </w:p>
        </w:tc>
        <w:tc>
          <w:tcPr>
            <w:tcW w:w="420" w:type="dxa"/>
            <w:shd w:val="clear" w:color="auto" w:fill="auto"/>
          </w:tcPr>
          <w:p w14:paraId="384C8570" w14:textId="77777777" w:rsidR="006520AF" w:rsidRPr="00A76635" w:rsidRDefault="006520AF" w:rsidP="00781746">
            <w:pPr>
              <w:jc w:val="center"/>
              <w:rPr>
                <w:rFonts w:cstheme="minorHAnsi"/>
                <w:sz w:val="18"/>
                <w:szCs w:val="18"/>
              </w:rPr>
            </w:pPr>
          </w:p>
        </w:tc>
        <w:tc>
          <w:tcPr>
            <w:tcW w:w="420" w:type="dxa"/>
            <w:shd w:val="clear" w:color="auto" w:fill="auto"/>
          </w:tcPr>
          <w:p w14:paraId="6AA7DA46" w14:textId="77777777" w:rsidR="006520AF" w:rsidRPr="00A76635" w:rsidRDefault="006520AF" w:rsidP="00781746">
            <w:pPr>
              <w:jc w:val="center"/>
              <w:rPr>
                <w:rFonts w:cstheme="minorHAnsi"/>
                <w:sz w:val="18"/>
                <w:szCs w:val="18"/>
              </w:rPr>
            </w:pPr>
          </w:p>
        </w:tc>
        <w:tc>
          <w:tcPr>
            <w:tcW w:w="420" w:type="dxa"/>
            <w:shd w:val="clear" w:color="auto" w:fill="auto"/>
          </w:tcPr>
          <w:p w14:paraId="446D9F4C" w14:textId="77777777" w:rsidR="006520AF" w:rsidRPr="00A76635" w:rsidRDefault="006520AF" w:rsidP="00781746">
            <w:pPr>
              <w:jc w:val="center"/>
              <w:rPr>
                <w:rFonts w:cstheme="minorHAnsi"/>
                <w:sz w:val="18"/>
                <w:szCs w:val="18"/>
              </w:rPr>
            </w:pPr>
          </w:p>
        </w:tc>
        <w:tc>
          <w:tcPr>
            <w:tcW w:w="420" w:type="dxa"/>
          </w:tcPr>
          <w:p w14:paraId="3C8507B8" w14:textId="77777777" w:rsidR="006520AF" w:rsidRDefault="006520AF" w:rsidP="00781746">
            <w:pPr>
              <w:jc w:val="center"/>
              <w:rPr>
                <w:rFonts w:cstheme="minorHAnsi"/>
                <w:sz w:val="18"/>
                <w:szCs w:val="18"/>
              </w:rPr>
            </w:pPr>
            <w:r>
              <w:rPr>
                <w:rFonts w:cstheme="minorHAnsi"/>
                <w:sz w:val="18"/>
                <w:szCs w:val="18"/>
              </w:rPr>
              <w:t>V</w:t>
            </w:r>
          </w:p>
        </w:tc>
      </w:tr>
      <w:tr w:rsidR="006520AF" w14:paraId="31F8018A" w14:textId="77777777" w:rsidTr="00781746">
        <w:trPr>
          <w:jc w:val="center"/>
        </w:trPr>
        <w:tc>
          <w:tcPr>
            <w:tcW w:w="568" w:type="dxa"/>
            <w:vMerge w:val="restart"/>
            <w:shd w:val="clear" w:color="auto" w:fill="auto"/>
          </w:tcPr>
          <w:p w14:paraId="6911ED8F" w14:textId="77777777" w:rsidR="006520AF" w:rsidRDefault="006520AF" w:rsidP="00781746">
            <w:pPr>
              <w:jc w:val="center"/>
              <w:rPr>
                <w:rFonts w:cstheme="minorHAnsi"/>
                <w:sz w:val="18"/>
                <w:szCs w:val="18"/>
              </w:rPr>
            </w:pPr>
            <w:r>
              <w:rPr>
                <w:rFonts w:cstheme="minorHAnsi"/>
                <w:sz w:val="18"/>
                <w:szCs w:val="18"/>
              </w:rPr>
              <w:t>8</w:t>
            </w:r>
          </w:p>
        </w:tc>
        <w:tc>
          <w:tcPr>
            <w:tcW w:w="4956" w:type="dxa"/>
            <w:shd w:val="clear" w:color="auto" w:fill="auto"/>
          </w:tcPr>
          <w:p w14:paraId="6FD37983" w14:textId="77777777" w:rsidR="006520AF" w:rsidRPr="00891A1A" w:rsidRDefault="006520AF" w:rsidP="00781746">
            <w:pPr>
              <w:rPr>
                <w:rFonts w:cstheme="minorHAnsi"/>
                <w:sz w:val="18"/>
                <w:szCs w:val="18"/>
              </w:rPr>
            </w:pPr>
            <w:r w:rsidRPr="00891A1A">
              <w:rPr>
                <w:rFonts w:cstheme="minorHAnsi"/>
                <w:sz w:val="18"/>
                <w:szCs w:val="18"/>
              </w:rPr>
              <w:t>Montaż, PRÓBY FUNKCJO</w:t>
            </w:r>
            <w:r>
              <w:rPr>
                <w:rFonts w:cstheme="minorHAnsi"/>
                <w:sz w:val="18"/>
                <w:szCs w:val="18"/>
              </w:rPr>
              <w:t>NALNE, szkolenie UŻYTKOWNIKÓW, testy rejonu  DA</w:t>
            </w:r>
          </w:p>
        </w:tc>
        <w:tc>
          <w:tcPr>
            <w:tcW w:w="420" w:type="dxa"/>
            <w:shd w:val="clear" w:color="auto" w:fill="auto"/>
          </w:tcPr>
          <w:p w14:paraId="1EE98C61" w14:textId="77777777" w:rsidR="006520AF" w:rsidRPr="00A76635" w:rsidRDefault="006520AF" w:rsidP="00781746">
            <w:pPr>
              <w:jc w:val="center"/>
              <w:rPr>
                <w:rFonts w:cstheme="minorHAnsi"/>
                <w:sz w:val="18"/>
                <w:szCs w:val="18"/>
              </w:rPr>
            </w:pPr>
            <w:r>
              <w:rPr>
                <w:rFonts w:cstheme="minorHAnsi"/>
                <w:sz w:val="18"/>
                <w:szCs w:val="18"/>
              </w:rPr>
              <w:t>V</w:t>
            </w:r>
          </w:p>
        </w:tc>
        <w:tc>
          <w:tcPr>
            <w:tcW w:w="420" w:type="dxa"/>
            <w:shd w:val="clear" w:color="auto" w:fill="auto"/>
          </w:tcPr>
          <w:p w14:paraId="00BB2D66" w14:textId="77777777" w:rsidR="006520AF" w:rsidRPr="00A76635" w:rsidRDefault="006520AF" w:rsidP="00781746">
            <w:pPr>
              <w:jc w:val="center"/>
              <w:rPr>
                <w:rFonts w:cstheme="minorHAnsi"/>
                <w:sz w:val="18"/>
                <w:szCs w:val="18"/>
              </w:rPr>
            </w:pPr>
            <w:r>
              <w:rPr>
                <w:rFonts w:cstheme="minorHAnsi"/>
                <w:sz w:val="18"/>
                <w:szCs w:val="18"/>
              </w:rPr>
              <w:t>V</w:t>
            </w:r>
          </w:p>
        </w:tc>
        <w:tc>
          <w:tcPr>
            <w:tcW w:w="420" w:type="dxa"/>
            <w:shd w:val="clear" w:color="auto" w:fill="auto"/>
          </w:tcPr>
          <w:p w14:paraId="27C95276" w14:textId="77777777" w:rsidR="006520AF" w:rsidRPr="00A76635" w:rsidRDefault="006520AF" w:rsidP="00781746">
            <w:pPr>
              <w:jc w:val="center"/>
              <w:rPr>
                <w:rFonts w:cstheme="minorHAnsi"/>
                <w:sz w:val="18"/>
                <w:szCs w:val="18"/>
              </w:rPr>
            </w:pPr>
            <w:r>
              <w:rPr>
                <w:rFonts w:cstheme="minorHAnsi"/>
                <w:sz w:val="18"/>
                <w:szCs w:val="18"/>
              </w:rPr>
              <w:t>V</w:t>
            </w:r>
          </w:p>
        </w:tc>
        <w:tc>
          <w:tcPr>
            <w:tcW w:w="420" w:type="dxa"/>
            <w:shd w:val="clear" w:color="auto" w:fill="auto"/>
          </w:tcPr>
          <w:p w14:paraId="716D3961" w14:textId="77777777" w:rsidR="006520AF" w:rsidRPr="00A76635" w:rsidRDefault="006520AF" w:rsidP="00781746">
            <w:pPr>
              <w:jc w:val="center"/>
              <w:rPr>
                <w:rFonts w:cstheme="minorHAnsi"/>
                <w:sz w:val="18"/>
                <w:szCs w:val="18"/>
              </w:rPr>
            </w:pPr>
            <w:r>
              <w:rPr>
                <w:rFonts w:cstheme="minorHAnsi"/>
                <w:sz w:val="18"/>
                <w:szCs w:val="18"/>
              </w:rPr>
              <w:t>V</w:t>
            </w:r>
          </w:p>
        </w:tc>
        <w:tc>
          <w:tcPr>
            <w:tcW w:w="420" w:type="dxa"/>
            <w:shd w:val="clear" w:color="auto" w:fill="auto"/>
          </w:tcPr>
          <w:p w14:paraId="063F32A5" w14:textId="77777777" w:rsidR="006520AF" w:rsidRPr="00A76635" w:rsidRDefault="006520AF" w:rsidP="00781746">
            <w:pPr>
              <w:jc w:val="center"/>
              <w:rPr>
                <w:rFonts w:cstheme="minorHAnsi"/>
                <w:sz w:val="18"/>
                <w:szCs w:val="18"/>
              </w:rPr>
            </w:pPr>
            <w:r>
              <w:rPr>
                <w:rFonts w:cstheme="minorHAnsi"/>
                <w:sz w:val="18"/>
                <w:szCs w:val="18"/>
              </w:rPr>
              <w:t>V</w:t>
            </w:r>
          </w:p>
        </w:tc>
        <w:tc>
          <w:tcPr>
            <w:tcW w:w="420" w:type="dxa"/>
            <w:shd w:val="clear" w:color="auto" w:fill="auto"/>
          </w:tcPr>
          <w:p w14:paraId="41868B21" w14:textId="77777777" w:rsidR="006520AF" w:rsidRDefault="006520AF" w:rsidP="00781746">
            <w:pPr>
              <w:jc w:val="center"/>
              <w:rPr>
                <w:rFonts w:cstheme="minorHAnsi"/>
                <w:sz w:val="18"/>
                <w:szCs w:val="18"/>
              </w:rPr>
            </w:pPr>
            <w:r>
              <w:rPr>
                <w:rFonts w:cstheme="minorHAnsi"/>
                <w:sz w:val="18"/>
                <w:szCs w:val="18"/>
              </w:rPr>
              <w:t>V</w:t>
            </w:r>
          </w:p>
        </w:tc>
        <w:tc>
          <w:tcPr>
            <w:tcW w:w="420" w:type="dxa"/>
            <w:shd w:val="clear" w:color="auto" w:fill="auto"/>
          </w:tcPr>
          <w:p w14:paraId="61944AC0" w14:textId="77777777" w:rsidR="006520AF" w:rsidRDefault="006520AF" w:rsidP="00781746">
            <w:pPr>
              <w:jc w:val="center"/>
              <w:rPr>
                <w:rFonts w:cstheme="minorHAnsi"/>
                <w:sz w:val="18"/>
                <w:szCs w:val="18"/>
              </w:rPr>
            </w:pPr>
            <w:r>
              <w:rPr>
                <w:rFonts w:cstheme="minorHAnsi"/>
                <w:sz w:val="18"/>
                <w:szCs w:val="18"/>
              </w:rPr>
              <w:t>V</w:t>
            </w:r>
          </w:p>
        </w:tc>
        <w:tc>
          <w:tcPr>
            <w:tcW w:w="420" w:type="dxa"/>
            <w:shd w:val="clear" w:color="auto" w:fill="auto"/>
          </w:tcPr>
          <w:p w14:paraId="110498D2" w14:textId="77777777" w:rsidR="006520AF" w:rsidRDefault="006520AF" w:rsidP="00781746">
            <w:pPr>
              <w:jc w:val="center"/>
              <w:rPr>
                <w:rFonts w:cstheme="minorHAnsi"/>
                <w:sz w:val="18"/>
                <w:szCs w:val="18"/>
              </w:rPr>
            </w:pPr>
            <w:r>
              <w:rPr>
                <w:rFonts w:cstheme="minorHAnsi"/>
                <w:sz w:val="18"/>
                <w:szCs w:val="18"/>
              </w:rPr>
              <w:t>V</w:t>
            </w:r>
          </w:p>
        </w:tc>
        <w:tc>
          <w:tcPr>
            <w:tcW w:w="420" w:type="dxa"/>
          </w:tcPr>
          <w:p w14:paraId="7867676F" w14:textId="77777777" w:rsidR="006520AF" w:rsidRDefault="006520AF" w:rsidP="00781746">
            <w:pPr>
              <w:jc w:val="center"/>
              <w:rPr>
                <w:rFonts w:cstheme="minorHAnsi"/>
                <w:sz w:val="18"/>
                <w:szCs w:val="18"/>
              </w:rPr>
            </w:pPr>
          </w:p>
        </w:tc>
      </w:tr>
      <w:tr w:rsidR="006520AF" w14:paraId="37D86A3D" w14:textId="77777777" w:rsidTr="00781746">
        <w:trPr>
          <w:jc w:val="center"/>
        </w:trPr>
        <w:tc>
          <w:tcPr>
            <w:tcW w:w="568" w:type="dxa"/>
            <w:vMerge/>
            <w:shd w:val="clear" w:color="auto" w:fill="auto"/>
          </w:tcPr>
          <w:p w14:paraId="125FDA7C" w14:textId="77777777" w:rsidR="006520AF" w:rsidRDefault="006520AF" w:rsidP="00781746">
            <w:pPr>
              <w:jc w:val="center"/>
              <w:rPr>
                <w:rFonts w:cstheme="minorHAnsi"/>
                <w:sz w:val="18"/>
                <w:szCs w:val="18"/>
              </w:rPr>
            </w:pPr>
          </w:p>
        </w:tc>
        <w:tc>
          <w:tcPr>
            <w:tcW w:w="4956" w:type="dxa"/>
            <w:shd w:val="clear" w:color="auto" w:fill="auto"/>
          </w:tcPr>
          <w:p w14:paraId="024D883D" w14:textId="77777777" w:rsidR="006520AF" w:rsidRDefault="006520AF" w:rsidP="00781746">
            <w:pPr>
              <w:rPr>
                <w:rFonts w:cstheme="minorHAnsi"/>
                <w:sz w:val="18"/>
                <w:szCs w:val="18"/>
              </w:rPr>
            </w:pPr>
            <w:r>
              <w:rPr>
                <w:rFonts w:cstheme="minorHAnsi"/>
                <w:sz w:val="18"/>
                <w:szCs w:val="18"/>
              </w:rPr>
              <w:t>Podpisanie PROTOKOŁU ODBIORU CZĘŚCIOWEGO</w:t>
            </w:r>
          </w:p>
        </w:tc>
        <w:tc>
          <w:tcPr>
            <w:tcW w:w="420" w:type="dxa"/>
            <w:shd w:val="clear" w:color="auto" w:fill="auto"/>
          </w:tcPr>
          <w:p w14:paraId="737040AF" w14:textId="77777777" w:rsidR="006520AF" w:rsidRPr="00A76635" w:rsidRDefault="006520AF" w:rsidP="00781746">
            <w:pPr>
              <w:jc w:val="center"/>
              <w:rPr>
                <w:rFonts w:cstheme="minorHAnsi"/>
                <w:sz w:val="18"/>
                <w:szCs w:val="18"/>
              </w:rPr>
            </w:pPr>
          </w:p>
        </w:tc>
        <w:tc>
          <w:tcPr>
            <w:tcW w:w="420" w:type="dxa"/>
            <w:shd w:val="clear" w:color="auto" w:fill="auto"/>
          </w:tcPr>
          <w:p w14:paraId="346E6014" w14:textId="77777777" w:rsidR="006520AF" w:rsidRPr="00A76635" w:rsidRDefault="006520AF" w:rsidP="00781746">
            <w:pPr>
              <w:jc w:val="center"/>
              <w:rPr>
                <w:rFonts w:cstheme="minorHAnsi"/>
                <w:sz w:val="18"/>
                <w:szCs w:val="18"/>
              </w:rPr>
            </w:pPr>
          </w:p>
        </w:tc>
        <w:tc>
          <w:tcPr>
            <w:tcW w:w="420" w:type="dxa"/>
            <w:shd w:val="clear" w:color="auto" w:fill="auto"/>
          </w:tcPr>
          <w:p w14:paraId="0968BC68" w14:textId="77777777" w:rsidR="006520AF" w:rsidRPr="00A76635" w:rsidRDefault="006520AF" w:rsidP="00781746">
            <w:pPr>
              <w:jc w:val="center"/>
              <w:rPr>
                <w:rFonts w:cstheme="minorHAnsi"/>
                <w:sz w:val="18"/>
                <w:szCs w:val="18"/>
              </w:rPr>
            </w:pPr>
          </w:p>
        </w:tc>
        <w:tc>
          <w:tcPr>
            <w:tcW w:w="420" w:type="dxa"/>
            <w:shd w:val="clear" w:color="auto" w:fill="auto"/>
          </w:tcPr>
          <w:p w14:paraId="12108CCB" w14:textId="77777777" w:rsidR="006520AF" w:rsidRPr="00A76635" w:rsidRDefault="006520AF" w:rsidP="00781746">
            <w:pPr>
              <w:jc w:val="center"/>
              <w:rPr>
                <w:rFonts w:cstheme="minorHAnsi"/>
                <w:sz w:val="18"/>
                <w:szCs w:val="18"/>
              </w:rPr>
            </w:pPr>
          </w:p>
        </w:tc>
        <w:tc>
          <w:tcPr>
            <w:tcW w:w="420" w:type="dxa"/>
            <w:shd w:val="clear" w:color="auto" w:fill="auto"/>
          </w:tcPr>
          <w:p w14:paraId="1FF60544" w14:textId="77777777" w:rsidR="006520AF" w:rsidRPr="00A76635" w:rsidRDefault="006520AF" w:rsidP="00781746">
            <w:pPr>
              <w:jc w:val="center"/>
              <w:rPr>
                <w:rFonts w:cstheme="minorHAnsi"/>
                <w:sz w:val="18"/>
                <w:szCs w:val="18"/>
              </w:rPr>
            </w:pPr>
          </w:p>
        </w:tc>
        <w:tc>
          <w:tcPr>
            <w:tcW w:w="420" w:type="dxa"/>
            <w:shd w:val="clear" w:color="auto" w:fill="auto"/>
          </w:tcPr>
          <w:p w14:paraId="3C34BA0D" w14:textId="77777777" w:rsidR="006520AF" w:rsidRDefault="006520AF" w:rsidP="00781746">
            <w:pPr>
              <w:jc w:val="center"/>
              <w:rPr>
                <w:rFonts w:cstheme="minorHAnsi"/>
                <w:sz w:val="18"/>
                <w:szCs w:val="18"/>
              </w:rPr>
            </w:pPr>
          </w:p>
        </w:tc>
        <w:tc>
          <w:tcPr>
            <w:tcW w:w="420" w:type="dxa"/>
            <w:shd w:val="clear" w:color="auto" w:fill="auto"/>
          </w:tcPr>
          <w:p w14:paraId="4DD24EFA" w14:textId="77777777" w:rsidR="006520AF" w:rsidRDefault="006520AF" w:rsidP="00781746">
            <w:pPr>
              <w:jc w:val="center"/>
              <w:rPr>
                <w:rFonts w:cstheme="minorHAnsi"/>
                <w:sz w:val="18"/>
                <w:szCs w:val="18"/>
              </w:rPr>
            </w:pPr>
          </w:p>
        </w:tc>
        <w:tc>
          <w:tcPr>
            <w:tcW w:w="420" w:type="dxa"/>
            <w:shd w:val="clear" w:color="auto" w:fill="auto"/>
          </w:tcPr>
          <w:p w14:paraId="182CA6E3" w14:textId="77777777" w:rsidR="006520AF" w:rsidRDefault="006520AF" w:rsidP="00781746">
            <w:pPr>
              <w:jc w:val="center"/>
              <w:rPr>
                <w:rFonts w:cstheme="minorHAnsi"/>
                <w:sz w:val="18"/>
                <w:szCs w:val="18"/>
              </w:rPr>
            </w:pPr>
            <w:r>
              <w:rPr>
                <w:rFonts w:cstheme="minorHAnsi"/>
                <w:sz w:val="18"/>
                <w:szCs w:val="18"/>
              </w:rPr>
              <w:t>V</w:t>
            </w:r>
          </w:p>
        </w:tc>
        <w:tc>
          <w:tcPr>
            <w:tcW w:w="420" w:type="dxa"/>
          </w:tcPr>
          <w:p w14:paraId="040B12AF" w14:textId="77777777" w:rsidR="006520AF" w:rsidRDefault="006520AF" w:rsidP="00781746">
            <w:pPr>
              <w:jc w:val="center"/>
              <w:rPr>
                <w:rFonts w:cstheme="minorHAnsi"/>
                <w:sz w:val="18"/>
                <w:szCs w:val="18"/>
              </w:rPr>
            </w:pPr>
          </w:p>
        </w:tc>
      </w:tr>
      <w:tr w:rsidR="006520AF" w14:paraId="7EB41735" w14:textId="77777777" w:rsidTr="00781746">
        <w:trPr>
          <w:jc w:val="center"/>
        </w:trPr>
        <w:tc>
          <w:tcPr>
            <w:tcW w:w="568" w:type="dxa"/>
            <w:vMerge/>
            <w:shd w:val="clear" w:color="auto" w:fill="auto"/>
          </w:tcPr>
          <w:p w14:paraId="04707583" w14:textId="77777777" w:rsidR="006520AF" w:rsidRPr="00A76635" w:rsidRDefault="006520AF" w:rsidP="00781746">
            <w:pPr>
              <w:jc w:val="center"/>
              <w:rPr>
                <w:rFonts w:cstheme="minorHAnsi"/>
                <w:sz w:val="18"/>
                <w:szCs w:val="18"/>
              </w:rPr>
            </w:pPr>
          </w:p>
        </w:tc>
        <w:tc>
          <w:tcPr>
            <w:tcW w:w="4956" w:type="dxa"/>
            <w:shd w:val="clear" w:color="auto" w:fill="auto"/>
          </w:tcPr>
          <w:p w14:paraId="6958E3C6" w14:textId="77777777" w:rsidR="006520AF" w:rsidRPr="00891A1A" w:rsidRDefault="006520AF" w:rsidP="00781746">
            <w:pPr>
              <w:rPr>
                <w:rFonts w:cstheme="minorHAnsi"/>
                <w:sz w:val="18"/>
                <w:szCs w:val="18"/>
              </w:rPr>
            </w:pPr>
            <w:r>
              <w:rPr>
                <w:rFonts w:cstheme="minorHAnsi"/>
                <w:sz w:val="18"/>
                <w:szCs w:val="18"/>
              </w:rPr>
              <w:t>Początek naliczania ABONAMENTU dla DA (</w:t>
            </w:r>
            <w:r w:rsidRPr="0082422B">
              <w:rPr>
                <w:rFonts w:cstheme="minorHAnsi"/>
                <w:b/>
                <w:sz w:val="18"/>
                <w:szCs w:val="18"/>
              </w:rPr>
              <w:t>846</w:t>
            </w:r>
            <w:r>
              <w:rPr>
                <w:rFonts w:cstheme="minorHAnsi"/>
                <w:sz w:val="18"/>
                <w:szCs w:val="18"/>
              </w:rPr>
              <w:t xml:space="preserve"> szt.)</w:t>
            </w:r>
          </w:p>
        </w:tc>
        <w:tc>
          <w:tcPr>
            <w:tcW w:w="420" w:type="dxa"/>
            <w:shd w:val="clear" w:color="auto" w:fill="auto"/>
          </w:tcPr>
          <w:p w14:paraId="1227242F" w14:textId="77777777" w:rsidR="006520AF" w:rsidRPr="00A76635" w:rsidRDefault="006520AF" w:rsidP="00781746">
            <w:pPr>
              <w:jc w:val="center"/>
              <w:rPr>
                <w:rFonts w:cstheme="minorHAnsi"/>
                <w:sz w:val="18"/>
                <w:szCs w:val="18"/>
              </w:rPr>
            </w:pPr>
          </w:p>
        </w:tc>
        <w:tc>
          <w:tcPr>
            <w:tcW w:w="420" w:type="dxa"/>
            <w:shd w:val="clear" w:color="auto" w:fill="auto"/>
          </w:tcPr>
          <w:p w14:paraId="02A3DF38" w14:textId="77777777" w:rsidR="006520AF" w:rsidRPr="00A76635" w:rsidRDefault="006520AF" w:rsidP="00781746">
            <w:pPr>
              <w:jc w:val="center"/>
              <w:rPr>
                <w:rFonts w:cstheme="minorHAnsi"/>
                <w:sz w:val="18"/>
                <w:szCs w:val="18"/>
              </w:rPr>
            </w:pPr>
          </w:p>
        </w:tc>
        <w:tc>
          <w:tcPr>
            <w:tcW w:w="420" w:type="dxa"/>
            <w:shd w:val="clear" w:color="auto" w:fill="auto"/>
          </w:tcPr>
          <w:p w14:paraId="63B70709" w14:textId="77777777" w:rsidR="006520AF" w:rsidRPr="00A76635" w:rsidRDefault="006520AF" w:rsidP="00781746">
            <w:pPr>
              <w:jc w:val="center"/>
              <w:rPr>
                <w:rFonts w:cstheme="minorHAnsi"/>
                <w:sz w:val="18"/>
                <w:szCs w:val="18"/>
              </w:rPr>
            </w:pPr>
          </w:p>
        </w:tc>
        <w:tc>
          <w:tcPr>
            <w:tcW w:w="420" w:type="dxa"/>
            <w:shd w:val="clear" w:color="auto" w:fill="auto"/>
          </w:tcPr>
          <w:p w14:paraId="7F95DE1A" w14:textId="77777777" w:rsidR="006520AF" w:rsidRPr="00A76635" w:rsidRDefault="006520AF" w:rsidP="00781746">
            <w:pPr>
              <w:jc w:val="center"/>
              <w:rPr>
                <w:rFonts w:cstheme="minorHAnsi"/>
                <w:sz w:val="18"/>
                <w:szCs w:val="18"/>
              </w:rPr>
            </w:pPr>
          </w:p>
        </w:tc>
        <w:tc>
          <w:tcPr>
            <w:tcW w:w="420" w:type="dxa"/>
            <w:shd w:val="clear" w:color="auto" w:fill="auto"/>
          </w:tcPr>
          <w:p w14:paraId="337689A0" w14:textId="77777777" w:rsidR="006520AF" w:rsidRPr="00A76635" w:rsidRDefault="006520AF" w:rsidP="00781746">
            <w:pPr>
              <w:jc w:val="center"/>
              <w:rPr>
                <w:rFonts w:cstheme="minorHAnsi"/>
                <w:sz w:val="18"/>
                <w:szCs w:val="18"/>
              </w:rPr>
            </w:pPr>
          </w:p>
        </w:tc>
        <w:tc>
          <w:tcPr>
            <w:tcW w:w="420" w:type="dxa"/>
            <w:shd w:val="clear" w:color="auto" w:fill="auto"/>
          </w:tcPr>
          <w:p w14:paraId="658A9477" w14:textId="77777777" w:rsidR="006520AF" w:rsidRPr="00A76635" w:rsidRDefault="006520AF" w:rsidP="00781746">
            <w:pPr>
              <w:jc w:val="center"/>
              <w:rPr>
                <w:rFonts w:cstheme="minorHAnsi"/>
                <w:sz w:val="18"/>
                <w:szCs w:val="18"/>
              </w:rPr>
            </w:pPr>
          </w:p>
        </w:tc>
        <w:tc>
          <w:tcPr>
            <w:tcW w:w="420" w:type="dxa"/>
            <w:shd w:val="clear" w:color="auto" w:fill="auto"/>
          </w:tcPr>
          <w:p w14:paraId="106E952A" w14:textId="77777777" w:rsidR="006520AF" w:rsidRPr="00A76635" w:rsidRDefault="006520AF" w:rsidP="00781746">
            <w:pPr>
              <w:jc w:val="center"/>
              <w:rPr>
                <w:rFonts w:cstheme="minorHAnsi"/>
                <w:sz w:val="18"/>
                <w:szCs w:val="18"/>
              </w:rPr>
            </w:pPr>
          </w:p>
        </w:tc>
        <w:tc>
          <w:tcPr>
            <w:tcW w:w="420" w:type="dxa"/>
            <w:shd w:val="clear" w:color="auto" w:fill="auto"/>
          </w:tcPr>
          <w:p w14:paraId="7D5D305D" w14:textId="77777777" w:rsidR="006520AF" w:rsidRPr="00A76635" w:rsidRDefault="006520AF" w:rsidP="00781746">
            <w:pPr>
              <w:jc w:val="center"/>
              <w:rPr>
                <w:rFonts w:cstheme="minorHAnsi"/>
                <w:sz w:val="18"/>
                <w:szCs w:val="18"/>
              </w:rPr>
            </w:pPr>
          </w:p>
        </w:tc>
        <w:tc>
          <w:tcPr>
            <w:tcW w:w="420" w:type="dxa"/>
          </w:tcPr>
          <w:p w14:paraId="7B156441" w14:textId="77777777" w:rsidR="006520AF" w:rsidRDefault="006520AF" w:rsidP="00781746">
            <w:pPr>
              <w:jc w:val="center"/>
              <w:rPr>
                <w:rFonts w:cstheme="minorHAnsi"/>
                <w:sz w:val="18"/>
                <w:szCs w:val="18"/>
              </w:rPr>
            </w:pPr>
            <w:r>
              <w:rPr>
                <w:rFonts w:cstheme="minorHAnsi"/>
                <w:sz w:val="18"/>
                <w:szCs w:val="18"/>
              </w:rPr>
              <w:t>V</w:t>
            </w:r>
          </w:p>
        </w:tc>
      </w:tr>
      <w:tr w:rsidR="006520AF" w14:paraId="607B419A" w14:textId="77777777" w:rsidTr="00781746">
        <w:trPr>
          <w:jc w:val="center"/>
        </w:trPr>
        <w:tc>
          <w:tcPr>
            <w:tcW w:w="568" w:type="dxa"/>
            <w:vMerge w:val="restart"/>
            <w:shd w:val="clear" w:color="auto" w:fill="auto"/>
          </w:tcPr>
          <w:p w14:paraId="5DEB475C" w14:textId="77777777" w:rsidR="006520AF" w:rsidRDefault="006520AF" w:rsidP="00781746">
            <w:pPr>
              <w:jc w:val="center"/>
              <w:rPr>
                <w:rFonts w:cstheme="minorHAnsi"/>
                <w:sz w:val="18"/>
                <w:szCs w:val="18"/>
              </w:rPr>
            </w:pPr>
            <w:r>
              <w:rPr>
                <w:rFonts w:cstheme="minorHAnsi"/>
                <w:sz w:val="18"/>
                <w:szCs w:val="18"/>
              </w:rPr>
              <w:t>9</w:t>
            </w:r>
          </w:p>
        </w:tc>
        <w:tc>
          <w:tcPr>
            <w:tcW w:w="4956" w:type="dxa"/>
            <w:shd w:val="clear" w:color="auto" w:fill="auto"/>
          </w:tcPr>
          <w:p w14:paraId="261D7F0C" w14:textId="77777777" w:rsidR="006520AF" w:rsidRPr="00891A1A" w:rsidRDefault="006520AF" w:rsidP="00781746">
            <w:pPr>
              <w:rPr>
                <w:rFonts w:cstheme="minorHAnsi"/>
                <w:sz w:val="18"/>
                <w:szCs w:val="18"/>
              </w:rPr>
            </w:pPr>
            <w:r w:rsidRPr="00891A1A">
              <w:rPr>
                <w:rFonts w:cstheme="minorHAnsi"/>
                <w:sz w:val="18"/>
                <w:szCs w:val="18"/>
              </w:rPr>
              <w:t>Montaż, PRÓBY FUNKCJO</w:t>
            </w:r>
            <w:r>
              <w:rPr>
                <w:rFonts w:cstheme="minorHAnsi"/>
                <w:sz w:val="18"/>
                <w:szCs w:val="18"/>
              </w:rPr>
              <w:t>NALNE, szkolenie UŻYTKOWNIKÓW, testy rejonu  RE</w:t>
            </w:r>
          </w:p>
        </w:tc>
        <w:tc>
          <w:tcPr>
            <w:tcW w:w="420" w:type="dxa"/>
            <w:shd w:val="clear" w:color="auto" w:fill="auto"/>
          </w:tcPr>
          <w:p w14:paraId="549FB50B" w14:textId="77777777" w:rsidR="006520AF" w:rsidRDefault="006520AF" w:rsidP="00781746">
            <w:pPr>
              <w:jc w:val="center"/>
              <w:rPr>
                <w:rFonts w:cstheme="minorHAnsi"/>
                <w:sz w:val="18"/>
                <w:szCs w:val="18"/>
              </w:rPr>
            </w:pPr>
            <w:r>
              <w:rPr>
                <w:rFonts w:cstheme="minorHAnsi"/>
                <w:sz w:val="18"/>
                <w:szCs w:val="18"/>
              </w:rPr>
              <w:t>V</w:t>
            </w:r>
          </w:p>
        </w:tc>
        <w:tc>
          <w:tcPr>
            <w:tcW w:w="420" w:type="dxa"/>
            <w:shd w:val="clear" w:color="auto" w:fill="auto"/>
          </w:tcPr>
          <w:p w14:paraId="0DF13DFE" w14:textId="77777777" w:rsidR="006520AF" w:rsidRDefault="006520AF" w:rsidP="00781746">
            <w:pPr>
              <w:jc w:val="center"/>
              <w:rPr>
                <w:rFonts w:cstheme="minorHAnsi"/>
                <w:sz w:val="18"/>
                <w:szCs w:val="18"/>
              </w:rPr>
            </w:pPr>
            <w:r>
              <w:rPr>
                <w:rFonts w:cstheme="minorHAnsi"/>
                <w:sz w:val="18"/>
                <w:szCs w:val="18"/>
              </w:rPr>
              <w:t>V</w:t>
            </w:r>
          </w:p>
        </w:tc>
        <w:tc>
          <w:tcPr>
            <w:tcW w:w="420" w:type="dxa"/>
            <w:shd w:val="clear" w:color="auto" w:fill="auto"/>
          </w:tcPr>
          <w:p w14:paraId="7AE3E853" w14:textId="77777777" w:rsidR="006520AF" w:rsidRDefault="006520AF" w:rsidP="00781746">
            <w:pPr>
              <w:jc w:val="center"/>
              <w:rPr>
                <w:rFonts w:cstheme="minorHAnsi"/>
                <w:sz w:val="18"/>
                <w:szCs w:val="18"/>
              </w:rPr>
            </w:pPr>
            <w:r>
              <w:rPr>
                <w:rFonts w:cstheme="minorHAnsi"/>
                <w:sz w:val="18"/>
                <w:szCs w:val="18"/>
              </w:rPr>
              <w:t>V</w:t>
            </w:r>
          </w:p>
        </w:tc>
        <w:tc>
          <w:tcPr>
            <w:tcW w:w="420" w:type="dxa"/>
            <w:shd w:val="clear" w:color="auto" w:fill="auto"/>
          </w:tcPr>
          <w:p w14:paraId="1454BB0E" w14:textId="77777777" w:rsidR="006520AF" w:rsidRDefault="006520AF" w:rsidP="00781746">
            <w:pPr>
              <w:jc w:val="center"/>
              <w:rPr>
                <w:rFonts w:cstheme="minorHAnsi"/>
                <w:sz w:val="18"/>
                <w:szCs w:val="18"/>
              </w:rPr>
            </w:pPr>
            <w:r>
              <w:rPr>
                <w:rFonts w:cstheme="minorHAnsi"/>
                <w:sz w:val="18"/>
                <w:szCs w:val="18"/>
              </w:rPr>
              <w:t>V</w:t>
            </w:r>
          </w:p>
        </w:tc>
        <w:tc>
          <w:tcPr>
            <w:tcW w:w="420" w:type="dxa"/>
            <w:shd w:val="clear" w:color="auto" w:fill="auto"/>
          </w:tcPr>
          <w:p w14:paraId="1198C827" w14:textId="77777777" w:rsidR="006520AF" w:rsidRDefault="006520AF" w:rsidP="00781746">
            <w:pPr>
              <w:jc w:val="center"/>
              <w:rPr>
                <w:rFonts w:cstheme="minorHAnsi"/>
                <w:sz w:val="18"/>
                <w:szCs w:val="18"/>
              </w:rPr>
            </w:pPr>
            <w:r>
              <w:rPr>
                <w:rFonts w:cstheme="minorHAnsi"/>
                <w:sz w:val="18"/>
                <w:szCs w:val="18"/>
              </w:rPr>
              <w:t>V</w:t>
            </w:r>
          </w:p>
        </w:tc>
        <w:tc>
          <w:tcPr>
            <w:tcW w:w="420" w:type="dxa"/>
            <w:shd w:val="clear" w:color="auto" w:fill="auto"/>
          </w:tcPr>
          <w:p w14:paraId="2D433F42" w14:textId="77777777" w:rsidR="006520AF" w:rsidRDefault="006520AF" w:rsidP="00781746">
            <w:pPr>
              <w:jc w:val="center"/>
              <w:rPr>
                <w:rFonts w:cstheme="minorHAnsi"/>
                <w:sz w:val="18"/>
                <w:szCs w:val="18"/>
              </w:rPr>
            </w:pPr>
          </w:p>
        </w:tc>
        <w:tc>
          <w:tcPr>
            <w:tcW w:w="420" w:type="dxa"/>
            <w:shd w:val="clear" w:color="auto" w:fill="auto"/>
          </w:tcPr>
          <w:p w14:paraId="07DE9E92" w14:textId="77777777" w:rsidR="006520AF" w:rsidRDefault="006520AF" w:rsidP="00781746">
            <w:pPr>
              <w:jc w:val="center"/>
              <w:rPr>
                <w:rFonts w:cstheme="minorHAnsi"/>
                <w:sz w:val="18"/>
                <w:szCs w:val="18"/>
              </w:rPr>
            </w:pPr>
          </w:p>
        </w:tc>
        <w:tc>
          <w:tcPr>
            <w:tcW w:w="420" w:type="dxa"/>
            <w:shd w:val="clear" w:color="auto" w:fill="auto"/>
          </w:tcPr>
          <w:p w14:paraId="0276077B" w14:textId="77777777" w:rsidR="006520AF" w:rsidRDefault="006520AF" w:rsidP="00781746">
            <w:pPr>
              <w:jc w:val="center"/>
              <w:rPr>
                <w:rFonts w:cstheme="minorHAnsi"/>
                <w:sz w:val="18"/>
                <w:szCs w:val="18"/>
              </w:rPr>
            </w:pPr>
          </w:p>
        </w:tc>
        <w:tc>
          <w:tcPr>
            <w:tcW w:w="420" w:type="dxa"/>
          </w:tcPr>
          <w:p w14:paraId="0509B541" w14:textId="77777777" w:rsidR="006520AF" w:rsidRDefault="006520AF" w:rsidP="00781746">
            <w:pPr>
              <w:jc w:val="center"/>
              <w:rPr>
                <w:rFonts w:cstheme="minorHAnsi"/>
                <w:sz w:val="18"/>
                <w:szCs w:val="18"/>
              </w:rPr>
            </w:pPr>
          </w:p>
        </w:tc>
      </w:tr>
      <w:tr w:rsidR="006520AF" w14:paraId="0A3F1D1E" w14:textId="77777777" w:rsidTr="00781746">
        <w:trPr>
          <w:jc w:val="center"/>
        </w:trPr>
        <w:tc>
          <w:tcPr>
            <w:tcW w:w="568" w:type="dxa"/>
            <w:vMerge/>
            <w:shd w:val="clear" w:color="auto" w:fill="auto"/>
          </w:tcPr>
          <w:p w14:paraId="73908A3F" w14:textId="77777777" w:rsidR="006520AF" w:rsidRDefault="006520AF" w:rsidP="00781746">
            <w:pPr>
              <w:jc w:val="center"/>
              <w:rPr>
                <w:rFonts w:cstheme="minorHAnsi"/>
                <w:sz w:val="18"/>
                <w:szCs w:val="18"/>
              </w:rPr>
            </w:pPr>
          </w:p>
        </w:tc>
        <w:tc>
          <w:tcPr>
            <w:tcW w:w="4956" w:type="dxa"/>
            <w:shd w:val="clear" w:color="auto" w:fill="auto"/>
          </w:tcPr>
          <w:p w14:paraId="0B149797" w14:textId="77777777" w:rsidR="006520AF" w:rsidRDefault="006520AF" w:rsidP="00781746">
            <w:pPr>
              <w:rPr>
                <w:rFonts w:cstheme="minorHAnsi"/>
                <w:sz w:val="18"/>
                <w:szCs w:val="18"/>
              </w:rPr>
            </w:pPr>
            <w:r>
              <w:rPr>
                <w:rFonts w:cstheme="minorHAnsi"/>
                <w:sz w:val="18"/>
                <w:szCs w:val="18"/>
              </w:rPr>
              <w:t>Podpisanie PROTOKOŁU ODBIORU CZĘŚCIOWEGO</w:t>
            </w:r>
          </w:p>
        </w:tc>
        <w:tc>
          <w:tcPr>
            <w:tcW w:w="420" w:type="dxa"/>
            <w:shd w:val="clear" w:color="auto" w:fill="auto"/>
          </w:tcPr>
          <w:p w14:paraId="30082358" w14:textId="77777777" w:rsidR="006520AF" w:rsidRDefault="006520AF" w:rsidP="00781746">
            <w:pPr>
              <w:jc w:val="center"/>
              <w:rPr>
                <w:rFonts w:cstheme="minorHAnsi"/>
                <w:sz w:val="18"/>
                <w:szCs w:val="18"/>
              </w:rPr>
            </w:pPr>
          </w:p>
        </w:tc>
        <w:tc>
          <w:tcPr>
            <w:tcW w:w="420" w:type="dxa"/>
            <w:shd w:val="clear" w:color="auto" w:fill="auto"/>
          </w:tcPr>
          <w:p w14:paraId="4340B63E" w14:textId="77777777" w:rsidR="006520AF" w:rsidRDefault="006520AF" w:rsidP="00781746">
            <w:pPr>
              <w:jc w:val="center"/>
              <w:rPr>
                <w:rFonts w:cstheme="minorHAnsi"/>
                <w:sz w:val="18"/>
                <w:szCs w:val="18"/>
              </w:rPr>
            </w:pPr>
          </w:p>
        </w:tc>
        <w:tc>
          <w:tcPr>
            <w:tcW w:w="420" w:type="dxa"/>
            <w:shd w:val="clear" w:color="auto" w:fill="auto"/>
          </w:tcPr>
          <w:p w14:paraId="249C491C" w14:textId="77777777" w:rsidR="006520AF" w:rsidRDefault="006520AF" w:rsidP="00781746">
            <w:pPr>
              <w:jc w:val="center"/>
              <w:rPr>
                <w:rFonts w:cstheme="minorHAnsi"/>
                <w:sz w:val="18"/>
                <w:szCs w:val="18"/>
              </w:rPr>
            </w:pPr>
          </w:p>
        </w:tc>
        <w:tc>
          <w:tcPr>
            <w:tcW w:w="420" w:type="dxa"/>
            <w:shd w:val="clear" w:color="auto" w:fill="auto"/>
          </w:tcPr>
          <w:p w14:paraId="1AAD6FD2" w14:textId="77777777" w:rsidR="006520AF" w:rsidRDefault="006520AF" w:rsidP="00781746">
            <w:pPr>
              <w:jc w:val="center"/>
              <w:rPr>
                <w:rFonts w:cstheme="minorHAnsi"/>
                <w:sz w:val="18"/>
                <w:szCs w:val="18"/>
              </w:rPr>
            </w:pPr>
          </w:p>
        </w:tc>
        <w:tc>
          <w:tcPr>
            <w:tcW w:w="420" w:type="dxa"/>
            <w:shd w:val="clear" w:color="auto" w:fill="auto"/>
          </w:tcPr>
          <w:p w14:paraId="0AA78B0E" w14:textId="77777777" w:rsidR="006520AF" w:rsidRDefault="006520AF" w:rsidP="00781746">
            <w:pPr>
              <w:jc w:val="center"/>
              <w:rPr>
                <w:rFonts w:cstheme="minorHAnsi"/>
                <w:sz w:val="18"/>
                <w:szCs w:val="18"/>
              </w:rPr>
            </w:pPr>
            <w:r>
              <w:rPr>
                <w:rFonts w:cstheme="minorHAnsi"/>
                <w:sz w:val="18"/>
                <w:szCs w:val="18"/>
              </w:rPr>
              <w:t>V</w:t>
            </w:r>
          </w:p>
        </w:tc>
        <w:tc>
          <w:tcPr>
            <w:tcW w:w="420" w:type="dxa"/>
            <w:shd w:val="clear" w:color="auto" w:fill="auto"/>
          </w:tcPr>
          <w:p w14:paraId="588E61AA" w14:textId="77777777" w:rsidR="006520AF" w:rsidRDefault="006520AF" w:rsidP="00781746">
            <w:pPr>
              <w:jc w:val="center"/>
              <w:rPr>
                <w:rFonts w:cstheme="minorHAnsi"/>
                <w:sz w:val="18"/>
                <w:szCs w:val="18"/>
              </w:rPr>
            </w:pPr>
          </w:p>
        </w:tc>
        <w:tc>
          <w:tcPr>
            <w:tcW w:w="420" w:type="dxa"/>
            <w:shd w:val="clear" w:color="auto" w:fill="auto"/>
          </w:tcPr>
          <w:p w14:paraId="69459ED5" w14:textId="77777777" w:rsidR="006520AF" w:rsidRDefault="006520AF" w:rsidP="00781746">
            <w:pPr>
              <w:jc w:val="center"/>
              <w:rPr>
                <w:rFonts w:cstheme="minorHAnsi"/>
                <w:sz w:val="18"/>
                <w:szCs w:val="18"/>
              </w:rPr>
            </w:pPr>
          </w:p>
        </w:tc>
        <w:tc>
          <w:tcPr>
            <w:tcW w:w="420" w:type="dxa"/>
            <w:shd w:val="clear" w:color="auto" w:fill="auto"/>
          </w:tcPr>
          <w:p w14:paraId="2EEB36AF" w14:textId="77777777" w:rsidR="006520AF" w:rsidRDefault="006520AF" w:rsidP="00781746">
            <w:pPr>
              <w:jc w:val="center"/>
              <w:rPr>
                <w:rFonts w:cstheme="minorHAnsi"/>
                <w:sz w:val="18"/>
                <w:szCs w:val="18"/>
              </w:rPr>
            </w:pPr>
          </w:p>
        </w:tc>
        <w:tc>
          <w:tcPr>
            <w:tcW w:w="420" w:type="dxa"/>
          </w:tcPr>
          <w:p w14:paraId="109DA13B" w14:textId="77777777" w:rsidR="006520AF" w:rsidRDefault="006520AF" w:rsidP="00781746">
            <w:pPr>
              <w:jc w:val="center"/>
              <w:rPr>
                <w:rFonts w:cstheme="minorHAnsi"/>
                <w:sz w:val="18"/>
                <w:szCs w:val="18"/>
              </w:rPr>
            </w:pPr>
          </w:p>
        </w:tc>
      </w:tr>
      <w:tr w:rsidR="006520AF" w:rsidRPr="00A76635" w14:paraId="3B6A697A" w14:textId="77777777" w:rsidTr="00781746">
        <w:trPr>
          <w:jc w:val="center"/>
        </w:trPr>
        <w:tc>
          <w:tcPr>
            <w:tcW w:w="568" w:type="dxa"/>
            <w:vMerge/>
            <w:shd w:val="clear" w:color="auto" w:fill="auto"/>
          </w:tcPr>
          <w:p w14:paraId="324CC2B8" w14:textId="77777777" w:rsidR="006520AF" w:rsidRPr="00A76635" w:rsidRDefault="006520AF" w:rsidP="00781746">
            <w:pPr>
              <w:jc w:val="center"/>
              <w:rPr>
                <w:rFonts w:cstheme="minorHAnsi"/>
                <w:sz w:val="18"/>
                <w:szCs w:val="18"/>
              </w:rPr>
            </w:pPr>
          </w:p>
        </w:tc>
        <w:tc>
          <w:tcPr>
            <w:tcW w:w="4956" w:type="dxa"/>
            <w:shd w:val="clear" w:color="auto" w:fill="auto"/>
          </w:tcPr>
          <w:p w14:paraId="45D6D6DF" w14:textId="77777777" w:rsidR="006520AF" w:rsidRPr="00891A1A" w:rsidRDefault="006520AF" w:rsidP="00781746">
            <w:pPr>
              <w:rPr>
                <w:rFonts w:cstheme="minorHAnsi"/>
                <w:sz w:val="18"/>
                <w:szCs w:val="18"/>
              </w:rPr>
            </w:pPr>
            <w:r>
              <w:rPr>
                <w:rFonts w:cstheme="minorHAnsi"/>
                <w:sz w:val="18"/>
                <w:szCs w:val="18"/>
              </w:rPr>
              <w:t>Początek naliczania ABONAMENTU dla RE (</w:t>
            </w:r>
            <w:r w:rsidRPr="0082422B">
              <w:rPr>
                <w:rFonts w:cstheme="minorHAnsi"/>
                <w:b/>
                <w:sz w:val="18"/>
                <w:szCs w:val="18"/>
              </w:rPr>
              <w:t>539</w:t>
            </w:r>
            <w:r>
              <w:rPr>
                <w:rFonts w:cstheme="minorHAnsi"/>
                <w:sz w:val="18"/>
                <w:szCs w:val="18"/>
              </w:rPr>
              <w:t xml:space="preserve"> szt.)</w:t>
            </w:r>
          </w:p>
        </w:tc>
        <w:tc>
          <w:tcPr>
            <w:tcW w:w="420" w:type="dxa"/>
            <w:shd w:val="clear" w:color="auto" w:fill="auto"/>
          </w:tcPr>
          <w:p w14:paraId="5DFE1488" w14:textId="77777777" w:rsidR="006520AF" w:rsidRPr="00A76635" w:rsidRDefault="006520AF" w:rsidP="00781746">
            <w:pPr>
              <w:jc w:val="center"/>
              <w:rPr>
                <w:rFonts w:cstheme="minorHAnsi"/>
                <w:sz w:val="18"/>
                <w:szCs w:val="18"/>
              </w:rPr>
            </w:pPr>
          </w:p>
        </w:tc>
        <w:tc>
          <w:tcPr>
            <w:tcW w:w="420" w:type="dxa"/>
            <w:shd w:val="clear" w:color="auto" w:fill="auto"/>
          </w:tcPr>
          <w:p w14:paraId="77669858" w14:textId="77777777" w:rsidR="006520AF" w:rsidRPr="00A76635" w:rsidRDefault="006520AF" w:rsidP="00781746">
            <w:pPr>
              <w:jc w:val="center"/>
              <w:rPr>
                <w:rFonts w:cstheme="minorHAnsi"/>
                <w:sz w:val="18"/>
                <w:szCs w:val="18"/>
              </w:rPr>
            </w:pPr>
          </w:p>
        </w:tc>
        <w:tc>
          <w:tcPr>
            <w:tcW w:w="420" w:type="dxa"/>
            <w:shd w:val="clear" w:color="auto" w:fill="auto"/>
          </w:tcPr>
          <w:p w14:paraId="35EF5A3C" w14:textId="77777777" w:rsidR="006520AF" w:rsidRPr="00A76635" w:rsidRDefault="006520AF" w:rsidP="00781746">
            <w:pPr>
              <w:jc w:val="center"/>
              <w:rPr>
                <w:rFonts w:cstheme="minorHAnsi"/>
                <w:sz w:val="18"/>
                <w:szCs w:val="18"/>
              </w:rPr>
            </w:pPr>
          </w:p>
        </w:tc>
        <w:tc>
          <w:tcPr>
            <w:tcW w:w="420" w:type="dxa"/>
            <w:shd w:val="clear" w:color="auto" w:fill="auto"/>
          </w:tcPr>
          <w:p w14:paraId="3A6589C9" w14:textId="77777777" w:rsidR="006520AF" w:rsidRPr="00A76635" w:rsidRDefault="006520AF" w:rsidP="00781746">
            <w:pPr>
              <w:jc w:val="center"/>
              <w:rPr>
                <w:rFonts w:cstheme="minorHAnsi"/>
                <w:sz w:val="18"/>
                <w:szCs w:val="18"/>
              </w:rPr>
            </w:pPr>
          </w:p>
        </w:tc>
        <w:tc>
          <w:tcPr>
            <w:tcW w:w="420" w:type="dxa"/>
            <w:shd w:val="clear" w:color="auto" w:fill="auto"/>
          </w:tcPr>
          <w:p w14:paraId="6463C3A0" w14:textId="77777777" w:rsidR="006520AF" w:rsidRPr="00A76635" w:rsidRDefault="006520AF" w:rsidP="00781746">
            <w:pPr>
              <w:jc w:val="center"/>
              <w:rPr>
                <w:rFonts w:cstheme="minorHAnsi"/>
                <w:sz w:val="18"/>
                <w:szCs w:val="18"/>
              </w:rPr>
            </w:pPr>
          </w:p>
        </w:tc>
        <w:tc>
          <w:tcPr>
            <w:tcW w:w="420" w:type="dxa"/>
            <w:shd w:val="clear" w:color="auto" w:fill="auto"/>
          </w:tcPr>
          <w:p w14:paraId="6254C8A2" w14:textId="77777777" w:rsidR="006520AF" w:rsidRPr="00A76635" w:rsidRDefault="006520AF" w:rsidP="00781746">
            <w:pPr>
              <w:jc w:val="center"/>
              <w:rPr>
                <w:rFonts w:cstheme="minorHAnsi"/>
                <w:sz w:val="18"/>
                <w:szCs w:val="18"/>
              </w:rPr>
            </w:pPr>
            <w:r>
              <w:rPr>
                <w:rFonts w:cstheme="minorHAnsi"/>
                <w:sz w:val="18"/>
                <w:szCs w:val="18"/>
              </w:rPr>
              <w:t>V</w:t>
            </w:r>
          </w:p>
        </w:tc>
        <w:tc>
          <w:tcPr>
            <w:tcW w:w="420" w:type="dxa"/>
            <w:shd w:val="clear" w:color="auto" w:fill="auto"/>
          </w:tcPr>
          <w:p w14:paraId="69A1E430" w14:textId="77777777" w:rsidR="006520AF" w:rsidRPr="00A76635" w:rsidRDefault="006520AF" w:rsidP="00781746">
            <w:pPr>
              <w:jc w:val="center"/>
              <w:rPr>
                <w:rFonts w:cstheme="minorHAnsi"/>
                <w:sz w:val="18"/>
                <w:szCs w:val="18"/>
              </w:rPr>
            </w:pPr>
          </w:p>
        </w:tc>
        <w:tc>
          <w:tcPr>
            <w:tcW w:w="420" w:type="dxa"/>
            <w:shd w:val="clear" w:color="auto" w:fill="auto"/>
          </w:tcPr>
          <w:p w14:paraId="02BBF084" w14:textId="77777777" w:rsidR="006520AF" w:rsidRPr="00A76635" w:rsidRDefault="006520AF" w:rsidP="00781746">
            <w:pPr>
              <w:jc w:val="center"/>
              <w:rPr>
                <w:rFonts w:cstheme="minorHAnsi"/>
                <w:sz w:val="18"/>
                <w:szCs w:val="18"/>
              </w:rPr>
            </w:pPr>
          </w:p>
        </w:tc>
        <w:tc>
          <w:tcPr>
            <w:tcW w:w="420" w:type="dxa"/>
          </w:tcPr>
          <w:p w14:paraId="7F069AB7" w14:textId="77777777" w:rsidR="006520AF" w:rsidRPr="00A76635" w:rsidRDefault="006520AF" w:rsidP="00781746">
            <w:pPr>
              <w:jc w:val="center"/>
              <w:rPr>
                <w:rFonts w:cstheme="minorHAnsi"/>
                <w:sz w:val="18"/>
                <w:szCs w:val="18"/>
              </w:rPr>
            </w:pPr>
          </w:p>
        </w:tc>
      </w:tr>
      <w:tr w:rsidR="006520AF" w:rsidRPr="00A76635" w14:paraId="25B2A2B2" w14:textId="77777777" w:rsidTr="00781746">
        <w:trPr>
          <w:jc w:val="center"/>
        </w:trPr>
        <w:tc>
          <w:tcPr>
            <w:tcW w:w="568" w:type="dxa"/>
            <w:vMerge w:val="restart"/>
            <w:shd w:val="clear" w:color="auto" w:fill="auto"/>
          </w:tcPr>
          <w:p w14:paraId="7C5D359F" w14:textId="77777777" w:rsidR="006520AF" w:rsidRDefault="006520AF" w:rsidP="00781746">
            <w:pPr>
              <w:jc w:val="center"/>
              <w:rPr>
                <w:rFonts w:cstheme="minorHAnsi"/>
                <w:sz w:val="18"/>
                <w:szCs w:val="18"/>
              </w:rPr>
            </w:pPr>
            <w:r>
              <w:rPr>
                <w:rFonts w:cstheme="minorHAnsi"/>
                <w:sz w:val="18"/>
                <w:szCs w:val="18"/>
              </w:rPr>
              <w:t>10</w:t>
            </w:r>
          </w:p>
        </w:tc>
        <w:tc>
          <w:tcPr>
            <w:tcW w:w="4956" w:type="dxa"/>
            <w:shd w:val="clear" w:color="auto" w:fill="auto"/>
          </w:tcPr>
          <w:p w14:paraId="1EDF1FD5" w14:textId="77777777" w:rsidR="006520AF" w:rsidRPr="00891A1A" w:rsidRDefault="006520AF" w:rsidP="00781746">
            <w:pPr>
              <w:rPr>
                <w:rFonts w:cstheme="minorHAnsi"/>
                <w:sz w:val="18"/>
                <w:szCs w:val="18"/>
              </w:rPr>
            </w:pPr>
            <w:r w:rsidRPr="00891A1A">
              <w:rPr>
                <w:rFonts w:cstheme="minorHAnsi"/>
                <w:sz w:val="18"/>
                <w:szCs w:val="18"/>
              </w:rPr>
              <w:t>Montaż, PRÓBY FUNKCJO</w:t>
            </w:r>
            <w:r>
              <w:rPr>
                <w:rFonts w:cstheme="minorHAnsi"/>
                <w:sz w:val="18"/>
                <w:szCs w:val="18"/>
              </w:rPr>
              <w:t>NALNE, szkolenie UŻYTKOWNIKÓW, testy rejonu  KA</w:t>
            </w:r>
          </w:p>
        </w:tc>
        <w:tc>
          <w:tcPr>
            <w:tcW w:w="420" w:type="dxa"/>
            <w:shd w:val="clear" w:color="auto" w:fill="auto"/>
          </w:tcPr>
          <w:p w14:paraId="70D4E6A6" w14:textId="77777777" w:rsidR="006520AF" w:rsidRDefault="006520AF" w:rsidP="00781746">
            <w:pPr>
              <w:jc w:val="center"/>
              <w:rPr>
                <w:rFonts w:cstheme="minorHAnsi"/>
                <w:sz w:val="18"/>
                <w:szCs w:val="18"/>
              </w:rPr>
            </w:pPr>
          </w:p>
        </w:tc>
        <w:tc>
          <w:tcPr>
            <w:tcW w:w="420" w:type="dxa"/>
            <w:shd w:val="clear" w:color="auto" w:fill="auto"/>
          </w:tcPr>
          <w:p w14:paraId="32A157F4" w14:textId="77777777" w:rsidR="006520AF" w:rsidRDefault="006520AF" w:rsidP="00781746">
            <w:pPr>
              <w:jc w:val="center"/>
              <w:rPr>
                <w:rFonts w:cstheme="minorHAnsi"/>
                <w:sz w:val="18"/>
                <w:szCs w:val="18"/>
              </w:rPr>
            </w:pPr>
          </w:p>
        </w:tc>
        <w:tc>
          <w:tcPr>
            <w:tcW w:w="420" w:type="dxa"/>
            <w:shd w:val="clear" w:color="auto" w:fill="auto"/>
          </w:tcPr>
          <w:p w14:paraId="72B809F9" w14:textId="77777777" w:rsidR="006520AF" w:rsidRDefault="006520AF" w:rsidP="00781746">
            <w:pPr>
              <w:jc w:val="center"/>
              <w:rPr>
                <w:rFonts w:cstheme="minorHAnsi"/>
                <w:sz w:val="18"/>
                <w:szCs w:val="18"/>
              </w:rPr>
            </w:pPr>
          </w:p>
        </w:tc>
        <w:tc>
          <w:tcPr>
            <w:tcW w:w="420" w:type="dxa"/>
            <w:shd w:val="clear" w:color="auto" w:fill="auto"/>
          </w:tcPr>
          <w:p w14:paraId="19638999" w14:textId="77777777" w:rsidR="006520AF" w:rsidRDefault="006520AF" w:rsidP="00781746">
            <w:pPr>
              <w:jc w:val="center"/>
              <w:rPr>
                <w:rFonts w:cstheme="minorHAnsi"/>
                <w:sz w:val="18"/>
                <w:szCs w:val="18"/>
              </w:rPr>
            </w:pPr>
          </w:p>
        </w:tc>
        <w:tc>
          <w:tcPr>
            <w:tcW w:w="420" w:type="dxa"/>
            <w:shd w:val="clear" w:color="auto" w:fill="auto"/>
          </w:tcPr>
          <w:p w14:paraId="1AA27B0A" w14:textId="77777777" w:rsidR="006520AF" w:rsidRDefault="006520AF" w:rsidP="00781746">
            <w:pPr>
              <w:jc w:val="center"/>
              <w:rPr>
                <w:rFonts w:cstheme="minorHAnsi"/>
                <w:sz w:val="18"/>
                <w:szCs w:val="18"/>
              </w:rPr>
            </w:pPr>
          </w:p>
        </w:tc>
        <w:tc>
          <w:tcPr>
            <w:tcW w:w="420" w:type="dxa"/>
            <w:shd w:val="clear" w:color="auto" w:fill="auto"/>
          </w:tcPr>
          <w:p w14:paraId="6656FAE8" w14:textId="77777777" w:rsidR="006520AF" w:rsidRPr="00A76635" w:rsidRDefault="006520AF" w:rsidP="00781746">
            <w:pPr>
              <w:jc w:val="center"/>
              <w:rPr>
                <w:rFonts w:cstheme="minorHAnsi"/>
                <w:sz w:val="18"/>
                <w:szCs w:val="18"/>
              </w:rPr>
            </w:pPr>
            <w:r>
              <w:rPr>
                <w:rFonts w:cstheme="minorHAnsi"/>
                <w:sz w:val="18"/>
                <w:szCs w:val="18"/>
              </w:rPr>
              <w:t>V</w:t>
            </w:r>
          </w:p>
        </w:tc>
        <w:tc>
          <w:tcPr>
            <w:tcW w:w="420" w:type="dxa"/>
            <w:shd w:val="clear" w:color="auto" w:fill="auto"/>
          </w:tcPr>
          <w:p w14:paraId="31E4930A" w14:textId="77777777" w:rsidR="006520AF" w:rsidRPr="00A76635" w:rsidRDefault="006520AF" w:rsidP="00781746">
            <w:pPr>
              <w:jc w:val="center"/>
              <w:rPr>
                <w:rFonts w:cstheme="minorHAnsi"/>
                <w:sz w:val="18"/>
                <w:szCs w:val="18"/>
              </w:rPr>
            </w:pPr>
            <w:r>
              <w:rPr>
                <w:rFonts w:cstheme="minorHAnsi"/>
                <w:sz w:val="18"/>
                <w:szCs w:val="18"/>
              </w:rPr>
              <w:t>V</w:t>
            </w:r>
          </w:p>
        </w:tc>
        <w:tc>
          <w:tcPr>
            <w:tcW w:w="420" w:type="dxa"/>
            <w:shd w:val="clear" w:color="auto" w:fill="auto"/>
          </w:tcPr>
          <w:p w14:paraId="28E9AAAB" w14:textId="77777777" w:rsidR="006520AF" w:rsidRPr="00A76635" w:rsidRDefault="006520AF" w:rsidP="00781746">
            <w:pPr>
              <w:jc w:val="center"/>
              <w:rPr>
                <w:rFonts w:cstheme="minorHAnsi"/>
                <w:sz w:val="18"/>
                <w:szCs w:val="18"/>
              </w:rPr>
            </w:pPr>
            <w:r>
              <w:rPr>
                <w:rFonts w:cstheme="minorHAnsi"/>
                <w:sz w:val="18"/>
                <w:szCs w:val="18"/>
              </w:rPr>
              <w:t>V</w:t>
            </w:r>
          </w:p>
        </w:tc>
        <w:tc>
          <w:tcPr>
            <w:tcW w:w="420" w:type="dxa"/>
          </w:tcPr>
          <w:p w14:paraId="27453944" w14:textId="77777777" w:rsidR="006520AF" w:rsidRPr="00A76635" w:rsidRDefault="006520AF" w:rsidP="00781746">
            <w:pPr>
              <w:jc w:val="center"/>
              <w:rPr>
                <w:rFonts w:cstheme="minorHAnsi"/>
                <w:sz w:val="18"/>
                <w:szCs w:val="18"/>
              </w:rPr>
            </w:pPr>
          </w:p>
        </w:tc>
      </w:tr>
      <w:tr w:rsidR="006520AF" w:rsidRPr="00A76635" w14:paraId="28C84785" w14:textId="77777777" w:rsidTr="00781746">
        <w:trPr>
          <w:jc w:val="center"/>
        </w:trPr>
        <w:tc>
          <w:tcPr>
            <w:tcW w:w="568" w:type="dxa"/>
            <w:vMerge/>
            <w:shd w:val="clear" w:color="auto" w:fill="auto"/>
          </w:tcPr>
          <w:p w14:paraId="51185AF5" w14:textId="77777777" w:rsidR="006520AF" w:rsidRDefault="006520AF" w:rsidP="00781746">
            <w:pPr>
              <w:jc w:val="center"/>
              <w:rPr>
                <w:rFonts w:cstheme="minorHAnsi"/>
                <w:sz w:val="18"/>
                <w:szCs w:val="18"/>
              </w:rPr>
            </w:pPr>
          </w:p>
        </w:tc>
        <w:tc>
          <w:tcPr>
            <w:tcW w:w="4956" w:type="dxa"/>
            <w:shd w:val="clear" w:color="auto" w:fill="auto"/>
          </w:tcPr>
          <w:p w14:paraId="2E66501B" w14:textId="77777777" w:rsidR="006520AF" w:rsidRDefault="006520AF" w:rsidP="00781746">
            <w:pPr>
              <w:rPr>
                <w:rFonts w:cstheme="minorHAnsi"/>
                <w:sz w:val="18"/>
                <w:szCs w:val="18"/>
              </w:rPr>
            </w:pPr>
            <w:r>
              <w:rPr>
                <w:rFonts w:cstheme="minorHAnsi"/>
                <w:sz w:val="18"/>
                <w:szCs w:val="18"/>
              </w:rPr>
              <w:t>Podpisanie PROTOKOŁU ODBIORU CZĘŚCIOWEGO</w:t>
            </w:r>
          </w:p>
        </w:tc>
        <w:tc>
          <w:tcPr>
            <w:tcW w:w="420" w:type="dxa"/>
            <w:shd w:val="clear" w:color="auto" w:fill="auto"/>
          </w:tcPr>
          <w:p w14:paraId="261BF340" w14:textId="77777777" w:rsidR="006520AF" w:rsidRDefault="006520AF" w:rsidP="00781746">
            <w:pPr>
              <w:jc w:val="center"/>
              <w:rPr>
                <w:rFonts w:cstheme="minorHAnsi"/>
                <w:sz w:val="18"/>
                <w:szCs w:val="18"/>
              </w:rPr>
            </w:pPr>
          </w:p>
        </w:tc>
        <w:tc>
          <w:tcPr>
            <w:tcW w:w="420" w:type="dxa"/>
            <w:shd w:val="clear" w:color="auto" w:fill="auto"/>
          </w:tcPr>
          <w:p w14:paraId="194FB71E" w14:textId="77777777" w:rsidR="006520AF" w:rsidRDefault="006520AF" w:rsidP="00781746">
            <w:pPr>
              <w:jc w:val="center"/>
              <w:rPr>
                <w:rFonts w:cstheme="minorHAnsi"/>
                <w:sz w:val="18"/>
                <w:szCs w:val="18"/>
              </w:rPr>
            </w:pPr>
          </w:p>
        </w:tc>
        <w:tc>
          <w:tcPr>
            <w:tcW w:w="420" w:type="dxa"/>
            <w:shd w:val="clear" w:color="auto" w:fill="auto"/>
          </w:tcPr>
          <w:p w14:paraId="2230BDB6" w14:textId="77777777" w:rsidR="006520AF" w:rsidRDefault="006520AF" w:rsidP="00781746">
            <w:pPr>
              <w:jc w:val="center"/>
              <w:rPr>
                <w:rFonts w:cstheme="minorHAnsi"/>
                <w:sz w:val="18"/>
                <w:szCs w:val="18"/>
              </w:rPr>
            </w:pPr>
          </w:p>
        </w:tc>
        <w:tc>
          <w:tcPr>
            <w:tcW w:w="420" w:type="dxa"/>
            <w:shd w:val="clear" w:color="auto" w:fill="auto"/>
          </w:tcPr>
          <w:p w14:paraId="42EAB15B" w14:textId="77777777" w:rsidR="006520AF" w:rsidRDefault="006520AF" w:rsidP="00781746">
            <w:pPr>
              <w:jc w:val="center"/>
              <w:rPr>
                <w:rFonts w:cstheme="minorHAnsi"/>
                <w:sz w:val="18"/>
                <w:szCs w:val="18"/>
              </w:rPr>
            </w:pPr>
          </w:p>
        </w:tc>
        <w:tc>
          <w:tcPr>
            <w:tcW w:w="420" w:type="dxa"/>
            <w:shd w:val="clear" w:color="auto" w:fill="auto"/>
          </w:tcPr>
          <w:p w14:paraId="40A2B96A" w14:textId="77777777" w:rsidR="006520AF" w:rsidRDefault="006520AF" w:rsidP="00781746">
            <w:pPr>
              <w:jc w:val="center"/>
              <w:rPr>
                <w:rFonts w:cstheme="minorHAnsi"/>
                <w:sz w:val="18"/>
                <w:szCs w:val="18"/>
              </w:rPr>
            </w:pPr>
          </w:p>
        </w:tc>
        <w:tc>
          <w:tcPr>
            <w:tcW w:w="420" w:type="dxa"/>
            <w:shd w:val="clear" w:color="auto" w:fill="auto"/>
          </w:tcPr>
          <w:p w14:paraId="3DAFEAAE" w14:textId="77777777" w:rsidR="006520AF" w:rsidRPr="00A76635" w:rsidRDefault="006520AF" w:rsidP="00781746">
            <w:pPr>
              <w:jc w:val="center"/>
              <w:rPr>
                <w:rFonts w:cstheme="minorHAnsi"/>
                <w:sz w:val="18"/>
                <w:szCs w:val="18"/>
              </w:rPr>
            </w:pPr>
          </w:p>
        </w:tc>
        <w:tc>
          <w:tcPr>
            <w:tcW w:w="420" w:type="dxa"/>
            <w:shd w:val="clear" w:color="auto" w:fill="auto"/>
          </w:tcPr>
          <w:p w14:paraId="20CAE084" w14:textId="77777777" w:rsidR="006520AF" w:rsidRPr="00A76635" w:rsidRDefault="006520AF" w:rsidP="00781746">
            <w:pPr>
              <w:jc w:val="center"/>
              <w:rPr>
                <w:rFonts w:cstheme="minorHAnsi"/>
                <w:sz w:val="18"/>
                <w:szCs w:val="18"/>
              </w:rPr>
            </w:pPr>
          </w:p>
        </w:tc>
        <w:tc>
          <w:tcPr>
            <w:tcW w:w="420" w:type="dxa"/>
            <w:shd w:val="clear" w:color="auto" w:fill="auto"/>
          </w:tcPr>
          <w:p w14:paraId="2213F07C" w14:textId="77777777" w:rsidR="006520AF" w:rsidRPr="00A76635" w:rsidRDefault="006520AF" w:rsidP="00781746">
            <w:pPr>
              <w:jc w:val="center"/>
              <w:rPr>
                <w:rFonts w:cstheme="minorHAnsi"/>
                <w:sz w:val="18"/>
                <w:szCs w:val="18"/>
              </w:rPr>
            </w:pPr>
            <w:r>
              <w:rPr>
                <w:rFonts w:cstheme="minorHAnsi"/>
                <w:sz w:val="18"/>
                <w:szCs w:val="18"/>
              </w:rPr>
              <w:t>V</w:t>
            </w:r>
          </w:p>
        </w:tc>
        <w:tc>
          <w:tcPr>
            <w:tcW w:w="420" w:type="dxa"/>
          </w:tcPr>
          <w:p w14:paraId="71FD984A" w14:textId="77777777" w:rsidR="006520AF" w:rsidRPr="00A76635" w:rsidRDefault="006520AF" w:rsidP="00781746">
            <w:pPr>
              <w:jc w:val="center"/>
              <w:rPr>
                <w:rFonts w:cstheme="minorHAnsi"/>
                <w:sz w:val="18"/>
                <w:szCs w:val="18"/>
              </w:rPr>
            </w:pPr>
          </w:p>
        </w:tc>
      </w:tr>
      <w:tr w:rsidR="006520AF" w14:paraId="0EE85A08" w14:textId="77777777" w:rsidTr="00781746">
        <w:trPr>
          <w:jc w:val="center"/>
        </w:trPr>
        <w:tc>
          <w:tcPr>
            <w:tcW w:w="568" w:type="dxa"/>
            <w:vMerge/>
            <w:shd w:val="clear" w:color="auto" w:fill="auto"/>
          </w:tcPr>
          <w:p w14:paraId="266C7DE1" w14:textId="77777777" w:rsidR="006520AF" w:rsidRPr="00A76635" w:rsidRDefault="006520AF" w:rsidP="00781746">
            <w:pPr>
              <w:jc w:val="center"/>
              <w:rPr>
                <w:rFonts w:cstheme="minorHAnsi"/>
                <w:sz w:val="18"/>
                <w:szCs w:val="18"/>
              </w:rPr>
            </w:pPr>
          </w:p>
        </w:tc>
        <w:tc>
          <w:tcPr>
            <w:tcW w:w="4956" w:type="dxa"/>
            <w:shd w:val="clear" w:color="auto" w:fill="auto"/>
          </w:tcPr>
          <w:p w14:paraId="2B25DBEF" w14:textId="77777777" w:rsidR="006520AF" w:rsidRPr="00891A1A" w:rsidRDefault="006520AF" w:rsidP="00781746">
            <w:pPr>
              <w:rPr>
                <w:rFonts w:cstheme="minorHAnsi"/>
                <w:sz w:val="18"/>
                <w:szCs w:val="18"/>
              </w:rPr>
            </w:pPr>
            <w:r>
              <w:rPr>
                <w:rFonts w:cstheme="minorHAnsi"/>
                <w:sz w:val="18"/>
                <w:szCs w:val="18"/>
              </w:rPr>
              <w:t>Początek naliczania ABONAMENTU dla KA (</w:t>
            </w:r>
            <w:r w:rsidRPr="0082422B">
              <w:rPr>
                <w:rFonts w:cstheme="minorHAnsi"/>
                <w:b/>
                <w:sz w:val="18"/>
                <w:szCs w:val="18"/>
              </w:rPr>
              <w:t>319</w:t>
            </w:r>
            <w:r>
              <w:rPr>
                <w:rFonts w:cstheme="minorHAnsi"/>
                <w:sz w:val="18"/>
                <w:szCs w:val="18"/>
              </w:rPr>
              <w:t xml:space="preserve"> szt.)</w:t>
            </w:r>
          </w:p>
        </w:tc>
        <w:tc>
          <w:tcPr>
            <w:tcW w:w="420" w:type="dxa"/>
            <w:shd w:val="clear" w:color="auto" w:fill="auto"/>
          </w:tcPr>
          <w:p w14:paraId="66732654" w14:textId="77777777" w:rsidR="006520AF" w:rsidRPr="00A76635" w:rsidRDefault="006520AF" w:rsidP="00781746">
            <w:pPr>
              <w:jc w:val="center"/>
              <w:rPr>
                <w:rFonts w:cstheme="minorHAnsi"/>
                <w:sz w:val="18"/>
                <w:szCs w:val="18"/>
              </w:rPr>
            </w:pPr>
          </w:p>
        </w:tc>
        <w:tc>
          <w:tcPr>
            <w:tcW w:w="420" w:type="dxa"/>
            <w:shd w:val="clear" w:color="auto" w:fill="auto"/>
          </w:tcPr>
          <w:p w14:paraId="6A9261CB" w14:textId="77777777" w:rsidR="006520AF" w:rsidRPr="00A76635" w:rsidRDefault="006520AF" w:rsidP="00781746">
            <w:pPr>
              <w:jc w:val="center"/>
              <w:rPr>
                <w:rFonts w:cstheme="minorHAnsi"/>
                <w:sz w:val="18"/>
                <w:szCs w:val="18"/>
              </w:rPr>
            </w:pPr>
          </w:p>
        </w:tc>
        <w:tc>
          <w:tcPr>
            <w:tcW w:w="420" w:type="dxa"/>
            <w:shd w:val="clear" w:color="auto" w:fill="auto"/>
          </w:tcPr>
          <w:p w14:paraId="0CBE9D90" w14:textId="77777777" w:rsidR="006520AF" w:rsidRPr="00A76635" w:rsidRDefault="006520AF" w:rsidP="00781746">
            <w:pPr>
              <w:jc w:val="center"/>
              <w:rPr>
                <w:rFonts w:cstheme="minorHAnsi"/>
                <w:sz w:val="18"/>
                <w:szCs w:val="18"/>
              </w:rPr>
            </w:pPr>
          </w:p>
        </w:tc>
        <w:tc>
          <w:tcPr>
            <w:tcW w:w="420" w:type="dxa"/>
            <w:shd w:val="clear" w:color="auto" w:fill="auto"/>
          </w:tcPr>
          <w:p w14:paraId="07AF579C" w14:textId="77777777" w:rsidR="006520AF" w:rsidRPr="00A76635" w:rsidRDefault="006520AF" w:rsidP="00781746">
            <w:pPr>
              <w:jc w:val="center"/>
              <w:rPr>
                <w:rFonts w:cstheme="minorHAnsi"/>
                <w:sz w:val="18"/>
                <w:szCs w:val="18"/>
              </w:rPr>
            </w:pPr>
          </w:p>
        </w:tc>
        <w:tc>
          <w:tcPr>
            <w:tcW w:w="420" w:type="dxa"/>
            <w:shd w:val="clear" w:color="auto" w:fill="auto"/>
          </w:tcPr>
          <w:p w14:paraId="6CC0BB49" w14:textId="77777777" w:rsidR="006520AF" w:rsidRPr="00A76635" w:rsidRDefault="006520AF" w:rsidP="00781746">
            <w:pPr>
              <w:jc w:val="center"/>
              <w:rPr>
                <w:rFonts w:cstheme="minorHAnsi"/>
                <w:sz w:val="18"/>
                <w:szCs w:val="18"/>
              </w:rPr>
            </w:pPr>
          </w:p>
        </w:tc>
        <w:tc>
          <w:tcPr>
            <w:tcW w:w="420" w:type="dxa"/>
            <w:shd w:val="clear" w:color="auto" w:fill="auto"/>
          </w:tcPr>
          <w:p w14:paraId="38DDC187" w14:textId="77777777" w:rsidR="006520AF" w:rsidRPr="00A76635" w:rsidRDefault="006520AF" w:rsidP="00781746">
            <w:pPr>
              <w:jc w:val="center"/>
              <w:rPr>
                <w:rFonts w:cstheme="minorHAnsi"/>
                <w:sz w:val="18"/>
                <w:szCs w:val="18"/>
              </w:rPr>
            </w:pPr>
          </w:p>
        </w:tc>
        <w:tc>
          <w:tcPr>
            <w:tcW w:w="420" w:type="dxa"/>
            <w:shd w:val="clear" w:color="auto" w:fill="auto"/>
          </w:tcPr>
          <w:p w14:paraId="2E562200" w14:textId="77777777" w:rsidR="006520AF" w:rsidRPr="00A76635" w:rsidRDefault="006520AF" w:rsidP="00781746">
            <w:pPr>
              <w:jc w:val="center"/>
              <w:rPr>
                <w:rFonts w:cstheme="minorHAnsi"/>
                <w:sz w:val="18"/>
                <w:szCs w:val="18"/>
              </w:rPr>
            </w:pPr>
          </w:p>
        </w:tc>
        <w:tc>
          <w:tcPr>
            <w:tcW w:w="420" w:type="dxa"/>
            <w:shd w:val="clear" w:color="auto" w:fill="auto"/>
          </w:tcPr>
          <w:p w14:paraId="39631831" w14:textId="77777777" w:rsidR="006520AF" w:rsidRPr="00A76635" w:rsidRDefault="006520AF" w:rsidP="00781746">
            <w:pPr>
              <w:jc w:val="center"/>
              <w:rPr>
                <w:rFonts w:cstheme="minorHAnsi"/>
                <w:sz w:val="18"/>
                <w:szCs w:val="18"/>
              </w:rPr>
            </w:pPr>
          </w:p>
        </w:tc>
        <w:tc>
          <w:tcPr>
            <w:tcW w:w="420" w:type="dxa"/>
          </w:tcPr>
          <w:p w14:paraId="29A3E080" w14:textId="77777777" w:rsidR="006520AF" w:rsidRDefault="006520AF" w:rsidP="00781746">
            <w:pPr>
              <w:jc w:val="center"/>
              <w:rPr>
                <w:rFonts w:cstheme="minorHAnsi"/>
                <w:sz w:val="18"/>
                <w:szCs w:val="18"/>
              </w:rPr>
            </w:pPr>
            <w:r>
              <w:rPr>
                <w:rFonts w:cstheme="minorHAnsi"/>
                <w:sz w:val="18"/>
                <w:szCs w:val="18"/>
              </w:rPr>
              <w:t>V</w:t>
            </w:r>
          </w:p>
        </w:tc>
      </w:tr>
      <w:tr w:rsidR="006520AF" w14:paraId="5D57A675" w14:textId="77777777" w:rsidTr="00781746">
        <w:trPr>
          <w:jc w:val="center"/>
        </w:trPr>
        <w:tc>
          <w:tcPr>
            <w:tcW w:w="568" w:type="dxa"/>
            <w:vMerge w:val="restart"/>
            <w:shd w:val="clear" w:color="auto" w:fill="auto"/>
          </w:tcPr>
          <w:p w14:paraId="02D29BFC" w14:textId="77777777" w:rsidR="006520AF" w:rsidRDefault="006520AF" w:rsidP="00781746">
            <w:pPr>
              <w:jc w:val="center"/>
              <w:rPr>
                <w:rFonts w:cstheme="minorHAnsi"/>
                <w:sz w:val="18"/>
                <w:szCs w:val="18"/>
              </w:rPr>
            </w:pPr>
            <w:r>
              <w:rPr>
                <w:rFonts w:cstheme="minorHAnsi"/>
                <w:sz w:val="18"/>
                <w:szCs w:val="18"/>
              </w:rPr>
              <w:t>11</w:t>
            </w:r>
          </w:p>
        </w:tc>
        <w:tc>
          <w:tcPr>
            <w:tcW w:w="4956" w:type="dxa"/>
            <w:shd w:val="clear" w:color="auto" w:fill="auto"/>
          </w:tcPr>
          <w:p w14:paraId="64B6B310" w14:textId="77777777" w:rsidR="006520AF" w:rsidRPr="00891A1A" w:rsidRDefault="006520AF" w:rsidP="00781746">
            <w:pPr>
              <w:rPr>
                <w:rFonts w:cstheme="minorHAnsi"/>
                <w:sz w:val="18"/>
                <w:szCs w:val="18"/>
              </w:rPr>
            </w:pPr>
            <w:r w:rsidRPr="00891A1A">
              <w:rPr>
                <w:rFonts w:cstheme="minorHAnsi"/>
                <w:sz w:val="18"/>
                <w:szCs w:val="18"/>
              </w:rPr>
              <w:t>Montaż, PRÓBY FUNKCJO</w:t>
            </w:r>
            <w:r>
              <w:rPr>
                <w:rFonts w:cstheme="minorHAnsi"/>
                <w:sz w:val="18"/>
                <w:szCs w:val="18"/>
              </w:rPr>
              <w:t>NALNE, szkolenie UŻYTKOWNIKÓW, testy rejonu  SR</w:t>
            </w:r>
          </w:p>
        </w:tc>
        <w:tc>
          <w:tcPr>
            <w:tcW w:w="420" w:type="dxa"/>
            <w:shd w:val="clear" w:color="auto" w:fill="auto"/>
          </w:tcPr>
          <w:p w14:paraId="50006693" w14:textId="77777777" w:rsidR="006520AF" w:rsidRPr="00A76635" w:rsidRDefault="006520AF" w:rsidP="00781746">
            <w:pPr>
              <w:jc w:val="center"/>
              <w:rPr>
                <w:rFonts w:cstheme="minorHAnsi"/>
                <w:sz w:val="18"/>
                <w:szCs w:val="18"/>
              </w:rPr>
            </w:pPr>
            <w:r>
              <w:rPr>
                <w:rFonts w:cstheme="minorHAnsi"/>
                <w:sz w:val="18"/>
                <w:szCs w:val="18"/>
              </w:rPr>
              <w:t>V</w:t>
            </w:r>
          </w:p>
        </w:tc>
        <w:tc>
          <w:tcPr>
            <w:tcW w:w="420" w:type="dxa"/>
            <w:shd w:val="clear" w:color="auto" w:fill="auto"/>
          </w:tcPr>
          <w:p w14:paraId="3A6BE640" w14:textId="77777777" w:rsidR="006520AF" w:rsidRPr="00A76635" w:rsidRDefault="006520AF" w:rsidP="00781746">
            <w:pPr>
              <w:jc w:val="center"/>
              <w:rPr>
                <w:rFonts w:cstheme="minorHAnsi"/>
                <w:sz w:val="18"/>
                <w:szCs w:val="18"/>
              </w:rPr>
            </w:pPr>
            <w:r>
              <w:rPr>
                <w:rFonts w:cstheme="minorHAnsi"/>
                <w:sz w:val="18"/>
                <w:szCs w:val="18"/>
              </w:rPr>
              <w:t>V</w:t>
            </w:r>
          </w:p>
        </w:tc>
        <w:tc>
          <w:tcPr>
            <w:tcW w:w="420" w:type="dxa"/>
            <w:shd w:val="clear" w:color="auto" w:fill="auto"/>
          </w:tcPr>
          <w:p w14:paraId="586CFEB7" w14:textId="77777777" w:rsidR="006520AF" w:rsidRPr="00A76635" w:rsidRDefault="006520AF" w:rsidP="00781746">
            <w:pPr>
              <w:jc w:val="center"/>
              <w:rPr>
                <w:rFonts w:cstheme="minorHAnsi"/>
                <w:sz w:val="18"/>
                <w:szCs w:val="18"/>
              </w:rPr>
            </w:pPr>
            <w:r>
              <w:rPr>
                <w:rFonts w:cstheme="minorHAnsi"/>
                <w:sz w:val="18"/>
                <w:szCs w:val="18"/>
              </w:rPr>
              <w:t>V</w:t>
            </w:r>
          </w:p>
        </w:tc>
        <w:tc>
          <w:tcPr>
            <w:tcW w:w="420" w:type="dxa"/>
            <w:shd w:val="clear" w:color="auto" w:fill="auto"/>
          </w:tcPr>
          <w:p w14:paraId="687487AC" w14:textId="77777777" w:rsidR="006520AF" w:rsidRPr="00A76635" w:rsidRDefault="006520AF" w:rsidP="00781746">
            <w:pPr>
              <w:jc w:val="center"/>
              <w:rPr>
                <w:rFonts w:cstheme="minorHAnsi"/>
                <w:sz w:val="18"/>
                <w:szCs w:val="18"/>
              </w:rPr>
            </w:pPr>
            <w:r>
              <w:rPr>
                <w:rFonts w:cstheme="minorHAnsi"/>
                <w:sz w:val="18"/>
                <w:szCs w:val="18"/>
              </w:rPr>
              <w:t>V</w:t>
            </w:r>
          </w:p>
        </w:tc>
        <w:tc>
          <w:tcPr>
            <w:tcW w:w="420" w:type="dxa"/>
            <w:shd w:val="clear" w:color="auto" w:fill="auto"/>
          </w:tcPr>
          <w:p w14:paraId="5985BF7A" w14:textId="77777777" w:rsidR="006520AF" w:rsidRPr="00A76635" w:rsidRDefault="006520AF" w:rsidP="00781746">
            <w:pPr>
              <w:jc w:val="center"/>
              <w:rPr>
                <w:rFonts w:cstheme="minorHAnsi"/>
                <w:sz w:val="18"/>
                <w:szCs w:val="18"/>
              </w:rPr>
            </w:pPr>
            <w:r>
              <w:rPr>
                <w:rFonts w:cstheme="minorHAnsi"/>
                <w:sz w:val="18"/>
                <w:szCs w:val="18"/>
              </w:rPr>
              <w:t>V</w:t>
            </w:r>
          </w:p>
        </w:tc>
        <w:tc>
          <w:tcPr>
            <w:tcW w:w="420" w:type="dxa"/>
            <w:shd w:val="clear" w:color="auto" w:fill="auto"/>
          </w:tcPr>
          <w:p w14:paraId="7B0F9E08" w14:textId="77777777" w:rsidR="006520AF" w:rsidRDefault="006520AF" w:rsidP="00781746">
            <w:pPr>
              <w:jc w:val="center"/>
              <w:rPr>
                <w:rFonts w:cstheme="minorHAnsi"/>
                <w:sz w:val="18"/>
                <w:szCs w:val="18"/>
              </w:rPr>
            </w:pPr>
            <w:r>
              <w:rPr>
                <w:rFonts w:cstheme="minorHAnsi"/>
                <w:sz w:val="18"/>
                <w:szCs w:val="18"/>
              </w:rPr>
              <w:t>V</w:t>
            </w:r>
          </w:p>
        </w:tc>
        <w:tc>
          <w:tcPr>
            <w:tcW w:w="420" w:type="dxa"/>
            <w:shd w:val="clear" w:color="auto" w:fill="auto"/>
          </w:tcPr>
          <w:p w14:paraId="212E9CA2" w14:textId="77777777" w:rsidR="006520AF" w:rsidRDefault="006520AF" w:rsidP="00781746">
            <w:pPr>
              <w:jc w:val="center"/>
              <w:rPr>
                <w:rFonts w:cstheme="minorHAnsi"/>
                <w:sz w:val="18"/>
                <w:szCs w:val="18"/>
              </w:rPr>
            </w:pPr>
            <w:r>
              <w:rPr>
                <w:rFonts w:cstheme="minorHAnsi"/>
                <w:sz w:val="18"/>
                <w:szCs w:val="18"/>
              </w:rPr>
              <w:t>V</w:t>
            </w:r>
          </w:p>
        </w:tc>
        <w:tc>
          <w:tcPr>
            <w:tcW w:w="420" w:type="dxa"/>
            <w:shd w:val="clear" w:color="auto" w:fill="auto"/>
          </w:tcPr>
          <w:p w14:paraId="143BB2EB" w14:textId="77777777" w:rsidR="006520AF" w:rsidRDefault="006520AF" w:rsidP="00781746">
            <w:pPr>
              <w:jc w:val="center"/>
              <w:rPr>
                <w:rFonts w:cstheme="minorHAnsi"/>
                <w:sz w:val="18"/>
                <w:szCs w:val="18"/>
              </w:rPr>
            </w:pPr>
            <w:r>
              <w:rPr>
                <w:rFonts w:cstheme="minorHAnsi"/>
                <w:sz w:val="18"/>
                <w:szCs w:val="18"/>
              </w:rPr>
              <w:t>V</w:t>
            </w:r>
          </w:p>
        </w:tc>
        <w:tc>
          <w:tcPr>
            <w:tcW w:w="420" w:type="dxa"/>
          </w:tcPr>
          <w:p w14:paraId="514BA076" w14:textId="77777777" w:rsidR="006520AF" w:rsidRDefault="006520AF" w:rsidP="00781746">
            <w:pPr>
              <w:jc w:val="center"/>
              <w:rPr>
                <w:rFonts w:cstheme="minorHAnsi"/>
                <w:sz w:val="18"/>
                <w:szCs w:val="18"/>
              </w:rPr>
            </w:pPr>
          </w:p>
        </w:tc>
      </w:tr>
      <w:tr w:rsidR="006520AF" w14:paraId="3CEF3AB2" w14:textId="77777777" w:rsidTr="00781746">
        <w:trPr>
          <w:jc w:val="center"/>
        </w:trPr>
        <w:tc>
          <w:tcPr>
            <w:tcW w:w="568" w:type="dxa"/>
            <w:vMerge/>
            <w:shd w:val="clear" w:color="auto" w:fill="auto"/>
          </w:tcPr>
          <w:p w14:paraId="0699BD4F" w14:textId="77777777" w:rsidR="006520AF" w:rsidRDefault="006520AF" w:rsidP="00781746">
            <w:pPr>
              <w:jc w:val="center"/>
              <w:rPr>
                <w:rFonts w:cstheme="minorHAnsi"/>
                <w:sz w:val="18"/>
                <w:szCs w:val="18"/>
              </w:rPr>
            </w:pPr>
          </w:p>
        </w:tc>
        <w:tc>
          <w:tcPr>
            <w:tcW w:w="4956" w:type="dxa"/>
            <w:shd w:val="clear" w:color="auto" w:fill="auto"/>
          </w:tcPr>
          <w:p w14:paraId="53003B44" w14:textId="77777777" w:rsidR="006520AF" w:rsidRDefault="006520AF" w:rsidP="00781746">
            <w:pPr>
              <w:rPr>
                <w:rFonts w:cstheme="minorHAnsi"/>
                <w:sz w:val="18"/>
                <w:szCs w:val="18"/>
              </w:rPr>
            </w:pPr>
            <w:r>
              <w:rPr>
                <w:rFonts w:cstheme="minorHAnsi"/>
                <w:sz w:val="18"/>
                <w:szCs w:val="18"/>
              </w:rPr>
              <w:t>Podpisanie PROTOKOŁU ODBIORU CZĘŚCIOWEGO</w:t>
            </w:r>
          </w:p>
        </w:tc>
        <w:tc>
          <w:tcPr>
            <w:tcW w:w="420" w:type="dxa"/>
            <w:shd w:val="clear" w:color="auto" w:fill="auto"/>
          </w:tcPr>
          <w:p w14:paraId="4AEE890D" w14:textId="77777777" w:rsidR="006520AF" w:rsidRPr="00A76635" w:rsidRDefault="006520AF" w:rsidP="00781746">
            <w:pPr>
              <w:jc w:val="center"/>
              <w:rPr>
                <w:rFonts w:cstheme="minorHAnsi"/>
                <w:sz w:val="18"/>
                <w:szCs w:val="18"/>
              </w:rPr>
            </w:pPr>
          </w:p>
        </w:tc>
        <w:tc>
          <w:tcPr>
            <w:tcW w:w="420" w:type="dxa"/>
            <w:shd w:val="clear" w:color="auto" w:fill="auto"/>
          </w:tcPr>
          <w:p w14:paraId="3C0CA066" w14:textId="77777777" w:rsidR="006520AF" w:rsidRPr="00A76635" w:rsidRDefault="006520AF" w:rsidP="00781746">
            <w:pPr>
              <w:jc w:val="center"/>
              <w:rPr>
                <w:rFonts w:cstheme="minorHAnsi"/>
                <w:sz w:val="18"/>
                <w:szCs w:val="18"/>
              </w:rPr>
            </w:pPr>
          </w:p>
        </w:tc>
        <w:tc>
          <w:tcPr>
            <w:tcW w:w="420" w:type="dxa"/>
            <w:shd w:val="clear" w:color="auto" w:fill="auto"/>
          </w:tcPr>
          <w:p w14:paraId="4B723961" w14:textId="77777777" w:rsidR="006520AF" w:rsidRPr="00A76635" w:rsidRDefault="006520AF" w:rsidP="00781746">
            <w:pPr>
              <w:jc w:val="center"/>
              <w:rPr>
                <w:rFonts w:cstheme="minorHAnsi"/>
                <w:sz w:val="18"/>
                <w:szCs w:val="18"/>
              </w:rPr>
            </w:pPr>
          </w:p>
        </w:tc>
        <w:tc>
          <w:tcPr>
            <w:tcW w:w="420" w:type="dxa"/>
            <w:shd w:val="clear" w:color="auto" w:fill="auto"/>
          </w:tcPr>
          <w:p w14:paraId="78100D49" w14:textId="77777777" w:rsidR="006520AF" w:rsidRPr="00A76635" w:rsidRDefault="006520AF" w:rsidP="00781746">
            <w:pPr>
              <w:jc w:val="center"/>
              <w:rPr>
                <w:rFonts w:cstheme="minorHAnsi"/>
                <w:sz w:val="18"/>
                <w:szCs w:val="18"/>
              </w:rPr>
            </w:pPr>
          </w:p>
        </w:tc>
        <w:tc>
          <w:tcPr>
            <w:tcW w:w="420" w:type="dxa"/>
            <w:shd w:val="clear" w:color="auto" w:fill="auto"/>
          </w:tcPr>
          <w:p w14:paraId="1ADA9B90" w14:textId="77777777" w:rsidR="006520AF" w:rsidRPr="00A76635" w:rsidRDefault="006520AF" w:rsidP="00781746">
            <w:pPr>
              <w:jc w:val="center"/>
              <w:rPr>
                <w:rFonts w:cstheme="minorHAnsi"/>
                <w:sz w:val="18"/>
                <w:szCs w:val="18"/>
              </w:rPr>
            </w:pPr>
          </w:p>
        </w:tc>
        <w:tc>
          <w:tcPr>
            <w:tcW w:w="420" w:type="dxa"/>
            <w:shd w:val="clear" w:color="auto" w:fill="auto"/>
          </w:tcPr>
          <w:p w14:paraId="4F8EA878" w14:textId="77777777" w:rsidR="006520AF" w:rsidRDefault="006520AF" w:rsidP="00781746">
            <w:pPr>
              <w:jc w:val="center"/>
              <w:rPr>
                <w:rFonts w:cstheme="minorHAnsi"/>
                <w:sz w:val="18"/>
                <w:szCs w:val="18"/>
              </w:rPr>
            </w:pPr>
          </w:p>
        </w:tc>
        <w:tc>
          <w:tcPr>
            <w:tcW w:w="420" w:type="dxa"/>
            <w:shd w:val="clear" w:color="auto" w:fill="auto"/>
          </w:tcPr>
          <w:p w14:paraId="2EE1F689" w14:textId="77777777" w:rsidR="006520AF" w:rsidRDefault="006520AF" w:rsidP="00781746">
            <w:pPr>
              <w:jc w:val="center"/>
              <w:rPr>
                <w:rFonts w:cstheme="minorHAnsi"/>
                <w:sz w:val="18"/>
                <w:szCs w:val="18"/>
              </w:rPr>
            </w:pPr>
          </w:p>
        </w:tc>
        <w:tc>
          <w:tcPr>
            <w:tcW w:w="420" w:type="dxa"/>
            <w:shd w:val="clear" w:color="auto" w:fill="auto"/>
          </w:tcPr>
          <w:p w14:paraId="2DBBB1AC" w14:textId="77777777" w:rsidR="006520AF" w:rsidRDefault="006520AF" w:rsidP="00781746">
            <w:pPr>
              <w:jc w:val="center"/>
              <w:rPr>
                <w:rFonts w:cstheme="minorHAnsi"/>
                <w:sz w:val="18"/>
                <w:szCs w:val="18"/>
              </w:rPr>
            </w:pPr>
            <w:r>
              <w:rPr>
                <w:rFonts w:cstheme="minorHAnsi"/>
                <w:sz w:val="18"/>
                <w:szCs w:val="18"/>
              </w:rPr>
              <w:t>V</w:t>
            </w:r>
          </w:p>
        </w:tc>
        <w:tc>
          <w:tcPr>
            <w:tcW w:w="420" w:type="dxa"/>
          </w:tcPr>
          <w:p w14:paraId="149BED67" w14:textId="77777777" w:rsidR="006520AF" w:rsidRDefault="006520AF" w:rsidP="00781746">
            <w:pPr>
              <w:jc w:val="center"/>
              <w:rPr>
                <w:rFonts w:cstheme="minorHAnsi"/>
                <w:sz w:val="18"/>
                <w:szCs w:val="18"/>
              </w:rPr>
            </w:pPr>
          </w:p>
        </w:tc>
      </w:tr>
      <w:tr w:rsidR="006520AF" w14:paraId="29F7C0A5" w14:textId="77777777" w:rsidTr="00781746">
        <w:trPr>
          <w:jc w:val="center"/>
        </w:trPr>
        <w:tc>
          <w:tcPr>
            <w:tcW w:w="568" w:type="dxa"/>
            <w:vMerge/>
            <w:shd w:val="clear" w:color="auto" w:fill="auto"/>
          </w:tcPr>
          <w:p w14:paraId="40AB93EF" w14:textId="77777777" w:rsidR="006520AF" w:rsidRPr="00A76635" w:rsidRDefault="006520AF" w:rsidP="00781746">
            <w:pPr>
              <w:jc w:val="center"/>
              <w:rPr>
                <w:rFonts w:cstheme="minorHAnsi"/>
                <w:sz w:val="18"/>
                <w:szCs w:val="18"/>
              </w:rPr>
            </w:pPr>
          </w:p>
        </w:tc>
        <w:tc>
          <w:tcPr>
            <w:tcW w:w="4956" w:type="dxa"/>
            <w:shd w:val="clear" w:color="auto" w:fill="auto"/>
          </w:tcPr>
          <w:p w14:paraId="1157066D" w14:textId="77777777" w:rsidR="006520AF" w:rsidRPr="00891A1A" w:rsidRDefault="006520AF" w:rsidP="00781746">
            <w:pPr>
              <w:rPr>
                <w:rFonts w:cstheme="minorHAnsi"/>
                <w:sz w:val="18"/>
                <w:szCs w:val="18"/>
              </w:rPr>
            </w:pPr>
            <w:r>
              <w:rPr>
                <w:rFonts w:cstheme="minorHAnsi"/>
                <w:sz w:val="18"/>
                <w:szCs w:val="18"/>
              </w:rPr>
              <w:t>Początek naliczania ABONAMENTU dla SR (</w:t>
            </w:r>
            <w:r w:rsidRPr="0082422B">
              <w:rPr>
                <w:rFonts w:cstheme="minorHAnsi"/>
                <w:b/>
                <w:sz w:val="18"/>
                <w:szCs w:val="18"/>
              </w:rPr>
              <w:t>933</w:t>
            </w:r>
            <w:r>
              <w:rPr>
                <w:rFonts w:cstheme="minorHAnsi"/>
                <w:sz w:val="18"/>
                <w:szCs w:val="18"/>
              </w:rPr>
              <w:t xml:space="preserve"> szt.)</w:t>
            </w:r>
          </w:p>
        </w:tc>
        <w:tc>
          <w:tcPr>
            <w:tcW w:w="420" w:type="dxa"/>
            <w:shd w:val="clear" w:color="auto" w:fill="auto"/>
          </w:tcPr>
          <w:p w14:paraId="529E4BD4" w14:textId="77777777" w:rsidR="006520AF" w:rsidRPr="00A76635" w:rsidRDefault="006520AF" w:rsidP="00781746">
            <w:pPr>
              <w:jc w:val="center"/>
              <w:rPr>
                <w:rFonts w:cstheme="minorHAnsi"/>
                <w:sz w:val="18"/>
                <w:szCs w:val="18"/>
              </w:rPr>
            </w:pPr>
          </w:p>
        </w:tc>
        <w:tc>
          <w:tcPr>
            <w:tcW w:w="420" w:type="dxa"/>
            <w:shd w:val="clear" w:color="auto" w:fill="auto"/>
          </w:tcPr>
          <w:p w14:paraId="1DCFE1C1" w14:textId="77777777" w:rsidR="006520AF" w:rsidRPr="00A76635" w:rsidRDefault="006520AF" w:rsidP="00781746">
            <w:pPr>
              <w:jc w:val="center"/>
              <w:rPr>
                <w:rFonts w:cstheme="minorHAnsi"/>
                <w:sz w:val="18"/>
                <w:szCs w:val="18"/>
              </w:rPr>
            </w:pPr>
          </w:p>
        </w:tc>
        <w:tc>
          <w:tcPr>
            <w:tcW w:w="420" w:type="dxa"/>
            <w:shd w:val="clear" w:color="auto" w:fill="auto"/>
          </w:tcPr>
          <w:p w14:paraId="4B146581" w14:textId="77777777" w:rsidR="006520AF" w:rsidRPr="00A76635" w:rsidRDefault="006520AF" w:rsidP="00781746">
            <w:pPr>
              <w:jc w:val="center"/>
              <w:rPr>
                <w:rFonts w:cstheme="minorHAnsi"/>
                <w:sz w:val="18"/>
                <w:szCs w:val="18"/>
              </w:rPr>
            </w:pPr>
          </w:p>
        </w:tc>
        <w:tc>
          <w:tcPr>
            <w:tcW w:w="420" w:type="dxa"/>
            <w:shd w:val="clear" w:color="auto" w:fill="auto"/>
          </w:tcPr>
          <w:p w14:paraId="6886EF23" w14:textId="77777777" w:rsidR="006520AF" w:rsidRPr="00A76635" w:rsidRDefault="006520AF" w:rsidP="00781746">
            <w:pPr>
              <w:jc w:val="center"/>
              <w:rPr>
                <w:rFonts w:cstheme="minorHAnsi"/>
                <w:sz w:val="18"/>
                <w:szCs w:val="18"/>
              </w:rPr>
            </w:pPr>
          </w:p>
        </w:tc>
        <w:tc>
          <w:tcPr>
            <w:tcW w:w="420" w:type="dxa"/>
            <w:shd w:val="clear" w:color="auto" w:fill="auto"/>
          </w:tcPr>
          <w:p w14:paraId="1B90F36D" w14:textId="77777777" w:rsidR="006520AF" w:rsidRPr="00A76635" w:rsidRDefault="006520AF" w:rsidP="00781746">
            <w:pPr>
              <w:jc w:val="center"/>
              <w:rPr>
                <w:rFonts w:cstheme="minorHAnsi"/>
                <w:sz w:val="18"/>
                <w:szCs w:val="18"/>
              </w:rPr>
            </w:pPr>
          </w:p>
        </w:tc>
        <w:tc>
          <w:tcPr>
            <w:tcW w:w="420" w:type="dxa"/>
            <w:shd w:val="clear" w:color="auto" w:fill="auto"/>
          </w:tcPr>
          <w:p w14:paraId="22D74AAE" w14:textId="77777777" w:rsidR="006520AF" w:rsidRPr="00A76635" w:rsidRDefault="006520AF" w:rsidP="00781746">
            <w:pPr>
              <w:jc w:val="center"/>
              <w:rPr>
                <w:rFonts w:cstheme="minorHAnsi"/>
                <w:sz w:val="18"/>
                <w:szCs w:val="18"/>
              </w:rPr>
            </w:pPr>
          </w:p>
        </w:tc>
        <w:tc>
          <w:tcPr>
            <w:tcW w:w="420" w:type="dxa"/>
            <w:shd w:val="clear" w:color="auto" w:fill="auto"/>
          </w:tcPr>
          <w:p w14:paraId="3858C3E3" w14:textId="77777777" w:rsidR="006520AF" w:rsidRPr="00A76635" w:rsidRDefault="006520AF" w:rsidP="00781746">
            <w:pPr>
              <w:jc w:val="center"/>
              <w:rPr>
                <w:rFonts w:cstheme="minorHAnsi"/>
                <w:sz w:val="18"/>
                <w:szCs w:val="18"/>
              </w:rPr>
            </w:pPr>
          </w:p>
        </w:tc>
        <w:tc>
          <w:tcPr>
            <w:tcW w:w="420" w:type="dxa"/>
            <w:shd w:val="clear" w:color="auto" w:fill="auto"/>
          </w:tcPr>
          <w:p w14:paraId="405FAAAA" w14:textId="77777777" w:rsidR="006520AF" w:rsidRPr="00A76635" w:rsidRDefault="006520AF" w:rsidP="00781746">
            <w:pPr>
              <w:jc w:val="center"/>
              <w:rPr>
                <w:rFonts w:cstheme="minorHAnsi"/>
                <w:sz w:val="18"/>
                <w:szCs w:val="18"/>
              </w:rPr>
            </w:pPr>
          </w:p>
        </w:tc>
        <w:tc>
          <w:tcPr>
            <w:tcW w:w="420" w:type="dxa"/>
          </w:tcPr>
          <w:p w14:paraId="31231560" w14:textId="77777777" w:rsidR="006520AF" w:rsidRDefault="006520AF" w:rsidP="00781746">
            <w:pPr>
              <w:jc w:val="center"/>
              <w:rPr>
                <w:rFonts w:cstheme="minorHAnsi"/>
                <w:sz w:val="18"/>
                <w:szCs w:val="18"/>
              </w:rPr>
            </w:pPr>
            <w:r>
              <w:rPr>
                <w:rFonts w:cstheme="minorHAnsi"/>
                <w:sz w:val="18"/>
                <w:szCs w:val="18"/>
              </w:rPr>
              <w:t>V</w:t>
            </w:r>
          </w:p>
        </w:tc>
      </w:tr>
      <w:tr w:rsidR="006520AF" w14:paraId="0E0AE644" w14:textId="77777777" w:rsidTr="00781746">
        <w:trPr>
          <w:jc w:val="center"/>
        </w:trPr>
        <w:tc>
          <w:tcPr>
            <w:tcW w:w="568" w:type="dxa"/>
            <w:vMerge w:val="restart"/>
            <w:shd w:val="clear" w:color="auto" w:fill="auto"/>
          </w:tcPr>
          <w:p w14:paraId="20A63955" w14:textId="77777777" w:rsidR="006520AF" w:rsidRDefault="006520AF" w:rsidP="00781746">
            <w:pPr>
              <w:jc w:val="center"/>
              <w:rPr>
                <w:rFonts w:cstheme="minorHAnsi"/>
                <w:sz w:val="18"/>
                <w:szCs w:val="18"/>
              </w:rPr>
            </w:pPr>
            <w:r>
              <w:rPr>
                <w:rFonts w:cstheme="minorHAnsi"/>
                <w:sz w:val="18"/>
                <w:szCs w:val="18"/>
              </w:rPr>
              <w:t>12</w:t>
            </w:r>
          </w:p>
        </w:tc>
        <w:tc>
          <w:tcPr>
            <w:tcW w:w="4956" w:type="dxa"/>
            <w:shd w:val="clear" w:color="auto" w:fill="auto"/>
          </w:tcPr>
          <w:p w14:paraId="23F23EFB" w14:textId="77777777" w:rsidR="006520AF" w:rsidRPr="00891A1A" w:rsidRDefault="006520AF" w:rsidP="00781746">
            <w:pPr>
              <w:rPr>
                <w:rFonts w:cstheme="minorHAnsi"/>
                <w:sz w:val="18"/>
                <w:szCs w:val="18"/>
              </w:rPr>
            </w:pPr>
            <w:r w:rsidRPr="00891A1A">
              <w:rPr>
                <w:rFonts w:cstheme="minorHAnsi"/>
                <w:sz w:val="18"/>
                <w:szCs w:val="18"/>
              </w:rPr>
              <w:t>Montaż, PRÓBY FUNKCJO</w:t>
            </w:r>
            <w:r>
              <w:rPr>
                <w:rFonts w:cstheme="minorHAnsi"/>
                <w:sz w:val="18"/>
                <w:szCs w:val="18"/>
              </w:rPr>
              <w:t>NALNE, szkolenie UŻYTKOWNIKÓW, testy rejonu  OB</w:t>
            </w:r>
          </w:p>
        </w:tc>
        <w:tc>
          <w:tcPr>
            <w:tcW w:w="420" w:type="dxa"/>
            <w:shd w:val="clear" w:color="auto" w:fill="auto"/>
          </w:tcPr>
          <w:p w14:paraId="1F66F981" w14:textId="77777777" w:rsidR="006520AF" w:rsidRDefault="006520AF" w:rsidP="00781746">
            <w:pPr>
              <w:jc w:val="center"/>
              <w:rPr>
                <w:rFonts w:cstheme="minorHAnsi"/>
                <w:sz w:val="18"/>
                <w:szCs w:val="18"/>
              </w:rPr>
            </w:pPr>
            <w:r>
              <w:rPr>
                <w:rFonts w:cstheme="minorHAnsi"/>
                <w:sz w:val="18"/>
                <w:szCs w:val="18"/>
              </w:rPr>
              <w:t>V</w:t>
            </w:r>
          </w:p>
        </w:tc>
        <w:tc>
          <w:tcPr>
            <w:tcW w:w="420" w:type="dxa"/>
            <w:shd w:val="clear" w:color="auto" w:fill="auto"/>
          </w:tcPr>
          <w:p w14:paraId="4C7E86EE" w14:textId="77777777" w:rsidR="006520AF" w:rsidRDefault="006520AF" w:rsidP="00781746">
            <w:pPr>
              <w:jc w:val="center"/>
              <w:rPr>
                <w:rFonts w:cstheme="minorHAnsi"/>
                <w:sz w:val="18"/>
                <w:szCs w:val="18"/>
              </w:rPr>
            </w:pPr>
            <w:r>
              <w:rPr>
                <w:rFonts w:cstheme="minorHAnsi"/>
                <w:sz w:val="18"/>
                <w:szCs w:val="18"/>
              </w:rPr>
              <w:t>V</w:t>
            </w:r>
          </w:p>
        </w:tc>
        <w:tc>
          <w:tcPr>
            <w:tcW w:w="420" w:type="dxa"/>
            <w:shd w:val="clear" w:color="auto" w:fill="auto"/>
          </w:tcPr>
          <w:p w14:paraId="2D0B33BA" w14:textId="77777777" w:rsidR="006520AF" w:rsidRDefault="006520AF" w:rsidP="00781746">
            <w:pPr>
              <w:jc w:val="center"/>
              <w:rPr>
                <w:rFonts w:cstheme="minorHAnsi"/>
                <w:sz w:val="18"/>
                <w:szCs w:val="18"/>
              </w:rPr>
            </w:pPr>
            <w:r>
              <w:rPr>
                <w:rFonts w:cstheme="minorHAnsi"/>
                <w:sz w:val="18"/>
                <w:szCs w:val="18"/>
              </w:rPr>
              <w:t>V</w:t>
            </w:r>
          </w:p>
        </w:tc>
        <w:tc>
          <w:tcPr>
            <w:tcW w:w="420" w:type="dxa"/>
            <w:shd w:val="clear" w:color="auto" w:fill="auto"/>
          </w:tcPr>
          <w:p w14:paraId="21CC2331" w14:textId="77777777" w:rsidR="006520AF" w:rsidRDefault="006520AF" w:rsidP="00781746">
            <w:pPr>
              <w:jc w:val="center"/>
              <w:rPr>
                <w:rFonts w:cstheme="minorHAnsi"/>
                <w:sz w:val="18"/>
                <w:szCs w:val="18"/>
              </w:rPr>
            </w:pPr>
            <w:r>
              <w:rPr>
                <w:rFonts w:cstheme="minorHAnsi"/>
                <w:sz w:val="18"/>
                <w:szCs w:val="18"/>
              </w:rPr>
              <w:t>V</w:t>
            </w:r>
          </w:p>
        </w:tc>
        <w:tc>
          <w:tcPr>
            <w:tcW w:w="420" w:type="dxa"/>
            <w:shd w:val="clear" w:color="auto" w:fill="auto"/>
          </w:tcPr>
          <w:p w14:paraId="2F6EC041" w14:textId="77777777" w:rsidR="006520AF" w:rsidRDefault="006520AF" w:rsidP="00781746">
            <w:pPr>
              <w:jc w:val="center"/>
              <w:rPr>
                <w:rFonts w:cstheme="minorHAnsi"/>
                <w:sz w:val="18"/>
                <w:szCs w:val="18"/>
              </w:rPr>
            </w:pPr>
            <w:r>
              <w:rPr>
                <w:rFonts w:cstheme="minorHAnsi"/>
                <w:sz w:val="18"/>
                <w:szCs w:val="18"/>
              </w:rPr>
              <w:t>V</w:t>
            </w:r>
          </w:p>
        </w:tc>
        <w:tc>
          <w:tcPr>
            <w:tcW w:w="420" w:type="dxa"/>
            <w:shd w:val="clear" w:color="auto" w:fill="auto"/>
          </w:tcPr>
          <w:p w14:paraId="46D252F5" w14:textId="77777777" w:rsidR="006520AF" w:rsidRDefault="006520AF" w:rsidP="00781746">
            <w:pPr>
              <w:jc w:val="center"/>
              <w:rPr>
                <w:rFonts w:cstheme="minorHAnsi"/>
                <w:sz w:val="18"/>
                <w:szCs w:val="18"/>
              </w:rPr>
            </w:pPr>
          </w:p>
        </w:tc>
        <w:tc>
          <w:tcPr>
            <w:tcW w:w="420" w:type="dxa"/>
            <w:shd w:val="clear" w:color="auto" w:fill="auto"/>
          </w:tcPr>
          <w:p w14:paraId="0DC55693" w14:textId="77777777" w:rsidR="006520AF" w:rsidRDefault="006520AF" w:rsidP="00781746">
            <w:pPr>
              <w:jc w:val="center"/>
              <w:rPr>
                <w:rFonts w:cstheme="minorHAnsi"/>
                <w:sz w:val="18"/>
                <w:szCs w:val="18"/>
              </w:rPr>
            </w:pPr>
          </w:p>
        </w:tc>
        <w:tc>
          <w:tcPr>
            <w:tcW w:w="420" w:type="dxa"/>
            <w:shd w:val="clear" w:color="auto" w:fill="auto"/>
          </w:tcPr>
          <w:p w14:paraId="66970983" w14:textId="77777777" w:rsidR="006520AF" w:rsidRDefault="006520AF" w:rsidP="00781746">
            <w:pPr>
              <w:jc w:val="center"/>
              <w:rPr>
                <w:rFonts w:cstheme="minorHAnsi"/>
                <w:sz w:val="18"/>
                <w:szCs w:val="18"/>
              </w:rPr>
            </w:pPr>
          </w:p>
        </w:tc>
        <w:tc>
          <w:tcPr>
            <w:tcW w:w="420" w:type="dxa"/>
          </w:tcPr>
          <w:p w14:paraId="4B54C4B3" w14:textId="77777777" w:rsidR="006520AF" w:rsidRDefault="006520AF" w:rsidP="00781746">
            <w:pPr>
              <w:jc w:val="center"/>
              <w:rPr>
                <w:rFonts w:cstheme="minorHAnsi"/>
                <w:sz w:val="18"/>
                <w:szCs w:val="18"/>
              </w:rPr>
            </w:pPr>
          </w:p>
        </w:tc>
      </w:tr>
      <w:tr w:rsidR="006520AF" w14:paraId="0F7BF604" w14:textId="77777777" w:rsidTr="00781746">
        <w:trPr>
          <w:jc w:val="center"/>
        </w:trPr>
        <w:tc>
          <w:tcPr>
            <w:tcW w:w="568" w:type="dxa"/>
            <w:vMerge/>
            <w:shd w:val="clear" w:color="auto" w:fill="auto"/>
          </w:tcPr>
          <w:p w14:paraId="53306D02" w14:textId="77777777" w:rsidR="006520AF" w:rsidRDefault="006520AF" w:rsidP="00781746">
            <w:pPr>
              <w:jc w:val="center"/>
              <w:rPr>
                <w:rFonts w:cstheme="minorHAnsi"/>
                <w:sz w:val="18"/>
                <w:szCs w:val="18"/>
              </w:rPr>
            </w:pPr>
          </w:p>
        </w:tc>
        <w:tc>
          <w:tcPr>
            <w:tcW w:w="4956" w:type="dxa"/>
            <w:shd w:val="clear" w:color="auto" w:fill="auto"/>
          </w:tcPr>
          <w:p w14:paraId="03D2C94F" w14:textId="77777777" w:rsidR="006520AF" w:rsidRDefault="006520AF" w:rsidP="00781746">
            <w:pPr>
              <w:rPr>
                <w:rFonts w:cstheme="minorHAnsi"/>
                <w:sz w:val="18"/>
                <w:szCs w:val="18"/>
              </w:rPr>
            </w:pPr>
            <w:r>
              <w:rPr>
                <w:rFonts w:cstheme="minorHAnsi"/>
                <w:sz w:val="18"/>
                <w:szCs w:val="18"/>
              </w:rPr>
              <w:t>Podpisanie PROTOKOŁU ODBIORU CZĘŚCIOWEGO</w:t>
            </w:r>
          </w:p>
        </w:tc>
        <w:tc>
          <w:tcPr>
            <w:tcW w:w="420" w:type="dxa"/>
            <w:shd w:val="clear" w:color="auto" w:fill="auto"/>
          </w:tcPr>
          <w:p w14:paraId="48819E89" w14:textId="77777777" w:rsidR="006520AF" w:rsidRDefault="006520AF" w:rsidP="00781746">
            <w:pPr>
              <w:jc w:val="center"/>
              <w:rPr>
                <w:rFonts w:cstheme="minorHAnsi"/>
                <w:sz w:val="18"/>
                <w:szCs w:val="18"/>
              </w:rPr>
            </w:pPr>
          </w:p>
        </w:tc>
        <w:tc>
          <w:tcPr>
            <w:tcW w:w="420" w:type="dxa"/>
            <w:shd w:val="clear" w:color="auto" w:fill="auto"/>
          </w:tcPr>
          <w:p w14:paraId="2FABC882" w14:textId="77777777" w:rsidR="006520AF" w:rsidRDefault="006520AF" w:rsidP="00781746">
            <w:pPr>
              <w:jc w:val="center"/>
              <w:rPr>
                <w:rFonts w:cstheme="minorHAnsi"/>
                <w:sz w:val="18"/>
                <w:szCs w:val="18"/>
              </w:rPr>
            </w:pPr>
          </w:p>
        </w:tc>
        <w:tc>
          <w:tcPr>
            <w:tcW w:w="420" w:type="dxa"/>
            <w:shd w:val="clear" w:color="auto" w:fill="auto"/>
          </w:tcPr>
          <w:p w14:paraId="6C37FBCA" w14:textId="77777777" w:rsidR="006520AF" w:rsidRDefault="006520AF" w:rsidP="00781746">
            <w:pPr>
              <w:jc w:val="center"/>
              <w:rPr>
                <w:rFonts w:cstheme="minorHAnsi"/>
                <w:sz w:val="18"/>
                <w:szCs w:val="18"/>
              </w:rPr>
            </w:pPr>
          </w:p>
        </w:tc>
        <w:tc>
          <w:tcPr>
            <w:tcW w:w="420" w:type="dxa"/>
            <w:shd w:val="clear" w:color="auto" w:fill="auto"/>
          </w:tcPr>
          <w:p w14:paraId="3AC3690C" w14:textId="77777777" w:rsidR="006520AF" w:rsidRDefault="006520AF" w:rsidP="00781746">
            <w:pPr>
              <w:jc w:val="center"/>
              <w:rPr>
                <w:rFonts w:cstheme="minorHAnsi"/>
                <w:sz w:val="18"/>
                <w:szCs w:val="18"/>
              </w:rPr>
            </w:pPr>
          </w:p>
        </w:tc>
        <w:tc>
          <w:tcPr>
            <w:tcW w:w="420" w:type="dxa"/>
            <w:shd w:val="clear" w:color="auto" w:fill="auto"/>
          </w:tcPr>
          <w:p w14:paraId="75A1C427" w14:textId="77777777" w:rsidR="006520AF" w:rsidRDefault="006520AF" w:rsidP="00781746">
            <w:pPr>
              <w:jc w:val="center"/>
              <w:rPr>
                <w:rFonts w:cstheme="minorHAnsi"/>
                <w:sz w:val="18"/>
                <w:szCs w:val="18"/>
              </w:rPr>
            </w:pPr>
            <w:r>
              <w:rPr>
                <w:rFonts w:cstheme="minorHAnsi"/>
                <w:sz w:val="18"/>
                <w:szCs w:val="18"/>
              </w:rPr>
              <w:t>V</w:t>
            </w:r>
          </w:p>
        </w:tc>
        <w:tc>
          <w:tcPr>
            <w:tcW w:w="420" w:type="dxa"/>
            <w:shd w:val="clear" w:color="auto" w:fill="auto"/>
          </w:tcPr>
          <w:p w14:paraId="59EF015B" w14:textId="77777777" w:rsidR="006520AF" w:rsidRDefault="006520AF" w:rsidP="00781746">
            <w:pPr>
              <w:jc w:val="center"/>
              <w:rPr>
                <w:rFonts w:cstheme="minorHAnsi"/>
                <w:sz w:val="18"/>
                <w:szCs w:val="18"/>
              </w:rPr>
            </w:pPr>
          </w:p>
        </w:tc>
        <w:tc>
          <w:tcPr>
            <w:tcW w:w="420" w:type="dxa"/>
            <w:shd w:val="clear" w:color="auto" w:fill="auto"/>
          </w:tcPr>
          <w:p w14:paraId="4113DD32" w14:textId="77777777" w:rsidR="006520AF" w:rsidRDefault="006520AF" w:rsidP="00781746">
            <w:pPr>
              <w:jc w:val="center"/>
              <w:rPr>
                <w:rFonts w:cstheme="minorHAnsi"/>
                <w:sz w:val="18"/>
                <w:szCs w:val="18"/>
              </w:rPr>
            </w:pPr>
          </w:p>
        </w:tc>
        <w:tc>
          <w:tcPr>
            <w:tcW w:w="420" w:type="dxa"/>
            <w:shd w:val="clear" w:color="auto" w:fill="auto"/>
          </w:tcPr>
          <w:p w14:paraId="3219988A" w14:textId="77777777" w:rsidR="006520AF" w:rsidRDefault="006520AF" w:rsidP="00781746">
            <w:pPr>
              <w:jc w:val="center"/>
              <w:rPr>
                <w:rFonts w:cstheme="minorHAnsi"/>
                <w:sz w:val="18"/>
                <w:szCs w:val="18"/>
              </w:rPr>
            </w:pPr>
          </w:p>
        </w:tc>
        <w:tc>
          <w:tcPr>
            <w:tcW w:w="420" w:type="dxa"/>
          </w:tcPr>
          <w:p w14:paraId="1AFDA3A7" w14:textId="77777777" w:rsidR="006520AF" w:rsidRDefault="006520AF" w:rsidP="00781746">
            <w:pPr>
              <w:jc w:val="center"/>
              <w:rPr>
                <w:rFonts w:cstheme="minorHAnsi"/>
                <w:sz w:val="18"/>
                <w:szCs w:val="18"/>
              </w:rPr>
            </w:pPr>
          </w:p>
        </w:tc>
      </w:tr>
      <w:tr w:rsidR="006520AF" w:rsidRPr="00A76635" w14:paraId="64B42F16" w14:textId="77777777" w:rsidTr="00781746">
        <w:trPr>
          <w:jc w:val="center"/>
        </w:trPr>
        <w:tc>
          <w:tcPr>
            <w:tcW w:w="568" w:type="dxa"/>
            <w:vMerge/>
            <w:shd w:val="clear" w:color="auto" w:fill="auto"/>
          </w:tcPr>
          <w:p w14:paraId="2199C1B6" w14:textId="77777777" w:rsidR="006520AF" w:rsidRPr="00A76635" w:rsidRDefault="006520AF" w:rsidP="00781746">
            <w:pPr>
              <w:jc w:val="center"/>
              <w:rPr>
                <w:rFonts w:cstheme="minorHAnsi"/>
                <w:sz w:val="18"/>
                <w:szCs w:val="18"/>
              </w:rPr>
            </w:pPr>
          </w:p>
        </w:tc>
        <w:tc>
          <w:tcPr>
            <w:tcW w:w="4956" w:type="dxa"/>
            <w:shd w:val="clear" w:color="auto" w:fill="auto"/>
          </w:tcPr>
          <w:p w14:paraId="22A916D2" w14:textId="77777777" w:rsidR="006520AF" w:rsidRPr="00891A1A" w:rsidRDefault="006520AF" w:rsidP="00781746">
            <w:pPr>
              <w:rPr>
                <w:rFonts w:cstheme="minorHAnsi"/>
                <w:sz w:val="18"/>
                <w:szCs w:val="18"/>
              </w:rPr>
            </w:pPr>
            <w:r>
              <w:rPr>
                <w:rFonts w:cstheme="minorHAnsi"/>
                <w:sz w:val="18"/>
                <w:szCs w:val="18"/>
              </w:rPr>
              <w:t>Początek naliczania ABONAMENTU dla OB (</w:t>
            </w:r>
            <w:r w:rsidRPr="0082422B">
              <w:rPr>
                <w:rFonts w:cstheme="minorHAnsi"/>
                <w:b/>
                <w:sz w:val="18"/>
                <w:szCs w:val="18"/>
              </w:rPr>
              <w:t>549</w:t>
            </w:r>
            <w:r>
              <w:rPr>
                <w:rFonts w:cstheme="minorHAnsi"/>
                <w:sz w:val="18"/>
                <w:szCs w:val="18"/>
              </w:rPr>
              <w:t xml:space="preserve"> szt.)</w:t>
            </w:r>
          </w:p>
        </w:tc>
        <w:tc>
          <w:tcPr>
            <w:tcW w:w="420" w:type="dxa"/>
            <w:shd w:val="clear" w:color="auto" w:fill="auto"/>
          </w:tcPr>
          <w:p w14:paraId="4BDD3681" w14:textId="77777777" w:rsidR="006520AF" w:rsidRPr="00A76635" w:rsidRDefault="006520AF" w:rsidP="00781746">
            <w:pPr>
              <w:jc w:val="center"/>
              <w:rPr>
                <w:rFonts w:cstheme="minorHAnsi"/>
                <w:sz w:val="18"/>
                <w:szCs w:val="18"/>
              </w:rPr>
            </w:pPr>
          </w:p>
        </w:tc>
        <w:tc>
          <w:tcPr>
            <w:tcW w:w="420" w:type="dxa"/>
            <w:shd w:val="clear" w:color="auto" w:fill="auto"/>
          </w:tcPr>
          <w:p w14:paraId="0080BFE5" w14:textId="77777777" w:rsidR="006520AF" w:rsidRPr="00A76635" w:rsidRDefault="006520AF" w:rsidP="00781746">
            <w:pPr>
              <w:jc w:val="center"/>
              <w:rPr>
                <w:rFonts w:cstheme="minorHAnsi"/>
                <w:sz w:val="18"/>
                <w:szCs w:val="18"/>
              </w:rPr>
            </w:pPr>
          </w:p>
        </w:tc>
        <w:tc>
          <w:tcPr>
            <w:tcW w:w="420" w:type="dxa"/>
            <w:shd w:val="clear" w:color="auto" w:fill="auto"/>
          </w:tcPr>
          <w:p w14:paraId="664E5D2D" w14:textId="77777777" w:rsidR="006520AF" w:rsidRPr="00A76635" w:rsidRDefault="006520AF" w:rsidP="00781746">
            <w:pPr>
              <w:jc w:val="center"/>
              <w:rPr>
                <w:rFonts w:cstheme="minorHAnsi"/>
                <w:sz w:val="18"/>
                <w:szCs w:val="18"/>
              </w:rPr>
            </w:pPr>
          </w:p>
        </w:tc>
        <w:tc>
          <w:tcPr>
            <w:tcW w:w="420" w:type="dxa"/>
            <w:shd w:val="clear" w:color="auto" w:fill="auto"/>
          </w:tcPr>
          <w:p w14:paraId="67596EE6" w14:textId="77777777" w:rsidR="006520AF" w:rsidRPr="00A76635" w:rsidRDefault="006520AF" w:rsidP="00781746">
            <w:pPr>
              <w:jc w:val="center"/>
              <w:rPr>
                <w:rFonts w:cstheme="minorHAnsi"/>
                <w:sz w:val="18"/>
                <w:szCs w:val="18"/>
              </w:rPr>
            </w:pPr>
          </w:p>
        </w:tc>
        <w:tc>
          <w:tcPr>
            <w:tcW w:w="420" w:type="dxa"/>
            <w:shd w:val="clear" w:color="auto" w:fill="auto"/>
          </w:tcPr>
          <w:p w14:paraId="6D0053E8" w14:textId="77777777" w:rsidR="006520AF" w:rsidRPr="00A76635" w:rsidRDefault="006520AF" w:rsidP="00781746">
            <w:pPr>
              <w:jc w:val="center"/>
              <w:rPr>
                <w:rFonts w:cstheme="minorHAnsi"/>
                <w:sz w:val="18"/>
                <w:szCs w:val="18"/>
              </w:rPr>
            </w:pPr>
          </w:p>
        </w:tc>
        <w:tc>
          <w:tcPr>
            <w:tcW w:w="420" w:type="dxa"/>
            <w:shd w:val="clear" w:color="auto" w:fill="auto"/>
          </w:tcPr>
          <w:p w14:paraId="409FC9C4" w14:textId="77777777" w:rsidR="006520AF" w:rsidRPr="00A76635" w:rsidRDefault="006520AF" w:rsidP="00781746">
            <w:pPr>
              <w:jc w:val="center"/>
              <w:rPr>
                <w:rFonts w:cstheme="minorHAnsi"/>
                <w:sz w:val="18"/>
                <w:szCs w:val="18"/>
              </w:rPr>
            </w:pPr>
            <w:r>
              <w:rPr>
                <w:rFonts w:cstheme="minorHAnsi"/>
                <w:sz w:val="18"/>
                <w:szCs w:val="18"/>
              </w:rPr>
              <w:t>V</w:t>
            </w:r>
          </w:p>
        </w:tc>
        <w:tc>
          <w:tcPr>
            <w:tcW w:w="420" w:type="dxa"/>
            <w:shd w:val="clear" w:color="auto" w:fill="auto"/>
          </w:tcPr>
          <w:p w14:paraId="4D0C3FFD" w14:textId="77777777" w:rsidR="006520AF" w:rsidRPr="00A76635" w:rsidRDefault="006520AF" w:rsidP="00781746">
            <w:pPr>
              <w:jc w:val="center"/>
              <w:rPr>
                <w:rFonts w:cstheme="minorHAnsi"/>
                <w:sz w:val="18"/>
                <w:szCs w:val="18"/>
              </w:rPr>
            </w:pPr>
          </w:p>
        </w:tc>
        <w:tc>
          <w:tcPr>
            <w:tcW w:w="420" w:type="dxa"/>
            <w:shd w:val="clear" w:color="auto" w:fill="auto"/>
          </w:tcPr>
          <w:p w14:paraId="69FFBA4E" w14:textId="77777777" w:rsidR="006520AF" w:rsidRPr="00A76635" w:rsidRDefault="006520AF" w:rsidP="00781746">
            <w:pPr>
              <w:jc w:val="center"/>
              <w:rPr>
                <w:rFonts w:cstheme="minorHAnsi"/>
                <w:sz w:val="18"/>
                <w:szCs w:val="18"/>
              </w:rPr>
            </w:pPr>
          </w:p>
        </w:tc>
        <w:tc>
          <w:tcPr>
            <w:tcW w:w="420" w:type="dxa"/>
          </w:tcPr>
          <w:p w14:paraId="129B23AC" w14:textId="77777777" w:rsidR="006520AF" w:rsidRPr="00A76635" w:rsidRDefault="006520AF" w:rsidP="00781746">
            <w:pPr>
              <w:jc w:val="center"/>
              <w:rPr>
                <w:rFonts w:cstheme="minorHAnsi"/>
                <w:sz w:val="18"/>
                <w:szCs w:val="18"/>
              </w:rPr>
            </w:pPr>
          </w:p>
        </w:tc>
      </w:tr>
      <w:tr w:rsidR="006520AF" w:rsidRPr="00A76635" w14:paraId="040A60C2" w14:textId="77777777" w:rsidTr="00781746">
        <w:trPr>
          <w:jc w:val="center"/>
        </w:trPr>
        <w:tc>
          <w:tcPr>
            <w:tcW w:w="568" w:type="dxa"/>
            <w:vMerge w:val="restart"/>
            <w:shd w:val="clear" w:color="auto" w:fill="auto"/>
          </w:tcPr>
          <w:p w14:paraId="6F7F4245" w14:textId="77777777" w:rsidR="006520AF" w:rsidRDefault="006520AF" w:rsidP="00781746">
            <w:pPr>
              <w:jc w:val="center"/>
              <w:rPr>
                <w:rFonts w:cstheme="minorHAnsi"/>
                <w:sz w:val="18"/>
                <w:szCs w:val="18"/>
              </w:rPr>
            </w:pPr>
            <w:r>
              <w:rPr>
                <w:rFonts w:cstheme="minorHAnsi"/>
                <w:sz w:val="18"/>
                <w:szCs w:val="18"/>
              </w:rPr>
              <w:t>13</w:t>
            </w:r>
          </w:p>
        </w:tc>
        <w:tc>
          <w:tcPr>
            <w:tcW w:w="4956" w:type="dxa"/>
            <w:shd w:val="clear" w:color="auto" w:fill="auto"/>
          </w:tcPr>
          <w:p w14:paraId="001E44C3" w14:textId="77777777" w:rsidR="006520AF" w:rsidRPr="00891A1A" w:rsidRDefault="006520AF" w:rsidP="00781746">
            <w:pPr>
              <w:rPr>
                <w:rFonts w:cstheme="minorHAnsi"/>
                <w:sz w:val="18"/>
                <w:szCs w:val="18"/>
              </w:rPr>
            </w:pPr>
            <w:r w:rsidRPr="00891A1A">
              <w:rPr>
                <w:rFonts w:cstheme="minorHAnsi"/>
                <w:sz w:val="18"/>
                <w:szCs w:val="18"/>
              </w:rPr>
              <w:t>Montaż, PRÓBY FUNKCJO</w:t>
            </w:r>
            <w:r>
              <w:rPr>
                <w:rFonts w:cstheme="minorHAnsi"/>
                <w:sz w:val="18"/>
                <w:szCs w:val="18"/>
              </w:rPr>
              <w:t>NALNE, szkolenie UŻYTKOWNIKÓW, testy rejonu  PO</w:t>
            </w:r>
          </w:p>
        </w:tc>
        <w:tc>
          <w:tcPr>
            <w:tcW w:w="420" w:type="dxa"/>
            <w:shd w:val="clear" w:color="auto" w:fill="auto"/>
          </w:tcPr>
          <w:p w14:paraId="24408B56" w14:textId="77777777" w:rsidR="006520AF" w:rsidRDefault="006520AF" w:rsidP="00781746">
            <w:pPr>
              <w:jc w:val="center"/>
              <w:rPr>
                <w:rFonts w:cstheme="minorHAnsi"/>
                <w:sz w:val="18"/>
                <w:szCs w:val="18"/>
              </w:rPr>
            </w:pPr>
          </w:p>
        </w:tc>
        <w:tc>
          <w:tcPr>
            <w:tcW w:w="420" w:type="dxa"/>
            <w:shd w:val="clear" w:color="auto" w:fill="auto"/>
          </w:tcPr>
          <w:p w14:paraId="5B2E394F" w14:textId="77777777" w:rsidR="006520AF" w:rsidRDefault="006520AF" w:rsidP="00781746">
            <w:pPr>
              <w:jc w:val="center"/>
              <w:rPr>
                <w:rFonts w:cstheme="minorHAnsi"/>
                <w:sz w:val="18"/>
                <w:szCs w:val="18"/>
              </w:rPr>
            </w:pPr>
          </w:p>
        </w:tc>
        <w:tc>
          <w:tcPr>
            <w:tcW w:w="420" w:type="dxa"/>
            <w:shd w:val="clear" w:color="auto" w:fill="auto"/>
          </w:tcPr>
          <w:p w14:paraId="1759767A" w14:textId="77777777" w:rsidR="006520AF" w:rsidRDefault="006520AF" w:rsidP="00781746">
            <w:pPr>
              <w:jc w:val="center"/>
              <w:rPr>
                <w:rFonts w:cstheme="minorHAnsi"/>
                <w:sz w:val="18"/>
                <w:szCs w:val="18"/>
              </w:rPr>
            </w:pPr>
          </w:p>
        </w:tc>
        <w:tc>
          <w:tcPr>
            <w:tcW w:w="420" w:type="dxa"/>
            <w:shd w:val="clear" w:color="auto" w:fill="auto"/>
          </w:tcPr>
          <w:p w14:paraId="5E22D393" w14:textId="77777777" w:rsidR="006520AF" w:rsidRDefault="006520AF" w:rsidP="00781746">
            <w:pPr>
              <w:jc w:val="center"/>
              <w:rPr>
                <w:rFonts w:cstheme="minorHAnsi"/>
                <w:sz w:val="18"/>
                <w:szCs w:val="18"/>
              </w:rPr>
            </w:pPr>
          </w:p>
        </w:tc>
        <w:tc>
          <w:tcPr>
            <w:tcW w:w="420" w:type="dxa"/>
            <w:shd w:val="clear" w:color="auto" w:fill="auto"/>
          </w:tcPr>
          <w:p w14:paraId="791BA383" w14:textId="77777777" w:rsidR="006520AF" w:rsidRDefault="006520AF" w:rsidP="00781746">
            <w:pPr>
              <w:jc w:val="center"/>
              <w:rPr>
                <w:rFonts w:cstheme="minorHAnsi"/>
                <w:sz w:val="18"/>
                <w:szCs w:val="18"/>
              </w:rPr>
            </w:pPr>
          </w:p>
        </w:tc>
        <w:tc>
          <w:tcPr>
            <w:tcW w:w="420" w:type="dxa"/>
            <w:shd w:val="clear" w:color="auto" w:fill="auto"/>
          </w:tcPr>
          <w:p w14:paraId="345CD51F" w14:textId="77777777" w:rsidR="006520AF" w:rsidRPr="00A76635" w:rsidRDefault="006520AF" w:rsidP="00781746">
            <w:pPr>
              <w:jc w:val="center"/>
              <w:rPr>
                <w:rFonts w:cstheme="minorHAnsi"/>
                <w:sz w:val="18"/>
                <w:szCs w:val="18"/>
              </w:rPr>
            </w:pPr>
            <w:r>
              <w:rPr>
                <w:rFonts w:cstheme="minorHAnsi"/>
                <w:sz w:val="18"/>
                <w:szCs w:val="18"/>
              </w:rPr>
              <w:t>V</w:t>
            </w:r>
          </w:p>
        </w:tc>
        <w:tc>
          <w:tcPr>
            <w:tcW w:w="420" w:type="dxa"/>
            <w:shd w:val="clear" w:color="auto" w:fill="auto"/>
          </w:tcPr>
          <w:p w14:paraId="6868DBE7" w14:textId="77777777" w:rsidR="006520AF" w:rsidRPr="00A76635" w:rsidRDefault="006520AF" w:rsidP="00781746">
            <w:pPr>
              <w:jc w:val="center"/>
              <w:rPr>
                <w:rFonts w:cstheme="minorHAnsi"/>
                <w:sz w:val="18"/>
                <w:szCs w:val="18"/>
              </w:rPr>
            </w:pPr>
            <w:r>
              <w:rPr>
                <w:rFonts w:cstheme="minorHAnsi"/>
                <w:sz w:val="18"/>
                <w:szCs w:val="18"/>
              </w:rPr>
              <w:t>V</w:t>
            </w:r>
          </w:p>
        </w:tc>
        <w:tc>
          <w:tcPr>
            <w:tcW w:w="420" w:type="dxa"/>
            <w:shd w:val="clear" w:color="auto" w:fill="auto"/>
          </w:tcPr>
          <w:p w14:paraId="19C91E5D" w14:textId="77777777" w:rsidR="006520AF" w:rsidRPr="00A76635" w:rsidRDefault="006520AF" w:rsidP="00781746">
            <w:pPr>
              <w:jc w:val="center"/>
              <w:rPr>
                <w:rFonts w:cstheme="minorHAnsi"/>
                <w:sz w:val="18"/>
                <w:szCs w:val="18"/>
              </w:rPr>
            </w:pPr>
            <w:r>
              <w:rPr>
                <w:rFonts w:cstheme="minorHAnsi"/>
                <w:sz w:val="18"/>
                <w:szCs w:val="18"/>
              </w:rPr>
              <w:t>V</w:t>
            </w:r>
          </w:p>
        </w:tc>
        <w:tc>
          <w:tcPr>
            <w:tcW w:w="420" w:type="dxa"/>
          </w:tcPr>
          <w:p w14:paraId="539E8969" w14:textId="77777777" w:rsidR="006520AF" w:rsidRPr="00A76635" w:rsidRDefault="006520AF" w:rsidP="00781746">
            <w:pPr>
              <w:jc w:val="center"/>
              <w:rPr>
                <w:rFonts w:cstheme="minorHAnsi"/>
                <w:sz w:val="18"/>
                <w:szCs w:val="18"/>
              </w:rPr>
            </w:pPr>
          </w:p>
        </w:tc>
      </w:tr>
      <w:tr w:rsidR="006520AF" w:rsidRPr="00A76635" w14:paraId="4A6CD2D0" w14:textId="77777777" w:rsidTr="00781746">
        <w:trPr>
          <w:jc w:val="center"/>
        </w:trPr>
        <w:tc>
          <w:tcPr>
            <w:tcW w:w="568" w:type="dxa"/>
            <w:vMerge/>
            <w:shd w:val="clear" w:color="auto" w:fill="auto"/>
          </w:tcPr>
          <w:p w14:paraId="1D2E9D43" w14:textId="77777777" w:rsidR="006520AF" w:rsidRDefault="006520AF" w:rsidP="00781746">
            <w:pPr>
              <w:jc w:val="center"/>
              <w:rPr>
                <w:rFonts w:cstheme="minorHAnsi"/>
                <w:sz w:val="18"/>
                <w:szCs w:val="18"/>
              </w:rPr>
            </w:pPr>
          </w:p>
        </w:tc>
        <w:tc>
          <w:tcPr>
            <w:tcW w:w="4956" w:type="dxa"/>
            <w:shd w:val="clear" w:color="auto" w:fill="auto"/>
          </w:tcPr>
          <w:p w14:paraId="2053E251" w14:textId="77777777" w:rsidR="006520AF" w:rsidRDefault="006520AF" w:rsidP="00781746">
            <w:pPr>
              <w:rPr>
                <w:rFonts w:cstheme="minorHAnsi"/>
                <w:sz w:val="18"/>
                <w:szCs w:val="18"/>
              </w:rPr>
            </w:pPr>
            <w:r>
              <w:rPr>
                <w:rFonts w:cstheme="minorHAnsi"/>
                <w:sz w:val="18"/>
                <w:szCs w:val="18"/>
              </w:rPr>
              <w:t>Podpisanie PROTOKOŁU ODBIORU CZĘŚCIOWEGO</w:t>
            </w:r>
          </w:p>
        </w:tc>
        <w:tc>
          <w:tcPr>
            <w:tcW w:w="420" w:type="dxa"/>
            <w:shd w:val="clear" w:color="auto" w:fill="auto"/>
          </w:tcPr>
          <w:p w14:paraId="4D1E0222" w14:textId="77777777" w:rsidR="006520AF" w:rsidRDefault="006520AF" w:rsidP="00781746">
            <w:pPr>
              <w:jc w:val="center"/>
              <w:rPr>
                <w:rFonts w:cstheme="minorHAnsi"/>
                <w:sz w:val="18"/>
                <w:szCs w:val="18"/>
              </w:rPr>
            </w:pPr>
          </w:p>
        </w:tc>
        <w:tc>
          <w:tcPr>
            <w:tcW w:w="420" w:type="dxa"/>
            <w:shd w:val="clear" w:color="auto" w:fill="auto"/>
          </w:tcPr>
          <w:p w14:paraId="1344C1D9" w14:textId="77777777" w:rsidR="006520AF" w:rsidRDefault="006520AF" w:rsidP="00781746">
            <w:pPr>
              <w:jc w:val="center"/>
              <w:rPr>
                <w:rFonts w:cstheme="minorHAnsi"/>
                <w:sz w:val="18"/>
                <w:szCs w:val="18"/>
              </w:rPr>
            </w:pPr>
          </w:p>
        </w:tc>
        <w:tc>
          <w:tcPr>
            <w:tcW w:w="420" w:type="dxa"/>
            <w:shd w:val="clear" w:color="auto" w:fill="auto"/>
          </w:tcPr>
          <w:p w14:paraId="4FCD6019" w14:textId="77777777" w:rsidR="006520AF" w:rsidRDefault="006520AF" w:rsidP="00781746">
            <w:pPr>
              <w:jc w:val="center"/>
              <w:rPr>
                <w:rFonts w:cstheme="minorHAnsi"/>
                <w:sz w:val="18"/>
                <w:szCs w:val="18"/>
              </w:rPr>
            </w:pPr>
          </w:p>
        </w:tc>
        <w:tc>
          <w:tcPr>
            <w:tcW w:w="420" w:type="dxa"/>
            <w:shd w:val="clear" w:color="auto" w:fill="auto"/>
          </w:tcPr>
          <w:p w14:paraId="14EC76C0" w14:textId="77777777" w:rsidR="006520AF" w:rsidRDefault="006520AF" w:rsidP="00781746">
            <w:pPr>
              <w:jc w:val="center"/>
              <w:rPr>
                <w:rFonts w:cstheme="minorHAnsi"/>
                <w:sz w:val="18"/>
                <w:szCs w:val="18"/>
              </w:rPr>
            </w:pPr>
          </w:p>
        </w:tc>
        <w:tc>
          <w:tcPr>
            <w:tcW w:w="420" w:type="dxa"/>
            <w:shd w:val="clear" w:color="auto" w:fill="auto"/>
          </w:tcPr>
          <w:p w14:paraId="4E946B28" w14:textId="77777777" w:rsidR="006520AF" w:rsidRDefault="006520AF" w:rsidP="00781746">
            <w:pPr>
              <w:jc w:val="center"/>
              <w:rPr>
                <w:rFonts w:cstheme="minorHAnsi"/>
                <w:sz w:val="18"/>
                <w:szCs w:val="18"/>
              </w:rPr>
            </w:pPr>
          </w:p>
        </w:tc>
        <w:tc>
          <w:tcPr>
            <w:tcW w:w="420" w:type="dxa"/>
            <w:shd w:val="clear" w:color="auto" w:fill="auto"/>
          </w:tcPr>
          <w:p w14:paraId="2EDFBB58" w14:textId="77777777" w:rsidR="006520AF" w:rsidRPr="00A76635" w:rsidRDefault="006520AF" w:rsidP="00781746">
            <w:pPr>
              <w:jc w:val="center"/>
              <w:rPr>
                <w:rFonts w:cstheme="minorHAnsi"/>
                <w:sz w:val="18"/>
                <w:szCs w:val="18"/>
              </w:rPr>
            </w:pPr>
          </w:p>
        </w:tc>
        <w:tc>
          <w:tcPr>
            <w:tcW w:w="420" w:type="dxa"/>
            <w:shd w:val="clear" w:color="auto" w:fill="auto"/>
          </w:tcPr>
          <w:p w14:paraId="5822E254" w14:textId="77777777" w:rsidR="006520AF" w:rsidRPr="00A76635" w:rsidRDefault="006520AF" w:rsidP="00781746">
            <w:pPr>
              <w:jc w:val="center"/>
              <w:rPr>
                <w:rFonts w:cstheme="minorHAnsi"/>
                <w:sz w:val="18"/>
                <w:szCs w:val="18"/>
              </w:rPr>
            </w:pPr>
          </w:p>
        </w:tc>
        <w:tc>
          <w:tcPr>
            <w:tcW w:w="420" w:type="dxa"/>
            <w:shd w:val="clear" w:color="auto" w:fill="auto"/>
          </w:tcPr>
          <w:p w14:paraId="4D5195AB" w14:textId="77777777" w:rsidR="006520AF" w:rsidRPr="00A76635" w:rsidRDefault="006520AF" w:rsidP="00781746">
            <w:pPr>
              <w:jc w:val="center"/>
              <w:rPr>
                <w:rFonts w:cstheme="minorHAnsi"/>
                <w:sz w:val="18"/>
                <w:szCs w:val="18"/>
              </w:rPr>
            </w:pPr>
            <w:r>
              <w:rPr>
                <w:rFonts w:cstheme="minorHAnsi"/>
                <w:sz w:val="18"/>
                <w:szCs w:val="18"/>
              </w:rPr>
              <w:t>V</w:t>
            </w:r>
          </w:p>
        </w:tc>
        <w:tc>
          <w:tcPr>
            <w:tcW w:w="420" w:type="dxa"/>
          </w:tcPr>
          <w:p w14:paraId="4DE7A334" w14:textId="77777777" w:rsidR="006520AF" w:rsidRPr="00A76635" w:rsidRDefault="006520AF" w:rsidP="00781746">
            <w:pPr>
              <w:jc w:val="center"/>
              <w:rPr>
                <w:rFonts w:cstheme="minorHAnsi"/>
                <w:sz w:val="18"/>
                <w:szCs w:val="18"/>
              </w:rPr>
            </w:pPr>
          </w:p>
        </w:tc>
      </w:tr>
      <w:tr w:rsidR="006520AF" w14:paraId="5F45AC28" w14:textId="77777777" w:rsidTr="00781746">
        <w:trPr>
          <w:jc w:val="center"/>
        </w:trPr>
        <w:tc>
          <w:tcPr>
            <w:tcW w:w="568" w:type="dxa"/>
            <w:vMerge/>
            <w:shd w:val="clear" w:color="auto" w:fill="auto"/>
          </w:tcPr>
          <w:p w14:paraId="4BE055FF" w14:textId="77777777" w:rsidR="006520AF" w:rsidRPr="00A76635" w:rsidRDefault="006520AF" w:rsidP="00781746">
            <w:pPr>
              <w:jc w:val="center"/>
              <w:rPr>
                <w:rFonts w:cstheme="minorHAnsi"/>
                <w:sz w:val="18"/>
                <w:szCs w:val="18"/>
              </w:rPr>
            </w:pPr>
          </w:p>
        </w:tc>
        <w:tc>
          <w:tcPr>
            <w:tcW w:w="4956" w:type="dxa"/>
            <w:shd w:val="clear" w:color="auto" w:fill="auto"/>
          </w:tcPr>
          <w:p w14:paraId="784FE8B5" w14:textId="77777777" w:rsidR="006520AF" w:rsidRPr="00891A1A" w:rsidRDefault="006520AF" w:rsidP="00781746">
            <w:pPr>
              <w:rPr>
                <w:rFonts w:cstheme="minorHAnsi"/>
                <w:sz w:val="18"/>
                <w:szCs w:val="18"/>
              </w:rPr>
            </w:pPr>
            <w:r>
              <w:rPr>
                <w:rFonts w:cstheme="minorHAnsi"/>
                <w:sz w:val="18"/>
                <w:szCs w:val="18"/>
              </w:rPr>
              <w:t>Początek naliczania ABONAMENTU dla PO (</w:t>
            </w:r>
            <w:r w:rsidRPr="0082422B">
              <w:rPr>
                <w:rFonts w:cstheme="minorHAnsi"/>
                <w:b/>
                <w:sz w:val="18"/>
                <w:szCs w:val="18"/>
              </w:rPr>
              <w:t>284</w:t>
            </w:r>
            <w:r>
              <w:rPr>
                <w:rFonts w:cstheme="minorHAnsi"/>
                <w:sz w:val="18"/>
                <w:szCs w:val="18"/>
              </w:rPr>
              <w:t xml:space="preserve"> szt.)</w:t>
            </w:r>
          </w:p>
        </w:tc>
        <w:tc>
          <w:tcPr>
            <w:tcW w:w="420" w:type="dxa"/>
            <w:shd w:val="clear" w:color="auto" w:fill="auto"/>
          </w:tcPr>
          <w:p w14:paraId="2C9F5620" w14:textId="77777777" w:rsidR="006520AF" w:rsidRPr="00A76635" w:rsidRDefault="006520AF" w:rsidP="00781746">
            <w:pPr>
              <w:jc w:val="center"/>
              <w:rPr>
                <w:rFonts w:cstheme="minorHAnsi"/>
                <w:sz w:val="18"/>
                <w:szCs w:val="18"/>
              </w:rPr>
            </w:pPr>
          </w:p>
        </w:tc>
        <w:tc>
          <w:tcPr>
            <w:tcW w:w="420" w:type="dxa"/>
            <w:shd w:val="clear" w:color="auto" w:fill="auto"/>
          </w:tcPr>
          <w:p w14:paraId="77B7D287" w14:textId="77777777" w:rsidR="006520AF" w:rsidRPr="00A76635" w:rsidRDefault="006520AF" w:rsidP="00781746">
            <w:pPr>
              <w:jc w:val="center"/>
              <w:rPr>
                <w:rFonts w:cstheme="minorHAnsi"/>
                <w:sz w:val="18"/>
                <w:szCs w:val="18"/>
              </w:rPr>
            </w:pPr>
          </w:p>
        </w:tc>
        <w:tc>
          <w:tcPr>
            <w:tcW w:w="420" w:type="dxa"/>
            <w:shd w:val="clear" w:color="auto" w:fill="auto"/>
          </w:tcPr>
          <w:p w14:paraId="62147B21" w14:textId="77777777" w:rsidR="006520AF" w:rsidRPr="00A76635" w:rsidRDefault="006520AF" w:rsidP="00781746">
            <w:pPr>
              <w:jc w:val="center"/>
              <w:rPr>
                <w:rFonts w:cstheme="minorHAnsi"/>
                <w:sz w:val="18"/>
                <w:szCs w:val="18"/>
              </w:rPr>
            </w:pPr>
          </w:p>
        </w:tc>
        <w:tc>
          <w:tcPr>
            <w:tcW w:w="420" w:type="dxa"/>
            <w:shd w:val="clear" w:color="auto" w:fill="auto"/>
          </w:tcPr>
          <w:p w14:paraId="46C48504" w14:textId="77777777" w:rsidR="006520AF" w:rsidRPr="00A76635" w:rsidRDefault="006520AF" w:rsidP="00781746">
            <w:pPr>
              <w:jc w:val="center"/>
              <w:rPr>
                <w:rFonts w:cstheme="minorHAnsi"/>
                <w:sz w:val="18"/>
                <w:szCs w:val="18"/>
              </w:rPr>
            </w:pPr>
          </w:p>
        </w:tc>
        <w:tc>
          <w:tcPr>
            <w:tcW w:w="420" w:type="dxa"/>
            <w:shd w:val="clear" w:color="auto" w:fill="auto"/>
          </w:tcPr>
          <w:p w14:paraId="7C2FD719" w14:textId="77777777" w:rsidR="006520AF" w:rsidRPr="00A76635" w:rsidRDefault="006520AF" w:rsidP="00781746">
            <w:pPr>
              <w:jc w:val="center"/>
              <w:rPr>
                <w:rFonts w:cstheme="minorHAnsi"/>
                <w:sz w:val="18"/>
                <w:szCs w:val="18"/>
              </w:rPr>
            </w:pPr>
          </w:p>
        </w:tc>
        <w:tc>
          <w:tcPr>
            <w:tcW w:w="420" w:type="dxa"/>
            <w:shd w:val="clear" w:color="auto" w:fill="auto"/>
          </w:tcPr>
          <w:p w14:paraId="525BC275" w14:textId="77777777" w:rsidR="006520AF" w:rsidRPr="00A76635" w:rsidRDefault="006520AF" w:rsidP="00781746">
            <w:pPr>
              <w:jc w:val="center"/>
              <w:rPr>
                <w:rFonts w:cstheme="minorHAnsi"/>
                <w:sz w:val="18"/>
                <w:szCs w:val="18"/>
              </w:rPr>
            </w:pPr>
          </w:p>
        </w:tc>
        <w:tc>
          <w:tcPr>
            <w:tcW w:w="420" w:type="dxa"/>
            <w:shd w:val="clear" w:color="auto" w:fill="auto"/>
          </w:tcPr>
          <w:p w14:paraId="253FDD65" w14:textId="77777777" w:rsidR="006520AF" w:rsidRPr="00A76635" w:rsidRDefault="006520AF" w:rsidP="00781746">
            <w:pPr>
              <w:jc w:val="center"/>
              <w:rPr>
                <w:rFonts w:cstheme="minorHAnsi"/>
                <w:sz w:val="18"/>
                <w:szCs w:val="18"/>
              </w:rPr>
            </w:pPr>
          </w:p>
        </w:tc>
        <w:tc>
          <w:tcPr>
            <w:tcW w:w="420" w:type="dxa"/>
            <w:shd w:val="clear" w:color="auto" w:fill="auto"/>
          </w:tcPr>
          <w:p w14:paraId="1E1D2BD5" w14:textId="77777777" w:rsidR="006520AF" w:rsidRPr="00A76635" w:rsidRDefault="006520AF" w:rsidP="00781746">
            <w:pPr>
              <w:jc w:val="center"/>
              <w:rPr>
                <w:rFonts w:cstheme="minorHAnsi"/>
                <w:sz w:val="18"/>
                <w:szCs w:val="18"/>
              </w:rPr>
            </w:pPr>
          </w:p>
        </w:tc>
        <w:tc>
          <w:tcPr>
            <w:tcW w:w="420" w:type="dxa"/>
          </w:tcPr>
          <w:p w14:paraId="6027506F" w14:textId="77777777" w:rsidR="006520AF" w:rsidRDefault="006520AF" w:rsidP="00781746">
            <w:pPr>
              <w:jc w:val="center"/>
              <w:rPr>
                <w:rFonts w:cstheme="minorHAnsi"/>
                <w:sz w:val="18"/>
                <w:szCs w:val="18"/>
              </w:rPr>
            </w:pPr>
            <w:r>
              <w:rPr>
                <w:rFonts w:cstheme="minorHAnsi"/>
                <w:sz w:val="18"/>
                <w:szCs w:val="18"/>
              </w:rPr>
              <w:t>V</w:t>
            </w:r>
          </w:p>
        </w:tc>
      </w:tr>
      <w:tr w:rsidR="006520AF" w14:paraId="7787ECB5" w14:textId="77777777" w:rsidTr="00781746">
        <w:trPr>
          <w:jc w:val="center"/>
        </w:trPr>
        <w:tc>
          <w:tcPr>
            <w:tcW w:w="568" w:type="dxa"/>
            <w:vMerge w:val="restart"/>
            <w:shd w:val="clear" w:color="auto" w:fill="auto"/>
          </w:tcPr>
          <w:p w14:paraId="0EEA61B6" w14:textId="77777777" w:rsidR="006520AF" w:rsidRDefault="006520AF" w:rsidP="00781746">
            <w:pPr>
              <w:jc w:val="center"/>
              <w:rPr>
                <w:rFonts w:cstheme="minorHAnsi"/>
                <w:sz w:val="18"/>
                <w:szCs w:val="18"/>
              </w:rPr>
            </w:pPr>
            <w:r>
              <w:rPr>
                <w:rFonts w:cstheme="minorHAnsi"/>
                <w:sz w:val="18"/>
                <w:szCs w:val="18"/>
              </w:rPr>
              <w:t>14</w:t>
            </w:r>
          </w:p>
        </w:tc>
        <w:tc>
          <w:tcPr>
            <w:tcW w:w="4956" w:type="dxa"/>
            <w:shd w:val="clear" w:color="auto" w:fill="auto"/>
          </w:tcPr>
          <w:p w14:paraId="50B33B2A" w14:textId="77777777" w:rsidR="006520AF" w:rsidRPr="00891A1A" w:rsidRDefault="006520AF" w:rsidP="00781746">
            <w:pPr>
              <w:rPr>
                <w:rFonts w:cstheme="minorHAnsi"/>
                <w:sz w:val="18"/>
                <w:szCs w:val="18"/>
              </w:rPr>
            </w:pPr>
            <w:r w:rsidRPr="00891A1A">
              <w:rPr>
                <w:rFonts w:cstheme="minorHAnsi"/>
                <w:sz w:val="18"/>
                <w:szCs w:val="18"/>
              </w:rPr>
              <w:t>Montaż, PRÓBY FUNKCJO</w:t>
            </w:r>
            <w:r>
              <w:rPr>
                <w:rFonts w:cstheme="minorHAnsi"/>
                <w:sz w:val="18"/>
                <w:szCs w:val="18"/>
              </w:rPr>
              <w:t>NALNE, szkolenie UŻYTKOWNIKÓW, testy rejonu  WE</w:t>
            </w:r>
          </w:p>
        </w:tc>
        <w:tc>
          <w:tcPr>
            <w:tcW w:w="420" w:type="dxa"/>
            <w:shd w:val="clear" w:color="auto" w:fill="auto"/>
          </w:tcPr>
          <w:p w14:paraId="06F18F01" w14:textId="77777777" w:rsidR="006520AF" w:rsidRPr="00A76635" w:rsidRDefault="006520AF" w:rsidP="00781746">
            <w:pPr>
              <w:jc w:val="center"/>
              <w:rPr>
                <w:rFonts w:cstheme="minorHAnsi"/>
                <w:sz w:val="18"/>
                <w:szCs w:val="18"/>
              </w:rPr>
            </w:pPr>
            <w:r>
              <w:rPr>
                <w:rFonts w:cstheme="minorHAnsi"/>
                <w:sz w:val="18"/>
                <w:szCs w:val="18"/>
              </w:rPr>
              <w:t>V</w:t>
            </w:r>
          </w:p>
        </w:tc>
        <w:tc>
          <w:tcPr>
            <w:tcW w:w="420" w:type="dxa"/>
            <w:shd w:val="clear" w:color="auto" w:fill="auto"/>
          </w:tcPr>
          <w:p w14:paraId="7C07DD8B" w14:textId="77777777" w:rsidR="006520AF" w:rsidRPr="00A76635" w:rsidRDefault="006520AF" w:rsidP="00781746">
            <w:pPr>
              <w:jc w:val="center"/>
              <w:rPr>
                <w:rFonts w:cstheme="minorHAnsi"/>
                <w:sz w:val="18"/>
                <w:szCs w:val="18"/>
              </w:rPr>
            </w:pPr>
            <w:r>
              <w:rPr>
                <w:rFonts w:cstheme="minorHAnsi"/>
                <w:sz w:val="18"/>
                <w:szCs w:val="18"/>
              </w:rPr>
              <w:t>V</w:t>
            </w:r>
          </w:p>
        </w:tc>
        <w:tc>
          <w:tcPr>
            <w:tcW w:w="420" w:type="dxa"/>
            <w:shd w:val="clear" w:color="auto" w:fill="auto"/>
          </w:tcPr>
          <w:p w14:paraId="54CB28F0" w14:textId="77777777" w:rsidR="006520AF" w:rsidRPr="00A76635" w:rsidRDefault="006520AF" w:rsidP="00781746">
            <w:pPr>
              <w:jc w:val="center"/>
              <w:rPr>
                <w:rFonts w:cstheme="minorHAnsi"/>
                <w:sz w:val="18"/>
                <w:szCs w:val="18"/>
              </w:rPr>
            </w:pPr>
            <w:r>
              <w:rPr>
                <w:rFonts w:cstheme="minorHAnsi"/>
                <w:sz w:val="18"/>
                <w:szCs w:val="18"/>
              </w:rPr>
              <w:t>V</w:t>
            </w:r>
          </w:p>
        </w:tc>
        <w:tc>
          <w:tcPr>
            <w:tcW w:w="420" w:type="dxa"/>
            <w:shd w:val="clear" w:color="auto" w:fill="auto"/>
          </w:tcPr>
          <w:p w14:paraId="10EE5A61" w14:textId="77777777" w:rsidR="006520AF" w:rsidRPr="00A76635" w:rsidRDefault="006520AF" w:rsidP="00781746">
            <w:pPr>
              <w:jc w:val="center"/>
              <w:rPr>
                <w:rFonts w:cstheme="minorHAnsi"/>
                <w:sz w:val="18"/>
                <w:szCs w:val="18"/>
              </w:rPr>
            </w:pPr>
            <w:r>
              <w:rPr>
                <w:rFonts w:cstheme="minorHAnsi"/>
                <w:sz w:val="18"/>
                <w:szCs w:val="18"/>
              </w:rPr>
              <w:t>V</w:t>
            </w:r>
          </w:p>
        </w:tc>
        <w:tc>
          <w:tcPr>
            <w:tcW w:w="420" w:type="dxa"/>
            <w:shd w:val="clear" w:color="auto" w:fill="auto"/>
          </w:tcPr>
          <w:p w14:paraId="230DF0E4" w14:textId="77777777" w:rsidR="006520AF" w:rsidRPr="00A76635" w:rsidRDefault="006520AF" w:rsidP="00781746">
            <w:pPr>
              <w:jc w:val="center"/>
              <w:rPr>
                <w:rFonts w:cstheme="minorHAnsi"/>
                <w:sz w:val="18"/>
                <w:szCs w:val="18"/>
              </w:rPr>
            </w:pPr>
            <w:r>
              <w:rPr>
                <w:rFonts w:cstheme="minorHAnsi"/>
                <w:sz w:val="18"/>
                <w:szCs w:val="18"/>
              </w:rPr>
              <w:t>V</w:t>
            </w:r>
          </w:p>
        </w:tc>
        <w:tc>
          <w:tcPr>
            <w:tcW w:w="420" w:type="dxa"/>
            <w:shd w:val="clear" w:color="auto" w:fill="auto"/>
          </w:tcPr>
          <w:p w14:paraId="68DF1066" w14:textId="77777777" w:rsidR="006520AF" w:rsidRDefault="006520AF" w:rsidP="00781746">
            <w:pPr>
              <w:jc w:val="center"/>
              <w:rPr>
                <w:rFonts w:cstheme="minorHAnsi"/>
                <w:sz w:val="18"/>
                <w:szCs w:val="18"/>
              </w:rPr>
            </w:pPr>
            <w:r>
              <w:rPr>
                <w:rFonts w:cstheme="minorHAnsi"/>
                <w:sz w:val="18"/>
                <w:szCs w:val="18"/>
              </w:rPr>
              <w:t>V</w:t>
            </w:r>
          </w:p>
        </w:tc>
        <w:tc>
          <w:tcPr>
            <w:tcW w:w="420" w:type="dxa"/>
            <w:shd w:val="clear" w:color="auto" w:fill="auto"/>
          </w:tcPr>
          <w:p w14:paraId="50851463" w14:textId="77777777" w:rsidR="006520AF" w:rsidRDefault="006520AF" w:rsidP="00781746">
            <w:pPr>
              <w:jc w:val="center"/>
              <w:rPr>
                <w:rFonts w:cstheme="minorHAnsi"/>
                <w:sz w:val="18"/>
                <w:szCs w:val="18"/>
              </w:rPr>
            </w:pPr>
          </w:p>
        </w:tc>
        <w:tc>
          <w:tcPr>
            <w:tcW w:w="420" w:type="dxa"/>
            <w:shd w:val="clear" w:color="auto" w:fill="auto"/>
          </w:tcPr>
          <w:p w14:paraId="1C6BF30F" w14:textId="77777777" w:rsidR="006520AF" w:rsidRDefault="006520AF" w:rsidP="00781746">
            <w:pPr>
              <w:jc w:val="center"/>
              <w:rPr>
                <w:rFonts w:cstheme="minorHAnsi"/>
                <w:sz w:val="18"/>
                <w:szCs w:val="18"/>
              </w:rPr>
            </w:pPr>
          </w:p>
        </w:tc>
        <w:tc>
          <w:tcPr>
            <w:tcW w:w="420" w:type="dxa"/>
          </w:tcPr>
          <w:p w14:paraId="745838CC" w14:textId="77777777" w:rsidR="006520AF" w:rsidRDefault="006520AF" w:rsidP="00781746">
            <w:pPr>
              <w:jc w:val="center"/>
              <w:rPr>
                <w:rFonts w:cstheme="minorHAnsi"/>
                <w:sz w:val="18"/>
                <w:szCs w:val="18"/>
              </w:rPr>
            </w:pPr>
          </w:p>
        </w:tc>
      </w:tr>
      <w:tr w:rsidR="006520AF" w14:paraId="4F032352" w14:textId="77777777" w:rsidTr="00781746">
        <w:trPr>
          <w:jc w:val="center"/>
        </w:trPr>
        <w:tc>
          <w:tcPr>
            <w:tcW w:w="568" w:type="dxa"/>
            <w:vMerge/>
            <w:shd w:val="clear" w:color="auto" w:fill="auto"/>
          </w:tcPr>
          <w:p w14:paraId="3490CCAC" w14:textId="77777777" w:rsidR="006520AF" w:rsidRDefault="006520AF" w:rsidP="00781746">
            <w:pPr>
              <w:jc w:val="center"/>
              <w:rPr>
                <w:rFonts w:cstheme="minorHAnsi"/>
                <w:sz w:val="18"/>
                <w:szCs w:val="18"/>
              </w:rPr>
            </w:pPr>
          </w:p>
        </w:tc>
        <w:tc>
          <w:tcPr>
            <w:tcW w:w="4956" w:type="dxa"/>
            <w:shd w:val="clear" w:color="auto" w:fill="auto"/>
          </w:tcPr>
          <w:p w14:paraId="3208B222" w14:textId="77777777" w:rsidR="006520AF" w:rsidRDefault="006520AF" w:rsidP="00781746">
            <w:pPr>
              <w:rPr>
                <w:rFonts w:cstheme="minorHAnsi"/>
                <w:sz w:val="18"/>
                <w:szCs w:val="18"/>
              </w:rPr>
            </w:pPr>
            <w:r>
              <w:rPr>
                <w:rFonts w:cstheme="minorHAnsi"/>
                <w:sz w:val="18"/>
                <w:szCs w:val="18"/>
              </w:rPr>
              <w:t>Podpisanie PROTOKOŁU ODBIORU CZĘŚCIOWEGO</w:t>
            </w:r>
          </w:p>
        </w:tc>
        <w:tc>
          <w:tcPr>
            <w:tcW w:w="420" w:type="dxa"/>
            <w:shd w:val="clear" w:color="auto" w:fill="auto"/>
          </w:tcPr>
          <w:p w14:paraId="12A69F6A" w14:textId="77777777" w:rsidR="006520AF" w:rsidRPr="00A76635" w:rsidRDefault="006520AF" w:rsidP="00781746">
            <w:pPr>
              <w:jc w:val="center"/>
              <w:rPr>
                <w:rFonts w:cstheme="minorHAnsi"/>
                <w:sz w:val="18"/>
                <w:szCs w:val="18"/>
              </w:rPr>
            </w:pPr>
          </w:p>
        </w:tc>
        <w:tc>
          <w:tcPr>
            <w:tcW w:w="420" w:type="dxa"/>
            <w:shd w:val="clear" w:color="auto" w:fill="auto"/>
          </w:tcPr>
          <w:p w14:paraId="1D3E6FEA" w14:textId="77777777" w:rsidR="006520AF" w:rsidRPr="00A76635" w:rsidRDefault="006520AF" w:rsidP="00781746">
            <w:pPr>
              <w:jc w:val="center"/>
              <w:rPr>
                <w:rFonts w:cstheme="minorHAnsi"/>
                <w:sz w:val="18"/>
                <w:szCs w:val="18"/>
              </w:rPr>
            </w:pPr>
          </w:p>
        </w:tc>
        <w:tc>
          <w:tcPr>
            <w:tcW w:w="420" w:type="dxa"/>
            <w:shd w:val="clear" w:color="auto" w:fill="auto"/>
          </w:tcPr>
          <w:p w14:paraId="7F5825A4" w14:textId="77777777" w:rsidR="006520AF" w:rsidRPr="00A76635" w:rsidRDefault="006520AF" w:rsidP="00781746">
            <w:pPr>
              <w:jc w:val="center"/>
              <w:rPr>
                <w:rFonts w:cstheme="minorHAnsi"/>
                <w:sz w:val="18"/>
                <w:szCs w:val="18"/>
              </w:rPr>
            </w:pPr>
          </w:p>
        </w:tc>
        <w:tc>
          <w:tcPr>
            <w:tcW w:w="420" w:type="dxa"/>
            <w:shd w:val="clear" w:color="auto" w:fill="auto"/>
          </w:tcPr>
          <w:p w14:paraId="73A90946" w14:textId="77777777" w:rsidR="006520AF" w:rsidRPr="00A76635" w:rsidRDefault="006520AF" w:rsidP="00781746">
            <w:pPr>
              <w:jc w:val="center"/>
              <w:rPr>
                <w:rFonts w:cstheme="minorHAnsi"/>
                <w:sz w:val="18"/>
                <w:szCs w:val="18"/>
              </w:rPr>
            </w:pPr>
          </w:p>
        </w:tc>
        <w:tc>
          <w:tcPr>
            <w:tcW w:w="420" w:type="dxa"/>
            <w:shd w:val="clear" w:color="auto" w:fill="auto"/>
          </w:tcPr>
          <w:p w14:paraId="36D5B6A5" w14:textId="77777777" w:rsidR="006520AF" w:rsidRPr="00A76635" w:rsidRDefault="006520AF" w:rsidP="00781746">
            <w:pPr>
              <w:jc w:val="center"/>
              <w:rPr>
                <w:rFonts w:cstheme="minorHAnsi"/>
                <w:sz w:val="18"/>
                <w:szCs w:val="18"/>
              </w:rPr>
            </w:pPr>
          </w:p>
        </w:tc>
        <w:tc>
          <w:tcPr>
            <w:tcW w:w="420" w:type="dxa"/>
            <w:shd w:val="clear" w:color="auto" w:fill="auto"/>
          </w:tcPr>
          <w:p w14:paraId="3FCCA74A" w14:textId="77777777" w:rsidR="006520AF" w:rsidRDefault="006520AF" w:rsidP="00781746">
            <w:pPr>
              <w:jc w:val="center"/>
              <w:rPr>
                <w:rFonts w:cstheme="minorHAnsi"/>
                <w:sz w:val="18"/>
                <w:szCs w:val="18"/>
              </w:rPr>
            </w:pPr>
            <w:r>
              <w:rPr>
                <w:rFonts w:cstheme="minorHAnsi"/>
                <w:sz w:val="18"/>
                <w:szCs w:val="18"/>
              </w:rPr>
              <w:t>V</w:t>
            </w:r>
          </w:p>
        </w:tc>
        <w:tc>
          <w:tcPr>
            <w:tcW w:w="420" w:type="dxa"/>
            <w:shd w:val="clear" w:color="auto" w:fill="auto"/>
          </w:tcPr>
          <w:p w14:paraId="293AA96F" w14:textId="77777777" w:rsidR="006520AF" w:rsidRDefault="006520AF" w:rsidP="00781746">
            <w:pPr>
              <w:jc w:val="center"/>
              <w:rPr>
                <w:rFonts w:cstheme="minorHAnsi"/>
                <w:sz w:val="18"/>
                <w:szCs w:val="18"/>
              </w:rPr>
            </w:pPr>
          </w:p>
        </w:tc>
        <w:tc>
          <w:tcPr>
            <w:tcW w:w="420" w:type="dxa"/>
            <w:shd w:val="clear" w:color="auto" w:fill="auto"/>
          </w:tcPr>
          <w:p w14:paraId="4A82E236" w14:textId="77777777" w:rsidR="006520AF" w:rsidRDefault="006520AF" w:rsidP="00781746">
            <w:pPr>
              <w:jc w:val="center"/>
              <w:rPr>
                <w:rFonts w:cstheme="minorHAnsi"/>
                <w:sz w:val="18"/>
                <w:szCs w:val="18"/>
              </w:rPr>
            </w:pPr>
          </w:p>
        </w:tc>
        <w:tc>
          <w:tcPr>
            <w:tcW w:w="420" w:type="dxa"/>
          </w:tcPr>
          <w:p w14:paraId="1A2D181F" w14:textId="77777777" w:rsidR="006520AF" w:rsidRDefault="006520AF" w:rsidP="00781746">
            <w:pPr>
              <w:jc w:val="center"/>
              <w:rPr>
                <w:rFonts w:cstheme="minorHAnsi"/>
                <w:sz w:val="18"/>
                <w:szCs w:val="18"/>
              </w:rPr>
            </w:pPr>
          </w:p>
        </w:tc>
      </w:tr>
      <w:tr w:rsidR="006520AF" w:rsidRPr="00A76635" w14:paraId="51DC3EB3" w14:textId="77777777" w:rsidTr="00781746">
        <w:trPr>
          <w:jc w:val="center"/>
        </w:trPr>
        <w:tc>
          <w:tcPr>
            <w:tcW w:w="568" w:type="dxa"/>
            <w:vMerge/>
            <w:shd w:val="clear" w:color="auto" w:fill="auto"/>
          </w:tcPr>
          <w:p w14:paraId="466ED442" w14:textId="77777777" w:rsidR="006520AF" w:rsidRPr="00A76635" w:rsidRDefault="006520AF" w:rsidP="00781746">
            <w:pPr>
              <w:jc w:val="center"/>
              <w:rPr>
                <w:rFonts w:cstheme="minorHAnsi"/>
                <w:sz w:val="18"/>
                <w:szCs w:val="18"/>
              </w:rPr>
            </w:pPr>
          </w:p>
        </w:tc>
        <w:tc>
          <w:tcPr>
            <w:tcW w:w="4956" w:type="dxa"/>
            <w:shd w:val="clear" w:color="auto" w:fill="auto"/>
          </w:tcPr>
          <w:p w14:paraId="24D1CF28" w14:textId="77777777" w:rsidR="006520AF" w:rsidRPr="00A76635" w:rsidRDefault="006520AF" w:rsidP="00781746">
            <w:pPr>
              <w:rPr>
                <w:rFonts w:cstheme="minorHAnsi"/>
                <w:sz w:val="18"/>
                <w:szCs w:val="18"/>
              </w:rPr>
            </w:pPr>
            <w:r>
              <w:rPr>
                <w:rFonts w:cstheme="minorHAnsi"/>
                <w:sz w:val="18"/>
                <w:szCs w:val="18"/>
              </w:rPr>
              <w:t>Początek naliczania ABONAMENTU dla WE (</w:t>
            </w:r>
            <w:r w:rsidRPr="0082422B">
              <w:rPr>
                <w:rFonts w:cstheme="minorHAnsi"/>
                <w:b/>
                <w:sz w:val="18"/>
                <w:szCs w:val="18"/>
              </w:rPr>
              <w:t>703</w:t>
            </w:r>
            <w:r>
              <w:rPr>
                <w:rFonts w:cstheme="minorHAnsi"/>
                <w:sz w:val="18"/>
                <w:szCs w:val="18"/>
              </w:rPr>
              <w:t xml:space="preserve"> szt.)</w:t>
            </w:r>
          </w:p>
        </w:tc>
        <w:tc>
          <w:tcPr>
            <w:tcW w:w="420" w:type="dxa"/>
            <w:shd w:val="clear" w:color="auto" w:fill="auto"/>
          </w:tcPr>
          <w:p w14:paraId="2004E994" w14:textId="77777777" w:rsidR="006520AF" w:rsidRPr="00A76635" w:rsidRDefault="006520AF" w:rsidP="00781746">
            <w:pPr>
              <w:jc w:val="center"/>
              <w:rPr>
                <w:rFonts w:cstheme="minorHAnsi"/>
                <w:sz w:val="18"/>
                <w:szCs w:val="18"/>
              </w:rPr>
            </w:pPr>
          </w:p>
        </w:tc>
        <w:tc>
          <w:tcPr>
            <w:tcW w:w="420" w:type="dxa"/>
            <w:shd w:val="clear" w:color="auto" w:fill="auto"/>
          </w:tcPr>
          <w:p w14:paraId="7781A782" w14:textId="77777777" w:rsidR="006520AF" w:rsidRPr="00A76635" w:rsidRDefault="006520AF" w:rsidP="00781746">
            <w:pPr>
              <w:jc w:val="center"/>
              <w:rPr>
                <w:rFonts w:cstheme="minorHAnsi"/>
                <w:sz w:val="18"/>
                <w:szCs w:val="18"/>
              </w:rPr>
            </w:pPr>
          </w:p>
        </w:tc>
        <w:tc>
          <w:tcPr>
            <w:tcW w:w="420" w:type="dxa"/>
            <w:shd w:val="clear" w:color="auto" w:fill="auto"/>
          </w:tcPr>
          <w:p w14:paraId="440410C6" w14:textId="77777777" w:rsidR="006520AF" w:rsidRPr="00A76635" w:rsidRDefault="006520AF" w:rsidP="00781746">
            <w:pPr>
              <w:jc w:val="center"/>
              <w:rPr>
                <w:rFonts w:cstheme="minorHAnsi"/>
                <w:sz w:val="18"/>
                <w:szCs w:val="18"/>
              </w:rPr>
            </w:pPr>
          </w:p>
        </w:tc>
        <w:tc>
          <w:tcPr>
            <w:tcW w:w="420" w:type="dxa"/>
            <w:shd w:val="clear" w:color="auto" w:fill="auto"/>
          </w:tcPr>
          <w:p w14:paraId="6B046128" w14:textId="77777777" w:rsidR="006520AF" w:rsidRPr="00A76635" w:rsidRDefault="006520AF" w:rsidP="00781746">
            <w:pPr>
              <w:jc w:val="center"/>
              <w:rPr>
                <w:rFonts w:cstheme="minorHAnsi"/>
                <w:sz w:val="18"/>
                <w:szCs w:val="18"/>
              </w:rPr>
            </w:pPr>
          </w:p>
        </w:tc>
        <w:tc>
          <w:tcPr>
            <w:tcW w:w="420" w:type="dxa"/>
            <w:shd w:val="clear" w:color="auto" w:fill="auto"/>
          </w:tcPr>
          <w:p w14:paraId="22102495" w14:textId="77777777" w:rsidR="006520AF" w:rsidRPr="00A76635" w:rsidRDefault="006520AF" w:rsidP="00781746">
            <w:pPr>
              <w:jc w:val="center"/>
              <w:rPr>
                <w:rFonts w:cstheme="minorHAnsi"/>
                <w:sz w:val="18"/>
                <w:szCs w:val="18"/>
              </w:rPr>
            </w:pPr>
          </w:p>
        </w:tc>
        <w:tc>
          <w:tcPr>
            <w:tcW w:w="420" w:type="dxa"/>
            <w:shd w:val="clear" w:color="auto" w:fill="auto"/>
          </w:tcPr>
          <w:p w14:paraId="60583514" w14:textId="77777777" w:rsidR="006520AF" w:rsidRPr="00A76635" w:rsidRDefault="006520AF" w:rsidP="00781746">
            <w:pPr>
              <w:jc w:val="center"/>
              <w:rPr>
                <w:rFonts w:cstheme="minorHAnsi"/>
                <w:sz w:val="18"/>
                <w:szCs w:val="18"/>
              </w:rPr>
            </w:pPr>
          </w:p>
        </w:tc>
        <w:tc>
          <w:tcPr>
            <w:tcW w:w="420" w:type="dxa"/>
            <w:shd w:val="clear" w:color="auto" w:fill="auto"/>
          </w:tcPr>
          <w:p w14:paraId="32F92F03" w14:textId="77777777" w:rsidR="006520AF" w:rsidRPr="00A76635" w:rsidRDefault="006520AF" w:rsidP="00781746">
            <w:pPr>
              <w:jc w:val="center"/>
              <w:rPr>
                <w:rFonts w:cstheme="minorHAnsi"/>
                <w:sz w:val="18"/>
                <w:szCs w:val="18"/>
              </w:rPr>
            </w:pPr>
            <w:r>
              <w:rPr>
                <w:rFonts w:cstheme="minorHAnsi"/>
                <w:sz w:val="18"/>
                <w:szCs w:val="18"/>
              </w:rPr>
              <w:t>V</w:t>
            </w:r>
          </w:p>
        </w:tc>
        <w:tc>
          <w:tcPr>
            <w:tcW w:w="420" w:type="dxa"/>
            <w:shd w:val="clear" w:color="auto" w:fill="auto"/>
          </w:tcPr>
          <w:p w14:paraId="1C8D4B67" w14:textId="77777777" w:rsidR="006520AF" w:rsidRPr="00A76635" w:rsidRDefault="006520AF" w:rsidP="00781746">
            <w:pPr>
              <w:jc w:val="center"/>
              <w:rPr>
                <w:rFonts w:cstheme="minorHAnsi"/>
                <w:sz w:val="18"/>
                <w:szCs w:val="18"/>
              </w:rPr>
            </w:pPr>
          </w:p>
        </w:tc>
        <w:tc>
          <w:tcPr>
            <w:tcW w:w="420" w:type="dxa"/>
          </w:tcPr>
          <w:p w14:paraId="73926291" w14:textId="77777777" w:rsidR="006520AF" w:rsidRPr="00A76635" w:rsidRDefault="006520AF" w:rsidP="00781746">
            <w:pPr>
              <w:jc w:val="center"/>
              <w:rPr>
                <w:rFonts w:cstheme="minorHAnsi"/>
                <w:sz w:val="18"/>
                <w:szCs w:val="18"/>
              </w:rPr>
            </w:pPr>
          </w:p>
        </w:tc>
      </w:tr>
      <w:tr w:rsidR="006520AF" w:rsidRPr="00A76635" w14:paraId="470E2BC8" w14:textId="77777777" w:rsidTr="00781746">
        <w:trPr>
          <w:jc w:val="center"/>
        </w:trPr>
        <w:tc>
          <w:tcPr>
            <w:tcW w:w="568" w:type="dxa"/>
            <w:vMerge w:val="restart"/>
            <w:shd w:val="clear" w:color="auto" w:fill="auto"/>
          </w:tcPr>
          <w:p w14:paraId="095E33C5" w14:textId="77777777" w:rsidR="006520AF" w:rsidRDefault="006520AF" w:rsidP="00781746">
            <w:pPr>
              <w:jc w:val="center"/>
              <w:rPr>
                <w:rFonts w:cstheme="minorHAnsi"/>
                <w:sz w:val="18"/>
                <w:szCs w:val="18"/>
              </w:rPr>
            </w:pPr>
            <w:r>
              <w:rPr>
                <w:rFonts w:cstheme="minorHAnsi"/>
                <w:sz w:val="18"/>
                <w:szCs w:val="18"/>
              </w:rPr>
              <w:t>15</w:t>
            </w:r>
          </w:p>
        </w:tc>
        <w:tc>
          <w:tcPr>
            <w:tcW w:w="4956" w:type="dxa"/>
            <w:shd w:val="clear" w:color="auto" w:fill="auto"/>
          </w:tcPr>
          <w:p w14:paraId="7DF4BEC4" w14:textId="77777777" w:rsidR="006520AF" w:rsidRPr="00891A1A" w:rsidRDefault="006520AF" w:rsidP="00781746">
            <w:pPr>
              <w:rPr>
                <w:rFonts w:cstheme="minorHAnsi"/>
                <w:sz w:val="18"/>
                <w:szCs w:val="18"/>
              </w:rPr>
            </w:pPr>
            <w:r w:rsidRPr="00891A1A">
              <w:rPr>
                <w:rFonts w:cstheme="minorHAnsi"/>
                <w:sz w:val="18"/>
                <w:szCs w:val="18"/>
              </w:rPr>
              <w:t>Montaż, PRÓBY FUNKCJO</w:t>
            </w:r>
            <w:r>
              <w:rPr>
                <w:rFonts w:cstheme="minorHAnsi"/>
                <w:sz w:val="18"/>
                <w:szCs w:val="18"/>
              </w:rPr>
              <w:t>NALNE, szkolenie UŻYTKOWNIKÓW, testy rejonu  WI</w:t>
            </w:r>
          </w:p>
        </w:tc>
        <w:tc>
          <w:tcPr>
            <w:tcW w:w="420" w:type="dxa"/>
            <w:shd w:val="clear" w:color="auto" w:fill="auto"/>
          </w:tcPr>
          <w:p w14:paraId="314759DE" w14:textId="77777777" w:rsidR="006520AF" w:rsidRDefault="006520AF" w:rsidP="00781746">
            <w:pPr>
              <w:jc w:val="center"/>
              <w:rPr>
                <w:rFonts w:cstheme="minorHAnsi"/>
                <w:sz w:val="18"/>
                <w:szCs w:val="18"/>
              </w:rPr>
            </w:pPr>
          </w:p>
        </w:tc>
        <w:tc>
          <w:tcPr>
            <w:tcW w:w="420" w:type="dxa"/>
            <w:shd w:val="clear" w:color="auto" w:fill="auto"/>
          </w:tcPr>
          <w:p w14:paraId="194F6C72" w14:textId="77777777" w:rsidR="006520AF" w:rsidRDefault="006520AF" w:rsidP="00781746">
            <w:pPr>
              <w:jc w:val="center"/>
              <w:rPr>
                <w:rFonts w:cstheme="minorHAnsi"/>
                <w:sz w:val="18"/>
                <w:szCs w:val="18"/>
              </w:rPr>
            </w:pPr>
          </w:p>
        </w:tc>
        <w:tc>
          <w:tcPr>
            <w:tcW w:w="420" w:type="dxa"/>
            <w:shd w:val="clear" w:color="auto" w:fill="auto"/>
          </w:tcPr>
          <w:p w14:paraId="1700203E" w14:textId="77777777" w:rsidR="006520AF" w:rsidRDefault="006520AF" w:rsidP="00781746">
            <w:pPr>
              <w:jc w:val="center"/>
              <w:rPr>
                <w:rFonts w:cstheme="minorHAnsi"/>
                <w:sz w:val="18"/>
                <w:szCs w:val="18"/>
              </w:rPr>
            </w:pPr>
          </w:p>
        </w:tc>
        <w:tc>
          <w:tcPr>
            <w:tcW w:w="420" w:type="dxa"/>
            <w:shd w:val="clear" w:color="auto" w:fill="auto"/>
          </w:tcPr>
          <w:p w14:paraId="7AE1A14B" w14:textId="77777777" w:rsidR="006520AF" w:rsidRDefault="006520AF" w:rsidP="00781746">
            <w:pPr>
              <w:jc w:val="center"/>
              <w:rPr>
                <w:rFonts w:cstheme="minorHAnsi"/>
                <w:sz w:val="18"/>
                <w:szCs w:val="18"/>
              </w:rPr>
            </w:pPr>
          </w:p>
        </w:tc>
        <w:tc>
          <w:tcPr>
            <w:tcW w:w="420" w:type="dxa"/>
            <w:shd w:val="clear" w:color="auto" w:fill="auto"/>
          </w:tcPr>
          <w:p w14:paraId="3CF5B1FB" w14:textId="77777777" w:rsidR="006520AF" w:rsidRDefault="006520AF" w:rsidP="00781746">
            <w:pPr>
              <w:jc w:val="center"/>
              <w:rPr>
                <w:rFonts w:cstheme="minorHAnsi"/>
                <w:sz w:val="18"/>
                <w:szCs w:val="18"/>
              </w:rPr>
            </w:pPr>
          </w:p>
        </w:tc>
        <w:tc>
          <w:tcPr>
            <w:tcW w:w="420" w:type="dxa"/>
            <w:shd w:val="clear" w:color="auto" w:fill="auto"/>
          </w:tcPr>
          <w:p w14:paraId="38B9CE37" w14:textId="77777777" w:rsidR="006520AF" w:rsidRDefault="006520AF" w:rsidP="00781746">
            <w:pPr>
              <w:jc w:val="center"/>
              <w:rPr>
                <w:rFonts w:cstheme="minorHAnsi"/>
                <w:sz w:val="18"/>
                <w:szCs w:val="18"/>
              </w:rPr>
            </w:pPr>
          </w:p>
        </w:tc>
        <w:tc>
          <w:tcPr>
            <w:tcW w:w="420" w:type="dxa"/>
            <w:shd w:val="clear" w:color="auto" w:fill="auto"/>
          </w:tcPr>
          <w:p w14:paraId="4B28DA43" w14:textId="77777777" w:rsidR="006520AF" w:rsidRPr="00A76635" w:rsidRDefault="006520AF" w:rsidP="00781746">
            <w:pPr>
              <w:jc w:val="center"/>
              <w:rPr>
                <w:rFonts w:cstheme="minorHAnsi"/>
                <w:sz w:val="18"/>
                <w:szCs w:val="18"/>
              </w:rPr>
            </w:pPr>
            <w:r>
              <w:rPr>
                <w:rFonts w:cstheme="minorHAnsi"/>
                <w:sz w:val="18"/>
                <w:szCs w:val="18"/>
              </w:rPr>
              <w:t>V</w:t>
            </w:r>
          </w:p>
        </w:tc>
        <w:tc>
          <w:tcPr>
            <w:tcW w:w="420" w:type="dxa"/>
            <w:shd w:val="clear" w:color="auto" w:fill="auto"/>
          </w:tcPr>
          <w:p w14:paraId="794A24B6" w14:textId="77777777" w:rsidR="006520AF" w:rsidRPr="00A76635" w:rsidRDefault="006520AF" w:rsidP="00781746">
            <w:pPr>
              <w:jc w:val="center"/>
              <w:rPr>
                <w:rFonts w:cstheme="minorHAnsi"/>
                <w:sz w:val="18"/>
                <w:szCs w:val="18"/>
              </w:rPr>
            </w:pPr>
            <w:r>
              <w:rPr>
                <w:rFonts w:cstheme="minorHAnsi"/>
                <w:sz w:val="18"/>
                <w:szCs w:val="18"/>
              </w:rPr>
              <w:t>V</w:t>
            </w:r>
          </w:p>
        </w:tc>
        <w:tc>
          <w:tcPr>
            <w:tcW w:w="420" w:type="dxa"/>
          </w:tcPr>
          <w:p w14:paraId="2C6F5B4C" w14:textId="77777777" w:rsidR="006520AF" w:rsidRPr="00A76635" w:rsidRDefault="006520AF" w:rsidP="00781746">
            <w:pPr>
              <w:jc w:val="center"/>
              <w:rPr>
                <w:rFonts w:cstheme="minorHAnsi"/>
                <w:sz w:val="18"/>
                <w:szCs w:val="18"/>
              </w:rPr>
            </w:pPr>
          </w:p>
        </w:tc>
      </w:tr>
      <w:tr w:rsidR="006520AF" w:rsidRPr="00A76635" w14:paraId="19C5A33A" w14:textId="77777777" w:rsidTr="00781746">
        <w:trPr>
          <w:jc w:val="center"/>
        </w:trPr>
        <w:tc>
          <w:tcPr>
            <w:tcW w:w="568" w:type="dxa"/>
            <w:vMerge/>
            <w:shd w:val="clear" w:color="auto" w:fill="auto"/>
          </w:tcPr>
          <w:p w14:paraId="05B261D7" w14:textId="77777777" w:rsidR="006520AF" w:rsidRDefault="006520AF" w:rsidP="00781746">
            <w:pPr>
              <w:jc w:val="center"/>
              <w:rPr>
                <w:rFonts w:cstheme="minorHAnsi"/>
                <w:sz w:val="18"/>
                <w:szCs w:val="18"/>
              </w:rPr>
            </w:pPr>
          </w:p>
        </w:tc>
        <w:tc>
          <w:tcPr>
            <w:tcW w:w="4956" w:type="dxa"/>
            <w:shd w:val="clear" w:color="auto" w:fill="auto"/>
          </w:tcPr>
          <w:p w14:paraId="276021D7" w14:textId="77777777" w:rsidR="006520AF" w:rsidRDefault="006520AF" w:rsidP="00781746">
            <w:pPr>
              <w:rPr>
                <w:rFonts w:cstheme="minorHAnsi"/>
                <w:sz w:val="18"/>
                <w:szCs w:val="18"/>
              </w:rPr>
            </w:pPr>
            <w:r>
              <w:rPr>
                <w:rFonts w:cstheme="minorHAnsi"/>
                <w:sz w:val="18"/>
                <w:szCs w:val="18"/>
              </w:rPr>
              <w:t>Podpisanie PROTOKOŁU ODBIORU CZĘŚCIOWEGO</w:t>
            </w:r>
          </w:p>
        </w:tc>
        <w:tc>
          <w:tcPr>
            <w:tcW w:w="420" w:type="dxa"/>
            <w:shd w:val="clear" w:color="auto" w:fill="auto"/>
          </w:tcPr>
          <w:p w14:paraId="2DFEF971" w14:textId="77777777" w:rsidR="006520AF" w:rsidRDefault="006520AF" w:rsidP="00781746">
            <w:pPr>
              <w:jc w:val="center"/>
              <w:rPr>
                <w:rFonts w:cstheme="minorHAnsi"/>
                <w:sz w:val="18"/>
                <w:szCs w:val="18"/>
              </w:rPr>
            </w:pPr>
          </w:p>
        </w:tc>
        <w:tc>
          <w:tcPr>
            <w:tcW w:w="420" w:type="dxa"/>
            <w:shd w:val="clear" w:color="auto" w:fill="auto"/>
          </w:tcPr>
          <w:p w14:paraId="29B430B4" w14:textId="77777777" w:rsidR="006520AF" w:rsidRDefault="006520AF" w:rsidP="00781746">
            <w:pPr>
              <w:jc w:val="center"/>
              <w:rPr>
                <w:rFonts w:cstheme="minorHAnsi"/>
                <w:sz w:val="18"/>
                <w:szCs w:val="18"/>
              </w:rPr>
            </w:pPr>
          </w:p>
        </w:tc>
        <w:tc>
          <w:tcPr>
            <w:tcW w:w="420" w:type="dxa"/>
            <w:shd w:val="clear" w:color="auto" w:fill="auto"/>
          </w:tcPr>
          <w:p w14:paraId="00BD3C44" w14:textId="77777777" w:rsidR="006520AF" w:rsidRDefault="006520AF" w:rsidP="00781746">
            <w:pPr>
              <w:jc w:val="center"/>
              <w:rPr>
                <w:rFonts w:cstheme="minorHAnsi"/>
                <w:sz w:val="18"/>
                <w:szCs w:val="18"/>
              </w:rPr>
            </w:pPr>
          </w:p>
        </w:tc>
        <w:tc>
          <w:tcPr>
            <w:tcW w:w="420" w:type="dxa"/>
            <w:shd w:val="clear" w:color="auto" w:fill="auto"/>
          </w:tcPr>
          <w:p w14:paraId="76BDAC21" w14:textId="77777777" w:rsidR="006520AF" w:rsidRDefault="006520AF" w:rsidP="00781746">
            <w:pPr>
              <w:jc w:val="center"/>
              <w:rPr>
                <w:rFonts w:cstheme="minorHAnsi"/>
                <w:sz w:val="18"/>
                <w:szCs w:val="18"/>
              </w:rPr>
            </w:pPr>
          </w:p>
        </w:tc>
        <w:tc>
          <w:tcPr>
            <w:tcW w:w="420" w:type="dxa"/>
            <w:shd w:val="clear" w:color="auto" w:fill="auto"/>
          </w:tcPr>
          <w:p w14:paraId="65816D5E" w14:textId="77777777" w:rsidR="006520AF" w:rsidRDefault="006520AF" w:rsidP="00781746">
            <w:pPr>
              <w:jc w:val="center"/>
              <w:rPr>
                <w:rFonts w:cstheme="minorHAnsi"/>
                <w:sz w:val="18"/>
                <w:szCs w:val="18"/>
              </w:rPr>
            </w:pPr>
          </w:p>
        </w:tc>
        <w:tc>
          <w:tcPr>
            <w:tcW w:w="420" w:type="dxa"/>
            <w:shd w:val="clear" w:color="auto" w:fill="auto"/>
          </w:tcPr>
          <w:p w14:paraId="314D8C6F" w14:textId="77777777" w:rsidR="006520AF" w:rsidRDefault="006520AF" w:rsidP="00781746">
            <w:pPr>
              <w:jc w:val="center"/>
              <w:rPr>
                <w:rFonts w:cstheme="minorHAnsi"/>
                <w:sz w:val="18"/>
                <w:szCs w:val="18"/>
              </w:rPr>
            </w:pPr>
          </w:p>
        </w:tc>
        <w:tc>
          <w:tcPr>
            <w:tcW w:w="420" w:type="dxa"/>
            <w:shd w:val="clear" w:color="auto" w:fill="auto"/>
          </w:tcPr>
          <w:p w14:paraId="07115DA3" w14:textId="77777777" w:rsidR="006520AF" w:rsidRPr="00A76635" w:rsidRDefault="006520AF" w:rsidP="00781746">
            <w:pPr>
              <w:jc w:val="center"/>
              <w:rPr>
                <w:rFonts w:cstheme="minorHAnsi"/>
                <w:sz w:val="18"/>
                <w:szCs w:val="18"/>
              </w:rPr>
            </w:pPr>
          </w:p>
        </w:tc>
        <w:tc>
          <w:tcPr>
            <w:tcW w:w="420" w:type="dxa"/>
            <w:shd w:val="clear" w:color="auto" w:fill="auto"/>
          </w:tcPr>
          <w:p w14:paraId="4041EB7D" w14:textId="77777777" w:rsidR="006520AF" w:rsidRPr="00A76635" w:rsidRDefault="006520AF" w:rsidP="00781746">
            <w:pPr>
              <w:jc w:val="center"/>
              <w:rPr>
                <w:rFonts w:cstheme="minorHAnsi"/>
                <w:sz w:val="18"/>
                <w:szCs w:val="18"/>
              </w:rPr>
            </w:pPr>
            <w:r>
              <w:rPr>
                <w:rFonts w:cstheme="minorHAnsi"/>
                <w:sz w:val="18"/>
                <w:szCs w:val="18"/>
              </w:rPr>
              <w:t>V</w:t>
            </w:r>
          </w:p>
        </w:tc>
        <w:tc>
          <w:tcPr>
            <w:tcW w:w="420" w:type="dxa"/>
          </w:tcPr>
          <w:p w14:paraId="3BF3F9DF" w14:textId="77777777" w:rsidR="006520AF" w:rsidRPr="00A76635" w:rsidRDefault="006520AF" w:rsidP="00781746">
            <w:pPr>
              <w:jc w:val="center"/>
              <w:rPr>
                <w:rFonts w:cstheme="minorHAnsi"/>
                <w:sz w:val="18"/>
                <w:szCs w:val="18"/>
              </w:rPr>
            </w:pPr>
          </w:p>
        </w:tc>
      </w:tr>
      <w:tr w:rsidR="006520AF" w14:paraId="4D71C338" w14:textId="77777777" w:rsidTr="00781746">
        <w:trPr>
          <w:jc w:val="center"/>
        </w:trPr>
        <w:tc>
          <w:tcPr>
            <w:tcW w:w="568" w:type="dxa"/>
            <w:vMerge/>
            <w:shd w:val="clear" w:color="auto" w:fill="auto"/>
          </w:tcPr>
          <w:p w14:paraId="4E1398EC" w14:textId="77777777" w:rsidR="006520AF" w:rsidRPr="00A76635" w:rsidRDefault="006520AF" w:rsidP="00781746">
            <w:pPr>
              <w:jc w:val="center"/>
              <w:rPr>
                <w:rFonts w:cstheme="minorHAnsi"/>
                <w:sz w:val="18"/>
                <w:szCs w:val="18"/>
              </w:rPr>
            </w:pPr>
          </w:p>
        </w:tc>
        <w:tc>
          <w:tcPr>
            <w:tcW w:w="4956" w:type="dxa"/>
            <w:shd w:val="clear" w:color="auto" w:fill="auto"/>
          </w:tcPr>
          <w:p w14:paraId="60DE800E" w14:textId="77777777" w:rsidR="006520AF" w:rsidRPr="00A76635" w:rsidRDefault="006520AF" w:rsidP="00781746">
            <w:pPr>
              <w:rPr>
                <w:rFonts w:cstheme="minorHAnsi"/>
                <w:sz w:val="18"/>
                <w:szCs w:val="18"/>
              </w:rPr>
            </w:pPr>
            <w:r>
              <w:rPr>
                <w:rFonts w:cstheme="minorHAnsi"/>
                <w:sz w:val="18"/>
                <w:szCs w:val="18"/>
              </w:rPr>
              <w:t>Początek naliczania ABONAMENTU dla WI (</w:t>
            </w:r>
            <w:r w:rsidRPr="0082422B">
              <w:rPr>
                <w:rFonts w:cstheme="minorHAnsi"/>
                <w:b/>
                <w:sz w:val="18"/>
                <w:szCs w:val="18"/>
              </w:rPr>
              <w:t>215</w:t>
            </w:r>
            <w:r>
              <w:rPr>
                <w:rFonts w:cstheme="minorHAnsi"/>
                <w:sz w:val="18"/>
                <w:szCs w:val="18"/>
              </w:rPr>
              <w:t xml:space="preserve"> szt.)</w:t>
            </w:r>
          </w:p>
        </w:tc>
        <w:tc>
          <w:tcPr>
            <w:tcW w:w="420" w:type="dxa"/>
            <w:shd w:val="clear" w:color="auto" w:fill="auto"/>
          </w:tcPr>
          <w:p w14:paraId="52E38F9F" w14:textId="77777777" w:rsidR="006520AF" w:rsidRPr="00A76635" w:rsidRDefault="006520AF" w:rsidP="00781746">
            <w:pPr>
              <w:jc w:val="center"/>
              <w:rPr>
                <w:rFonts w:cstheme="minorHAnsi"/>
                <w:sz w:val="18"/>
                <w:szCs w:val="18"/>
              </w:rPr>
            </w:pPr>
          </w:p>
        </w:tc>
        <w:tc>
          <w:tcPr>
            <w:tcW w:w="420" w:type="dxa"/>
            <w:shd w:val="clear" w:color="auto" w:fill="auto"/>
          </w:tcPr>
          <w:p w14:paraId="7F09AE3C" w14:textId="77777777" w:rsidR="006520AF" w:rsidRPr="00A76635" w:rsidRDefault="006520AF" w:rsidP="00781746">
            <w:pPr>
              <w:jc w:val="center"/>
              <w:rPr>
                <w:rFonts w:cstheme="minorHAnsi"/>
                <w:sz w:val="18"/>
                <w:szCs w:val="18"/>
              </w:rPr>
            </w:pPr>
          </w:p>
        </w:tc>
        <w:tc>
          <w:tcPr>
            <w:tcW w:w="420" w:type="dxa"/>
            <w:shd w:val="clear" w:color="auto" w:fill="auto"/>
          </w:tcPr>
          <w:p w14:paraId="316E2E15" w14:textId="77777777" w:rsidR="006520AF" w:rsidRPr="00A76635" w:rsidRDefault="006520AF" w:rsidP="00781746">
            <w:pPr>
              <w:jc w:val="center"/>
              <w:rPr>
                <w:rFonts w:cstheme="minorHAnsi"/>
                <w:sz w:val="18"/>
                <w:szCs w:val="18"/>
              </w:rPr>
            </w:pPr>
          </w:p>
        </w:tc>
        <w:tc>
          <w:tcPr>
            <w:tcW w:w="420" w:type="dxa"/>
            <w:shd w:val="clear" w:color="auto" w:fill="auto"/>
          </w:tcPr>
          <w:p w14:paraId="6AEA9FE3" w14:textId="77777777" w:rsidR="006520AF" w:rsidRPr="00A76635" w:rsidRDefault="006520AF" w:rsidP="00781746">
            <w:pPr>
              <w:jc w:val="center"/>
              <w:rPr>
                <w:rFonts w:cstheme="minorHAnsi"/>
                <w:sz w:val="18"/>
                <w:szCs w:val="18"/>
              </w:rPr>
            </w:pPr>
          </w:p>
        </w:tc>
        <w:tc>
          <w:tcPr>
            <w:tcW w:w="420" w:type="dxa"/>
            <w:shd w:val="clear" w:color="auto" w:fill="auto"/>
          </w:tcPr>
          <w:p w14:paraId="4604B383" w14:textId="77777777" w:rsidR="006520AF" w:rsidRPr="00A76635" w:rsidRDefault="006520AF" w:rsidP="00781746">
            <w:pPr>
              <w:jc w:val="center"/>
              <w:rPr>
                <w:rFonts w:cstheme="minorHAnsi"/>
                <w:sz w:val="18"/>
                <w:szCs w:val="18"/>
              </w:rPr>
            </w:pPr>
          </w:p>
        </w:tc>
        <w:tc>
          <w:tcPr>
            <w:tcW w:w="420" w:type="dxa"/>
            <w:shd w:val="clear" w:color="auto" w:fill="auto"/>
          </w:tcPr>
          <w:p w14:paraId="3D677FBB" w14:textId="77777777" w:rsidR="006520AF" w:rsidRPr="00A76635" w:rsidRDefault="006520AF" w:rsidP="00781746">
            <w:pPr>
              <w:jc w:val="center"/>
              <w:rPr>
                <w:rFonts w:cstheme="minorHAnsi"/>
                <w:sz w:val="18"/>
                <w:szCs w:val="18"/>
              </w:rPr>
            </w:pPr>
          </w:p>
        </w:tc>
        <w:tc>
          <w:tcPr>
            <w:tcW w:w="420" w:type="dxa"/>
            <w:shd w:val="clear" w:color="auto" w:fill="auto"/>
          </w:tcPr>
          <w:p w14:paraId="469C0C4A" w14:textId="77777777" w:rsidR="006520AF" w:rsidRPr="00A76635" w:rsidRDefault="006520AF" w:rsidP="00781746">
            <w:pPr>
              <w:jc w:val="center"/>
              <w:rPr>
                <w:rFonts w:cstheme="minorHAnsi"/>
                <w:sz w:val="18"/>
                <w:szCs w:val="18"/>
              </w:rPr>
            </w:pPr>
          </w:p>
        </w:tc>
        <w:tc>
          <w:tcPr>
            <w:tcW w:w="420" w:type="dxa"/>
            <w:shd w:val="clear" w:color="auto" w:fill="auto"/>
          </w:tcPr>
          <w:p w14:paraId="6B90472D" w14:textId="77777777" w:rsidR="006520AF" w:rsidRPr="00A76635" w:rsidRDefault="006520AF" w:rsidP="00781746">
            <w:pPr>
              <w:jc w:val="center"/>
              <w:rPr>
                <w:rFonts w:cstheme="minorHAnsi"/>
                <w:sz w:val="18"/>
                <w:szCs w:val="18"/>
              </w:rPr>
            </w:pPr>
          </w:p>
        </w:tc>
        <w:tc>
          <w:tcPr>
            <w:tcW w:w="420" w:type="dxa"/>
          </w:tcPr>
          <w:p w14:paraId="19077074" w14:textId="77777777" w:rsidR="006520AF" w:rsidRDefault="006520AF" w:rsidP="00781746">
            <w:pPr>
              <w:jc w:val="center"/>
              <w:rPr>
                <w:rFonts w:cstheme="minorHAnsi"/>
                <w:sz w:val="18"/>
                <w:szCs w:val="18"/>
              </w:rPr>
            </w:pPr>
            <w:r>
              <w:rPr>
                <w:rFonts w:cstheme="minorHAnsi"/>
                <w:sz w:val="18"/>
                <w:szCs w:val="18"/>
              </w:rPr>
              <w:t>V</w:t>
            </w:r>
          </w:p>
        </w:tc>
      </w:tr>
      <w:tr w:rsidR="006520AF" w14:paraId="31FEBBD1" w14:textId="77777777" w:rsidTr="00781746">
        <w:trPr>
          <w:jc w:val="center"/>
        </w:trPr>
        <w:tc>
          <w:tcPr>
            <w:tcW w:w="568" w:type="dxa"/>
            <w:vMerge w:val="restart"/>
            <w:shd w:val="clear" w:color="auto" w:fill="auto"/>
          </w:tcPr>
          <w:p w14:paraId="205B1436" w14:textId="77777777" w:rsidR="006520AF" w:rsidRDefault="006520AF" w:rsidP="00781746">
            <w:pPr>
              <w:jc w:val="center"/>
              <w:rPr>
                <w:rFonts w:cstheme="minorHAnsi"/>
                <w:sz w:val="18"/>
                <w:szCs w:val="18"/>
              </w:rPr>
            </w:pPr>
            <w:r>
              <w:rPr>
                <w:rFonts w:cstheme="minorHAnsi"/>
                <w:sz w:val="18"/>
                <w:szCs w:val="18"/>
              </w:rPr>
              <w:t>16</w:t>
            </w:r>
          </w:p>
        </w:tc>
        <w:tc>
          <w:tcPr>
            <w:tcW w:w="4956" w:type="dxa"/>
            <w:shd w:val="clear" w:color="auto" w:fill="auto"/>
          </w:tcPr>
          <w:p w14:paraId="61231F6D" w14:textId="77777777" w:rsidR="006520AF" w:rsidRPr="00891A1A" w:rsidRDefault="006520AF" w:rsidP="00781746">
            <w:pPr>
              <w:rPr>
                <w:rFonts w:cstheme="minorHAnsi"/>
                <w:sz w:val="18"/>
                <w:szCs w:val="18"/>
              </w:rPr>
            </w:pPr>
            <w:r w:rsidRPr="00A76635">
              <w:rPr>
                <w:rFonts w:cstheme="minorHAnsi"/>
                <w:sz w:val="18"/>
                <w:szCs w:val="18"/>
              </w:rPr>
              <w:t>Szkolenie</w:t>
            </w:r>
            <w:r>
              <w:rPr>
                <w:rFonts w:cstheme="minorHAnsi"/>
                <w:sz w:val="18"/>
                <w:szCs w:val="18"/>
              </w:rPr>
              <w:t xml:space="preserve"> SUPERUŻYTKOWNIK</w:t>
            </w:r>
            <w:r w:rsidRPr="00A76635">
              <w:rPr>
                <w:rFonts w:cstheme="minorHAnsi"/>
                <w:sz w:val="18"/>
                <w:szCs w:val="18"/>
              </w:rPr>
              <w:t>ÓW</w:t>
            </w:r>
            <w:r>
              <w:rPr>
                <w:rFonts w:cstheme="minorHAnsi"/>
                <w:sz w:val="18"/>
                <w:szCs w:val="18"/>
              </w:rPr>
              <w:t xml:space="preserve"> i ADMINISTRATORÓW</w:t>
            </w:r>
          </w:p>
        </w:tc>
        <w:tc>
          <w:tcPr>
            <w:tcW w:w="420" w:type="dxa"/>
            <w:shd w:val="clear" w:color="auto" w:fill="auto"/>
          </w:tcPr>
          <w:p w14:paraId="1B798133" w14:textId="77777777" w:rsidR="006520AF" w:rsidRPr="00A76635" w:rsidRDefault="006520AF" w:rsidP="00781746">
            <w:pPr>
              <w:jc w:val="center"/>
              <w:rPr>
                <w:rFonts w:cstheme="minorHAnsi"/>
                <w:sz w:val="18"/>
                <w:szCs w:val="18"/>
              </w:rPr>
            </w:pPr>
          </w:p>
        </w:tc>
        <w:tc>
          <w:tcPr>
            <w:tcW w:w="420" w:type="dxa"/>
            <w:shd w:val="clear" w:color="auto" w:fill="auto"/>
          </w:tcPr>
          <w:p w14:paraId="1F5E4AE2" w14:textId="77777777" w:rsidR="006520AF" w:rsidRPr="00A76635" w:rsidRDefault="006520AF" w:rsidP="00781746">
            <w:pPr>
              <w:jc w:val="center"/>
              <w:rPr>
                <w:rFonts w:cstheme="minorHAnsi"/>
                <w:sz w:val="18"/>
                <w:szCs w:val="18"/>
              </w:rPr>
            </w:pPr>
          </w:p>
        </w:tc>
        <w:tc>
          <w:tcPr>
            <w:tcW w:w="420" w:type="dxa"/>
            <w:shd w:val="clear" w:color="auto" w:fill="auto"/>
          </w:tcPr>
          <w:p w14:paraId="7F6B9345" w14:textId="77777777" w:rsidR="006520AF" w:rsidRPr="00A76635" w:rsidRDefault="006520AF" w:rsidP="00781746">
            <w:pPr>
              <w:jc w:val="center"/>
              <w:rPr>
                <w:rFonts w:cstheme="minorHAnsi"/>
                <w:sz w:val="18"/>
                <w:szCs w:val="18"/>
              </w:rPr>
            </w:pPr>
          </w:p>
        </w:tc>
        <w:tc>
          <w:tcPr>
            <w:tcW w:w="420" w:type="dxa"/>
            <w:shd w:val="clear" w:color="auto" w:fill="auto"/>
          </w:tcPr>
          <w:p w14:paraId="5CFDAFBB" w14:textId="77777777" w:rsidR="006520AF" w:rsidRPr="00A76635" w:rsidRDefault="006520AF" w:rsidP="00781746">
            <w:pPr>
              <w:jc w:val="center"/>
              <w:rPr>
                <w:rFonts w:cstheme="minorHAnsi"/>
                <w:sz w:val="18"/>
                <w:szCs w:val="18"/>
              </w:rPr>
            </w:pPr>
          </w:p>
        </w:tc>
        <w:tc>
          <w:tcPr>
            <w:tcW w:w="420" w:type="dxa"/>
            <w:shd w:val="clear" w:color="auto" w:fill="auto"/>
          </w:tcPr>
          <w:p w14:paraId="0B4B87E8" w14:textId="77777777" w:rsidR="006520AF" w:rsidRPr="00A76635" w:rsidRDefault="006520AF" w:rsidP="00781746">
            <w:pPr>
              <w:jc w:val="center"/>
              <w:rPr>
                <w:rFonts w:cstheme="minorHAnsi"/>
                <w:sz w:val="18"/>
                <w:szCs w:val="18"/>
              </w:rPr>
            </w:pPr>
          </w:p>
        </w:tc>
        <w:tc>
          <w:tcPr>
            <w:tcW w:w="420" w:type="dxa"/>
            <w:shd w:val="clear" w:color="auto" w:fill="auto"/>
          </w:tcPr>
          <w:p w14:paraId="6BA98321" w14:textId="77777777" w:rsidR="006520AF" w:rsidRPr="00A76635" w:rsidRDefault="006520AF" w:rsidP="00781746">
            <w:pPr>
              <w:jc w:val="center"/>
              <w:rPr>
                <w:rFonts w:cstheme="minorHAnsi"/>
                <w:sz w:val="18"/>
                <w:szCs w:val="18"/>
              </w:rPr>
            </w:pPr>
          </w:p>
        </w:tc>
        <w:tc>
          <w:tcPr>
            <w:tcW w:w="420" w:type="dxa"/>
            <w:shd w:val="clear" w:color="auto" w:fill="auto"/>
          </w:tcPr>
          <w:p w14:paraId="61187D80" w14:textId="77777777" w:rsidR="006520AF" w:rsidRDefault="006520AF" w:rsidP="00781746">
            <w:pPr>
              <w:jc w:val="center"/>
              <w:rPr>
                <w:rFonts w:cstheme="minorHAnsi"/>
                <w:sz w:val="18"/>
                <w:szCs w:val="18"/>
              </w:rPr>
            </w:pPr>
          </w:p>
        </w:tc>
        <w:tc>
          <w:tcPr>
            <w:tcW w:w="420" w:type="dxa"/>
            <w:shd w:val="clear" w:color="auto" w:fill="auto"/>
          </w:tcPr>
          <w:p w14:paraId="039382BA" w14:textId="77777777" w:rsidR="006520AF" w:rsidRDefault="006520AF" w:rsidP="00781746">
            <w:pPr>
              <w:jc w:val="center"/>
              <w:rPr>
                <w:rFonts w:cstheme="minorHAnsi"/>
                <w:sz w:val="18"/>
                <w:szCs w:val="18"/>
              </w:rPr>
            </w:pPr>
            <w:r>
              <w:rPr>
                <w:rFonts w:cstheme="minorHAnsi"/>
                <w:sz w:val="18"/>
                <w:szCs w:val="18"/>
              </w:rPr>
              <w:t>V</w:t>
            </w:r>
          </w:p>
        </w:tc>
        <w:tc>
          <w:tcPr>
            <w:tcW w:w="420" w:type="dxa"/>
          </w:tcPr>
          <w:p w14:paraId="4D0ACA46" w14:textId="77777777" w:rsidR="006520AF" w:rsidRDefault="006520AF" w:rsidP="00781746">
            <w:pPr>
              <w:jc w:val="center"/>
              <w:rPr>
                <w:rFonts w:cstheme="minorHAnsi"/>
                <w:sz w:val="18"/>
                <w:szCs w:val="18"/>
              </w:rPr>
            </w:pPr>
          </w:p>
        </w:tc>
      </w:tr>
      <w:tr w:rsidR="006520AF" w14:paraId="2CFD34A7" w14:textId="77777777" w:rsidTr="00781746">
        <w:trPr>
          <w:jc w:val="center"/>
        </w:trPr>
        <w:tc>
          <w:tcPr>
            <w:tcW w:w="568" w:type="dxa"/>
            <w:vMerge/>
            <w:shd w:val="clear" w:color="auto" w:fill="auto"/>
          </w:tcPr>
          <w:p w14:paraId="14781958" w14:textId="77777777" w:rsidR="006520AF" w:rsidRDefault="006520AF" w:rsidP="00781746">
            <w:pPr>
              <w:jc w:val="center"/>
              <w:rPr>
                <w:rFonts w:cstheme="minorHAnsi"/>
                <w:sz w:val="18"/>
                <w:szCs w:val="18"/>
              </w:rPr>
            </w:pPr>
          </w:p>
        </w:tc>
        <w:tc>
          <w:tcPr>
            <w:tcW w:w="4956" w:type="dxa"/>
            <w:shd w:val="clear" w:color="auto" w:fill="auto"/>
          </w:tcPr>
          <w:p w14:paraId="5E710555" w14:textId="1B07DC8C" w:rsidR="006520AF" w:rsidRDefault="006520AF" w:rsidP="00781746">
            <w:pPr>
              <w:rPr>
                <w:rFonts w:cstheme="minorHAnsi"/>
                <w:sz w:val="18"/>
                <w:szCs w:val="18"/>
              </w:rPr>
            </w:pPr>
            <w:r>
              <w:rPr>
                <w:rFonts w:cstheme="minorHAnsi"/>
                <w:sz w:val="18"/>
                <w:szCs w:val="18"/>
              </w:rPr>
              <w:t>Podpisani</w:t>
            </w:r>
            <w:r w:rsidR="00781746">
              <w:rPr>
                <w:rFonts w:cstheme="minorHAnsi"/>
                <w:sz w:val="18"/>
                <w:szCs w:val="18"/>
              </w:rPr>
              <w:t>e protokołu ODBIORU CZĘŚCIOWEGO</w:t>
            </w:r>
          </w:p>
        </w:tc>
        <w:tc>
          <w:tcPr>
            <w:tcW w:w="420" w:type="dxa"/>
            <w:shd w:val="clear" w:color="auto" w:fill="auto"/>
          </w:tcPr>
          <w:p w14:paraId="30E668D8" w14:textId="77777777" w:rsidR="006520AF" w:rsidRPr="00A76635" w:rsidRDefault="006520AF" w:rsidP="00781746">
            <w:pPr>
              <w:jc w:val="center"/>
              <w:rPr>
                <w:rFonts w:cstheme="minorHAnsi"/>
                <w:sz w:val="18"/>
                <w:szCs w:val="18"/>
              </w:rPr>
            </w:pPr>
          </w:p>
        </w:tc>
        <w:tc>
          <w:tcPr>
            <w:tcW w:w="420" w:type="dxa"/>
            <w:shd w:val="clear" w:color="auto" w:fill="auto"/>
          </w:tcPr>
          <w:p w14:paraId="1250ED94" w14:textId="77777777" w:rsidR="006520AF" w:rsidRPr="00A76635" w:rsidRDefault="006520AF" w:rsidP="00781746">
            <w:pPr>
              <w:jc w:val="center"/>
              <w:rPr>
                <w:rFonts w:cstheme="minorHAnsi"/>
                <w:sz w:val="18"/>
                <w:szCs w:val="18"/>
              </w:rPr>
            </w:pPr>
          </w:p>
        </w:tc>
        <w:tc>
          <w:tcPr>
            <w:tcW w:w="420" w:type="dxa"/>
            <w:shd w:val="clear" w:color="auto" w:fill="auto"/>
          </w:tcPr>
          <w:p w14:paraId="45B708B4" w14:textId="77777777" w:rsidR="006520AF" w:rsidRPr="00A76635" w:rsidRDefault="006520AF" w:rsidP="00781746">
            <w:pPr>
              <w:jc w:val="center"/>
              <w:rPr>
                <w:rFonts w:cstheme="minorHAnsi"/>
                <w:sz w:val="18"/>
                <w:szCs w:val="18"/>
              </w:rPr>
            </w:pPr>
          </w:p>
        </w:tc>
        <w:tc>
          <w:tcPr>
            <w:tcW w:w="420" w:type="dxa"/>
            <w:shd w:val="clear" w:color="auto" w:fill="auto"/>
          </w:tcPr>
          <w:p w14:paraId="19D5B53D" w14:textId="77777777" w:rsidR="006520AF" w:rsidRPr="00A76635" w:rsidRDefault="006520AF" w:rsidP="00781746">
            <w:pPr>
              <w:jc w:val="center"/>
              <w:rPr>
                <w:rFonts w:cstheme="minorHAnsi"/>
                <w:sz w:val="18"/>
                <w:szCs w:val="18"/>
              </w:rPr>
            </w:pPr>
          </w:p>
        </w:tc>
        <w:tc>
          <w:tcPr>
            <w:tcW w:w="420" w:type="dxa"/>
            <w:shd w:val="clear" w:color="auto" w:fill="auto"/>
          </w:tcPr>
          <w:p w14:paraId="3696A274" w14:textId="77777777" w:rsidR="006520AF" w:rsidRPr="00A76635" w:rsidRDefault="006520AF" w:rsidP="00781746">
            <w:pPr>
              <w:jc w:val="center"/>
              <w:rPr>
                <w:rFonts w:cstheme="minorHAnsi"/>
                <w:sz w:val="18"/>
                <w:szCs w:val="18"/>
              </w:rPr>
            </w:pPr>
          </w:p>
        </w:tc>
        <w:tc>
          <w:tcPr>
            <w:tcW w:w="420" w:type="dxa"/>
            <w:shd w:val="clear" w:color="auto" w:fill="auto"/>
          </w:tcPr>
          <w:p w14:paraId="4BE305F2" w14:textId="77777777" w:rsidR="006520AF" w:rsidRPr="00A76635" w:rsidRDefault="006520AF" w:rsidP="00781746">
            <w:pPr>
              <w:jc w:val="center"/>
              <w:rPr>
                <w:rFonts w:cstheme="minorHAnsi"/>
                <w:sz w:val="18"/>
                <w:szCs w:val="18"/>
              </w:rPr>
            </w:pPr>
          </w:p>
        </w:tc>
        <w:tc>
          <w:tcPr>
            <w:tcW w:w="420" w:type="dxa"/>
            <w:shd w:val="clear" w:color="auto" w:fill="auto"/>
          </w:tcPr>
          <w:p w14:paraId="5F67EB88" w14:textId="77777777" w:rsidR="006520AF" w:rsidRDefault="006520AF" w:rsidP="00781746">
            <w:pPr>
              <w:jc w:val="center"/>
              <w:rPr>
                <w:rFonts w:cstheme="minorHAnsi"/>
                <w:sz w:val="18"/>
                <w:szCs w:val="18"/>
              </w:rPr>
            </w:pPr>
          </w:p>
        </w:tc>
        <w:tc>
          <w:tcPr>
            <w:tcW w:w="420" w:type="dxa"/>
            <w:shd w:val="clear" w:color="auto" w:fill="auto"/>
          </w:tcPr>
          <w:p w14:paraId="30C39959" w14:textId="77777777" w:rsidR="006520AF" w:rsidRDefault="006520AF" w:rsidP="00781746">
            <w:pPr>
              <w:jc w:val="center"/>
              <w:rPr>
                <w:rFonts w:cstheme="minorHAnsi"/>
                <w:sz w:val="18"/>
                <w:szCs w:val="18"/>
              </w:rPr>
            </w:pPr>
            <w:r>
              <w:rPr>
                <w:rFonts w:cstheme="minorHAnsi"/>
                <w:sz w:val="18"/>
                <w:szCs w:val="18"/>
              </w:rPr>
              <w:t>V</w:t>
            </w:r>
          </w:p>
        </w:tc>
        <w:tc>
          <w:tcPr>
            <w:tcW w:w="420" w:type="dxa"/>
          </w:tcPr>
          <w:p w14:paraId="5ADEB61C" w14:textId="77777777" w:rsidR="006520AF" w:rsidRDefault="006520AF" w:rsidP="00781746">
            <w:pPr>
              <w:jc w:val="center"/>
              <w:rPr>
                <w:rFonts w:cstheme="minorHAnsi"/>
                <w:sz w:val="18"/>
                <w:szCs w:val="18"/>
              </w:rPr>
            </w:pPr>
          </w:p>
        </w:tc>
      </w:tr>
      <w:tr w:rsidR="006520AF" w14:paraId="4490B514" w14:textId="77777777" w:rsidTr="00781746">
        <w:trPr>
          <w:jc w:val="center"/>
        </w:trPr>
        <w:tc>
          <w:tcPr>
            <w:tcW w:w="568" w:type="dxa"/>
            <w:vMerge w:val="restart"/>
            <w:shd w:val="clear" w:color="auto" w:fill="auto"/>
          </w:tcPr>
          <w:p w14:paraId="08D9B467" w14:textId="77777777" w:rsidR="006520AF" w:rsidRPr="00A76635" w:rsidRDefault="006520AF" w:rsidP="00781746">
            <w:pPr>
              <w:jc w:val="center"/>
              <w:rPr>
                <w:rFonts w:cstheme="minorHAnsi"/>
                <w:sz w:val="18"/>
                <w:szCs w:val="18"/>
              </w:rPr>
            </w:pPr>
            <w:r>
              <w:rPr>
                <w:rFonts w:cstheme="minorHAnsi"/>
                <w:sz w:val="18"/>
                <w:szCs w:val="18"/>
              </w:rPr>
              <w:t>17</w:t>
            </w:r>
          </w:p>
        </w:tc>
        <w:tc>
          <w:tcPr>
            <w:tcW w:w="4956" w:type="dxa"/>
            <w:shd w:val="clear" w:color="auto" w:fill="auto"/>
          </w:tcPr>
          <w:p w14:paraId="22EA7CB5" w14:textId="77777777" w:rsidR="006520AF" w:rsidRPr="00A76635" w:rsidRDefault="006520AF" w:rsidP="00781746">
            <w:pPr>
              <w:rPr>
                <w:rFonts w:cstheme="minorHAnsi"/>
                <w:sz w:val="18"/>
                <w:szCs w:val="18"/>
              </w:rPr>
            </w:pPr>
            <w:r w:rsidRPr="00A76635">
              <w:rPr>
                <w:rFonts w:cstheme="minorHAnsi"/>
                <w:sz w:val="18"/>
                <w:szCs w:val="18"/>
              </w:rPr>
              <w:t>Wykonanie DOKUMENTACJI powykonawczej, prace odbiorowe</w:t>
            </w:r>
          </w:p>
        </w:tc>
        <w:tc>
          <w:tcPr>
            <w:tcW w:w="420" w:type="dxa"/>
            <w:shd w:val="clear" w:color="auto" w:fill="auto"/>
          </w:tcPr>
          <w:p w14:paraId="18BEE274" w14:textId="77777777" w:rsidR="006520AF" w:rsidRPr="00A76635" w:rsidRDefault="006520AF" w:rsidP="00781746">
            <w:pPr>
              <w:jc w:val="center"/>
              <w:rPr>
                <w:rFonts w:cstheme="minorHAnsi"/>
                <w:sz w:val="18"/>
                <w:szCs w:val="18"/>
              </w:rPr>
            </w:pPr>
          </w:p>
        </w:tc>
        <w:tc>
          <w:tcPr>
            <w:tcW w:w="420" w:type="dxa"/>
            <w:shd w:val="clear" w:color="auto" w:fill="auto"/>
          </w:tcPr>
          <w:p w14:paraId="6E02468B" w14:textId="77777777" w:rsidR="006520AF" w:rsidRPr="00A76635" w:rsidRDefault="006520AF" w:rsidP="00781746">
            <w:pPr>
              <w:jc w:val="center"/>
              <w:rPr>
                <w:rFonts w:cstheme="minorHAnsi"/>
                <w:sz w:val="18"/>
                <w:szCs w:val="18"/>
              </w:rPr>
            </w:pPr>
          </w:p>
        </w:tc>
        <w:tc>
          <w:tcPr>
            <w:tcW w:w="420" w:type="dxa"/>
            <w:shd w:val="clear" w:color="auto" w:fill="auto"/>
          </w:tcPr>
          <w:p w14:paraId="68592A7F" w14:textId="77777777" w:rsidR="006520AF" w:rsidRPr="00A76635" w:rsidRDefault="006520AF" w:rsidP="00781746">
            <w:pPr>
              <w:jc w:val="center"/>
              <w:rPr>
                <w:rFonts w:cstheme="minorHAnsi"/>
                <w:sz w:val="18"/>
                <w:szCs w:val="18"/>
              </w:rPr>
            </w:pPr>
          </w:p>
        </w:tc>
        <w:tc>
          <w:tcPr>
            <w:tcW w:w="420" w:type="dxa"/>
            <w:shd w:val="clear" w:color="auto" w:fill="auto"/>
          </w:tcPr>
          <w:p w14:paraId="3FC02879" w14:textId="77777777" w:rsidR="006520AF" w:rsidRPr="00A76635" w:rsidRDefault="006520AF" w:rsidP="00781746">
            <w:pPr>
              <w:jc w:val="center"/>
              <w:rPr>
                <w:rFonts w:cstheme="minorHAnsi"/>
                <w:sz w:val="18"/>
                <w:szCs w:val="18"/>
              </w:rPr>
            </w:pPr>
          </w:p>
        </w:tc>
        <w:tc>
          <w:tcPr>
            <w:tcW w:w="420" w:type="dxa"/>
            <w:shd w:val="clear" w:color="auto" w:fill="auto"/>
          </w:tcPr>
          <w:p w14:paraId="49DD77BB" w14:textId="77777777" w:rsidR="006520AF" w:rsidRPr="00A76635" w:rsidRDefault="006520AF" w:rsidP="00781746">
            <w:pPr>
              <w:jc w:val="center"/>
              <w:rPr>
                <w:rFonts w:cstheme="minorHAnsi"/>
                <w:sz w:val="18"/>
                <w:szCs w:val="18"/>
              </w:rPr>
            </w:pPr>
          </w:p>
        </w:tc>
        <w:tc>
          <w:tcPr>
            <w:tcW w:w="420" w:type="dxa"/>
            <w:shd w:val="clear" w:color="auto" w:fill="auto"/>
          </w:tcPr>
          <w:p w14:paraId="50472F9A" w14:textId="77777777" w:rsidR="006520AF" w:rsidRPr="00A76635" w:rsidRDefault="006520AF" w:rsidP="00781746">
            <w:pPr>
              <w:jc w:val="center"/>
              <w:rPr>
                <w:rFonts w:cstheme="minorHAnsi"/>
                <w:sz w:val="18"/>
                <w:szCs w:val="18"/>
              </w:rPr>
            </w:pPr>
          </w:p>
        </w:tc>
        <w:tc>
          <w:tcPr>
            <w:tcW w:w="420" w:type="dxa"/>
            <w:shd w:val="clear" w:color="auto" w:fill="auto"/>
          </w:tcPr>
          <w:p w14:paraId="55FA0BA6" w14:textId="77777777" w:rsidR="006520AF" w:rsidRPr="00A76635" w:rsidRDefault="006520AF" w:rsidP="00781746">
            <w:pPr>
              <w:jc w:val="center"/>
              <w:rPr>
                <w:rFonts w:cstheme="minorHAnsi"/>
                <w:sz w:val="18"/>
                <w:szCs w:val="18"/>
              </w:rPr>
            </w:pPr>
          </w:p>
        </w:tc>
        <w:tc>
          <w:tcPr>
            <w:tcW w:w="420" w:type="dxa"/>
            <w:shd w:val="clear" w:color="auto" w:fill="auto"/>
          </w:tcPr>
          <w:p w14:paraId="749DBDF0" w14:textId="77777777" w:rsidR="006520AF" w:rsidRPr="00A76635" w:rsidRDefault="006520AF" w:rsidP="00781746">
            <w:pPr>
              <w:jc w:val="center"/>
              <w:rPr>
                <w:rFonts w:cstheme="minorHAnsi"/>
                <w:sz w:val="18"/>
                <w:szCs w:val="18"/>
              </w:rPr>
            </w:pPr>
            <w:r>
              <w:rPr>
                <w:rFonts w:cstheme="minorHAnsi"/>
                <w:sz w:val="18"/>
                <w:szCs w:val="18"/>
              </w:rPr>
              <w:t>V</w:t>
            </w:r>
          </w:p>
        </w:tc>
        <w:tc>
          <w:tcPr>
            <w:tcW w:w="420" w:type="dxa"/>
          </w:tcPr>
          <w:p w14:paraId="628C89D6" w14:textId="77777777" w:rsidR="006520AF" w:rsidRDefault="006520AF" w:rsidP="00781746">
            <w:pPr>
              <w:jc w:val="center"/>
              <w:rPr>
                <w:rFonts w:cstheme="minorHAnsi"/>
                <w:sz w:val="18"/>
                <w:szCs w:val="18"/>
              </w:rPr>
            </w:pPr>
          </w:p>
        </w:tc>
      </w:tr>
      <w:tr w:rsidR="006520AF" w14:paraId="04639852" w14:textId="77777777" w:rsidTr="00781746">
        <w:trPr>
          <w:jc w:val="center"/>
        </w:trPr>
        <w:tc>
          <w:tcPr>
            <w:tcW w:w="568" w:type="dxa"/>
            <w:vMerge/>
            <w:shd w:val="clear" w:color="auto" w:fill="auto"/>
          </w:tcPr>
          <w:p w14:paraId="7E7F8E0A" w14:textId="77777777" w:rsidR="006520AF" w:rsidRDefault="006520AF" w:rsidP="00781746">
            <w:pPr>
              <w:jc w:val="center"/>
              <w:rPr>
                <w:rFonts w:cstheme="minorHAnsi"/>
                <w:sz w:val="18"/>
                <w:szCs w:val="18"/>
              </w:rPr>
            </w:pPr>
          </w:p>
        </w:tc>
        <w:tc>
          <w:tcPr>
            <w:tcW w:w="4956" w:type="dxa"/>
            <w:shd w:val="clear" w:color="auto" w:fill="auto"/>
          </w:tcPr>
          <w:p w14:paraId="7E79044C" w14:textId="77777777" w:rsidR="006520AF" w:rsidRPr="00A76635" w:rsidRDefault="006520AF" w:rsidP="00781746">
            <w:pPr>
              <w:rPr>
                <w:rFonts w:cstheme="minorHAnsi"/>
                <w:sz w:val="18"/>
                <w:szCs w:val="18"/>
              </w:rPr>
            </w:pPr>
            <w:r>
              <w:rPr>
                <w:rFonts w:cstheme="minorHAnsi"/>
                <w:sz w:val="18"/>
                <w:szCs w:val="18"/>
              </w:rPr>
              <w:t>Podpisanie protokołu ODBIORU CZĘŚCIOWEGO.</w:t>
            </w:r>
          </w:p>
        </w:tc>
        <w:tc>
          <w:tcPr>
            <w:tcW w:w="420" w:type="dxa"/>
            <w:shd w:val="clear" w:color="auto" w:fill="auto"/>
          </w:tcPr>
          <w:p w14:paraId="03A6E2C1" w14:textId="77777777" w:rsidR="006520AF" w:rsidRPr="00A76635" w:rsidRDefault="006520AF" w:rsidP="00781746">
            <w:pPr>
              <w:jc w:val="center"/>
              <w:rPr>
                <w:rFonts w:cstheme="minorHAnsi"/>
                <w:sz w:val="18"/>
                <w:szCs w:val="18"/>
              </w:rPr>
            </w:pPr>
          </w:p>
        </w:tc>
        <w:tc>
          <w:tcPr>
            <w:tcW w:w="420" w:type="dxa"/>
            <w:shd w:val="clear" w:color="auto" w:fill="auto"/>
          </w:tcPr>
          <w:p w14:paraId="3455C56E" w14:textId="77777777" w:rsidR="006520AF" w:rsidRPr="00A76635" w:rsidRDefault="006520AF" w:rsidP="00781746">
            <w:pPr>
              <w:jc w:val="center"/>
              <w:rPr>
                <w:rFonts w:cstheme="minorHAnsi"/>
                <w:sz w:val="18"/>
                <w:szCs w:val="18"/>
              </w:rPr>
            </w:pPr>
          </w:p>
        </w:tc>
        <w:tc>
          <w:tcPr>
            <w:tcW w:w="420" w:type="dxa"/>
            <w:shd w:val="clear" w:color="auto" w:fill="auto"/>
          </w:tcPr>
          <w:p w14:paraId="5983D318" w14:textId="77777777" w:rsidR="006520AF" w:rsidRPr="00A76635" w:rsidRDefault="006520AF" w:rsidP="00781746">
            <w:pPr>
              <w:jc w:val="center"/>
              <w:rPr>
                <w:rFonts w:cstheme="minorHAnsi"/>
                <w:sz w:val="18"/>
                <w:szCs w:val="18"/>
              </w:rPr>
            </w:pPr>
          </w:p>
        </w:tc>
        <w:tc>
          <w:tcPr>
            <w:tcW w:w="420" w:type="dxa"/>
            <w:shd w:val="clear" w:color="auto" w:fill="auto"/>
          </w:tcPr>
          <w:p w14:paraId="31461A29" w14:textId="77777777" w:rsidR="006520AF" w:rsidRPr="00A76635" w:rsidRDefault="006520AF" w:rsidP="00781746">
            <w:pPr>
              <w:jc w:val="center"/>
              <w:rPr>
                <w:rFonts w:cstheme="minorHAnsi"/>
                <w:sz w:val="18"/>
                <w:szCs w:val="18"/>
              </w:rPr>
            </w:pPr>
          </w:p>
        </w:tc>
        <w:tc>
          <w:tcPr>
            <w:tcW w:w="420" w:type="dxa"/>
            <w:shd w:val="clear" w:color="auto" w:fill="auto"/>
          </w:tcPr>
          <w:p w14:paraId="69665396" w14:textId="77777777" w:rsidR="006520AF" w:rsidRPr="00A76635" w:rsidRDefault="006520AF" w:rsidP="00781746">
            <w:pPr>
              <w:jc w:val="center"/>
              <w:rPr>
                <w:rFonts w:cstheme="minorHAnsi"/>
                <w:sz w:val="18"/>
                <w:szCs w:val="18"/>
              </w:rPr>
            </w:pPr>
          </w:p>
        </w:tc>
        <w:tc>
          <w:tcPr>
            <w:tcW w:w="420" w:type="dxa"/>
            <w:shd w:val="clear" w:color="auto" w:fill="auto"/>
          </w:tcPr>
          <w:p w14:paraId="15A18048" w14:textId="77777777" w:rsidR="006520AF" w:rsidRPr="00A76635" w:rsidRDefault="006520AF" w:rsidP="00781746">
            <w:pPr>
              <w:jc w:val="center"/>
              <w:rPr>
                <w:rFonts w:cstheme="minorHAnsi"/>
                <w:sz w:val="18"/>
                <w:szCs w:val="18"/>
              </w:rPr>
            </w:pPr>
          </w:p>
        </w:tc>
        <w:tc>
          <w:tcPr>
            <w:tcW w:w="420" w:type="dxa"/>
            <w:shd w:val="clear" w:color="auto" w:fill="auto"/>
          </w:tcPr>
          <w:p w14:paraId="6FC2F503" w14:textId="77777777" w:rsidR="006520AF" w:rsidRPr="00A76635" w:rsidRDefault="006520AF" w:rsidP="00781746">
            <w:pPr>
              <w:jc w:val="center"/>
              <w:rPr>
                <w:rFonts w:cstheme="minorHAnsi"/>
                <w:sz w:val="18"/>
                <w:szCs w:val="18"/>
              </w:rPr>
            </w:pPr>
          </w:p>
        </w:tc>
        <w:tc>
          <w:tcPr>
            <w:tcW w:w="420" w:type="dxa"/>
            <w:shd w:val="clear" w:color="auto" w:fill="auto"/>
          </w:tcPr>
          <w:p w14:paraId="253E7066" w14:textId="77777777" w:rsidR="006520AF" w:rsidRDefault="006520AF" w:rsidP="00781746">
            <w:pPr>
              <w:jc w:val="center"/>
              <w:rPr>
                <w:rFonts w:cstheme="minorHAnsi"/>
                <w:sz w:val="18"/>
                <w:szCs w:val="18"/>
              </w:rPr>
            </w:pPr>
            <w:r>
              <w:rPr>
                <w:rFonts w:cstheme="minorHAnsi"/>
                <w:sz w:val="18"/>
                <w:szCs w:val="18"/>
              </w:rPr>
              <w:t>V</w:t>
            </w:r>
          </w:p>
        </w:tc>
        <w:tc>
          <w:tcPr>
            <w:tcW w:w="420" w:type="dxa"/>
          </w:tcPr>
          <w:p w14:paraId="676AB9B7" w14:textId="77777777" w:rsidR="006520AF" w:rsidRDefault="006520AF" w:rsidP="00781746">
            <w:pPr>
              <w:jc w:val="center"/>
              <w:rPr>
                <w:rFonts w:cstheme="minorHAnsi"/>
                <w:sz w:val="18"/>
                <w:szCs w:val="18"/>
              </w:rPr>
            </w:pPr>
          </w:p>
        </w:tc>
      </w:tr>
    </w:tbl>
    <w:p w14:paraId="612FBB77" w14:textId="77777777" w:rsidR="00AD76EA" w:rsidRDefault="00AD76EA" w:rsidP="008D0E87">
      <w:pPr>
        <w:rPr>
          <w:rFonts w:cstheme="minorHAnsi"/>
        </w:rPr>
      </w:pPr>
    </w:p>
    <w:p w14:paraId="13DD4854" w14:textId="77777777" w:rsidR="0082422B" w:rsidRDefault="0082422B" w:rsidP="00244CEF">
      <w:pPr>
        <w:jc w:val="both"/>
        <w:rPr>
          <w:rFonts w:cstheme="minorHAnsi"/>
        </w:rPr>
      </w:pPr>
      <w:r w:rsidRPr="0082422B">
        <w:rPr>
          <w:rFonts w:cstheme="minorHAnsi"/>
        </w:rPr>
        <w:t xml:space="preserve">oznaczenia – CH, CI, RU, RE, SR, GR, WI, KA, DA, OB, PO, KO, WE są skrótami nazw dzielnic, w których nastąpi montaż SYSTEMU gdzie: CH – Gdynia Chylonia, CI – Gdynia Cisowa, RU – Rumia, SR – Gdynia Śródmieście, GR – G Grabówek, WI – Gdynia Witomino, KA – Gdynia Karwiny, DA – Gdynia Dąbrowa, OB – Gdynia Obłuże, PO – Gdynia Pogórze, KO – Kosakowo, WE - Wejherowo). </w:t>
      </w:r>
    </w:p>
    <w:p w14:paraId="611A0B4D" w14:textId="2B2C85C6" w:rsidR="000A4AD8" w:rsidRDefault="00935A9E" w:rsidP="00244CEF">
      <w:pPr>
        <w:jc w:val="both"/>
        <w:rPr>
          <w:rFonts w:cstheme="minorHAnsi"/>
        </w:rPr>
      </w:pPr>
      <w:r w:rsidRPr="0082422B">
        <w:rPr>
          <w:rFonts w:cstheme="minorHAnsi"/>
        </w:rPr>
        <w:t xml:space="preserve">W przypadku niedotrzymania przez Zamawiającego terminów instalacji MODUŁÓW KOMUNIKACYJNYCH wskazanych w harmonogramie, Zamawiający zobowiązuje się do zapłaty </w:t>
      </w:r>
      <w:r w:rsidR="00E15AC6" w:rsidRPr="0082422B">
        <w:rPr>
          <w:rFonts w:cstheme="minorHAnsi"/>
        </w:rPr>
        <w:t>ABONAMENTU za niezainstalowane</w:t>
      </w:r>
      <w:r w:rsidR="0082422B" w:rsidRPr="0082422B">
        <w:rPr>
          <w:rFonts w:cstheme="minorHAnsi"/>
        </w:rPr>
        <w:t xml:space="preserve"> </w:t>
      </w:r>
      <w:r w:rsidR="00F931DB" w:rsidRPr="0082422B">
        <w:rPr>
          <w:rFonts w:cstheme="minorHAnsi"/>
        </w:rPr>
        <w:t xml:space="preserve"> terminie</w:t>
      </w:r>
      <w:r w:rsidR="00E15AC6" w:rsidRPr="0082422B">
        <w:rPr>
          <w:rFonts w:cstheme="minorHAnsi"/>
        </w:rPr>
        <w:t xml:space="preserve"> MODUŁY KOMUNIKACYJNE.</w:t>
      </w:r>
    </w:p>
    <w:p w14:paraId="2E6FBDF1" w14:textId="58FD32C2" w:rsidR="00F931DB" w:rsidRDefault="00F931DB" w:rsidP="00F931DB">
      <w:pPr>
        <w:jc w:val="both"/>
        <w:rPr>
          <w:rFonts w:cstheme="minorHAnsi"/>
        </w:rPr>
      </w:pPr>
      <w:r w:rsidRPr="0027579C">
        <w:rPr>
          <w:rFonts w:cstheme="minorHAnsi"/>
        </w:rPr>
        <w:t>Każde zadanie harmonogramu podlegać będzie TESTOM APLIKACYJNYM, w trakcie których sprawdzana będzie</w:t>
      </w:r>
      <w:r w:rsidR="00FA45C7">
        <w:rPr>
          <w:rFonts w:cstheme="minorHAnsi"/>
        </w:rPr>
        <w:t xml:space="preserve"> wymiana danych między </w:t>
      </w:r>
      <w:r w:rsidR="0082422B">
        <w:rPr>
          <w:rFonts w:cstheme="minorHAnsi"/>
        </w:rPr>
        <w:t>SYSTEMAMI</w:t>
      </w:r>
      <w:r w:rsidR="0082422B" w:rsidRPr="0027579C">
        <w:rPr>
          <w:rFonts w:cstheme="minorHAnsi"/>
        </w:rPr>
        <w:t>,</w:t>
      </w:r>
      <w:r w:rsidRPr="0027579C">
        <w:rPr>
          <w:rFonts w:cstheme="minorHAnsi"/>
        </w:rPr>
        <w:t xml:space="preserve"> w szczególności: prawidłowość importu informacji o UKŁADACH POMIAROWO – ROZLICZENIOWYCH </w:t>
      </w:r>
      <w:r>
        <w:rPr>
          <w:rFonts w:cstheme="minorHAnsi"/>
        </w:rPr>
        <w:t xml:space="preserve">z SYSTEMU ERP do SYSTEMU </w:t>
      </w:r>
      <w:r w:rsidRPr="0027579C">
        <w:rPr>
          <w:rFonts w:cstheme="minorHAnsi"/>
        </w:rPr>
        <w:t xml:space="preserve">i poprawność wymiany danych zawartych w rozdziale </w:t>
      </w:r>
      <w:r>
        <w:rPr>
          <w:rFonts w:cstheme="minorHAnsi"/>
        </w:rPr>
        <w:fldChar w:fldCharType="begin"/>
      </w:r>
      <w:r>
        <w:rPr>
          <w:rFonts w:cstheme="minorHAnsi"/>
        </w:rPr>
        <w:instrText xml:space="preserve"> REF _Ref525193923 \r \h </w:instrText>
      </w:r>
      <w:r>
        <w:rPr>
          <w:rFonts w:cstheme="minorHAnsi"/>
        </w:rPr>
      </w:r>
      <w:r>
        <w:rPr>
          <w:rFonts w:cstheme="minorHAnsi"/>
        </w:rPr>
        <w:fldChar w:fldCharType="separate"/>
      </w:r>
      <w:r w:rsidR="00945482">
        <w:rPr>
          <w:rFonts w:cstheme="minorHAnsi"/>
        </w:rPr>
        <w:t>6.3.7</w:t>
      </w:r>
      <w:r>
        <w:rPr>
          <w:rFonts w:cstheme="minorHAnsi"/>
        </w:rPr>
        <w:fldChar w:fldCharType="end"/>
      </w:r>
      <w:r w:rsidRPr="0027579C">
        <w:rPr>
          <w:rFonts w:cstheme="minorHAnsi"/>
        </w:rPr>
        <w:t>. Po pomyślnych testach SYSTEM zostanie uruchomiony w środowisku produkcyjnym</w:t>
      </w:r>
      <w:r>
        <w:rPr>
          <w:rFonts w:cstheme="minorHAnsi"/>
        </w:rPr>
        <w:t xml:space="preserve"> oraz ponownie poddany TESTOM APLIKACYJNYM.</w:t>
      </w:r>
      <w:r w:rsidR="00FA45C7">
        <w:rPr>
          <w:rFonts w:cstheme="minorHAnsi"/>
        </w:rPr>
        <w:t xml:space="preserve"> Warunkiem prawidłowości wszystkich TESTÓW APLIKACYJNYCH będzie prawidłowe wystawienie faktur.</w:t>
      </w:r>
      <w:r>
        <w:rPr>
          <w:rFonts w:cstheme="minorHAnsi"/>
        </w:rPr>
        <w:t xml:space="preserve"> </w:t>
      </w:r>
    </w:p>
    <w:p w14:paraId="1296B48D" w14:textId="66A10D50" w:rsidR="006E5F7A" w:rsidRPr="0057464A" w:rsidRDefault="006E5F7A" w:rsidP="008D0E87">
      <w:pPr>
        <w:rPr>
          <w:rFonts w:cstheme="minorHAnsi"/>
        </w:rPr>
      </w:pPr>
    </w:p>
    <w:p w14:paraId="3B14DF6C" w14:textId="77777777" w:rsidR="00E246FA" w:rsidRDefault="00E246FA" w:rsidP="0057464A">
      <w:pPr>
        <w:pStyle w:val="Nagwek2"/>
        <w:jc w:val="both"/>
      </w:pPr>
      <w:bookmarkStart w:id="103" w:name="_Toc6309599"/>
      <w:r>
        <w:t>Zwrot urządzeń</w:t>
      </w:r>
      <w:bookmarkEnd w:id="103"/>
    </w:p>
    <w:p w14:paraId="4B88A63B" w14:textId="14C2950C" w:rsidR="006E5F7A" w:rsidRPr="0057464A" w:rsidRDefault="006E5F7A" w:rsidP="00E246FA">
      <w:pPr>
        <w:jc w:val="both"/>
      </w:pPr>
      <w:r w:rsidRPr="0057464A">
        <w:t xml:space="preserve">Po wygaśnięciu umowy MODUŁY KOMUNIKACYJNE będą zwracane sukcesywnie do Wykonawcy </w:t>
      </w:r>
      <w:r w:rsidR="00E246FA" w:rsidRPr="0057464A">
        <w:t>w</w:t>
      </w:r>
      <w:r w:rsidR="00E246FA">
        <w:t> </w:t>
      </w:r>
      <w:r w:rsidRPr="0057464A">
        <w:t>terminie nie dłuższym niż 1 rok.</w:t>
      </w:r>
      <w:r w:rsidR="00E246FA">
        <w:t xml:space="preserve"> </w:t>
      </w:r>
      <w:r w:rsidR="00D862AA">
        <w:t>Ich d</w:t>
      </w:r>
      <w:r w:rsidR="00E246FA">
        <w:t>emontaż zostanie wykonany siłami własnymi Zamawiającego. Wysyłki będą realizowane na koszt Zamawiającego do miejsca na terenie Polski, wskazanego przez Wykonawcę.</w:t>
      </w:r>
      <w:r w:rsidR="00D7279F">
        <w:t xml:space="preserve"> </w:t>
      </w:r>
    </w:p>
    <w:p w14:paraId="057CB7F3" w14:textId="77777777" w:rsidR="007D54B3" w:rsidRDefault="007D54B3" w:rsidP="006E5F7A"/>
    <w:p w14:paraId="400C030F" w14:textId="77777777" w:rsidR="003101D1" w:rsidRDefault="008525D5" w:rsidP="003101D1">
      <w:pPr>
        <w:pStyle w:val="Nagwek1"/>
      </w:pPr>
      <w:bookmarkStart w:id="104" w:name="_Ref524430037"/>
      <w:bookmarkStart w:id="105" w:name="_Toc6309600"/>
      <w:r w:rsidRPr="003101D1">
        <w:rPr>
          <w:rFonts w:asciiTheme="minorHAnsi" w:hAnsiTheme="minorHAnsi" w:cstheme="minorHAnsi"/>
        </w:rPr>
        <w:t>DOKUMENTACJA</w:t>
      </w:r>
      <w:bookmarkEnd w:id="104"/>
      <w:bookmarkEnd w:id="105"/>
    </w:p>
    <w:p w14:paraId="27DE3922" w14:textId="77777777" w:rsidR="00B33A22" w:rsidRPr="0017386A" w:rsidRDefault="000B55A3" w:rsidP="00790F73">
      <w:pPr>
        <w:jc w:val="both"/>
        <w:rPr>
          <w:rFonts w:cstheme="minorHAnsi"/>
        </w:rPr>
      </w:pPr>
      <w:r w:rsidRPr="0017386A">
        <w:rPr>
          <w:rFonts w:cstheme="minorHAnsi"/>
        </w:rPr>
        <w:t>Wykonawc</w:t>
      </w:r>
      <w:r w:rsidR="005A46B7" w:rsidRPr="0017386A">
        <w:rPr>
          <w:rFonts w:cstheme="minorHAnsi"/>
        </w:rPr>
        <w:t>a</w:t>
      </w:r>
      <w:r w:rsidR="00B33A22" w:rsidRPr="0017386A">
        <w:rPr>
          <w:rFonts w:cstheme="minorHAnsi"/>
        </w:rPr>
        <w:t xml:space="preserve"> zobowiązany jest opracować i dostarczyć następującą </w:t>
      </w:r>
      <w:r w:rsidR="00BD756F" w:rsidRPr="0017386A">
        <w:rPr>
          <w:rFonts w:cstheme="minorHAnsi"/>
        </w:rPr>
        <w:t>DOKUMENTACJĘ</w:t>
      </w:r>
      <w:r w:rsidR="00B33A22" w:rsidRPr="0017386A">
        <w:rPr>
          <w:rFonts w:cstheme="minorHAnsi"/>
        </w:rPr>
        <w:t xml:space="preserve"> dla wykonywanych prac:</w:t>
      </w:r>
    </w:p>
    <w:p w14:paraId="1342894C" w14:textId="0E2E73DE" w:rsidR="00B33A22" w:rsidRPr="0017386A" w:rsidRDefault="00503B9B" w:rsidP="00C509A2">
      <w:pPr>
        <w:pStyle w:val="Akapitzlist"/>
        <w:numPr>
          <w:ilvl w:val="0"/>
          <w:numId w:val="7"/>
        </w:numPr>
        <w:spacing w:after="0"/>
        <w:jc w:val="both"/>
        <w:rPr>
          <w:rFonts w:cstheme="minorHAnsi"/>
        </w:rPr>
      </w:pPr>
      <w:r w:rsidRPr="0017386A">
        <w:rPr>
          <w:rFonts w:cstheme="minorHAnsi"/>
        </w:rPr>
        <w:t>ANALIZĘ PRZEDWDROŻENIOWĄ</w:t>
      </w:r>
      <w:r w:rsidR="00D17C18">
        <w:rPr>
          <w:rFonts w:cstheme="minorHAnsi"/>
        </w:rPr>
        <w:t xml:space="preserve"> w tym:</w:t>
      </w:r>
    </w:p>
    <w:p w14:paraId="6468AE7B" w14:textId="1D9CFBE9" w:rsidR="00D17C18" w:rsidRPr="0017386A" w:rsidRDefault="00D17C18" w:rsidP="00D17C18">
      <w:pPr>
        <w:pStyle w:val="Akapitzlist"/>
        <w:numPr>
          <w:ilvl w:val="1"/>
          <w:numId w:val="58"/>
        </w:numPr>
        <w:spacing w:after="0"/>
        <w:jc w:val="both"/>
        <w:rPr>
          <w:rFonts w:cstheme="minorHAnsi"/>
        </w:rPr>
      </w:pPr>
      <w:r w:rsidRPr="0017386A">
        <w:rPr>
          <w:rFonts w:cstheme="minorHAnsi"/>
        </w:rPr>
        <w:t>dokumentację DTR urządzeń</w:t>
      </w:r>
      <w:r>
        <w:rPr>
          <w:rFonts w:cstheme="minorHAnsi"/>
        </w:rPr>
        <w:t xml:space="preserve"> wchodzących w skład SYSTEMU;</w:t>
      </w:r>
    </w:p>
    <w:p w14:paraId="1EFA7F6D" w14:textId="7984175C" w:rsidR="00D17C18" w:rsidRPr="0017386A" w:rsidRDefault="00D17C18" w:rsidP="00D17C18">
      <w:pPr>
        <w:pStyle w:val="Akapitzlist"/>
        <w:numPr>
          <w:ilvl w:val="1"/>
          <w:numId w:val="58"/>
        </w:numPr>
        <w:spacing w:after="0"/>
        <w:jc w:val="both"/>
        <w:rPr>
          <w:rFonts w:cstheme="minorHAnsi"/>
        </w:rPr>
      </w:pPr>
      <w:r w:rsidRPr="0017386A">
        <w:rPr>
          <w:rFonts w:cstheme="minorHAnsi"/>
        </w:rPr>
        <w:t>instrukcje montażu</w:t>
      </w:r>
      <w:r>
        <w:rPr>
          <w:rFonts w:cstheme="minorHAnsi"/>
        </w:rPr>
        <w:t xml:space="preserve"> urządzeń wchodzących w skład SYSTEMU;</w:t>
      </w:r>
    </w:p>
    <w:p w14:paraId="0AF72ACE" w14:textId="5B811470" w:rsidR="00D17C18" w:rsidRPr="0017386A" w:rsidRDefault="00D17C18" w:rsidP="00D17C18">
      <w:pPr>
        <w:pStyle w:val="Akapitzlist"/>
        <w:numPr>
          <w:ilvl w:val="1"/>
          <w:numId w:val="58"/>
        </w:numPr>
        <w:spacing w:after="0"/>
        <w:jc w:val="both"/>
        <w:rPr>
          <w:rFonts w:cstheme="minorHAnsi"/>
        </w:rPr>
      </w:pPr>
      <w:r w:rsidRPr="0017386A">
        <w:rPr>
          <w:rFonts w:cstheme="minorHAnsi"/>
        </w:rPr>
        <w:t xml:space="preserve">instrukcje obsługi </w:t>
      </w:r>
      <w:r w:rsidR="003A36EB">
        <w:rPr>
          <w:rFonts w:cstheme="minorHAnsi"/>
        </w:rPr>
        <w:t xml:space="preserve">oprogramowania wchodzącego w skład </w:t>
      </w:r>
      <w:r w:rsidRPr="0017386A">
        <w:rPr>
          <w:rFonts w:cstheme="minorHAnsi"/>
        </w:rPr>
        <w:t>SYSTEMU</w:t>
      </w:r>
      <w:r>
        <w:rPr>
          <w:rFonts w:cstheme="minorHAnsi"/>
        </w:rPr>
        <w:t>;</w:t>
      </w:r>
    </w:p>
    <w:p w14:paraId="42988A46" w14:textId="2325CEF1" w:rsidR="00F7465B" w:rsidRPr="0017386A" w:rsidRDefault="00482A1C" w:rsidP="003A36EB">
      <w:pPr>
        <w:pStyle w:val="Akapitzlist"/>
        <w:numPr>
          <w:ilvl w:val="1"/>
          <w:numId w:val="7"/>
        </w:numPr>
        <w:spacing w:after="0"/>
        <w:jc w:val="both"/>
        <w:rPr>
          <w:rFonts w:cstheme="minorHAnsi"/>
        </w:rPr>
      </w:pPr>
      <w:r>
        <w:rPr>
          <w:rFonts w:cstheme="minorHAnsi"/>
        </w:rPr>
        <w:t>p</w:t>
      </w:r>
      <w:r w:rsidR="00F7465B" w:rsidRPr="0017386A">
        <w:rPr>
          <w:rFonts w:cstheme="minorHAnsi"/>
        </w:rPr>
        <w:t>rojekt INTEGRACJI SYSTEMU z SYSTEMEM ERP</w:t>
      </w:r>
      <w:r>
        <w:rPr>
          <w:rFonts w:cstheme="minorHAnsi"/>
        </w:rPr>
        <w:t>;</w:t>
      </w:r>
      <w:r w:rsidR="00F7465B" w:rsidRPr="0017386A">
        <w:rPr>
          <w:rFonts w:cstheme="minorHAnsi"/>
        </w:rPr>
        <w:t xml:space="preserve"> </w:t>
      </w:r>
    </w:p>
    <w:p w14:paraId="6CF99849" w14:textId="56CFA84A" w:rsidR="003101D1" w:rsidRPr="0017386A" w:rsidRDefault="00C05776" w:rsidP="00C509A2">
      <w:pPr>
        <w:pStyle w:val="Akapitzlist"/>
        <w:numPr>
          <w:ilvl w:val="0"/>
          <w:numId w:val="7"/>
        </w:numPr>
        <w:spacing w:after="0"/>
        <w:jc w:val="both"/>
        <w:rPr>
          <w:rFonts w:cstheme="minorHAnsi"/>
        </w:rPr>
      </w:pPr>
      <w:bookmarkStart w:id="106" w:name="_Ref525195632"/>
      <w:r w:rsidRPr="0017386A">
        <w:rPr>
          <w:rFonts w:cstheme="minorHAnsi"/>
        </w:rPr>
        <w:t>karty katalogowe</w:t>
      </w:r>
      <w:r w:rsidR="00366FD2" w:rsidRPr="0017386A">
        <w:rPr>
          <w:rFonts w:cstheme="minorHAnsi"/>
        </w:rPr>
        <w:t xml:space="preserve"> </w:t>
      </w:r>
      <w:r w:rsidR="009738C9" w:rsidRPr="0017386A">
        <w:rPr>
          <w:rFonts w:cstheme="minorHAnsi"/>
        </w:rPr>
        <w:t>MODUŁÓW KOMUNIKACYJNYCH</w:t>
      </w:r>
      <w:r w:rsidR="009738C9" w:rsidRPr="0017386A" w:rsidDel="009738C9">
        <w:rPr>
          <w:rFonts w:cstheme="minorHAnsi"/>
        </w:rPr>
        <w:t xml:space="preserve"> </w:t>
      </w:r>
      <w:r w:rsidR="00366FD2" w:rsidRPr="0017386A">
        <w:rPr>
          <w:rFonts w:cstheme="minorHAnsi"/>
        </w:rPr>
        <w:t xml:space="preserve"> </w:t>
      </w:r>
      <w:r w:rsidR="00A6410B" w:rsidRPr="00790F73">
        <w:rPr>
          <w:rFonts w:cstheme="minorHAnsi"/>
          <w:u w:val="single"/>
        </w:rPr>
        <w:t xml:space="preserve">(dokument winien być dostarczony Zamawiającemu najpóźniej do dnia </w:t>
      </w:r>
      <w:r w:rsidR="00A6410B" w:rsidRPr="00790F73">
        <w:rPr>
          <w:rFonts w:cstheme="minorHAnsi"/>
          <w:bCs/>
          <w:u w:val="single"/>
          <w:lang w:bidi="pl-PL"/>
        </w:rPr>
        <w:t>pierwszej dostawy urządzeń)</w:t>
      </w:r>
      <w:bookmarkEnd w:id="106"/>
      <w:r w:rsidR="00482A1C">
        <w:rPr>
          <w:rFonts w:cstheme="minorHAnsi"/>
          <w:bCs/>
          <w:lang w:bidi="pl-PL"/>
        </w:rPr>
        <w:t>;</w:t>
      </w:r>
    </w:p>
    <w:p w14:paraId="76EEC89A" w14:textId="271FBAEE" w:rsidR="00A6410B" w:rsidRPr="0017386A" w:rsidRDefault="00C05776" w:rsidP="00C509A2">
      <w:pPr>
        <w:pStyle w:val="Akapitzlist"/>
        <w:numPr>
          <w:ilvl w:val="0"/>
          <w:numId w:val="7"/>
        </w:numPr>
        <w:spacing w:after="0"/>
        <w:jc w:val="both"/>
        <w:rPr>
          <w:rFonts w:cstheme="minorHAnsi"/>
        </w:rPr>
      </w:pPr>
      <w:r w:rsidRPr="0017386A">
        <w:rPr>
          <w:rFonts w:cstheme="minorHAnsi"/>
        </w:rPr>
        <w:t>dokumentacja powykonawcza</w:t>
      </w:r>
      <w:r w:rsidR="00E365A6" w:rsidRPr="0017386A">
        <w:rPr>
          <w:rFonts w:cstheme="minorHAnsi"/>
        </w:rPr>
        <w:t xml:space="preserve"> uwzględniająca wszystkie zmiany </w:t>
      </w:r>
      <w:r w:rsidR="00E365A6" w:rsidRPr="003A36EB">
        <w:rPr>
          <w:rFonts w:cstheme="minorHAnsi"/>
        </w:rPr>
        <w:t>poczynione podczas wdrożenia</w:t>
      </w:r>
      <w:r w:rsidR="00E365A6" w:rsidRPr="0017386A">
        <w:rPr>
          <w:rFonts w:cstheme="minorHAnsi"/>
        </w:rPr>
        <w:t xml:space="preserve"> względem ANALIZY PRZEDWDROŻEN</w:t>
      </w:r>
      <w:r w:rsidR="003A36EB">
        <w:rPr>
          <w:rFonts w:cstheme="minorHAnsi"/>
        </w:rPr>
        <w:t>I</w:t>
      </w:r>
      <w:r w:rsidR="00E365A6" w:rsidRPr="0017386A">
        <w:rPr>
          <w:rFonts w:cstheme="minorHAnsi"/>
        </w:rPr>
        <w:t>OWEJ</w:t>
      </w:r>
      <w:r w:rsidR="008525D5" w:rsidRPr="0017386A">
        <w:rPr>
          <w:rFonts w:cstheme="minorHAnsi"/>
        </w:rPr>
        <w:t xml:space="preserve"> </w:t>
      </w:r>
      <w:r w:rsidR="00482A1C">
        <w:rPr>
          <w:rFonts w:cstheme="minorHAnsi"/>
        </w:rPr>
        <w:t>(</w:t>
      </w:r>
      <w:r w:rsidR="00A6410B" w:rsidRPr="0017386A">
        <w:rPr>
          <w:rFonts w:cstheme="minorHAnsi"/>
        </w:rPr>
        <w:t>zgodnie z</w:t>
      </w:r>
      <w:r w:rsidR="00FE6AF9" w:rsidRPr="0017386A">
        <w:rPr>
          <w:rFonts w:cstheme="minorHAnsi"/>
        </w:rPr>
        <w:t> </w:t>
      </w:r>
      <w:r w:rsidR="00A6410B" w:rsidRPr="0017386A">
        <w:rPr>
          <w:rFonts w:cstheme="minorHAnsi"/>
        </w:rPr>
        <w:t>harmonogramem</w:t>
      </w:r>
      <w:r w:rsidR="00482A1C">
        <w:rPr>
          <w:rFonts w:cstheme="minorHAnsi"/>
        </w:rPr>
        <w:t>);</w:t>
      </w:r>
    </w:p>
    <w:p w14:paraId="3E54255A" w14:textId="32587A0C" w:rsidR="003101D1" w:rsidRPr="0017386A" w:rsidRDefault="003168B6" w:rsidP="00C509A2">
      <w:pPr>
        <w:pStyle w:val="Akapitzlist"/>
        <w:numPr>
          <w:ilvl w:val="0"/>
          <w:numId w:val="7"/>
        </w:numPr>
        <w:spacing w:after="0"/>
        <w:jc w:val="both"/>
        <w:rPr>
          <w:rFonts w:cstheme="minorHAnsi"/>
        </w:rPr>
      </w:pPr>
      <w:bookmarkStart w:id="107" w:name="_Ref525195643"/>
      <w:r w:rsidRPr="0017386A">
        <w:rPr>
          <w:rFonts w:cstheme="minorHAnsi"/>
        </w:rPr>
        <w:t>deklaracj</w:t>
      </w:r>
      <w:r w:rsidR="006A0CAE" w:rsidRPr="0017386A">
        <w:rPr>
          <w:rFonts w:cstheme="minorHAnsi"/>
        </w:rPr>
        <w:t>ę</w:t>
      </w:r>
      <w:r w:rsidRPr="0017386A">
        <w:rPr>
          <w:rFonts w:cstheme="minorHAnsi"/>
        </w:rPr>
        <w:t xml:space="preserve"> zgodności CE</w:t>
      </w:r>
      <w:r w:rsidR="00A6410B" w:rsidRPr="0017386A">
        <w:rPr>
          <w:rFonts w:cstheme="minorHAnsi"/>
          <w:lang w:val="x-none"/>
        </w:rPr>
        <w:t xml:space="preserve"> </w:t>
      </w:r>
      <w:r w:rsidR="009A3713" w:rsidRPr="0017386A">
        <w:rPr>
          <w:rFonts w:cstheme="minorHAnsi"/>
        </w:rPr>
        <w:t xml:space="preserve">MODUŁÓW KOMUNIKACYJNYCH </w:t>
      </w:r>
      <w:r w:rsidR="00A6410B" w:rsidRPr="0017386A">
        <w:rPr>
          <w:rFonts w:cstheme="minorHAnsi"/>
          <w:lang w:val="x-none"/>
        </w:rPr>
        <w:t>stanowiących element przedmiotu zamówienia</w:t>
      </w:r>
      <w:r w:rsidR="009C715E" w:rsidRPr="0017386A">
        <w:rPr>
          <w:rFonts w:cstheme="minorHAnsi"/>
        </w:rPr>
        <w:t xml:space="preserve"> </w:t>
      </w:r>
      <w:r w:rsidR="00A6410B" w:rsidRPr="00790F73">
        <w:rPr>
          <w:rFonts w:cstheme="minorHAnsi"/>
          <w:u w:val="single"/>
        </w:rPr>
        <w:t>(</w:t>
      </w:r>
      <w:r w:rsidR="00E73666" w:rsidRPr="00790F73">
        <w:rPr>
          <w:rFonts w:cstheme="minorHAnsi"/>
          <w:u w:val="single"/>
        </w:rPr>
        <w:t xml:space="preserve">deklaracja winna </w:t>
      </w:r>
      <w:r w:rsidR="00A6410B" w:rsidRPr="00790F73">
        <w:rPr>
          <w:rFonts w:cstheme="minorHAnsi"/>
          <w:u w:val="single"/>
        </w:rPr>
        <w:t xml:space="preserve">być </w:t>
      </w:r>
      <w:r w:rsidR="00E73666" w:rsidRPr="00790F73">
        <w:rPr>
          <w:rFonts w:cstheme="minorHAnsi"/>
          <w:u w:val="single"/>
        </w:rPr>
        <w:t xml:space="preserve">dostarczona </w:t>
      </w:r>
      <w:r w:rsidR="00A6410B" w:rsidRPr="00790F73">
        <w:rPr>
          <w:rFonts w:cstheme="minorHAnsi"/>
          <w:u w:val="single"/>
        </w:rPr>
        <w:t xml:space="preserve">najpóźniej do dnia </w:t>
      </w:r>
      <w:r w:rsidR="00A6410B" w:rsidRPr="00790F73">
        <w:rPr>
          <w:rFonts w:cstheme="minorHAnsi"/>
          <w:bCs/>
          <w:u w:val="single"/>
          <w:lang w:bidi="pl-PL"/>
        </w:rPr>
        <w:t>pierwszej dostawy urządzeń)</w:t>
      </w:r>
      <w:r w:rsidR="00A6410B" w:rsidRPr="0017386A">
        <w:rPr>
          <w:rFonts w:cstheme="minorHAnsi"/>
          <w:bCs/>
          <w:lang w:bidi="pl-PL"/>
        </w:rPr>
        <w:t>;</w:t>
      </w:r>
      <w:bookmarkEnd w:id="107"/>
    </w:p>
    <w:p w14:paraId="7DE16925" w14:textId="4A0B8D74" w:rsidR="00A6410B" w:rsidRPr="0017386A" w:rsidRDefault="00A6410B" w:rsidP="00C509A2">
      <w:pPr>
        <w:pStyle w:val="Zwykytekst"/>
        <w:numPr>
          <w:ilvl w:val="0"/>
          <w:numId w:val="7"/>
        </w:numPr>
        <w:spacing w:line="276" w:lineRule="auto"/>
        <w:jc w:val="both"/>
        <w:rPr>
          <w:rFonts w:ascii="Calibri" w:eastAsia="Calibri" w:hAnsi="Calibri"/>
          <w:sz w:val="22"/>
          <w:szCs w:val="22"/>
          <w:lang w:eastAsia="en-US"/>
        </w:rPr>
      </w:pPr>
      <w:bookmarkStart w:id="108" w:name="_Ref525195650"/>
      <w:r w:rsidRPr="0017386A">
        <w:rPr>
          <w:rFonts w:ascii="Calibri" w:eastAsia="Calibri" w:hAnsi="Calibri"/>
          <w:sz w:val="22"/>
          <w:szCs w:val="22"/>
          <w:lang w:val="pl-PL" w:eastAsia="en-US"/>
        </w:rPr>
        <w:t>zaświadczenie niezależnego podmiotu uprawnionego do kontroli jakości potwierdzającego</w:t>
      </w:r>
      <w:r w:rsidRPr="0017386A">
        <w:rPr>
          <w:rFonts w:ascii="Calibri" w:eastAsia="Calibri" w:hAnsi="Calibri"/>
          <w:sz w:val="22"/>
          <w:szCs w:val="22"/>
          <w:lang w:eastAsia="en-US"/>
        </w:rPr>
        <w:t xml:space="preserve"> </w:t>
      </w:r>
      <w:r w:rsidRPr="0017386A">
        <w:rPr>
          <w:rFonts w:ascii="Calibri" w:eastAsia="Calibri" w:hAnsi="Calibri"/>
          <w:sz w:val="22"/>
          <w:szCs w:val="22"/>
          <w:lang w:val="pl-PL" w:eastAsia="en-US"/>
        </w:rPr>
        <w:t xml:space="preserve">zgodność SYSTEMU z normą ISO/IEC 27001 – bezpieczeństwo informacji lub normą równoważną </w:t>
      </w:r>
      <w:r w:rsidRPr="00790F73">
        <w:rPr>
          <w:rFonts w:asciiTheme="minorHAnsi" w:hAnsiTheme="minorHAnsi" w:cstheme="minorHAnsi"/>
          <w:sz w:val="22"/>
          <w:szCs w:val="22"/>
          <w:u w:val="single"/>
        </w:rPr>
        <w:t>(</w:t>
      </w:r>
      <w:r w:rsidRPr="00790F73">
        <w:rPr>
          <w:rFonts w:asciiTheme="minorHAnsi" w:eastAsia="Calibri" w:hAnsiTheme="minorHAnsi" w:cstheme="minorHAnsi"/>
          <w:sz w:val="22"/>
          <w:szCs w:val="22"/>
          <w:u w:val="single"/>
        </w:rPr>
        <w:t>winno być dostarczon</w:t>
      </w:r>
      <w:r w:rsidRPr="00790F73">
        <w:rPr>
          <w:rFonts w:asciiTheme="minorHAnsi" w:eastAsia="Calibri" w:hAnsiTheme="minorHAnsi" w:cstheme="minorHAnsi"/>
          <w:sz w:val="22"/>
          <w:szCs w:val="22"/>
          <w:u w:val="single"/>
          <w:lang w:val="pl-PL"/>
        </w:rPr>
        <w:t>e</w:t>
      </w:r>
      <w:r w:rsidRPr="00790F73">
        <w:rPr>
          <w:rFonts w:asciiTheme="minorHAnsi" w:eastAsia="Calibri" w:hAnsiTheme="minorHAnsi" w:cstheme="minorHAnsi"/>
          <w:sz w:val="22"/>
          <w:szCs w:val="22"/>
          <w:u w:val="single"/>
        </w:rPr>
        <w:t xml:space="preserve"> najpóźniej do dnia </w:t>
      </w:r>
      <w:r w:rsidRPr="00790F73">
        <w:rPr>
          <w:rFonts w:asciiTheme="minorHAnsi" w:eastAsia="Calibri" w:hAnsiTheme="minorHAnsi" w:cstheme="minorHAnsi"/>
          <w:bCs/>
          <w:sz w:val="22"/>
          <w:szCs w:val="22"/>
          <w:u w:val="single"/>
          <w:lang w:bidi="pl-PL"/>
        </w:rPr>
        <w:t>pierwszej dostawy urządzeń)</w:t>
      </w:r>
      <w:r w:rsidRPr="0017386A">
        <w:rPr>
          <w:rFonts w:asciiTheme="minorHAnsi" w:eastAsia="Calibri" w:hAnsiTheme="minorHAnsi" w:cstheme="minorHAnsi"/>
          <w:bCs/>
          <w:sz w:val="22"/>
          <w:szCs w:val="22"/>
          <w:lang w:bidi="pl-PL"/>
        </w:rPr>
        <w:t>;</w:t>
      </w:r>
      <w:bookmarkEnd w:id="108"/>
    </w:p>
    <w:p w14:paraId="436A9329" w14:textId="77777777" w:rsidR="00A6410B" w:rsidRPr="0017386A" w:rsidRDefault="00A6410B" w:rsidP="00C509A2">
      <w:pPr>
        <w:pStyle w:val="Zwykytekst"/>
        <w:numPr>
          <w:ilvl w:val="0"/>
          <w:numId w:val="7"/>
        </w:numPr>
        <w:spacing w:line="276" w:lineRule="auto"/>
        <w:jc w:val="both"/>
        <w:rPr>
          <w:rFonts w:ascii="Calibri" w:eastAsia="Calibri" w:hAnsi="Calibri"/>
          <w:sz w:val="22"/>
          <w:szCs w:val="22"/>
          <w:lang w:eastAsia="en-US"/>
        </w:rPr>
      </w:pPr>
      <w:bookmarkStart w:id="109" w:name="_Ref525195672"/>
      <w:r w:rsidRPr="0017386A">
        <w:rPr>
          <w:rFonts w:ascii="Calibri" w:eastAsia="Calibri" w:hAnsi="Calibri"/>
          <w:sz w:val="22"/>
          <w:szCs w:val="22"/>
          <w:lang w:val="pl-PL" w:eastAsia="en-US"/>
        </w:rPr>
        <w:t xml:space="preserve">zaświadczenie niezależnego podmiotu uprawnionego do kontroli jakości potwierdzającego zgodność SYSTEMU z normą ISO/IEC 27018 - ochrona danych osobowych przetwarzanych w chmurze lub normą równoważną </w:t>
      </w:r>
      <w:r w:rsidRPr="00790F73">
        <w:rPr>
          <w:rFonts w:asciiTheme="minorHAnsi" w:hAnsiTheme="minorHAnsi" w:cstheme="minorHAnsi"/>
          <w:sz w:val="22"/>
          <w:szCs w:val="22"/>
          <w:u w:val="single"/>
        </w:rPr>
        <w:t>(</w:t>
      </w:r>
      <w:r w:rsidRPr="00790F73">
        <w:rPr>
          <w:rFonts w:asciiTheme="minorHAnsi" w:eastAsia="Calibri" w:hAnsiTheme="minorHAnsi" w:cstheme="minorHAnsi"/>
          <w:sz w:val="22"/>
          <w:szCs w:val="22"/>
          <w:u w:val="single"/>
        </w:rPr>
        <w:t>winno być dostarczon</w:t>
      </w:r>
      <w:r w:rsidRPr="00790F73">
        <w:rPr>
          <w:rFonts w:asciiTheme="minorHAnsi" w:eastAsia="Calibri" w:hAnsiTheme="minorHAnsi" w:cstheme="minorHAnsi"/>
          <w:sz w:val="22"/>
          <w:szCs w:val="22"/>
          <w:u w:val="single"/>
          <w:lang w:val="pl-PL"/>
        </w:rPr>
        <w:t>e</w:t>
      </w:r>
      <w:r w:rsidRPr="00790F73">
        <w:rPr>
          <w:rFonts w:asciiTheme="minorHAnsi" w:eastAsia="Calibri" w:hAnsiTheme="minorHAnsi" w:cstheme="minorHAnsi"/>
          <w:sz w:val="22"/>
          <w:szCs w:val="22"/>
          <w:u w:val="single"/>
        </w:rPr>
        <w:t xml:space="preserve"> najpóźniej do dnia </w:t>
      </w:r>
      <w:r w:rsidRPr="00790F73">
        <w:rPr>
          <w:rFonts w:asciiTheme="minorHAnsi" w:eastAsia="Calibri" w:hAnsiTheme="minorHAnsi" w:cstheme="minorHAnsi"/>
          <w:bCs/>
          <w:sz w:val="22"/>
          <w:szCs w:val="22"/>
          <w:u w:val="single"/>
          <w:lang w:bidi="pl-PL"/>
        </w:rPr>
        <w:t>pierwszej dostawy urządzeń)</w:t>
      </w:r>
      <w:r w:rsidRPr="0017386A">
        <w:rPr>
          <w:rFonts w:asciiTheme="minorHAnsi" w:eastAsia="Calibri" w:hAnsiTheme="minorHAnsi" w:cstheme="minorHAnsi"/>
          <w:bCs/>
          <w:sz w:val="22"/>
          <w:szCs w:val="22"/>
          <w:lang w:bidi="pl-PL"/>
        </w:rPr>
        <w:t>;</w:t>
      </w:r>
      <w:bookmarkEnd w:id="109"/>
    </w:p>
    <w:p w14:paraId="71960B4B" w14:textId="0084B8A5" w:rsidR="00A6410B" w:rsidRPr="005A4386" w:rsidRDefault="00A6410B" w:rsidP="00C509A2">
      <w:pPr>
        <w:pStyle w:val="Zwykytekst"/>
        <w:numPr>
          <w:ilvl w:val="0"/>
          <w:numId w:val="7"/>
        </w:numPr>
        <w:spacing w:line="276" w:lineRule="auto"/>
        <w:jc w:val="both"/>
        <w:rPr>
          <w:rFonts w:ascii="Calibri" w:eastAsia="Calibri" w:hAnsi="Calibri"/>
          <w:sz w:val="22"/>
          <w:szCs w:val="22"/>
          <w:lang w:eastAsia="en-US"/>
        </w:rPr>
      </w:pPr>
      <w:bookmarkStart w:id="110" w:name="_Ref525195682"/>
      <w:r w:rsidRPr="005A4386">
        <w:rPr>
          <w:rFonts w:ascii="Calibri" w:eastAsia="Calibri" w:hAnsi="Calibri"/>
          <w:sz w:val="22"/>
          <w:szCs w:val="22"/>
          <w:lang w:val="pl-PL" w:eastAsia="en-US"/>
        </w:rPr>
        <w:t xml:space="preserve">zaświadczenie niezależnego podmiotu zajmującego się poświadczaniem spełniania przez Wykonawcę wytycznych wynikających z normy PN-EN 61000-6-1:2008 lub normy w pełni równoważnej potwierdzającej kompatybilność elektromagnetyczną EMC </w:t>
      </w:r>
      <w:r w:rsidRPr="005A4386">
        <w:rPr>
          <w:rFonts w:asciiTheme="minorHAnsi" w:hAnsiTheme="minorHAnsi" w:cstheme="minorHAnsi"/>
          <w:sz w:val="22"/>
          <w:szCs w:val="22"/>
          <w:u w:val="single"/>
        </w:rPr>
        <w:t>(</w:t>
      </w:r>
      <w:r w:rsidRPr="005A4386">
        <w:rPr>
          <w:rFonts w:asciiTheme="minorHAnsi" w:eastAsia="Calibri" w:hAnsiTheme="minorHAnsi" w:cstheme="minorHAnsi"/>
          <w:sz w:val="22"/>
          <w:szCs w:val="22"/>
          <w:u w:val="single"/>
        </w:rPr>
        <w:t>winno być dostarczon</w:t>
      </w:r>
      <w:r w:rsidRPr="005A4386">
        <w:rPr>
          <w:rFonts w:asciiTheme="minorHAnsi" w:eastAsia="Calibri" w:hAnsiTheme="minorHAnsi" w:cstheme="minorHAnsi"/>
          <w:sz w:val="22"/>
          <w:szCs w:val="22"/>
          <w:u w:val="single"/>
          <w:lang w:val="pl-PL"/>
        </w:rPr>
        <w:t>e</w:t>
      </w:r>
      <w:r w:rsidRPr="005A4386">
        <w:rPr>
          <w:rFonts w:asciiTheme="minorHAnsi" w:eastAsia="Calibri" w:hAnsiTheme="minorHAnsi" w:cstheme="minorHAnsi"/>
          <w:sz w:val="22"/>
          <w:szCs w:val="22"/>
          <w:u w:val="single"/>
        </w:rPr>
        <w:t xml:space="preserve"> najpóźniej do dnia </w:t>
      </w:r>
      <w:r w:rsidRPr="005A4386">
        <w:rPr>
          <w:rFonts w:asciiTheme="minorHAnsi" w:eastAsia="Calibri" w:hAnsiTheme="minorHAnsi" w:cstheme="minorHAnsi"/>
          <w:bCs/>
          <w:sz w:val="22"/>
          <w:szCs w:val="22"/>
          <w:u w:val="single"/>
          <w:lang w:bidi="pl-PL"/>
        </w:rPr>
        <w:t>pierwszej dostawy urządzeń)</w:t>
      </w:r>
      <w:r w:rsidRPr="005A4386">
        <w:rPr>
          <w:rFonts w:asciiTheme="minorHAnsi" w:eastAsia="Calibri" w:hAnsiTheme="minorHAnsi" w:cstheme="minorHAnsi"/>
          <w:bCs/>
          <w:sz w:val="22"/>
          <w:szCs w:val="22"/>
          <w:lang w:bidi="pl-PL"/>
        </w:rPr>
        <w:t>.</w:t>
      </w:r>
      <w:bookmarkEnd w:id="110"/>
    </w:p>
    <w:p w14:paraId="4AB9766B" w14:textId="0365C07C" w:rsidR="00A6410B" w:rsidRPr="0017386A" w:rsidRDefault="00A6410B" w:rsidP="00A6410B">
      <w:pPr>
        <w:pStyle w:val="Zwykytekst"/>
        <w:spacing w:line="276" w:lineRule="auto"/>
        <w:ind w:left="720"/>
        <w:jc w:val="both"/>
        <w:rPr>
          <w:rFonts w:ascii="Calibri" w:eastAsia="Calibri" w:hAnsi="Calibri"/>
          <w:sz w:val="22"/>
          <w:szCs w:val="22"/>
          <w:lang w:val="pl-PL" w:eastAsia="en-US"/>
        </w:rPr>
      </w:pPr>
    </w:p>
    <w:p w14:paraId="3D29B8D9" w14:textId="103BF93B" w:rsidR="00B604EE" w:rsidRPr="005A4386" w:rsidRDefault="008525D5" w:rsidP="00A6410B">
      <w:pPr>
        <w:spacing w:after="0"/>
        <w:jc w:val="both"/>
        <w:rPr>
          <w:rFonts w:cstheme="minorHAnsi"/>
          <w:b/>
        </w:rPr>
      </w:pPr>
      <w:r w:rsidRPr="005A4386">
        <w:rPr>
          <w:rFonts w:cstheme="minorHAnsi"/>
          <w:b/>
        </w:rPr>
        <w:t>Niedostarczenie poszczególnych dokument</w:t>
      </w:r>
      <w:r w:rsidR="003101D1" w:rsidRPr="005A4386">
        <w:rPr>
          <w:rFonts w:cstheme="minorHAnsi"/>
          <w:b/>
        </w:rPr>
        <w:t xml:space="preserve">ów </w:t>
      </w:r>
      <w:r w:rsidRPr="005A4386">
        <w:rPr>
          <w:rFonts w:cstheme="minorHAnsi"/>
          <w:b/>
        </w:rPr>
        <w:t xml:space="preserve">będzie traktowane jako niedotrzymanie </w:t>
      </w:r>
      <w:r w:rsidR="003101D1" w:rsidRPr="005A4386">
        <w:rPr>
          <w:rFonts w:cstheme="minorHAnsi"/>
          <w:b/>
        </w:rPr>
        <w:t xml:space="preserve">terminów poszczególnych </w:t>
      </w:r>
      <w:r w:rsidR="002C3EBB" w:rsidRPr="005A4386">
        <w:rPr>
          <w:rFonts w:cstheme="minorHAnsi"/>
          <w:b/>
        </w:rPr>
        <w:t>zadań</w:t>
      </w:r>
      <w:r w:rsidRPr="005A4386">
        <w:rPr>
          <w:rFonts w:cstheme="minorHAnsi"/>
          <w:b/>
        </w:rPr>
        <w:t xml:space="preserve"> harmonogramu.</w:t>
      </w:r>
    </w:p>
    <w:p w14:paraId="7EAC3CCC" w14:textId="77777777" w:rsidR="00A6410B" w:rsidRPr="0017386A" w:rsidRDefault="00A6410B" w:rsidP="00A6410B">
      <w:pPr>
        <w:spacing w:after="0"/>
        <w:jc w:val="both"/>
        <w:rPr>
          <w:rFonts w:cstheme="minorHAnsi"/>
        </w:rPr>
      </w:pPr>
    </w:p>
    <w:p w14:paraId="04A53DCB" w14:textId="77777777" w:rsidR="003101D1" w:rsidRPr="003101D1" w:rsidRDefault="003101D1" w:rsidP="003101D1">
      <w:pPr>
        <w:spacing w:after="0"/>
        <w:jc w:val="both"/>
        <w:rPr>
          <w:rFonts w:cstheme="minorHAnsi"/>
        </w:rPr>
      </w:pPr>
    </w:p>
    <w:p w14:paraId="17BF1CB9" w14:textId="77777777" w:rsidR="002B6AC6" w:rsidRDefault="002B6AC6">
      <w:pPr>
        <w:rPr>
          <w:rFonts w:eastAsiaTheme="majorEastAsia" w:cstheme="minorHAnsi"/>
          <w:b/>
          <w:sz w:val="26"/>
          <w:szCs w:val="26"/>
        </w:rPr>
      </w:pPr>
      <w:r>
        <w:rPr>
          <w:rFonts w:cstheme="minorHAnsi"/>
        </w:rPr>
        <w:br w:type="page"/>
      </w:r>
    </w:p>
    <w:p w14:paraId="524049DF" w14:textId="0475014A" w:rsidR="00B604EE" w:rsidRPr="007843CA" w:rsidRDefault="00B604EE" w:rsidP="00B604EE">
      <w:pPr>
        <w:pStyle w:val="Nagwek2"/>
        <w:rPr>
          <w:rFonts w:asciiTheme="minorHAnsi" w:hAnsiTheme="minorHAnsi" w:cstheme="minorHAnsi"/>
        </w:rPr>
      </w:pPr>
      <w:bookmarkStart w:id="111" w:name="_Toc6309601"/>
      <w:r w:rsidRPr="007843CA">
        <w:rPr>
          <w:rFonts w:asciiTheme="minorHAnsi" w:hAnsiTheme="minorHAnsi" w:cstheme="minorHAnsi"/>
        </w:rPr>
        <w:t>Wymagania dotyczące dokumentacji</w:t>
      </w:r>
      <w:bookmarkEnd w:id="111"/>
    </w:p>
    <w:p w14:paraId="075EC18A" w14:textId="77777777" w:rsidR="00B604EE" w:rsidRPr="0017386A" w:rsidRDefault="008525D5" w:rsidP="00B72F7E">
      <w:pPr>
        <w:jc w:val="both"/>
        <w:rPr>
          <w:rFonts w:cstheme="minorHAnsi"/>
        </w:rPr>
      </w:pPr>
      <w:r w:rsidRPr="0017386A">
        <w:rPr>
          <w:rFonts w:cstheme="minorHAnsi"/>
        </w:rPr>
        <w:t>DOKUMENTACJA</w:t>
      </w:r>
      <w:r w:rsidR="00B604EE" w:rsidRPr="0017386A">
        <w:rPr>
          <w:rFonts w:cstheme="minorHAnsi"/>
        </w:rPr>
        <w:t xml:space="preserve"> winna być wykonana w języku polskim. </w:t>
      </w:r>
    </w:p>
    <w:p w14:paraId="59337039" w14:textId="77777777" w:rsidR="00B604EE" w:rsidRPr="0017386A" w:rsidRDefault="008525D5" w:rsidP="00B604EE">
      <w:pPr>
        <w:jc w:val="both"/>
        <w:rPr>
          <w:rFonts w:cstheme="minorHAnsi"/>
        </w:rPr>
      </w:pPr>
      <w:r w:rsidRPr="0017386A">
        <w:rPr>
          <w:rFonts w:cstheme="minorHAnsi"/>
        </w:rPr>
        <w:t>DOKUMENTACJĘ</w:t>
      </w:r>
      <w:r w:rsidR="00B604EE" w:rsidRPr="0017386A">
        <w:rPr>
          <w:rFonts w:cstheme="minorHAnsi"/>
        </w:rPr>
        <w:t xml:space="preserve"> należy opracować:</w:t>
      </w:r>
    </w:p>
    <w:p w14:paraId="2565112D" w14:textId="77777777" w:rsidR="00B604EE" w:rsidRPr="0017386A" w:rsidRDefault="00120235" w:rsidP="00C509A2">
      <w:pPr>
        <w:pStyle w:val="Akapitzlist"/>
        <w:numPr>
          <w:ilvl w:val="0"/>
          <w:numId w:val="8"/>
        </w:numPr>
        <w:jc w:val="both"/>
        <w:rPr>
          <w:rFonts w:cstheme="minorHAnsi"/>
        </w:rPr>
      </w:pPr>
      <w:r w:rsidRPr="0017386A">
        <w:rPr>
          <w:rFonts w:cstheme="minorHAnsi"/>
        </w:rPr>
        <w:t>w 4</w:t>
      </w:r>
      <w:r w:rsidR="00B604EE" w:rsidRPr="0017386A">
        <w:rPr>
          <w:rFonts w:cstheme="minorHAnsi"/>
        </w:rPr>
        <w:t xml:space="preserve"> egzemplarzach w formie papierowej,</w:t>
      </w:r>
    </w:p>
    <w:p w14:paraId="3150B65A" w14:textId="53F42E61" w:rsidR="00B604EE" w:rsidRPr="0017386A" w:rsidRDefault="00B604EE" w:rsidP="00C509A2">
      <w:pPr>
        <w:pStyle w:val="Akapitzlist"/>
        <w:numPr>
          <w:ilvl w:val="0"/>
          <w:numId w:val="8"/>
        </w:numPr>
        <w:jc w:val="both"/>
        <w:rPr>
          <w:rFonts w:cstheme="minorHAnsi"/>
        </w:rPr>
      </w:pPr>
      <w:r w:rsidRPr="0017386A">
        <w:rPr>
          <w:rFonts w:cstheme="minorHAnsi"/>
        </w:rPr>
        <w:t>w</w:t>
      </w:r>
      <w:r w:rsidR="009A3713" w:rsidRPr="0017386A">
        <w:rPr>
          <w:rFonts w:cstheme="minorHAnsi"/>
        </w:rPr>
        <w:t> </w:t>
      </w:r>
      <w:r w:rsidRPr="0017386A">
        <w:rPr>
          <w:rFonts w:cstheme="minorHAnsi"/>
        </w:rPr>
        <w:t>1 egzemplarzu w postaci ele</w:t>
      </w:r>
      <w:r w:rsidR="00B21FF6" w:rsidRPr="0017386A">
        <w:rPr>
          <w:rFonts w:cstheme="minorHAnsi"/>
        </w:rPr>
        <w:t xml:space="preserve">ktronicznej, </w:t>
      </w:r>
      <w:r w:rsidR="001F68D3" w:rsidRPr="0017386A">
        <w:rPr>
          <w:rFonts w:cstheme="minorHAnsi"/>
        </w:rPr>
        <w:t>wersja elektroniczna powinna umożliwiać wykonywanie wydruków.</w:t>
      </w:r>
    </w:p>
    <w:p w14:paraId="00706DB8" w14:textId="77777777" w:rsidR="00B604EE" w:rsidRPr="0017386A" w:rsidRDefault="00B604EE" w:rsidP="00B604EE">
      <w:pPr>
        <w:jc w:val="both"/>
        <w:rPr>
          <w:rFonts w:cstheme="minorHAnsi"/>
        </w:rPr>
      </w:pPr>
      <w:r w:rsidRPr="0017386A">
        <w:rPr>
          <w:rFonts w:cstheme="minorHAnsi"/>
        </w:rPr>
        <w:t xml:space="preserve">Dla dostarczanej </w:t>
      </w:r>
      <w:r w:rsidR="008525D5" w:rsidRPr="0017386A">
        <w:rPr>
          <w:rFonts w:cstheme="minorHAnsi"/>
        </w:rPr>
        <w:t>DOKUMENTACJI</w:t>
      </w:r>
      <w:r w:rsidRPr="0017386A">
        <w:rPr>
          <w:rFonts w:cstheme="minorHAnsi"/>
        </w:rPr>
        <w:t xml:space="preserve"> obowiązują następujące formaty:</w:t>
      </w:r>
    </w:p>
    <w:p w14:paraId="742DE935" w14:textId="77777777" w:rsidR="00B604EE" w:rsidRPr="0017386A" w:rsidRDefault="00B604EE" w:rsidP="00105294">
      <w:pPr>
        <w:pStyle w:val="Akapitzlist"/>
        <w:numPr>
          <w:ilvl w:val="1"/>
          <w:numId w:val="3"/>
        </w:numPr>
        <w:spacing w:after="0"/>
        <w:ind w:left="709" w:hanging="425"/>
        <w:jc w:val="both"/>
        <w:rPr>
          <w:rFonts w:cstheme="minorHAnsi"/>
        </w:rPr>
      </w:pPr>
      <w:r w:rsidRPr="0017386A">
        <w:rPr>
          <w:rFonts w:cstheme="minorHAnsi"/>
        </w:rPr>
        <w:t>Rysunki techniczne</w:t>
      </w:r>
    </w:p>
    <w:p w14:paraId="20588D65" w14:textId="77777777" w:rsidR="00B604EE" w:rsidRPr="0017386A" w:rsidRDefault="00B604EE" w:rsidP="00897312">
      <w:pPr>
        <w:spacing w:after="0"/>
        <w:ind w:left="1133" w:hanging="425"/>
        <w:jc w:val="both"/>
        <w:rPr>
          <w:rFonts w:cstheme="minorHAnsi"/>
        </w:rPr>
      </w:pPr>
      <w:r w:rsidRPr="0017386A">
        <w:rPr>
          <w:rFonts w:cstheme="minorHAnsi"/>
        </w:rPr>
        <w:t>Format plików: dwg</w:t>
      </w:r>
    </w:p>
    <w:p w14:paraId="0035135E" w14:textId="77777777" w:rsidR="00B604EE" w:rsidRPr="0017386A" w:rsidRDefault="00B604EE" w:rsidP="00897312">
      <w:pPr>
        <w:spacing w:after="0"/>
        <w:ind w:left="1133" w:hanging="425"/>
        <w:jc w:val="both"/>
        <w:rPr>
          <w:rFonts w:cstheme="minorHAnsi"/>
        </w:rPr>
      </w:pPr>
      <w:r w:rsidRPr="0017386A">
        <w:rPr>
          <w:rFonts w:cstheme="minorHAnsi"/>
        </w:rPr>
        <w:t>Program: Autocad</w:t>
      </w:r>
    </w:p>
    <w:p w14:paraId="0F34AF0E" w14:textId="77777777" w:rsidR="00B604EE" w:rsidRPr="0017386A" w:rsidRDefault="00B604EE" w:rsidP="00105294">
      <w:pPr>
        <w:pStyle w:val="Akapitzlist"/>
        <w:numPr>
          <w:ilvl w:val="1"/>
          <w:numId w:val="3"/>
        </w:numPr>
        <w:spacing w:after="0"/>
        <w:ind w:left="709" w:hanging="425"/>
        <w:jc w:val="both"/>
        <w:rPr>
          <w:rFonts w:cstheme="minorHAnsi"/>
        </w:rPr>
      </w:pPr>
      <w:r w:rsidRPr="0017386A">
        <w:rPr>
          <w:rFonts w:cstheme="minorHAnsi"/>
        </w:rPr>
        <w:t>Rysunki techniczne elektryczne</w:t>
      </w:r>
    </w:p>
    <w:p w14:paraId="732C5E83" w14:textId="77777777" w:rsidR="00B604EE" w:rsidRPr="0017386A" w:rsidRDefault="00B604EE" w:rsidP="00DD61ED">
      <w:pPr>
        <w:spacing w:after="0"/>
        <w:ind w:left="1133" w:hanging="425"/>
        <w:jc w:val="both"/>
        <w:rPr>
          <w:rFonts w:cstheme="minorHAnsi"/>
        </w:rPr>
      </w:pPr>
      <w:r w:rsidRPr="0017386A">
        <w:rPr>
          <w:rFonts w:cstheme="minorHAnsi"/>
        </w:rPr>
        <w:t>Format plików: dwg</w:t>
      </w:r>
    </w:p>
    <w:p w14:paraId="0832B92B" w14:textId="77777777" w:rsidR="00B604EE" w:rsidRPr="0017386A" w:rsidRDefault="00B604EE" w:rsidP="00DD61ED">
      <w:pPr>
        <w:spacing w:after="0"/>
        <w:ind w:left="1133" w:hanging="425"/>
        <w:jc w:val="both"/>
        <w:rPr>
          <w:rFonts w:cstheme="minorHAnsi"/>
        </w:rPr>
      </w:pPr>
      <w:r w:rsidRPr="0017386A">
        <w:rPr>
          <w:rFonts w:cstheme="minorHAnsi"/>
        </w:rPr>
        <w:t>Program: Autocad</w:t>
      </w:r>
    </w:p>
    <w:p w14:paraId="1CF649C4" w14:textId="77777777" w:rsidR="00B604EE" w:rsidRPr="0017386A" w:rsidRDefault="00B604EE" w:rsidP="00105294">
      <w:pPr>
        <w:pStyle w:val="Akapitzlist"/>
        <w:numPr>
          <w:ilvl w:val="1"/>
          <w:numId w:val="3"/>
        </w:numPr>
        <w:spacing w:after="0"/>
        <w:ind w:left="709" w:hanging="425"/>
        <w:jc w:val="both"/>
        <w:rPr>
          <w:rFonts w:cstheme="minorHAnsi"/>
        </w:rPr>
      </w:pPr>
      <w:r w:rsidRPr="0017386A">
        <w:rPr>
          <w:rFonts w:cstheme="minorHAnsi"/>
        </w:rPr>
        <w:t xml:space="preserve">Pliki bitmapowe </w:t>
      </w:r>
      <w:r w:rsidR="003101D1" w:rsidRPr="0017386A">
        <w:rPr>
          <w:rFonts w:cstheme="minorHAnsi"/>
        </w:rPr>
        <w:t>- zdjęcia</w:t>
      </w:r>
    </w:p>
    <w:p w14:paraId="2F789EF3" w14:textId="77777777" w:rsidR="00B604EE" w:rsidRPr="0017386A" w:rsidRDefault="00B604EE" w:rsidP="00DD61ED">
      <w:pPr>
        <w:spacing w:after="0"/>
        <w:ind w:left="1133" w:hanging="425"/>
        <w:jc w:val="both"/>
        <w:rPr>
          <w:rFonts w:cstheme="minorHAnsi"/>
        </w:rPr>
      </w:pPr>
      <w:r w:rsidRPr="0017386A">
        <w:rPr>
          <w:rFonts w:cstheme="minorHAnsi"/>
        </w:rPr>
        <w:t>Format plików: jpg</w:t>
      </w:r>
    </w:p>
    <w:p w14:paraId="41769357" w14:textId="77777777" w:rsidR="00B604EE" w:rsidRPr="0017386A" w:rsidRDefault="00B604EE" w:rsidP="00DD61ED">
      <w:pPr>
        <w:spacing w:after="0"/>
        <w:ind w:left="1133" w:hanging="425"/>
        <w:jc w:val="both"/>
        <w:rPr>
          <w:rFonts w:cstheme="minorHAnsi"/>
        </w:rPr>
      </w:pPr>
      <w:r w:rsidRPr="0017386A">
        <w:rPr>
          <w:rFonts w:cstheme="minorHAnsi"/>
        </w:rPr>
        <w:t>Kompresja: 85-9</w:t>
      </w:r>
      <w:r w:rsidR="003101D1" w:rsidRPr="0017386A">
        <w:rPr>
          <w:rFonts w:cstheme="minorHAnsi"/>
        </w:rPr>
        <w:t>5</w:t>
      </w:r>
      <w:r w:rsidRPr="0017386A">
        <w:rPr>
          <w:rFonts w:cstheme="minorHAnsi"/>
        </w:rPr>
        <w:t>%</w:t>
      </w:r>
    </w:p>
    <w:p w14:paraId="7CFF39E2" w14:textId="77777777" w:rsidR="00B604EE" w:rsidRPr="0017386A" w:rsidRDefault="00B604EE" w:rsidP="00DD61ED">
      <w:pPr>
        <w:spacing w:after="0"/>
        <w:ind w:left="1133" w:hanging="425"/>
        <w:jc w:val="both"/>
        <w:rPr>
          <w:rFonts w:cstheme="minorHAnsi"/>
        </w:rPr>
      </w:pPr>
      <w:r w:rsidRPr="0017386A">
        <w:rPr>
          <w:rFonts w:cstheme="minorHAnsi"/>
        </w:rPr>
        <w:t>Rozdzielczość: 75-150 DPI</w:t>
      </w:r>
    </w:p>
    <w:p w14:paraId="665C85AA" w14:textId="77777777" w:rsidR="00B604EE" w:rsidRPr="0017386A" w:rsidRDefault="00B604EE" w:rsidP="00105294">
      <w:pPr>
        <w:pStyle w:val="Akapitzlist"/>
        <w:numPr>
          <w:ilvl w:val="1"/>
          <w:numId w:val="3"/>
        </w:numPr>
        <w:spacing w:after="0"/>
        <w:ind w:left="709" w:hanging="425"/>
        <w:jc w:val="both"/>
        <w:rPr>
          <w:rFonts w:cstheme="minorHAnsi"/>
        </w:rPr>
      </w:pPr>
      <w:r w:rsidRPr="0017386A">
        <w:rPr>
          <w:rFonts w:cstheme="minorHAnsi"/>
        </w:rPr>
        <w:t xml:space="preserve">Pliki bitmapowe </w:t>
      </w:r>
      <w:r w:rsidR="003101D1" w:rsidRPr="0017386A">
        <w:rPr>
          <w:rFonts w:cstheme="minorHAnsi"/>
        </w:rPr>
        <w:t>- schematy</w:t>
      </w:r>
    </w:p>
    <w:p w14:paraId="0680C0A0" w14:textId="77777777" w:rsidR="00B604EE" w:rsidRPr="0017386A" w:rsidRDefault="00B604EE" w:rsidP="00DD61ED">
      <w:pPr>
        <w:spacing w:after="0"/>
        <w:ind w:left="1133" w:hanging="425"/>
        <w:jc w:val="both"/>
        <w:rPr>
          <w:rFonts w:cstheme="minorHAnsi"/>
        </w:rPr>
      </w:pPr>
      <w:r w:rsidRPr="0017386A">
        <w:rPr>
          <w:rFonts w:cstheme="minorHAnsi"/>
        </w:rPr>
        <w:t>Format plików: tif</w:t>
      </w:r>
    </w:p>
    <w:p w14:paraId="146A62E4" w14:textId="77777777" w:rsidR="00B604EE" w:rsidRPr="0017386A" w:rsidRDefault="00B604EE" w:rsidP="00DD61ED">
      <w:pPr>
        <w:spacing w:after="0"/>
        <w:ind w:left="1133" w:hanging="425"/>
        <w:jc w:val="both"/>
        <w:rPr>
          <w:rFonts w:cstheme="minorHAnsi"/>
        </w:rPr>
      </w:pPr>
      <w:r w:rsidRPr="0017386A">
        <w:rPr>
          <w:rFonts w:cstheme="minorHAnsi"/>
        </w:rPr>
        <w:t>Kompresja: możliwa LZW</w:t>
      </w:r>
    </w:p>
    <w:p w14:paraId="5060711C" w14:textId="77777777" w:rsidR="00B604EE" w:rsidRPr="0017386A" w:rsidRDefault="00B604EE" w:rsidP="00DD61ED">
      <w:pPr>
        <w:spacing w:after="0"/>
        <w:ind w:left="1133" w:hanging="425"/>
        <w:jc w:val="both"/>
        <w:rPr>
          <w:rFonts w:cstheme="minorHAnsi"/>
        </w:rPr>
      </w:pPr>
      <w:r w:rsidRPr="0017386A">
        <w:rPr>
          <w:rFonts w:cstheme="minorHAnsi"/>
        </w:rPr>
        <w:t>Rozdzielczość:</w:t>
      </w:r>
      <w:r w:rsidRPr="0017386A">
        <w:rPr>
          <w:rFonts w:cstheme="minorHAnsi"/>
        </w:rPr>
        <w:tab/>
        <w:t>300 DPI dla kolorowych</w:t>
      </w:r>
    </w:p>
    <w:p w14:paraId="1EE0266D" w14:textId="77777777" w:rsidR="00012CEB" w:rsidRPr="0017386A" w:rsidRDefault="00B604EE" w:rsidP="00DD61ED">
      <w:pPr>
        <w:spacing w:after="0"/>
        <w:ind w:left="2549" w:hanging="425"/>
        <w:jc w:val="both"/>
        <w:rPr>
          <w:rFonts w:cstheme="minorHAnsi"/>
        </w:rPr>
      </w:pPr>
      <w:r w:rsidRPr="0017386A">
        <w:rPr>
          <w:rFonts w:cstheme="minorHAnsi"/>
        </w:rPr>
        <w:t xml:space="preserve">300 DPI dla skali szarości </w:t>
      </w:r>
    </w:p>
    <w:p w14:paraId="182EE29D" w14:textId="77777777" w:rsidR="00B604EE" w:rsidRPr="0017386A" w:rsidRDefault="00B604EE" w:rsidP="00DD61ED">
      <w:pPr>
        <w:spacing w:after="0"/>
        <w:ind w:left="2549" w:hanging="425"/>
        <w:jc w:val="both"/>
        <w:rPr>
          <w:rFonts w:cstheme="minorHAnsi"/>
        </w:rPr>
      </w:pPr>
      <w:r w:rsidRPr="0017386A">
        <w:rPr>
          <w:rFonts w:cstheme="minorHAnsi"/>
        </w:rPr>
        <w:t>600 DPI dla czarno-białych</w:t>
      </w:r>
    </w:p>
    <w:p w14:paraId="59B871A8" w14:textId="77777777" w:rsidR="00B604EE" w:rsidRPr="0017386A" w:rsidRDefault="00B604EE" w:rsidP="00105294">
      <w:pPr>
        <w:pStyle w:val="Akapitzlist"/>
        <w:numPr>
          <w:ilvl w:val="1"/>
          <w:numId w:val="3"/>
        </w:numPr>
        <w:spacing w:after="0"/>
        <w:ind w:left="709" w:hanging="425"/>
        <w:jc w:val="both"/>
        <w:rPr>
          <w:rFonts w:cstheme="minorHAnsi"/>
        </w:rPr>
      </w:pPr>
      <w:r w:rsidRPr="0017386A">
        <w:rPr>
          <w:rFonts w:cstheme="minorHAnsi"/>
        </w:rPr>
        <w:t>Pliki tekstowe edytowalne</w:t>
      </w:r>
    </w:p>
    <w:p w14:paraId="13ED24F5" w14:textId="77777777" w:rsidR="00B604EE" w:rsidRPr="0017386A" w:rsidRDefault="00B604EE" w:rsidP="00DD61ED">
      <w:pPr>
        <w:spacing w:after="0"/>
        <w:ind w:left="1133" w:hanging="425"/>
        <w:jc w:val="both"/>
        <w:rPr>
          <w:rFonts w:cstheme="minorHAnsi"/>
        </w:rPr>
      </w:pPr>
      <w:r w:rsidRPr="0017386A">
        <w:rPr>
          <w:rFonts w:cstheme="minorHAnsi"/>
        </w:rPr>
        <w:t>Format plików: doc</w:t>
      </w:r>
      <w:r w:rsidR="00120235" w:rsidRPr="0017386A">
        <w:rPr>
          <w:rFonts w:cstheme="minorHAnsi"/>
        </w:rPr>
        <w:t>x / doc</w:t>
      </w:r>
    </w:p>
    <w:p w14:paraId="0BAF8633" w14:textId="77777777" w:rsidR="00B604EE" w:rsidRPr="0017386A" w:rsidRDefault="00B604EE" w:rsidP="00DD61ED">
      <w:pPr>
        <w:spacing w:after="0"/>
        <w:ind w:left="1133" w:hanging="425"/>
        <w:jc w:val="both"/>
        <w:rPr>
          <w:rFonts w:cstheme="minorHAnsi"/>
        </w:rPr>
      </w:pPr>
      <w:r w:rsidRPr="0017386A">
        <w:rPr>
          <w:rFonts w:cstheme="minorHAnsi"/>
        </w:rPr>
        <w:t>Program: MS Word</w:t>
      </w:r>
    </w:p>
    <w:p w14:paraId="67BC1908" w14:textId="77777777" w:rsidR="00B604EE" w:rsidRPr="0017386A" w:rsidRDefault="00B604EE" w:rsidP="00105294">
      <w:pPr>
        <w:pStyle w:val="Akapitzlist"/>
        <w:numPr>
          <w:ilvl w:val="1"/>
          <w:numId w:val="3"/>
        </w:numPr>
        <w:spacing w:after="0"/>
        <w:ind w:left="709" w:hanging="425"/>
        <w:jc w:val="both"/>
        <w:rPr>
          <w:rFonts w:cstheme="minorHAnsi"/>
        </w:rPr>
      </w:pPr>
      <w:r w:rsidRPr="0017386A">
        <w:rPr>
          <w:rFonts w:cstheme="minorHAnsi"/>
        </w:rPr>
        <w:t>Arkusze kalkulacyjne</w:t>
      </w:r>
    </w:p>
    <w:p w14:paraId="36194530" w14:textId="77777777" w:rsidR="00B604EE" w:rsidRPr="0017386A" w:rsidRDefault="00B604EE" w:rsidP="00DD61ED">
      <w:pPr>
        <w:spacing w:after="0"/>
        <w:ind w:left="1133" w:hanging="425"/>
        <w:jc w:val="both"/>
        <w:rPr>
          <w:rFonts w:cstheme="minorHAnsi"/>
        </w:rPr>
      </w:pPr>
      <w:r w:rsidRPr="0017386A">
        <w:rPr>
          <w:rFonts w:cstheme="minorHAnsi"/>
        </w:rPr>
        <w:t>Format plików: xls</w:t>
      </w:r>
      <w:r w:rsidR="00120235" w:rsidRPr="0017386A">
        <w:rPr>
          <w:rFonts w:cstheme="minorHAnsi"/>
        </w:rPr>
        <w:t>x / xls</w:t>
      </w:r>
    </w:p>
    <w:p w14:paraId="028010E4" w14:textId="77777777" w:rsidR="00B604EE" w:rsidRPr="0017386A" w:rsidRDefault="00B604EE" w:rsidP="00DD61ED">
      <w:pPr>
        <w:spacing w:after="0"/>
        <w:ind w:left="1133" w:hanging="425"/>
        <w:jc w:val="both"/>
        <w:rPr>
          <w:rFonts w:cstheme="minorHAnsi"/>
        </w:rPr>
      </w:pPr>
      <w:r w:rsidRPr="0017386A">
        <w:rPr>
          <w:rFonts w:cstheme="minorHAnsi"/>
        </w:rPr>
        <w:t>Program: MS Excel</w:t>
      </w:r>
    </w:p>
    <w:p w14:paraId="0614B520" w14:textId="77777777" w:rsidR="00B604EE" w:rsidRPr="0017386A" w:rsidRDefault="00B604EE" w:rsidP="00105294">
      <w:pPr>
        <w:pStyle w:val="Akapitzlist"/>
        <w:numPr>
          <w:ilvl w:val="1"/>
          <w:numId w:val="3"/>
        </w:numPr>
        <w:spacing w:after="0"/>
        <w:ind w:left="709" w:hanging="425"/>
        <w:jc w:val="both"/>
        <w:rPr>
          <w:rFonts w:cstheme="minorHAnsi"/>
        </w:rPr>
      </w:pPr>
      <w:r w:rsidRPr="0017386A">
        <w:rPr>
          <w:rFonts w:cstheme="minorHAnsi"/>
        </w:rPr>
        <w:t>Prezentacje</w:t>
      </w:r>
    </w:p>
    <w:p w14:paraId="63754C3D" w14:textId="77777777" w:rsidR="00B604EE" w:rsidRPr="0017386A" w:rsidRDefault="00B604EE" w:rsidP="00DD61ED">
      <w:pPr>
        <w:spacing w:after="0"/>
        <w:ind w:left="1133" w:hanging="425"/>
        <w:jc w:val="both"/>
        <w:rPr>
          <w:rFonts w:cstheme="minorHAnsi"/>
        </w:rPr>
      </w:pPr>
      <w:r w:rsidRPr="0017386A">
        <w:rPr>
          <w:rFonts w:cstheme="minorHAnsi"/>
        </w:rPr>
        <w:t>Format plików: ppt</w:t>
      </w:r>
      <w:r w:rsidR="00120235" w:rsidRPr="0017386A">
        <w:rPr>
          <w:rFonts w:cstheme="minorHAnsi"/>
        </w:rPr>
        <w:t>x / ppt</w:t>
      </w:r>
    </w:p>
    <w:p w14:paraId="25FAB929" w14:textId="77777777" w:rsidR="00B604EE" w:rsidRPr="0017386A" w:rsidRDefault="00B604EE" w:rsidP="00DD61ED">
      <w:pPr>
        <w:spacing w:after="0"/>
        <w:ind w:left="1133" w:hanging="425"/>
        <w:jc w:val="both"/>
        <w:rPr>
          <w:rFonts w:cstheme="minorHAnsi"/>
        </w:rPr>
      </w:pPr>
      <w:r w:rsidRPr="0017386A">
        <w:rPr>
          <w:rFonts w:cstheme="minorHAnsi"/>
        </w:rPr>
        <w:t>Program: MS Power Point</w:t>
      </w:r>
    </w:p>
    <w:p w14:paraId="1E9E31DD" w14:textId="77777777" w:rsidR="00B604EE" w:rsidRPr="0017386A" w:rsidRDefault="00B604EE" w:rsidP="00105294">
      <w:pPr>
        <w:pStyle w:val="Akapitzlist"/>
        <w:numPr>
          <w:ilvl w:val="1"/>
          <w:numId w:val="3"/>
        </w:numPr>
        <w:spacing w:after="0"/>
        <w:ind w:left="709" w:hanging="425"/>
        <w:jc w:val="both"/>
        <w:rPr>
          <w:rFonts w:cstheme="minorHAnsi"/>
        </w:rPr>
      </w:pPr>
      <w:r w:rsidRPr="0017386A">
        <w:rPr>
          <w:rFonts w:cstheme="minorHAnsi"/>
        </w:rPr>
        <w:t>Pliki zarchiwizowane</w:t>
      </w:r>
    </w:p>
    <w:p w14:paraId="35EBA834" w14:textId="77777777" w:rsidR="00B604EE" w:rsidRPr="0017386A" w:rsidRDefault="00120235" w:rsidP="00DD61ED">
      <w:pPr>
        <w:spacing w:after="0"/>
        <w:ind w:left="1133" w:hanging="425"/>
        <w:jc w:val="both"/>
        <w:rPr>
          <w:rFonts w:cstheme="minorHAnsi"/>
        </w:rPr>
      </w:pPr>
      <w:r w:rsidRPr="0017386A">
        <w:rPr>
          <w:rFonts w:cstheme="minorHAnsi"/>
        </w:rPr>
        <w:t>Format plików: zip</w:t>
      </w:r>
    </w:p>
    <w:p w14:paraId="2CA0A038" w14:textId="77777777" w:rsidR="00B604EE" w:rsidRPr="0017386A" w:rsidRDefault="00120235" w:rsidP="00DD61ED">
      <w:pPr>
        <w:spacing w:after="0"/>
        <w:ind w:left="1133" w:hanging="425"/>
        <w:jc w:val="both"/>
        <w:rPr>
          <w:rFonts w:cstheme="minorHAnsi"/>
        </w:rPr>
      </w:pPr>
      <w:r w:rsidRPr="0017386A">
        <w:rPr>
          <w:rFonts w:cstheme="minorHAnsi"/>
        </w:rPr>
        <w:t>Program: 7zip</w:t>
      </w:r>
    </w:p>
    <w:p w14:paraId="292F4934" w14:textId="77777777" w:rsidR="00B604EE" w:rsidRPr="0017386A" w:rsidRDefault="00B604EE" w:rsidP="00105294">
      <w:pPr>
        <w:pStyle w:val="Akapitzlist"/>
        <w:numPr>
          <w:ilvl w:val="1"/>
          <w:numId w:val="3"/>
        </w:numPr>
        <w:spacing w:after="0"/>
        <w:ind w:left="709" w:hanging="425"/>
        <w:jc w:val="both"/>
        <w:rPr>
          <w:rFonts w:cstheme="minorHAnsi"/>
        </w:rPr>
      </w:pPr>
      <w:r w:rsidRPr="0017386A">
        <w:rPr>
          <w:rFonts w:cstheme="minorHAnsi"/>
        </w:rPr>
        <w:t>Pliki nieedytowalne</w:t>
      </w:r>
    </w:p>
    <w:p w14:paraId="161826F6" w14:textId="77777777" w:rsidR="00B604EE" w:rsidRPr="0017386A" w:rsidRDefault="00B604EE" w:rsidP="00DD61ED">
      <w:pPr>
        <w:spacing w:after="0"/>
        <w:ind w:left="1133" w:hanging="425"/>
        <w:jc w:val="both"/>
        <w:rPr>
          <w:rFonts w:cstheme="minorHAnsi"/>
        </w:rPr>
      </w:pPr>
      <w:r w:rsidRPr="0017386A">
        <w:rPr>
          <w:rFonts w:cstheme="minorHAnsi"/>
        </w:rPr>
        <w:t>Format plików: pdf</w:t>
      </w:r>
    </w:p>
    <w:p w14:paraId="379B6164" w14:textId="77777777" w:rsidR="00B604EE" w:rsidRPr="0017386A" w:rsidRDefault="00B604EE" w:rsidP="00DD61ED">
      <w:pPr>
        <w:spacing w:after="0"/>
        <w:ind w:left="1133" w:hanging="425"/>
        <w:jc w:val="both"/>
        <w:rPr>
          <w:rFonts w:cstheme="minorHAnsi"/>
        </w:rPr>
      </w:pPr>
      <w:r w:rsidRPr="0017386A">
        <w:rPr>
          <w:rFonts w:cstheme="minorHAnsi"/>
        </w:rPr>
        <w:t>Program: Adobe Reader, PDFCreator</w:t>
      </w:r>
    </w:p>
    <w:p w14:paraId="5EF411BE" w14:textId="77777777" w:rsidR="003833AA" w:rsidRPr="0017386A" w:rsidRDefault="00B604EE" w:rsidP="00DD61ED">
      <w:pPr>
        <w:spacing w:after="0"/>
        <w:ind w:left="1133" w:hanging="425"/>
        <w:jc w:val="both"/>
        <w:rPr>
          <w:rFonts w:cstheme="minorHAnsi"/>
        </w:rPr>
      </w:pPr>
      <w:r w:rsidRPr="0017386A">
        <w:rPr>
          <w:rFonts w:cstheme="minorHAnsi"/>
        </w:rPr>
        <w:t>Uwagi: plik nie może być w żaden sposób zabezpieczony</w:t>
      </w:r>
    </w:p>
    <w:p w14:paraId="54598CC0" w14:textId="77777777" w:rsidR="00B604EE" w:rsidRPr="0017386A" w:rsidRDefault="00B604EE" w:rsidP="00105294">
      <w:pPr>
        <w:pStyle w:val="Akapitzlist"/>
        <w:numPr>
          <w:ilvl w:val="1"/>
          <w:numId w:val="3"/>
        </w:numPr>
        <w:spacing w:after="0"/>
        <w:ind w:left="709" w:hanging="425"/>
        <w:jc w:val="both"/>
        <w:rPr>
          <w:rFonts w:cstheme="minorHAnsi"/>
        </w:rPr>
      </w:pPr>
      <w:r w:rsidRPr="0017386A">
        <w:rPr>
          <w:rFonts w:cstheme="minorHAnsi"/>
        </w:rPr>
        <w:t>Filmy</w:t>
      </w:r>
    </w:p>
    <w:p w14:paraId="0A797CB7" w14:textId="77777777" w:rsidR="00B604EE" w:rsidRPr="0017386A" w:rsidRDefault="00B604EE" w:rsidP="00DD61ED">
      <w:pPr>
        <w:spacing w:after="0"/>
        <w:ind w:left="709" w:hanging="1"/>
        <w:jc w:val="both"/>
        <w:rPr>
          <w:rFonts w:cstheme="minorHAnsi"/>
        </w:rPr>
      </w:pPr>
      <w:r w:rsidRPr="0017386A">
        <w:rPr>
          <w:rFonts w:cstheme="minorHAnsi"/>
        </w:rPr>
        <w:t>Format plików: wmv, avi, mpeg</w:t>
      </w:r>
    </w:p>
    <w:p w14:paraId="71B23F96" w14:textId="77777777" w:rsidR="00120235" w:rsidRPr="0017386A" w:rsidRDefault="00120235" w:rsidP="00B604EE">
      <w:pPr>
        <w:jc w:val="both"/>
        <w:rPr>
          <w:rFonts w:cstheme="minorHAnsi"/>
        </w:rPr>
      </w:pPr>
    </w:p>
    <w:p w14:paraId="16085098" w14:textId="1933FC7D" w:rsidR="00B604EE" w:rsidRPr="0017386A" w:rsidRDefault="00B02D64" w:rsidP="00790F73">
      <w:pPr>
        <w:jc w:val="both"/>
        <w:rPr>
          <w:rFonts w:cstheme="minorHAnsi"/>
        </w:rPr>
      </w:pPr>
      <w:r>
        <w:rPr>
          <w:rFonts w:cstheme="minorHAnsi"/>
        </w:rPr>
        <w:t>Elementy</w:t>
      </w:r>
      <w:r w:rsidR="00B604EE" w:rsidRPr="0017386A">
        <w:rPr>
          <w:rFonts w:cstheme="minorHAnsi"/>
        </w:rPr>
        <w:t xml:space="preserve"> </w:t>
      </w:r>
      <w:r w:rsidR="00DB5B55" w:rsidRPr="0017386A">
        <w:rPr>
          <w:rFonts w:cstheme="minorHAnsi"/>
        </w:rPr>
        <w:t>DOKUMENTACJI</w:t>
      </w:r>
      <w:r w:rsidR="00B604EE" w:rsidRPr="0017386A">
        <w:rPr>
          <w:rFonts w:cstheme="minorHAnsi"/>
        </w:rPr>
        <w:t xml:space="preserve"> mus</w:t>
      </w:r>
      <w:r w:rsidR="004F118A">
        <w:rPr>
          <w:rFonts w:cstheme="minorHAnsi"/>
        </w:rPr>
        <w:t xml:space="preserve">zą </w:t>
      </w:r>
      <w:r w:rsidR="00B604EE" w:rsidRPr="0017386A">
        <w:rPr>
          <w:rFonts w:cstheme="minorHAnsi"/>
        </w:rPr>
        <w:t>być dostarczon</w:t>
      </w:r>
      <w:r w:rsidR="004F118A">
        <w:rPr>
          <w:rFonts w:cstheme="minorHAnsi"/>
        </w:rPr>
        <w:t>e</w:t>
      </w:r>
      <w:r w:rsidR="00B604EE" w:rsidRPr="0017386A">
        <w:rPr>
          <w:rFonts w:cstheme="minorHAnsi"/>
        </w:rPr>
        <w:t xml:space="preserve"> w trwałej oprawie w formie pisemnej oraz na </w:t>
      </w:r>
      <w:r w:rsidR="008C1671" w:rsidRPr="0017386A">
        <w:rPr>
          <w:rFonts w:cstheme="minorHAnsi"/>
        </w:rPr>
        <w:t xml:space="preserve">trwałym </w:t>
      </w:r>
      <w:r w:rsidR="00B604EE" w:rsidRPr="0017386A">
        <w:rPr>
          <w:rFonts w:cstheme="minorHAnsi"/>
        </w:rPr>
        <w:t>nośniku elektronicznym (w ilościach przedstawionych powyżej).</w:t>
      </w:r>
    </w:p>
    <w:p w14:paraId="58089482" w14:textId="01A6BC28" w:rsidR="00B604EE" w:rsidRDefault="00DB5B55" w:rsidP="00790F73">
      <w:pPr>
        <w:jc w:val="both"/>
        <w:rPr>
          <w:rFonts w:cstheme="minorHAnsi"/>
        </w:rPr>
      </w:pPr>
      <w:r w:rsidRPr="0017386A">
        <w:rPr>
          <w:rFonts w:cstheme="minorHAnsi"/>
        </w:rPr>
        <w:t>DOKUMENTACJA</w:t>
      </w:r>
      <w:r w:rsidR="00B604EE" w:rsidRPr="0017386A">
        <w:rPr>
          <w:rFonts w:cstheme="minorHAnsi"/>
        </w:rPr>
        <w:t xml:space="preserve"> </w:t>
      </w:r>
      <w:r w:rsidR="00B23C4F" w:rsidRPr="0017386A">
        <w:rPr>
          <w:rFonts w:cstheme="minorHAnsi"/>
        </w:rPr>
        <w:t xml:space="preserve">w tym ANALIZA PRZEDWDROŻENIOWA i PROJEKT INTEGRACJI </w:t>
      </w:r>
      <w:r w:rsidR="00B604EE" w:rsidRPr="0017386A">
        <w:rPr>
          <w:rFonts w:cstheme="minorHAnsi"/>
        </w:rPr>
        <w:t xml:space="preserve">stanowić będzie własność Zamawiającego i bez jego zgody </w:t>
      </w:r>
      <w:r w:rsidR="000B55A3" w:rsidRPr="0017386A">
        <w:rPr>
          <w:rFonts w:cstheme="minorHAnsi"/>
        </w:rPr>
        <w:t>Wykonawc</w:t>
      </w:r>
      <w:r w:rsidR="005A46B7" w:rsidRPr="0017386A">
        <w:rPr>
          <w:rFonts w:cstheme="minorHAnsi"/>
        </w:rPr>
        <w:t>a</w:t>
      </w:r>
      <w:r w:rsidR="00B604EE" w:rsidRPr="0017386A">
        <w:rPr>
          <w:rFonts w:cstheme="minorHAnsi"/>
        </w:rPr>
        <w:t xml:space="preserve"> nie może jej </w:t>
      </w:r>
      <w:r w:rsidR="008756E6" w:rsidRPr="0017386A">
        <w:rPr>
          <w:rFonts w:cstheme="minorHAnsi"/>
        </w:rPr>
        <w:t>udostępniać stronom trzecim</w:t>
      </w:r>
      <w:r w:rsidR="00B604EE" w:rsidRPr="0017386A">
        <w:rPr>
          <w:rFonts w:cstheme="minorHAnsi"/>
        </w:rPr>
        <w:t>.</w:t>
      </w:r>
      <w:r w:rsidR="00B23C4F" w:rsidRPr="0017386A">
        <w:rPr>
          <w:rFonts w:cstheme="minorHAnsi"/>
        </w:rPr>
        <w:t xml:space="preserve"> </w:t>
      </w:r>
      <w:r w:rsidR="00790F73" w:rsidRPr="0017386A">
        <w:rPr>
          <w:rFonts w:cstheme="minorHAnsi"/>
        </w:rPr>
        <w:t>DOKUMENTACJA</w:t>
      </w:r>
      <w:r w:rsidR="00B23C4F" w:rsidRPr="0017386A">
        <w:rPr>
          <w:rFonts w:cstheme="minorHAnsi"/>
        </w:rPr>
        <w:t xml:space="preserve"> może być w całości lub we fragmentach dowolnie użyta przez Zamawiającego.</w:t>
      </w:r>
    </w:p>
    <w:p w14:paraId="47D7D05D" w14:textId="77777777" w:rsidR="00491901" w:rsidRDefault="00491901" w:rsidP="00CF0D28">
      <w:pPr>
        <w:ind w:firstLine="576"/>
        <w:jc w:val="both"/>
        <w:rPr>
          <w:rFonts w:cstheme="minorHAnsi"/>
        </w:rPr>
      </w:pPr>
    </w:p>
    <w:p w14:paraId="5C362F65" w14:textId="77777777" w:rsidR="00607AB1" w:rsidRDefault="000E5FFA" w:rsidP="00CE46C1">
      <w:pPr>
        <w:pStyle w:val="Nagwek2"/>
      </w:pPr>
      <w:bookmarkStart w:id="112" w:name="_Toc6309602"/>
      <w:r>
        <w:t xml:space="preserve">Gwarancja i </w:t>
      </w:r>
      <w:r w:rsidR="00CE46C1">
        <w:t>SLA</w:t>
      </w:r>
      <w:bookmarkEnd w:id="112"/>
    </w:p>
    <w:p w14:paraId="25C50C4F" w14:textId="77777777" w:rsidR="00607AB1" w:rsidRPr="00B24BA2" w:rsidRDefault="00607AB1" w:rsidP="00607AB1">
      <w:pPr>
        <w:rPr>
          <w:rFonts w:eastAsiaTheme="majorEastAsia" w:cstheme="minorHAnsi"/>
          <w:iCs/>
        </w:rPr>
      </w:pPr>
    </w:p>
    <w:p w14:paraId="13760BA4" w14:textId="77777777" w:rsidR="00607AB1" w:rsidRPr="007843CA" w:rsidRDefault="00607AB1" w:rsidP="00FA517D">
      <w:pPr>
        <w:pStyle w:val="Nagwek3"/>
      </w:pPr>
      <w:bookmarkStart w:id="113" w:name="_Toc6309603"/>
      <w:r>
        <w:t xml:space="preserve">Gwarancja </w:t>
      </w:r>
      <w:r w:rsidRPr="007843CA">
        <w:t>Wykonawc</w:t>
      </w:r>
      <w:r>
        <w:t>y</w:t>
      </w:r>
      <w:bookmarkEnd w:id="113"/>
    </w:p>
    <w:p w14:paraId="32A95D5C" w14:textId="77777777" w:rsidR="00CA55D4" w:rsidRPr="0017386A" w:rsidRDefault="00CA55D4" w:rsidP="00C509A2">
      <w:pPr>
        <w:pStyle w:val="Akapitzlist"/>
        <w:numPr>
          <w:ilvl w:val="0"/>
          <w:numId w:val="5"/>
        </w:numPr>
        <w:jc w:val="both"/>
        <w:rPr>
          <w:rFonts w:cstheme="minorHAnsi"/>
        </w:rPr>
      </w:pPr>
      <w:r w:rsidRPr="0017386A">
        <w:rPr>
          <w:rFonts w:cstheme="minorHAnsi"/>
        </w:rPr>
        <w:t>Wykonawca udzieli gwarancji w okresie trwania Umowy na bezawaryjną pracę SYSTEMU.</w:t>
      </w:r>
    </w:p>
    <w:p w14:paraId="177187DD" w14:textId="2D055591" w:rsidR="00607AB1" w:rsidRDefault="00607AB1" w:rsidP="00C509A2">
      <w:pPr>
        <w:pStyle w:val="Akapitzlist"/>
        <w:numPr>
          <w:ilvl w:val="0"/>
          <w:numId w:val="5"/>
        </w:numPr>
        <w:jc w:val="both"/>
        <w:rPr>
          <w:rFonts w:cstheme="minorHAnsi"/>
        </w:rPr>
      </w:pPr>
      <w:r w:rsidRPr="0017386A">
        <w:rPr>
          <w:rFonts w:cstheme="minorHAnsi"/>
        </w:rPr>
        <w:t>Wykonawca gwarantuje, że SYSTEM będzie funkcjonować w sposób zgodny z wymaganiami Zamawiającego, zapisami ANALIZY PRZEDWDROŻENIOWEJ oraz z zapisami dokumentacji technicznej SYSTEMU i będzie wolny od wad ukrytych.</w:t>
      </w:r>
    </w:p>
    <w:p w14:paraId="40B0646E" w14:textId="4D9C065B" w:rsidR="00D35F86" w:rsidRPr="0017386A" w:rsidRDefault="00D35F86" w:rsidP="00C509A2">
      <w:pPr>
        <w:pStyle w:val="Akapitzlist"/>
        <w:numPr>
          <w:ilvl w:val="0"/>
          <w:numId w:val="5"/>
        </w:numPr>
        <w:jc w:val="both"/>
        <w:rPr>
          <w:rFonts w:cstheme="minorHAnsi"/>
        </w:rPr>
      </w:pPr>
      <w:r>
        <w:rPr>
          <w:rFonts w:cstheme="minorHAnsi"/>
        </w:rPr>
        <w:t xml:space="preserve">Gwarancja obejmuje również MODUŁY KOMUNIKACYJNE montowane przez Zamawiającego przy uwzględnieniu punktu </w:t>
      </w:r>
      <w:r>
        <w:rPr>
          <w:rFonts w:cstheme="minorHAnsi"/>
        </w:rPr>
        <w:fldChar w:fldCharType="begin"/>
      </w:r>
      <w:r>
        <w:rPr>
          <w:rFonts w:cstheme="minorHAnsi"/>
        </w:rPr>
        <w:instrText xml:space="preserve"> REF _Ref488774868 \r \h </w:instrText>
      </w:r>
      <w:r>
        <w:rPr>
          <w:rFonts w:cstheme="minorHAnsi"/>
        </w:rPr>
      </w:r>
      <w:r>
        <w:rPr>
          <w:rFonts w:cstheme="minorHAnsi"/>
        </w:rPr>
        <w:fldChar w:fldCharType="separate"/>
      </w:r>
      <w:r w:rsidR="00945482">
        <w:rPr>
          <w:rFonts w:cstheme="minorHAnsi"/>
        </w:rPr>
        <w:t>6.2.3</w:t>
      </w:r>
      <w:r>
        <w:rPr>
          <w:rFonts w:cstheme="minorHAnsi"/>
        </w:rPr>
        <w:fldChar w:fldCharType="end"/>
      </w:r>
      <w:r>
        <w:rPr>
          <w:rFonts w:cstheme="minorHAnsi"/>
        </w:rPr>
        <w:t xml:space="preserve"> </w:t>
      </w:r>
      <w:r>
        <w:rPr>
          <w:rFonts w:cstheme="minorHAnsi"/>
        </w:rPr>
        <w:fldChar w:fldCharType="begin"/>
      </w:r>
      <w:r>
        <w:rPr>
          <w:rFonts w:cstheme="minorHAnsi"/>
        </w:rPr>
        <w:instrText xml:space="preserve"> REF _Ref536620316 \r \h </w:instrText>
      </w:r>
      <w:r>
        <w:rPr>
          <w:rFonts w:cstheme="minorHAnsi"/>
        </w:rPr>
      </w:r>
      <w:r>
        <w:rPr>
          <w:rFonts w:cstheme="minorHAnsi"/>
        </w:rPr>
        <w:fldChar w:fldCharType="separate"/>
      </w:r>
      <w:r w:rsidR="00945482">
        <w:rPr>
          <w:rFonts w:cstheme="minorHAnsi"/>
        </w:rPr>
        <w:t>g</w:t>
      </w:r>
      <w:r>
        <w:rPr>
          <w:rFonts w:cstheme="minorHAnsi"/>
        </w:rPr>
        <w:fldChar w:fldCharType="end"/>
      </w:r>
      <w:r>
        <w:rPr>
          <w:rFonts w:cstheme="minorHAnsi"/>
        </w:rPr>
        <w:t>.</w:t>
      </w:r>
    </w:p>
    <w:p w14:paraId="147A8520" w14:textId="6998FBEB" w:rsidR="00D35F86" w:rsidRDefault="00607AB1" w:rsidP="00C509A2">
      <w:pPr>
        <w:pStyle w:val="Akapitzlist"/>
        <w:numPr>
          <w:ilvl w:val="0"/>
          <w:numId w:val="5"/>
        </w:numPr>
        <w:jc w:val="both"/>
        <w:rPr>
          <w:rFonts w:cstheme="minorHAnsi"/>
        </w:rPr>
      </w:pPr>
      <w:r w:rsidRPr="0017386A">
        <w:rPr>
          <w:rFonts w:cstheme="minorHAnsi"/>
        </w:rPr>
        <w:t>Gwarancją nie są objęte zdarzenia</w:t>
      </w:r>
      <w:r w:rsidR="00601926" w:rsidRPr="0017386A">
        <w:rPr>
          <w:rFonts w:cstheme="minorHAnsi"/>
        </w:rPr>
        <w:t>,</w:t>
      </w:r>
      <w:r w:rsidRPr="0017386A">
        <w:rPr>
          <w:rFonts w:cstheme="minorHAnsi"/>
        </w:rPr>
        <w:t xml:space="preserve"> które nastąpiły wskutek </w:t>
      </w:r>
      <w:r w:rsidR="00601926" w:rsidRPr="0017386A">
        <w:rPr>
          <w:rFonts w:cstheme="minorHAnsi"/>
        </w:rPr>
        <w:t xml:space="preserve">działania </w:t>
      </w:r>
      <w:r w:rsidRPr="0017386A">
        <w:rPr>
          <w:rFonts w:cstheme="minorHAnsi"/>
        </w:rPr>
        <w:t>SIŁY WYŻSZEJ</w:t>
      </w:r>
      <w:r w:rsidR="00601926" w:rsidRPr="0017386A">
        <w:rPr>
          <w:rFonts w:cstheme="minorHAnsi"/>
        </w:rPr>
        <w:t>.</w:t>
      </w:r>
    </w:p>
    <w:p w14:paraId="5787063A" w14:textId="4D10FE3B" w:rsidR="0062026F" w:rsidRPr="004F118A" w:rsidRDefault="004F118A" w:rsidP="00C509A2">
      <w:pPr>
        <w:pStyle w:val="Akapitzlist"/>
        <w:numPr>
          <w:ilvl w:val="0"/>
          <w:numId w:val="5"/>
        </w:numPr>
        <w:jc w:val="both"/>
        <w:rPr>
          <w:rFonts w:cstheme="minorHAnsi"/>
        </w:rPr>
      </w:pPr>
      <w:r w:rsidRPr="004F118A">
        <w:rPr>
          <w:rFonts w:cstheme="minorHAnsi"/>
        </w:rPr>
        <w:t>A</w:t>
      </w:r>
      <w:r w:rsidR="0062026F" w:rsidRPr="004F118A">
        <w:rPr>
          <w:rFonts w:cstheme="minorHAnsi"/>
        </w:rPr>
        <w:t>rchiwizacja danych</w:t>
      </w:r>
      <w:r w:rsidRPr="004F118A">
        <w:rPr>
          <w:rFonts w:cstheme="minorHAnsi"/>
        </w:rPr>
        <w:t>.</w:t>
      </w:r>
    </w:p>
    <w:p w14:paraId="49ED6EC2" w14:textId="77777777" w:rsidR="00607AB1" w:rsidRPr="0051720F" w:rsidRDefault="00607AB1" w:rsidP="00607AB1">
      <w:pPr>
        <w:ind w:left="284" w:hanging="284"/>
      </w:pPr>
    </w:p>
    <w:p w14:paraId="34BEF01A" w14:textId="77777777" w:rsidR="00140FB1" w:rsidRPr="00140FB1" w:rsidRDefault="00834125" w:rsidP="00FA517D">
      <w:pPr>
        <w:pStyle w:val="Nagwek3"/>
      </w:pPr>
      <w:bookmarkStart w:id="114" w:name="_Toc6309604"/>
      <w:r>
        <w:t>Utrzymanie i serwis</w:t>
      </w:r>
      <w:bookmarkEnd w:id="114"/>
    </w:p>
    <w:p w14:paraId="1C0DF74E" w14:textId="77777777" w:rsidR="00140FB1" w:rsidRPr="0017386A" w:rsidRDefault="00140FB1" w:rsidP="00891A1A">
      <w:pPr>
        <w:pStyle w:val="Nagwek4"/>
        <w:numPr>
          <w:ilvl w:val="0"/>
          <w:numId w:val="27"/>
        </w:numPr>
        <w:rPr>
          <w:b w:val="0"/>
        </w:rPr>
      </w:pPr>
      <w:r w:rsidRPr="0017386A">
        <w:rPr>
          <w:b w:val="0"/>
        </w:rPr>
        <w:t>Utrzymanie SYSTEMU przy pracy obejmuje w szczególności:</w:t>
      </w:r>
    </w:p>
    <w:p w14:paraId="5ED5275A" w14:textId="77777777" w:rsidR="00140FB1" w:rsidRPr="0017386A" w:rsidRDefault="00140FB1" w:rsidP="00891A1A">
      <w:pPr>
        <w:pStyle w:val="Akapitzlist"/>
        <w:numPr>
          <w:ilvl w:val="1"/>
          <w:numId w:val="27"/>
        </w:numPr>
      </w:pPr>
      <w:r w:rsidRPr="0017386A">
        <w:t>Usuwanie awarii</w:t>
      </w:r>
    </w:p>
    <w:p w14:paraId="3253947E" w14:textId="77777777" w:rsidR="00140FB1" w:rsidRPr="0017386A" w:rsidRDefault="00140FB1" w:rsidP="00891A1A">
      <w:pPr>
        <w:pStyle w:val="Akapitzlist"/>
        <w:numPr>
          <w:ilvl w:val="1"/>
          <w:numId w:val="27"/>
        </w:numPr>
      </w:pPr>
      <w:r w:rsidRPr="0017386A">
        <w:t>Utrzymanie odpowiednich parametrów pracy / wydajności</w:t>
      </w:r>
    </w:p>
    <w:p w14:paraId="4B7475B9" w14:textId="77777777" w:rsidR="00140FB1" w:rsidRPr="0017386A" w:rsidRDefault="00140FB1" w:rsidP="00891A1A">
      <w:pPr>
        <w:pStyle w:val="Akapitzlist"/>
        <w:numPr>
          <w:ilvl w:val="1"/>
          <w:numId w:val="27"/>
        </w:numPr>
      </w:pPr>
      <w:r w:rsidRPr="0017386A">
        <w:t>Instalację i aktualizację nowych wersji SYSTEMU</w:t>
      </w:r>
    </w:p>
    <w:p w14:paraId="4DD50CC7" w14:textId="77777777" w:rsidR="00140FB1" w:rsidRPr="0017386A" w:rsidRDefault="00140FB1" w:rsidP="00891A1A">
      <w:pPr>
        <w:pStyle w:val="Akapitzlist"/>
        <w:numPr>
          <w:ilvl w:val="1"/>
          <w:numId w:val="27"/>
        </w:numPr>
      </w:pPr>
      <w:r w:rsidRPr="0017386A">
        <w:t>Konsultacje dla UŻYTKOWNIKÓW Zamawiającego i ADMINISTRATORÓW SYSTEMU związane z jego eksploatacją</w:t>
      </w:r>
    </w:p>
    <w:p w14:paraId="01580E94" w14:textId="3CBCCE58" w:rsidR="00140FB1" w:rsidRPr="0017386A" w:rsidRDefault="00140FB1" w:rsidP="00891A1A">
      <w:pPr>
        <w:pStyle w:val="Nagwek4"/>
        <w:numPr>
          <w:ilvl w:val="0"/>
          <w:numId w:val="27"/>
        </w:numPr>
        <w:jc w:val="both"/>
        <w:rPr>
          <w:b w:val="0"/>
        </w:rPr>
      </w:pPr>
      <w:r w:rsidRPr="0017386A">
        <w:rPr>
          <w:b w:val="0"/>
        </w:rPr>
        <w:t>W ramach WSPARCIA TECHNICZNEGO w czasie trwania umowy Wykonawca udostępni serwis telefoniczny oraz drogę elektroniczną do obsługi zgłoszeń. Serwis będzie dostępny w</w:t>
      </w:r>
      <w:r w:rsidR="0046770A" w:rsidRPr="0017386A">
        <w:rPr>
          <w:b w:val="0"/>
        </w:rPr>
        <w:t> </w:t>
      </w:r>
      <w:r w:rsidRPr="0017386A">
        <w:rPr>
          <w:b w:val="0"/>
        </w:rPr>
        <w:t>GODZINACH ROBOCZYCH. Za skuteczną formę zgłoszenia przyjmuje się przekazanie przez Zamawiającego informacji przez serwis telefoniczny</w:t>
      </w:r>
      <w:r w:rsidR="00172EAC" w:rsidRPr="0017386A">
        <w:rPr>
          <w:b w:val="0"/>
        </w:rPr>
        <w:t xml:space="preserve"> i/</w:t>
      </w:r>
      <w:r w:rsidRPr="0017386A">
        <w:rPr>
          <w:b w:val="0"/>
        </w:rPr>
        <w:t>lub drogą elektroniczną wraz z</w:t>
      </w:r>
      <w:r w:rsidR="00792304" w:rsidRPr="0017386A">
        <w:rPr>
          <w:b w:val="0"/>
        </w:rPr>
        <w:t> </w:t>
      </w:r>
      <w:r w:rsidRPr="0017386A">
        <w:rPr>
          <w:b w:val="0"/>
        </w:rPr>
        <w:t>potwierdzeniem otrzymania zgłoszenia.</w:t>
      </w:r>
    </w:p>
    <w:p w14:paraId="363A7A4A" w14:textId="77777777" w:rsidR="00A14751" w:rsidRPr="0017386A" w:rsidRDefault="008F581E" w:rsidP="0062026F">
      <w:pPr>
        <w:pStyle w:val="Nagwek4"/>
        <w:numPr>
          <w:ilvl w:val="0"/>
          <w:numId w:val="27"/>
        </w:numPr>
        <w:jc w:val="both"/>
        <w:rPr>
          <w:b w:val="0"/>
        </w:rPr>
      </w:pPr>
      <w:r w:rsidRPr="0017386A">
        <w:rPr>
          <w:b w:val="0"/>
        </w:rPr>
        <w:t>P</w:t>
      </w:r>
      <w:r w:rsidR="00792304" w:rsidRPr="0017386A">
        <w:rPr>
          <w:b w:val="0"/>
        </w:rPr>
        <w:t>odczas wdrożenia Wykonawca zapewni wsparcie w GODZINACH ROBOCZYCH bez limitu ilościowego.</w:t>
      </w:r>
      <w:r w:rsidR="00A14751" w:rsidRPr="0017386A">
        <w:rPr>
          <w:b w:val="0"/>
        </w:rPr>
        <w:t xml:space="preserve"> </w:t>
      </w:r>
    </w:p>
    <w:p w14:paraId="4B3F23F9" w14:textId="4F075D43" w:rsidR="00A14751" w:rsidRPr="009C715E" w:rsidRDefault="00A14751" w:rsidP="00891A1A">
      <w:pPr>
        <w:pStyle w:val="Nagwek4"/>
        <w:numPr>
          <w:ilvl w:val="0"/>
          <w:numId w:val="27"/>
        </w:numPr>
        <w:rPr>
          <w:b w:val="0"/>
        </w:rPr>
      </w:pPr>
      <w:r w:rsidRPr="0017386A">
        <w:rPr>
          <w:b w:val="0"/>
        </w:rPr>
        <w:t>Nie dopuszcza się jednoosobowego zespołu wsparcia technicznego.</w:t>
      </w:r>
    </w:p>
    <w:p w14:paraId="36EE9570" w14:textId="77777777" w:rsidR="00A14751" w:rsidRPr="00A14751" w:rsidRDefault="00A14751" w:rsidP="00A14751"/>
    <w:p w14:paraId="0AE8F135" w14:textId="77777777" w:rsidR="00834125" w:rsidRDefault="00834125" w:rsidP="00FA517D">
      <w:pPr>
        <w:pStyle w:val="Nagwek3"/>
      </w:pPr>
      <w:bookmarkStart w:id="115" w:name="_Toc6309605"/>
      <w:r>
        <w:t>SLA – gwarantowany poziom świadczenia usług</w:t>
      </w:r>
      <w:bookmarkEnd w:id="115"/>
      <w:r w:rsidRPr="007843CA">
        <w:t xml:space="preserve"> </w:t>
      </w:r>
    </w:p>
    <w:p w14:paraId="257A3657" w14:textId="77777777" w:rsidR="00607AB1" w:rsidRPr="0017386A" w:rsidRDefault="00607AB1" w:rsidP="00607AB1">
      <w:pPr>
        <w:rPr>
          <w:rFonts w:cstheme="minorHAnsi"/>
        </w:rPr>
      </w:pPr>
      <w:r w:rsidRPr="0017386A">
        <w:rPr>
          <w:rFonts w:cstheme="minorHAnsi"/>
        </w:rPr>
        <w:t>Eksploatacja SYSTEMU oraz usuwanie awarii w SYSTEMIE obejmuje co najmniej:</w:t>
      </w:r>
    </w:p>
    <w:p w14:paraId="5C836CA7" w14:textId="77777777" w:rsidR="00607AB1" w:rsidRPr="0017386A" w:rsidRDefault="00607AB1" w:rsidP="00C509A2">
      <w:pPr>
        <w:pStyle w:val="Akapitzlist"/>
        <w:numPr>
          <w:ilvl w:val="0"/>
          <w:numId w:val="6"/>
        </w:numPr>
        <w:spacing w:after="0"/>
        <w:jc w:val="both"/>
        <w:rPr>
          <w:rFonts w:cstheme="minorHAnsi"/>
        </w:rPr>
      </w:pPr>
      <w:r w:rsidRPr="0017386A">
        <w:rPr>
          <w:rFonts w:cstheme="minorHAnsi"/>
        </w:rPr>
        <w:t xml:space="preserve">Zapewnienie DOSTĘPNOŚCI SYSTEMU na poziomie co najmniej </w:t>
      </w:r>
      <w:r w:rsidRPr="00764EF4">
        <w:rPr>
          <w:rFonts w:cstheme="minorHAnsi"/>
          <w:b/>
        </w:rPr>
        <w:t>99,9</w:t>
      </w:r>
      <w:r w:rsidRPr="0017386A">
        <w:rPr>
          <w:rFonts w:cstheme="minorHAnsi"/>
        </w:rPr>
        <w:t>% w skali roku.</w:t>
      </w:r>
    </w:p>
    <w:p w14:paraId="38EC17F9" w14:textId="3B6A5116" w:rsidR="00607AB1" w:rsidRPr="0017386A" w:rsidRDefault="00607AB1" w:rsidP="00C509A2">
      <w:pPr>
        <w:pStyle w:val="Akapitzlist"/>
        <w:numPr>
          <w:ilvl w:val="0"/>
          <w:numId w:val="6"/>
        </w:numPr>
        <w:spacing w:after="0"/>
        <w:jc w:val="both"/>
        <w:rPr>
          <w:rFonts w:cstheme="minorHAnsi"/>
        </w:rPr>
      </w:pPr>
      <w:r w:rsidRPr="0017386A">
        <w:rPr>
          <w:rFonts w:cstheme="minorHAnsi"/>
        </w:rPr>
        <w:t xml:space="preserve">Czas odpowiedzi SYSTEMU na wydane polecenie </w:t>
      </w:r>
      <w:r w:rsidR="008C73D8" w:rsidRPr="0017386A">
        <w:rPr>
          <w:rFonts w:cstheme="minorHAnsi"/>
        </w:rPr>
        <w:t>UŻYTKOWNIKA</w:t>
      </w:r>
      <w:r w:rsidRPr="0017386A">
        <w:rPr>
          <w:rFonts w:cstheme="minorHAnsi"/>
        </w:rPr>
        <w:t xml:space="preserve"> nie może przekroczyć 5</w:t>
      </w:r>
      <w:r w:rsidR="004A776A" w:rsidRPr="0017386A">
        <w:rPr>
          <w:rFonts w:cstheme="minorHAnsi"/>
        </w:rPr>
        <w:t> </w:t>
      </w:r>
      <w:r w:rsidRPr="0017386A">
        <w:rPr>
          <w:rFonts w:cstheme="minorHAnsi"/>
        </w:rPr>
        <w:t>sekund</w:t>
      </w:r>
      <w:r w:rsidR="008C73D8" w:rsidRPr="0017386A">
        <w:rPr>
          <w:rFonts w:cstheme="minorHAnsi"/>
        </w:rPr>
        <w:t>.</w:t>
      </w:r>
      <w:r w:rsidR="00B06FC3" w:rsidRPr="0017386A">
        <w:rPr>
          <w:rFonts w:cstheme="minorHAnsi"/>
        </w:rPr>
        <w:t xml:space="preserve"> </w:t>
      </w:r>
      <w:r w:rsidR="00007FD6" w:rsidRPr="0017386A">
        <w:rPr>
          <w:rFonts w:cstheme="minorHAnsi"/>
        </w:rPr>
        <w:t>W przypadku, gdy złożoność zadania przetwarzanego przez SYSTEM wykraczać będzie poza 5 sekund, niezbędne jest zastosowanie w SYSTEMIE paska postępu lub innego elementu informującego o postępie przetwarzanego zadania.</w:t>
      </w:r>
    </w:p>
    <w:p w14:paraId="546090C2" w14:textId="77777777" w:rsidR="00607AB1" w:rsidRPr="0017386A" w:rsidRDefault="00607AB1" w:rsidP="00C509A2">
      <w:pPr>
        <w:pStyle w:val="Akapitzlist"/>
        <w:numPr>
          <w:ilvl w:val="0"/>
          <w:numId w:val="6"/>
        </w:numPr>
        <w:spacing w:after="0"/>
        <w:jc w:val="both"/>
        <w:rPr>
          <w:rFonts w:cstheme="minorHAnsi"/>
        </w:rPr>
      </w:pPr>
      <w:r w:rsidRPr="0017386A">
        <w:rPr>
          <w:rFonts w:cstheme="minorHAnsi"/>
        </w:rPr>
        <w:t xml:space="preserve">Wykonawca zapewni dostępność </w:t>
      </w:r>
      <w:r w:rsidR="00A070E0" w:rsidRPr="0017386A">
        <w:rPr>
          <w:rFonts w:cstheme="minorHAnsi"/>
        </w:rPr>
        <w:t xml:space="preserve">WSPARCIA TECHNICZNEGO </w:t>
      </w:r>
      <w:r w:rsidRPr="0017386A">
        <w:rPr>
          <w:rFonts w:cstheme="minorHAnsi"/>
        </w:rPr>
        <w:t xml:space="preserve">w </w:t>
      </w:r>
      <w:r w:rsidR="00792304" w:rsidRPr="0017386A">
        <w:rPr>
          <w:rFonts w:cstheme="minorHAnsi"/>
        </w:rPr>
        <w:t>GODZINACH ROBOCZYCH</w:t>
      </w:r>
      <w:r w:rsidR="00A070E0" w:rsidRPr="0017386A">
        <w:rPr>
          <w:rFonts w:cstheme="minorHAnsi"/>
        </w:rPr>
        <w:t>.</w:t>
      </w:r>
    </w:p>
    <w:p w14:paraId="179E527F" w14:textId="77777777" w:rsidR="00607AB1" w:rsidRPr="0017386A" w:rsidRDefault="00607AB1" w:rsidP="00C509A2">
      <w:pPr>
        <w:pStyle w:val="Akapitzlist"/>
        <w:numPr>
          <w:ilvl w:val="0"/>
          <w:numId w:val="6"/>
        </w:numPr>
        <w:spacing w:after="0"/>
        <w:jc w:val="both"/>
        <w:rPr>
          <w:rFonts w:cstheme="minorHAnsi"/>
        </w:rPr>
      </w:pPr>
      <w:r w:rsidRPr="0017386A">
        <w:rPr>
          <w:rFonts w:cstheme="minorHAnsi"/>
        </w:rPr>
        <w:t>Zdiagnozowanie przyczyny występowania problemu/awarii</w:t>
      </w:r>
      <w:r w:rsidR="00A070E0" w:rsidRPr="0017386A">
        <w:rPr>
          <w:rFonts w:cstheme="minorHAnsi"/>
        </w:rPr>
        <w:t>.</w:t>
      </w:r>
    </w:p>
    <w:p w14:paraId="2FCF9AD2" w14:textId="77777777" w:rsidR="00607AB1" w:rsidRPr="0017386A" w:rsidRDefault="00607AB1" w:rsidP="00C509A2">
      <w:pPr>
        <w:pStyle w:val="Akapitzlist"/>
        <w:numPr>
          <w:ilvl w:val="0"/>
          <w:numId w:val="6"/>
        </w:numPr>
        <w:spacing w:after="0"/>
        <w:jc w:val="both"/>
        <w:rPr>
          <w:rFonts w:cstheme="minorHAnsi"/>
        </w:rPr>
      </w:pPr>
      <w:r w:rsidRPr="0017386A">
        <w:rPr>
          <w:rFonts w:cstheme="minorHAnsi"/>
        </w:rPr>
        <w:t xml:space="preserve">Usunięcie AWARII KRYTYCZNEJ w czasie max. </w:t>
      </w:r>
      <w:r w:rsidR="008A70CD" w:rsidRPr="0017386A">
        <w:rPr>
          <w:rFonts w:cstheme="minorHAnsi"/>
        </w:rPr>
        <w:t>2 DNI ROBOCZE</w:t>
      </w:r>
      <w:r w:rsidRPr="0017386A">
        <w:rPr>
          <w:rFonts w:cstheme="minorHAnsi"/>
        </w:rPr>
        <w:t xml:space="preserve"> od momentu dokonania </w:t>
      </w:r>
      <w:r w:rsidR="00A070E0" w:rsidRPr="0017386A">
        <w:rPr>
          <w:rFonts w:cstheme="minorHAnsi"/>
        </w:rPr>
        <w:t>z</w:t>
      </w:r>
      <w:r w:rsidRPr="0017386A">
        <w:rPr>
          <w:rFonts w:cstheme="minorHAnsi"/>
        </w:rPr>
        <w:t>głoszenia przez Zamawiającego</w:t>
      </w:r>
      <w:r w:rsidR="00A070E0" w:rsidRPr="0017386A">
        <w:rPr>
          <w:rFonts w:cstheme="minorHAnsi"/>
        </w:rPr>
        <w:t>.</w:t>
      </w:r>
    </w:p>
    <w:p w14:paraId="4A73251C" w14:textId="77777777" w:rsidR="00607AB1" w:rsidRPr="0017386A" w:rsidRDefault="00607AB1" w:rsidP="00C509A2">
      <w:pPr>
        <w:pStyle w:val="Akapitzlist"/>
        <w:numPr>
          <w:ilvl w:val="0"/>
          <w:numId w:val="6"/>
        </w:numPr>
        <w:spacing w:after="0"/>
        <w:jc w:val="both"/>
        <w:rPr>
          <w:rFonts w:cstheme="minorHAnsi"/>
        </w:rPr>
      </w:pPr>
      <w:r w:rsidRPr="0017386A">
        <w:rPr>
          <w:rFonts w:cstheme="minorHAnsi"/>
        </w:rPr>
        <w:t>Usunięcie AWARII NIEKRYTYCZNEJ w czasie max. 5 DNI ROBOCZYCH od momentu zgłoszenia</w:t>
      </w:r>
    </w:p>
    <w:p w14:paraId="3E636D34" w14:textId="77777777" w:rsidR="00607AB1" w:rsidRPr="0017386A" w:rsidRDefault="00607AB1" w:rsidP="00C509A2">
      <w:pPr>
        <w:pStyle w:val="Akapitzlist"/>
        <w:numPr>
          <w:ilvl w:val="0"/>
          <w:numId w:val="6"/>
        </w:numPr>
        <w:spacing w:after="0"/>
        <w:jc w:val="both"/>
        <w:rPr>
          <w:rFonts w:cstheme="minorHAnsi"/>
        </w:rPr>
      </w:pPr>
      <w:r w:rsidRPr="0017386A">
        <w:rPr>
          <w:rFonts w:cstheme="minorHAnsi"/>
        </w:rPr>
        <w:t xml:space="preserve">Usunięcie USTERKI w czasie max. </w:t>
      </w:r>
      <w:r w:rsidR="00820D55" w:rsidRPr="0017386A">
        <w:rPr>
          <w:rFonts w:cstheme="minorHAnsi"/>
        </w:rPr>
        <w:t>10</w:t>
      </w:r>
      <w:r w:rsidRPr="0017386A">
        <w:rPr>
          <w:rFonts w:cstheme="minorHAnsi"/>
        </w:rPr>
        <w:t xml:space="preserve"> DNI ROBOCZYCH od momentu zgłoszenia</w:t>
      </w:r>
    </w:p>
    <w:p w14:paraId="0761290E" w14:textId="1CCAD6B3" w:rsidR="00607AB1" w:rsidRPr="0017386A" w:rsidRDefault="00607AB1" w:rsidP="00C509A2">
      <w:pPr>
        <w:pStyle w:val="Akapitzlist"/>
        <w:numPr>
          <w:ilvl w:val="0"/>
          <w:numId w:val="6"/>
        </w:numPr>
        <w:spacing w:after="0"/>
        <w:jc w:val="both"/>
      </w:pPr>
      <w:r w:rsidRPr="0017386A">
        <w:t xml:space="preserve">Przez poprawne działanie pojedynczego </w:t>
      </w:r>
      <w:r w:rsidR="00F42135" w:rsidRPr="0017386A">
        <w:t>MODUŁU KOMUNIKACYJNEGO</w:t>
      </w:r>
      <w:r w:rsidRPr="0017386A">
        <w:t xml:space="preserve"> przyłączonego do SYSTEMU rozumie się </w:t>
      </w:r>
      <w:r w:rsidR="00CF46ED">
        <w:t xml:space="preserve">ciągłość </w:t>
      </w:r>
      <w:r w:rsidR="00662737">
        <w:t>PRAWIDŁOWYCH ODCZYTÓW</w:t>
      </w:r>
      <w:r w:rsidR="00CF46ED">
        <w:t xml:space="preserve"> z pominięciem maksymalnie w</w:t>
      </w:r>
      <w:r w:rsidR="006355A4">
        <w:t> </w:t>
      </w:r>
      <w:r w:rsidR="00CF46ED">
        <w:t xml:space="preserve">sumie </w:t>
      </w:r>
      <w:r w:rsidRPr="0017386A">
        <w:t xml:space="preserve">12 godzin danych pomiarowych w okresie rozliczeniowym tj. w okresie 1 miesiąca. Niedotrzymanie powyższych warunków skutkować będzie </w:t>
      </w:r>
      <w:r w:rsidR="00923DC1">
        <w:t xml:space="preserve">brakiem możliwości naliczenia CENY JEDNOSTKOWEJ </w:t>
      </w:r>
      <w:r w:rsidR="006355A4" w:rsidRPr="006355A4">
        <w:rPr>
          <w:rFonts w:cstheme="minorHAnsi"/>
        </w:rPr>
        <w:t>ODCZYTU</w:t>
      </w:r>
      <w:r w:rsidR="006355A4">
        <w:rPr>
          <w:rFonts w:cstheme="minorHAnsi"/>
        </w:rPr>
        <w:t xml:space="preserve"> </w:t>
      </w:r>
      <w:r w:rsidR="00250609" w:rsidRPr="0017386A">
        <w:t>MODUŁ</w:t>
      </w:r>
      <w:r w:rsidR="00923DC1">
        <w:t>U</w:t>
      </w:r>
      <w:r w:rsidR="00250609" w:rsidRPr="0017386A">
        <w:t xml:space="preserve"> KOMUNIKACYJN</w:t>
      </w:r>
      <w:r w:rsidR="00923DC1">
        <w:t>EGO (opłaty abonamentowej za pojedynczy MODUŁ KOMUNIKACYJNY)</w:t>
      </w:r>
      <w:r w:rsidRPr="0017386A">
        <w:t>.</w:t>
      </w:r>
      <w:r w:rsidR="00250609" w:rsidRPr="0017386A">
        <w:t xml:space="preserve"> </w:t>
      </w:r>
    </w:p>
    <w:p w14:paraId="3570A44D" w14:textId="53BFA434" w:rsidR="00F80AB4" w:rsidRPr="0017386A" w:rsidRDefault="00607AB1" w:rsidP="00C509A2">
      <w:pPr>
        <w:pStyle w:val="Akapitzlist"/>
        <w:numPr>
          <w:ilvl w:val="0"/>
          <w:numId w:val="6"/>
        </w:numPr>
        <w:spacing w:after="0"/>
        <w:jc w:val="both"/>
      </w:pPr>
      <w:r w:rsidRPr="0017386A">
        <w:t>Przez poprawne działanie SYSTEMU rozumie się</w:t>
      </w:r>
      <w:r w:rsidR="00F80AB4" w:rsidRPr="0017386A">
        <w:t xml:space="preserve"> w szczególności</w:t>
      </w:r>
      <w:r w:rsidR="00F42135" w:rsidRPr="0017386A">
        <w:t>:</w:t>
      </w:r>
      <w:r w:rsidRPr="0017386A">
        <w:t xml:space="preserve"> dostępność </w:t>
      </w:r>
      <w:r w:rsidR="00A4231D">
        <w:t>portalu do obsługi liczników</w:t>
      </w:r>
      <w:r w:rsidR="00C47789" w:rsidRPr="0017386A">
        <w:t>, poprawne p</w:t>
      </w:r>
      <w:r w:rsidR="00F80AB4" w:rsidRPr="0017386A">
        <w:t xml:space="preserve">rzetwarzanie </w:t>
      </w:r>
      <w:r w:rsidR="00B30B50" w:rsidRPr="0017386A">
        <w:t xml:space="preserve">zgromadzonych w SYSTEMIE </w:t>
      </w:r>
      <w:r w:rsidR="00F80AB4" w:rsidRPr="0017386A">
        <w:t xml:space="preserve">danych odczytowych, niezakłóconą </w:t>
      </w:r>
      <w:r w:rsidR="0072086B">
        <w:t>wymianę danych pomiędzy SYSTEMEM a</w:t>
      </w:r>
      <w:r w:rsidR="00B30B50" w:rsidRPr="0017386A">
        <w:t> </w:t>
      </w:r>
      <w:r w:rsidR="00F80AB4" w:rsidRPr="0017386A">
        <w:t>SYSTEMEM</w:t>
      </w:r>
      <w:r w:rsidR="00B30B50" w:rsidRPr="0017386A">
        <w:t> </w:t>
      </w:r>
      <w:r w:rsidR="00F80AB4" w:rsidRPr="0017386A">
        <w:t>ERP</w:t>
      </w:r>
      <w:r w:rsidR="00A4231D">
        <w:t>.</w:t>
      </w:r>
      <w:r w:rsidR="00F80AB4" w:rsidRPr="0017386A">
        <w:t xml:space="preserve"> Łącznie p</w:t>
      </w:r>
      <w:r w:rsidRPr="0017386A">
        <w:t>rzerw</w:t>
      </w:r>
      <w:r w:rsidR="00F80AB4" w:rsidRPr="0017386A">
        <w:t>y</w:t>
      </w:r>
      <w:r w:rsidRPr="0017386A">
        <w:t xml:space="preserve"> </w:t>
      </w:r>
      <w:r w:rsidR="0072086B" w:rsidRPr="0017386A">
        <w:t>w</w:t>
      </w:r>
      <w:r w:rsidR="0072086B">
        <w:t> </w:t>
      </w:r>
      <w:r w:rsidRPr="0017386A">
        <w:t xml:space="preserve">dostępności </w:t>
      </w:r>
      <w:r w:rsidR="00F80AB4" w:rsidRPr="0017386A">
        <w:t>SYSTEMU</w:t>
      </w:r>
      <w:r w:rsidRPr="0017386A">
        <w:t xml:space="preserve"> nie mo</w:t>
      </w:r>
      <w:r w:rsidR="00F80AB4" w:rsidRPr="0017386A">
        <w:t>gą</w:t>
      </w:r>
      <w:r w:rsidRPr="0017386A">
        <w:t xml:space="preserve"> być dłuższ</w:t>
      </w:r>
      <w:r w:rsidR="00F80AB4" w:rsidRPr="0017386A">
        <w:t>e</w:t>
      </w:r>
      <w:r w:rsidRPr="0017386A">
        <w:t xml:space="preserve"> niż </w:t>
      </w:r>
      <w:r w:rsidR="00F80AB4" w:rsidRPr="0017386A">
        <w:t>24 godziny w skali miesiąca</w:t>
      </w:r>
      <w:r w:rsidR="00B30B50" w:rsidRPr="0017386A">
        <w:t xml:space="preserve"> kalendarzowego</w:t>
      </w:r>
      <w:r w:rsidRPr="0017386A">
        <w:t xml:space="preserve">. </w:t>
      </w:r>
      <w:r w:rsidR="00F80AB4" w:rsidRPr="0017386A">
        <w:t>Niedotrzymanie powyższych warunków skutkować będzie naliczeniem kar umownych w</w:t>
      </w:r>
      <w:r w:rsidR="0072086B">
        <w:t> </w:t>
      </w:r>
      <w:r w:rsidR="00F80AB4" w:rsidRPr="0017386A">
        <w:t xml:space="preserve">wysokości </w:t>
      </w:r>
      <w:r w:rsidR="00B30B50" w:rsidRPr="00764EF4">
        <w:rPr>
          <w:b/>
        </w:rPr>
        <w:t>0,01</w:t>
      </w:r>
      <w:r w:rsidR="00F80AB4" w:rsidRPr="00764EF4">
        <w:rPr>
          <w:b/>
        </w:rPr>
        <w:t>%</w:t>
      </w:r>
      <w:r w:rsidR="00F80AB4" w:rsidRPr="0017386A">
        <w:t xml:space="preserve"> CENY JEDNOSTKOWEJ</w:t>
      </w:r>
      <w:r w:rsidR="00F80AB4" w:rsidRPr="006355A4">
        <w:t xml:space="preserve"> </w:t>
      </w:r>
      <w:r w:rsidR="006355A4" w:rsidRPr="006355A4">
        <w:rPr>
          <w:rFonts w:cstheme="minorHAnsi"/>
        </w:rPr>
        <w:t>ODCZYTU MODUŁU KOMUNIKACYJNEGO</w:t>
      </w:r>
      <w:r w:rsidR="006355A4">
        <w:rPr>
          <w:rFonts w:cstheme="minorHAnsi"/>
          <w:b/>
        </w:rPr>
        <w:t xml:space="preserve"> </w:t>
      </w:r>
      <w:r w:rsidR="00F80AB4" w:rsidRPr="0017386A">
        <w:t xml:space="preserve">pomnożonej przez ilość </w:t>
      </w:r>
      <w:r w:rsidR="00B30B50" w:rsidRPr="0017386A">
        <w:t xml:space="preserve">wszystkich </w:t>
      </w:r>
      <w:r w:rsidR="00F80AB4" w:rsidRPr="0017386A">
        <w:t>MODUŁÓW KOMUNIKACYJNYCH, za każd</w:t>
      </w:r>
      <w:r w:rsidR="00B30B50" w:rsidRPr="0017386A">
        <w:t>ą</w:t>
      </w:r>
      <w:r w:rsidR="00F80AB4" w:rsidRPr="0017386A">
        <w:t xml:space="preserve"> rozpoczęt</w:t>
      </w:r>
      <w:r w:rsidR="00B30B50" w:rsidRPr="0017386A">
        <w:t>ą godzinę</w:t>
      </w:r>
      <w:r w:rsidR="00F80AB4" w:rsidRPr="0017386A">
        <w:t xml:space="preserve"> - liczon</w:t>
      </w:r>
      <w:r w:rsidR="00B30B50" w:rsidRPr="0017386A">
        <w:t>ą</w:t>
      </w:r>
      <w:r w:rsidR="00F80AB4" w:rsidRPr="0017386A">
        <w:t xml:space="preserve"> od momentu zgłoszenia awarii. </w:t>
      </w:r>
    </w:p>
    <w:p w14:paraId="3D5BE9E0" w14:textId="74FC992E" w:rsidR="00607AB1" w:rsidRPr="0017386A" w:rsidRDefault="00607AB1" w:rsidP="00C509A2">
      <w:pPr>
        <w:pStyle w:val="Akapitzlist"/>
        <w:numPr>
          <w:ilvl w:val="0"/>
          <w:numId w:val="6"/>
        </w:numPr>
        <w:spacing w:after="0"/>
        <w:jc w:val="both"/>
        <w:rPr>
          <w:color w:val="FF0000"/>
        </w:rPr>
      </w:pPr>
      <w:r w:rsidRPr="0017386A">
        <w:t xml:space="preserve">W trakcie realizacji przedmiotu </w:t>
      </w:r>
      <w:r w:rsidR="008C4232" w:rsidRPr="0017386A">
        <w:t>zamówienia</w:t>
      </w:r>
      <w:r w:rsidRPr="0017386A">
        <w:t xml:space="preserve"> Zamawiający dopuszcza możliwość przeprowadzenia przez Wykonawcę, prac modernizacyjnych / konserwacyjnych. Częstotliwość przeprowadzenia prac - maksymalnie dwa razy w miesiącu kalendarzowym, </w:t>
      </w:r>
      <w:r w:rsidR="00B933C6" w:rsidRPr="0017386A">
        <w:t>z wyłączeniem GODZIN ROBOCZYCH</w:t>
      </w:r>
      <w:r w:rsidRPr="0017386A">
        <w:t xml:space="preserve">. Każdorazowo prace modernizacyjne powinny być zgłaszane z wyprzedzeniem minimum 7 dniowym na uzgodniony z Zamawiającym adres e-mail  </w:t>
      </w:r>
      <w:r w:rsidR="00DF3A17" w:rsidRPr="0017386A">
        <w:t>wskazany</w:t>
      </w:r>
      <w:r w:rsidRPr="0017386A">
        <w:t xml:space="preserve"> w </w:t>
      </w:r>
      <w:r w:rsidRPr="004F118A">
        <w:rPr>
          <w:b/>
        </w:rPr>
        <w:t xml:space="preserve">załączniku nr </w:t>
      </w:r>
      <w:r w:rsidR="00DF3A17" w:rsidRPr="004F118A">
        <w:rPr>
          <w:b/>
        </w:rPr>
        <w:t>3</w:t>
      </w:r>
      <w:r w:rsidR="00DF3A17" w:rsidRPr="004F118A">
        <w:t xml:space="preserve"> </w:t>
      </w:r>
      <w:r w:rsidR="00DF3A17" w:rsidRPr="0017386A">
        <w:t>do siwz.</w:t>
      </w:r>
      <w:r w:rsidR="00642724" w:rsidRPr="0017386A">
        <w:t xml:space="preserve"> Prace modernizacyjne nie mogą zakłócać ciągłości danych odczytowych rejestrowanych w MODUŁACH KOMUNIKACYJNYCH.</w:t>
      </w:r>
    </w:p>
    <w:p w14:paraId="0A28104B" w14:textId="07E1FB78" w:rsidR="00607AB1" w:rsidRPr="0017386A" w:rsidRDefault="00607AB1" w:rsidP="00C509A2">
      <w:pPr>
        <w:pStyle w:val="Akapitzlist"/>
        <w:numPr>
          <w:ilvl w:val="0"/>
          <w:numId w:val="6"/>
        </w:numPr>
        <w:spacing w:after="0"/>
        <w:jc w:val="both"/>
      </w:pPr>
      <w:r w:rsidRPr="0017386A">
        <w:t xml:space="preserve">W przypadku stwierdzenia </w:t>
      </w:r>
      <w:r w:rsidR="00642724" w:rsidRPr="0017386A">
        <w:t xml:space="preserve">konieczności </w:t>
      </w:r>
      <w:r w:rsidR="00A4231D">
        <w:t>wymiany</w:t>
      </w:r>
      <w:r w:rsidR="00642724" w:rsidRPr="0017386A">
        <w:t xml:space="preserve"> baterii</w:t>
      </w:r>
      <w:r w:rsidRPr="0017386A">
        <w:t xml:space="preserve"> lub MODUŁU KOMUNIKACYJNEGO Wykonawca w </w:t>
      </w:r>
      <w:r w:rsidR="00A4231D">
        <w:t xml:space="preserve">tym </w:t>
      </w:r>
      <w:r w:rsidRPr="0017386A">
        <w:t xml:space="preserve">celu umówi się z Zamawiającym na dostęp do </w:t>
      </w:r>
      <w:r w:rsidR="00A4231D">
        <w:t>UKŁADU POMIAROWO – ROZLICZENIOWEGO</w:t>
      </w:r>
      <w:r w:rsidR="00DF3A17" w:rsidRPr="0017386A">
        <w:t>,</w:t>
      </w:r>
      <w:r w:rsidRPr="0017386A">
        <w:t xml:space="preserve"> w którym znajduje się uszkodzony </w:t>
      </w:r>
      <w:r w:rsidR="00A4231D">
        <w:t>MODUŁ KOMUNIKACYJNY</w:t>
      </w:r>
      <w:r w:rsidRPr="0017386A">
        <w:t xml:space="preserve">, bieg terminów SLA zostaje </w:t>
      </w:r>
      <w:r w:rsidR="00C35EB7" w:rsidRPr="0017386A">
        <w:t>pomniejszony o DNI ROBOCZE, w których z winy Zamawiającego nie nastąpiło udostępnienie uszkodzonego MODUŁU KOMUNIKACYJNEGO</w:t>
      </w:r>
      <w:r w:rsidR="004F7EBE" w:rsidRPr="0017386A">
        <w:t>.</w:t>
      </w:r>
      <w:r w:rsidR="009738C9" w:rsidRPr="0017386A">
        <w:t xml:space="preserve"> </w:t>
      </w:r>
    </w:p>
    <w:p w14:paraId="3E05BF86" w14:textId="77777777" w:rsidR="00607AB1" w:rsidRDefault="00607AB1" w:rsidP="00C509A2">
      <w:pPr>
        <w:pStyle w:val="Akapitzlist"/>
        <w:numPr>
          <w:ilvl w:val="0"/>
          <w:numId w:val="6"/>
        </w:numPr>
        <w:spacing w:after="0"/>
        <w:jc w:val="both"/>
      </w:pPr>
      <w:r w:rsidRPr="0017386A">
        <w:t>Zamawiający oprócz kar może dochodzić odszkodowania na zasadach ogólnych.</w:t>
      </w:r>
    </w:p>
    <w:p w14:paraId="7D914CF2" w14:textId="77777777" w:rsidR="00607AB1" w:rsidRDefault="00607AB1" w:rsidP="00607AB1">
      <w:pPr>
        <w:rPr>
          <w:rFonts w:cstheme="minorHAnsi"/>
        </w:rPr>
      </w:pPr>
    </w:p>
    <w:p w14:paraId="5A90840B" w14:textId="77777777" w:rsidR="00076107" w:rsidRPr="00DF3A17" w:rsidRDefault="00076107" w:rsidP="00076107">
      <w:pPr>
        <w:pStyle w:val="Nagwek1"/>
        <w:rPr>
          <w:rFonts w:asciiTheme="minorHAnsi" w:hAnsiTheme="minorHAnsi" w:cstheme="minorHAnsi"/>
        </w:rPr>
      </w:pPr>
      <w:bookmarkStart w:id="116" w:name="_Toc6309606"/>
      <w:r w:rsidRPr="00DF3A17">
        <w:rPr>
          <w:rFonts w:asciiTheme="minorHAnsi" w:hAnsiTheme="minorHAnsi" w:cstheme="minorHAnsi"/>
        </w:rPr>
        <w:t>Warunki licencji</w:t>
      </w:r>
      <w:bookmarkEnd w:id="116"/>
    </w:p>
    <w:p w14:paraId="75267EB2" w14:textId="77777777" w:rsidR="00076107" w:rsidRDefault="00076107" w:rsidP="00076107">
      <w:pPr>
        <w:jc w:val="both"/>
        <w:rPr>
          <w:rFonts w:cstheme="minorHAnsi"/>
        </w:rPr>
      </w:pPr>
      <w:r w:rsidRPr="0017386A">
        <w:rPr>
          <w:rFonts w:cstheme="minorHAnsi"/>
        </w:rPr>
        <w:t>Warunki licencji dotyczą oprogramowania wchodzącego w skład SYSTEMU w myśl ustawy o prawach autorskich i prawach pokrewnych z dnia 4 lutego 1994 r.</w:t>
      </w:r>
    </w:p>
    <w:p w14:paraId="60D777A9" w14:textId="77777777" w:rsidR="00076107" w:rsidRDefault="00076107" w:rsidP="00076107">
      <w:pPr>
        <w:rPr>
          <w:rFonts w:cstheme="minorHAnsi"/>
        </w:rPr>
      </w:pPr>
    </w:p>
    <w:p w14:paraId="4516781E" w14:textId="77777777" w:rsidR="00076107" w:rsidRPr="00C921FE" w:rsidRDefault="00076107" w:rsidP="003B353C">
      <w:pPr>
        <w:pStyle w:val="Nagwek1"/>
        <w:rPr>
          <w:rFonts w:asciiTheme="minorHAnsi" w:hAnsiTheme="minorHAnsi"/>
        </w:rPr>
      </w:pPr>
      <w:bookmarkStart w:id="117" w:name="_Toc6309607"/>
      <w:r w:rsidRPr="00C921FE">
        <w:rPr>
          <w:rFonts w:asciiTheme="minorHAnsi" w:hAnsiTheme="minorHAnsi"/>
        </w:rPr>
        <w:t>Prawa autorskie</w:t>
      </w:r>
      <w:bookmarkEnd w:id="117"/>
    </w:p>
    <w:p w14:paraId="0A0AFC0E" w14:textId="218BCC91" w:rsidR="00076107" w:rsidRPr="0017386A" w:rsidRDefault="00076107" w:rsidP="00891A1A">
      <w:pPr>
        <w:pStyle w:val="Akapitzlist"/>
        <w:numPr>
          <w:ilvl w:val="0"/>
          <w:numId w:val="28"/>
        </w:numPr>
        <w:spacing w:after="0"/>
        <w:jc w:val="both"/>
        <w:rPr>
          <w:rFonts w:cstheme="minorHAnsi"/>
        </w:rPr>
      </w:pPr>
      <w:r w:rsidRPr="0017386A">
        <w:t>LICENCJODAWCA</w:t>
      </w:r>
      <w:r w:rsidRPr="0017386A">
        <w:rPr>
          <w:rFonts w:cstheme="minorHAnsi"/>
        </w:rPr>
        <w:t xml:space="preserve"> oświadcza i gwarantuje, że przysługują mu prawa autorskie majątkowe i</w:t>
      </w:r>
      <w:r w:rsidR="00673778" w:rsidRPr="0017386A">
        <w:rPr>
          <w:rFonts w:cstheme="minorHAnsi"/>
        </w:rPr>
        <w:t> </w:t>
      </w:r>
      <w:r w:rsidRPr="0017386A">
        <w:rPr>
          <w:rFonts w:cstheme="minorHAnsi"/>
        </w:rPr>
        <w:t>zależne w zakresie uprawniającym do udzielenia LICENCJOBIORCY licencji do oprogramowania na warunkach określonych w niniejszym załączniku oraz gwarantuje, że udzielenie Licencjobiorcy licencji nie naruszy autorskich praw majątkowych, osobistych i</w:t>
      </w:r>
      <w:r w:rsidR="00673778" w:rsidRPr="0017386A">
        <w:rPr>
          <w:rFonts w:cstheme="minorHAnsi"/>
        </w:rPr>
        <w:t> </w:t>
      </w:r>
      <w:r w:rsidRPr="0017386A">
        <w:rPr>
          <w:rFonts w:cstheme="minorHAnsi"/>
        </w:rPr>
        <w:t>zależnych i innych praw własności intelektualnej osób trzecich.</w:t>
      </w:r>
    </w:p>
    <w:p w14:paraId="627460CD" w14:textId="77777777" w:rsidR="00076107" w:rsidRPr="0017386A" w:rsidRDefault="00076107" w:rsidP="00891A1A">
      <w:pPr>
        <w:pStyle w:val="Akapitzlist"/>
        <w:numPr>
          <w:ilvl w:val="0"/>
          <w:numId w:val="28"/>
        </w:numPr>
        <w:spacing w:after="0"/>
        <w:jc w:val="both"/>
        <w:rPr>
          <w:rFonts w:cstheme="minorHAnsi"/>
        </w:rPr>
      </w:pPr>
      <w:r w:rsidRPr="0017386A">
        <w:rPr>
          <w:rFonts w:cstheme="minorHAnsi"/>
        </w:rPr>
        <w:t xml:space="preserve">W przypadku wysunięcia przez osoby trzecie roszczeń wobec LICENCJOBIORCY w związku z używaniem oprogramowania, LICENCJODAWCA zobowiązuje się do pełnej współpracy z LICENCJOBIORCĄ, a w szczególności przystąpi wspólnie z LICENCJOBIORCĄ  do postępowania, w celu ich wyjaśnienia oraz zwolni LICENCJOBIORCĘ  z odpowiedzialności o ile roszczenia zgłaszane wobec LICENCJOBIORCY nie będą wynikały z naruszenia przez LICENCJOBIORCĘ warunków licencji oraz Umowy. </w:t>
      </w:r>
    </w:p>
    <w:p w14:paraId="25B28FC3" w14:textId="77777777" w:rsidR="00076107" w:rsidRPr="0017386A" w:rsidRDefault="00076107" w:rsidP="00891A1A">
      <w:pPr>
        <w:pStyle w:val="Akapitzlist"/>
        <w:numPr>
          <w:ilvl w:val="0"/>
          <w:numId w:val="28"/>
        </w:numPr>
        <w:spacing w:after="0"/>
        <w:jc w:val="both"/>
        <w:rPr>
          <w:rFonts w:cstheme="minorHAnsi"/>
        </w:rPr>
      </w:pPr>
      <w:r w:rsidRPr="0017386A">
        <w:rPr>
          <w:rFonts w:cstheme="minorHAnsi"/>
        </w:rPr>
        <w:t>LICENCJODAWCA nie odpowiada za naruszenie praw autorskich osób trzecich w odniesieniu do danych ładowanych przez UŻYTKOWNIKÓW oprogramowania w szczególności: wartości liczbowe, mapy, kolorystyki, zastrzeżone znaki graficzne.</w:t>
      </w:r>
    </w:p>
    <w:p w14:paraId="4E41E5E9" w14:textId="77777777" w:rsidR="00076107" w:rsidRPr="0017386A" w:rsidRDefault="00076107" w:rsidP="00891A1A">
      <w:pPr>
        <w:pStyle w:val="Akapitzlist"/>
        <w:numPr>
          <w:ilvl w:val="0"/>
          <w:numId w:val="28"/>
        </w:numPr>
        <w:spacing w:after="0"/>
        <w:jc w:val="both"/>
        <w:rPr>
          <w:rFonts w:cstheme="minorHAnsi"/>
        </w:rPr>
      </w:pPr>
      <w:r w:rsidRPr="0017386A">
        <w:rPr>
          <w:rFonts w:cstheme="minorHAnsi"/>
        </w:rPr>
        <w:t>LICENCJODAWCA oświadcza i gwarantuje, że oprogramowanie, ani korzystanie z niego przez LICENCJOBIORCĘ lub inne osoby zgodnie z zakresem udzielonej Licencji, nie będą naruszać praw własności intelektualnej osób trzecich.</w:t>
      </w:r>
    </w:p>
    <w:p w14:paraId="511DECB7" w14:textId="77777777" w:rsidR="00076107" w:rsidRPr="0017386A" w:rsidRDefault="00076107" w:rsidP="00891A1A">
      <w:pPr>
        <w:pStyle w:val="Akapitzlist"/>
        <w:numPr>
          <w:ilvl w:val="0"/>
          <w:numId w:val="28"/>
        </w:numPr>
        <w:spacing w:after="0"/>
        <w:jc w:val="both"/>
        <w:rPr>
          <w:rFonts w:cstheme="minorHAnsi"/>
        </w:rPr>
      </w:pPr>
      <w:r w:rsidRPr="0017386A">
        <w:rPr>
          <w:rFonts w:cstheme="minorHAnsi"/>
        </w:rPr>
        <w:t>Jeżeli wskutek orzeczenia sądu LICENCJOBIORCA nie będzie mógł korzystać z SYSTEMU, Licencjodawca niezwłocznie - na swój koszt i ryzyko – zmodyfikuje oprogramowanie, w taki sposób, by nie naruszał ono praw osób trzecich oraz odpowiadał wymaganiom LICENCJOBIORCY.</w:t>
      </w:r>
    </w:p>
    <w:p w14:paraId="040F16DB" w14:textId="77777777" w:rsidR="00076107" w:rsidRPr="0017386A" w:rsidRDefault="00076107" w:rsidP="00891A1A">
      <w:pPr>
        <w:pStyle w:val="Akapitzlist"/>
        <w:numPr>
          <w:ilvl w:val="0"/>
          <w:numId w:val="28"/>
        </w:numPr>
        <w:spacing w:after="0"/>
        <w:jc w:val="both"/>
        <w:rPr>
          <w:rFonts w:cstheme="minorHAnsi"/>
        </w:rPr>
      </w:pPr>
      <w:r w:rsidRPr="0017386A">
        <w:rPr>
          <w:rFonts w:cstheme="minorHAnsi"/>
        </w:rPr>
        <w:t>LICENCJODAWCA oświadcza i gwarantuje, ze LICENCJOBIORCA na podstawie niniejszej Umowy uzyska stosowne licencje na korzystanie ze zmodyfikowanego oprogramowania, o którym mowa punkcie powyżej.</w:t>
      </w:r>
    </w:p>
    <w:p w14:paraId="51EC7206" w14:textId="77777777" w:rsidR="00076107" w:rsidRDefault="00076107" w:rsidP="00891A1A">
      <w:pPr>
        <w:pStyle w:val="Akapitzlist"/>
        <w:numPr>
          <w:ilvl w:val="0"/>
          <w:numId w:val="28"/>
        </w:numPr>
        <w:spacing w:after="0"/>
        <w:jc w:val="both"/>
      </w:pPr>
      <w:r w:rsidRPr="0017386A">
        <w:rPr>
          <w:rFonts w:cstheme="minorHAnsi"/>
        </w:rPr>
        <w:t>Dane odczytowe oraz inne dane wprowadzone do bazy danych oprogramowania przez LICENCJOBIORCĘ, w tym także dołączane pliki oraz wszystkie efekty pracy oprogramowania, stanowią wyłączną własność LICENCJOBIORCY. Na żądanie LICENCJOBIORCY będą przez LICENCJODAWCĘ</w:t>
      </w:r>
      <w:r w:rsidRPr="0017386A">
        <w:t xml:space="preserve"> udostępnione w „pierwotnym / surowym” formacie (dump bazy danych).</w:t>
      </w:r>
    </w:p>
    <w:p w14:paraId="1165EFAE" w14:textId="19BD9876" w:rsidR="000253AA" w:rsidRDefault="000253AA">
      <w:pPr>
        <w:rPr>
          <w:rFonts w:eastAsiaTheme="majorEastAsia" w:cstheme="minorHAnsi"/>
          <w:b/>
          <w:iCs/>
        </w:rPr>
      </w:pPr>
    </w:p>
    <w:p w14:paraId="35EAB4E6" w14:textId="43B4FD4B" w:rsidR="00076107" w:rsidRPr="000F7BE9" w:rsidRDefault="00076107" w:rsidP="00C509A2">
      <w:pPr>
        <w:pStyle w:val="Nagwek4"/>
      </w:pPr>
      <w:r w:rsidRPr="000F7BE9">
        <w:t>Prawo do instalacji i używania</w:t>
      </w:r>
    </w:p>
    <w:p w14:paraId="082AAF1A" w14:textId="77777777" w:rsidR="00076107" w:rsidRPr="0017386A" w:rsidRDefault="00076107" w:rsidP="00891A1A">
      <w:pPr>
        <w:pStyle w:val="Akapitzlist"/>
        <w:numPr>
          <w:ilvl w:val="0"/>
          <w:numId w:val="30"/>
        </w:numPr>
        <w:spacing w:after="0"/>
        <w:jc w:val="both"/>
        <w:rPr>
          <w:rFonts w:cstheme="minorHAnsi"/>
        </w:rPr>
      </w:pPr>
      <w:r w:rsidRPr="0017386A">
        <w:rPr>
          <w:rFonts w:cstheme="minorHAnsi"/>
        </w:rPr>
        <w:t>Liczba kopii. Licencja na oprogramowanie nie jest na stałe przypisana do użytkownika ani do urządzenia. Oprogramowanie może być używane na dowolnej liczbie komputerów, będących w użytkowaniu LICENCJOBIORCY.</w:t>
      </w:r>
    </w:p>
    <w:p w14:paraId="688C4039" w14:textId="2481D7B1" w:rsidR="00076107" w:rsidRDefault="00076107" w:rsidP="00891A1A">
      <w:pPr>
        <w:pStyle w:val="Akapitzlist"/>
        <w:numPr>
          <w:ilvl w:val="0"/>
          <w:numId w:val="30"/>
        </w:numPr>
        <w:spacing w:after="0"/>
        <w:jc w:val="both"/>
      </w:pPr>
      <w:r w:rsidRPr="0017386A">
        <w:rPr>
          <w:rFonts w:cstheme="minorHAnsi"/>
        </w:rPr>
        <w:t xml:space="preserve">Z oprogramowania może korzystać dowolna liczba UŻYTKOWNIKÓW, w tym także </w:t>
      </w:r>
      <w:r w:rsidRPr="0017386A">
        <w:rPr>
          <w:rFonts w:cstheme="minorHAnsi"/>
        </w:rPr>
        <w:br/>
        <w:t>KLIENTÓW / ODBIORCÓW. LICENCJOBIORCA ma prawo udostępniać oprogramowanie do korzystania</w:t>
      </w:r>
      <w:r w:rsidRPr="0017386A">
        <w:t xml:space="preserve"> KLIENTOM </w:t>
      </w:r>
      <w:r w:rsidRPr="0017386A">
        <w:rPr>
          <w:rFonts w:cstheme="minorHAnsi"/>
        </w:rPr>
        <w:t>/ ODBIORCOM</w:t>
      </w:r>
      <w:r w:rsidRPr="0017386A">
        <w:t xml:space="preserve">  i czerpać z tego tytułu korzyści.</w:t>
      </w:r>
    </w:p>
    <w:p w14:paraId="243C5BAC" w14:textId="77777777" w:rsidR="00C509A2" w:rsidRPr="000B55A3" w:rsidRDefault="00C509A2" w:rsidP="00C509A2">
      <w:pPr>
        <w:spacing w:after="0"/>
        <w:jc w:val="both"/>
      </w:pPr>
    </w:p>
    <w:p w14:paraId="6788CB5B" w14:textId="77777777" w:rsidR="00076107" w:rsidRPr="0017386A" w:rsidRDefault="00076107" w:rsidP="00C509A2">
      <w:pPr>
        <w:pStyle w:val="Nagwek4"/>
      </w:pPr>
      <w:r w:rsidRPr="000F7BE9">
        <w:t>Udzielenie licencji</w:t>
      </w:r>
    </w:p>
    <w:p w14:paraId="05EE5D8B" w14:textId="77777777" w:rsidR="00076107" w:rsidRPr="0017386A" w:rsidRDefault="00076107" w:rsidP="00076107">
      <w:pPr>
        <w:spacing w:before="60" w:after="60" w:line="276" w:lineRule="auto"/>
        <w:jc w:val="both"/>
        <w:rPr>
          <w:rFonts w:cstheme="minorHAnsi"/>
        </w:rPr>
      </w:pPr>
      <w:r w:rsidRPr="0017386A">
        <w:rPr>
          <w:rFonts w:cstheme="minorHAnsi"/>
        </w:rPr>
        <w:t>Na podstawie niniejszej licencji LICENCJOBIORCA uprawniony jest do korzystania z oprogramowania na następujących polach eksploatacji:</w:t>
      </w:r>
    </w:p>
    <w:p w14:paraId="78341B5D" w14:textId="77777777" w:rsidR="00076107" w:rsidRPr="0017386A" w:rsidRDefault="00076107" w:rsidP="00891A1A">
      <w:pPr>
        <w:pStyle w:val="Akapitzlist"/>
        <w:numPr>
          <w:ilvl w:val="0"/>
          <w:numId w:val="31"/>
        </w:numPr>
        <w:spacing w:after="0"/>
        <w:jc w:val="both"/>
        <w:rPr>
          <w:rFonts w:cstheme="minorHAnsi"/>
        </w:rPr>
      </w:pPr>
      <w:r w:rsidRPr="0017386A">
        <w:rPr>
          <w:rFonts w:cstheme="minorHAnsi"/>
        </w:rPr>
        <w:t>LICENCJOBIORCA może używać, wyświetlać lub w inny sposób korzystać interaktywnie (działania te są łącznie zwane dalej URUCHAMIANIEM) z oprogramowania na dowolnym urządzeniu elektronicznym,</w:t>
      </w:r>
    </w:p>
    <w:p w14:paraId="020AC223" w14:textId="77777777" w:rsidR="00076107" w:rsidRPr="0017386A" w:rsidRDefault="00076107" w:rsidP="00891A1A">
      <w:pPr>
        <w:pStyle w:val="Akapitzlist"/>
        <w:numPr>
          <w:ilvl w:val="0"/>
          <w:numId w:val="31"/>
        </w:numPr>
        <w:spacing w:after="0"/>
        <w:jc w:val="both"/>
        <w:rPr>
          <w:rFonts w:cstheme="minorHAnsi"/>
        </w:rPr>
      </w:pPr>
      <w:r w:rsidRPr="0017386A">
        <w:rPr>
          <w:rFonts w:cstheme="minorHAnsi"/>
        </w:rPr>
        <w:t>LICENCJOBIORCA ma prawo używać oprogramowanie zgodnie z jego przeznaczeniem, wykorzystując wszystkie jego funkcje, w szczególności: tworzyć raporty, analizy, utrwalać je, zwielokrotniać, wykorzystywać do dalszych analiz przy pomocy narzędzi firm trzecich.</w:t>
      </w:r>
    </w:p>
    <w:p w14:paraId="71C67C39" w14:textId="07F1297A" w:rsidR="00076107" w:rsidRPr="0017386A" w:rsidRDefault="00076107" w:rsidP="00891A1A">
      <w:pPr>
        <w:pStyle w:val="Akapitzlist"/>
        <w:numPr>
          <w:ilvl w:val="0"/>
          <w:numId w:val="31"/>
        </w:numPr>
        <w:spacing w:after="0"/>
        <w:jc w:val="both"/>
        <w:rPr>
          <w:rFonts w:cstheme="minorHAnsi"/>
        </w:rPr>
      </w:pPr>
      <w:r w:rsidRPr="0017386A">
        <w:rPr>
          <w:rFonts w:cstheme="minorHAnsi"/>
        </w:rPr>
        <w:t>LICENCJOBIORCA ma prawo wykonywać kopie bezpieczeństwa danych przetwarzanych w</w:t>
      </w:r>
      <w:r w:rsidR="00751DFD" w:rsidRPr="0017386A">
        <w:rPr>
          <w:rFonts w:cstheme="minorHAnsi"/>
        </w:rPr>
        <w:t> </w:t>
      </w:r>
      <w:r w:rsidRPr="0017386A">
        <w:rPr>
          <w:rFonts w:cstheme="minorHAnsi"/>
        </w:rPr>
        <w:t>oprogramowaniu i rozporządzać nimi w dowolny sposób. Wykorzystywanie oprogramowania w zakresie udzielonej licencji jest dozwolone, poprzez dostęp do sieci teleinformatycznej, bez ograniczeń terytorialnych.</w:t>
      </w:r>
    </w:p>
    <w:p w14:paraId="669889CC" w14:textId="15710DE5" w:rsidR="00076107" w:rsidRDefault="00076107" w:rsidP="00891A1A">
      <w:pPr>
        <w:pStyle w:val="Akapitzlist"/>
        <w:numPr>
          <w:ilvl w:val="0"/>
          <w:numId w:val="31"/>
        </w:numPr>
        <w:spacing w:after="0"/>
        <w:jc w:val="both"/>
        <w:rPr>
          <w:rFonts w:cstheme="minorHAnsi"/>
          <w:iCs/>
        </w:rPr>
      </w:pPr>
      <w:r w:rsidRPr="0017386A">
        <w:rPr>
          <w:rFonts w:cstheme="minorHAnsi"/>
        </w:rPr>
        <w:t>LICENCJOBIORCA ma prawo umożliwiać korzystanie z oprogramowania KLIENTOM / ODBIORCOM, modyfikować</w:t>
      </w:r>
      <w:r w:rsidRPr="0017386A">
        <w:rPr>
          <w:rFonts w:cstheme="minorHAnsi"/>
          <w:iCs/>
        </w:rPr>
        <w:t xml:space="preserve"> im uprawnienia do korzystania z oprogramowania i czerpać z tego tytułu korzyści.</w:t>
      </w:r>
    </w:p>
    <w:p w14:paraId="2D2EC6A9" w14:textId="77777777" w:rsidR="00C509A2" w:rsidRPr="007843CA" w:rsidRDefault="00C509A2" w:rsidP="00C509A2">
      <w:pPr>
        <w:spacing w:before="60" w:after="60" w:line="276" w:lineRule="auto"/>
        <w:ind w:left="284"/>
        <w:jc w:val="both"/>
        <w:rPr>
          <w:rFonts w:cstheme="minorHAnsi"/>
          <w:iCs/>
        </w:rPr>
      </w:pPr>
    </w:p>
    <w:p w14:paraId="1028639C" w14:textId="77777777" w:rsidR="002B6AC6" w:rsidRDefault="002B6AC6">
      <w:pPr>
        <w:rPr>
          <w:rFonts w:eastAsiaTheme="majorEastAsia" w:cstheme="minorHAnsi"/>
          <w:b/>
          <w:iCs/>
        </w:rPr>
      </w:pPr>
      <w:r>
        <w:br w:type="page"/>
      </w:r>
    </w:p>
    <w:p w14:paraId="5137041E" w14:textId="198EA3A3" w:rsidR="00076107" w:rsidRPr="000F7BE9" w:rsidRDefault="00076107" w:rsidP="00C509A2">
      <w:pPr>
        <w:pStyle w:val="Nagwek4"/>
      </w:pPr>
      <w:r w:rsidRPr="000F7BE9">
        <w:t>Ograniczenia licencji</w:t>
      </w:r>
    </w:p>
    <w:p w14:paraId="46A5C8FE" w14:textId="77777777" w:rsidR="00076107" w:rsidRPr="0017386A" w:rsidRDefault="00076107" w:rsidP="00891A1A">
      <w:pPr>
        <w:pStyle w:val="Akapitzlist"/>
        <w:numPr>
          <w:ilvl w:val="0"/>
          <w:numId w:val="32"/>
        </w:numPr>
        <w:spacing w:after="0"/>
        <w:jc w:val="both"/>
        <w:rPr>
          <w:rFonts w:cstheme="minorHAnsi"/>
        </w:rPr>
      </w:pPr>
      <w:r w:rsidRPr="0017386A">
        <w:rPr>
          <w:rFonts w:cstheme="minorHAnsi"/>
        </w:rPr>
        <w:t xml:space="preserve">Odtwarzanie, dekompilacja lub deasemblacja oprogramowania przez LICENCJOBIORCĘ jest zabroniona. </w:t>
      </w:r>
    </w:p>
    <w:p w14:paraId="611C86CC" w14:textId="77777777" w:rsidR="00076107" w:rsidRPr="0017386A" w:rsidRDefault="00076107" w:rsidP="00891A1A">
      <w:pPr>
        <w:pStyle w:val="Akapitzlist"/>
        <w:numPr>
          <w:ilvl w:val="0"/>
          <w:numId w:val="32"/>
        </w:numPr>
        <w:spacing w:after="0"/>
        <w:jc w:val="both"/>
        <w:rPr>
          <w:rFonts w:cstheme="minorHAnsi"/>
        </w:rPr>
      </w:pPr>
      <w:r w:rsidRPr="0017386A">
        <w:rPr>
          <w:rFonts w:cstheme="minorHAnsi"/>
        </w:rPr>
        <w:t>Zabronione jest dokonywanie przez LICENCJOBIORCĘ wszelkich modyfikacji oprogramowaniu lub jego części składowych. Zapis nie dotyczy elementów oprogramowania podlegającym modyfikacji w ramach czynności konfiguracyjnych i administracyjnych wykonywanych przez UŻYTKOWNIKÓW i/lub ADMINISTRATORÓW w ramach przyznanych uprawnień.</w:t>
      </w:r>
    </w:p>
    <w:p w14:paraId="1E6C27BD" w14:textId="77777777" w:rsidR="00076107" w:rsidRPr="0017386A" w:rsidRDefault="00076107" w:rsidP="00891A1A">
      <w:pPr>
        <w:pStyle w:val="Akapitzlist"/>
        <w:numPr>
          <w:ilvl w:val="0"/>
          <w:numId w:val="32"/>
        </w:numPr>
        <w:spacing w:after="0"/>
        <w:jc w:val="both"/>
        <w:rPr>
          <w:rFonts w:cstheme="minorHAnsi"/>
        </w:rPr>
      </w:pPr>
      <w:r w:rsidRPr="0017386A">
        <w:rPr>
          <w:rFonts w:cstheme="minorHAnsi"/>
        </w:rPr>
        <w:t xml:space="preserve">Wszystkie prawa, które nie zostały wyraźnie udzielone LICENCJOBIORCY na podstawie niniejszych warunków licencji są zastrzeżone dla LICENCJODAWCY. </w:t>
      </w:r>
    </w:p>
    <w:p w14:paraId="363D3927" w14:textId="77777777" w:rsidR="00076107" w:rsidRPr="00B933C6" w:rsidRDefault="00076107" w:rsidP="00891A1A">
      <w:pPr>
        <w:pStyle w:val="Akapitzlist"/>
        <w:numPr>
          <w:ilvl w:val="0"/>
          <w:numId w:val="32"/>
        </w:numPr>
        <w:spacing w:after="0"/>
        <w:jc w:val="both"/>
        <w:rPr>
          <w:rFonts w:cstheme="minorHAnsi"/>
        </w:rPr>
      </w:pPr>
      <w:r w:rsidRPr="0017386A">
        <w:rPr>
          <w:rFonts w:cstheme="minorHAnsi"/>
        </w:rPr>
        <w:t>Licencja na użycie oprogramowania udzielana jest LICENCJOBIORCY płatnie, w ramach opłat wynikających z Umowy. Licencja ma charakter niewyłączny i nieprzenaszalny.</w:t>
      </w:r>
      <w:r w:rsidRPr="00B933C6">
        <w:rPr>
          <w:rFonts w:cstheme="minorHAnsi"/>
        </w:rPr>
        <w:t xml:space="preserve"> </w:t>
      </w:r>
    </w:p>
    <w:p w14:paraId="65C66F8C" w14:textId="77777777" w:rsidR="00076107" w:rsidRPr="007843CA" w:rsidRDefault="00076107" w:rsidP="00076107">
      <w:pPr>
        <w:spacing w:before="60" w:after="60" w:line="276" w:lineRule="auto"/>
        <w:rPr>
          <w:rFonts w:cstheme="minorHAnsi"/>
          <w:b/>
        </w:rPr>
      </w:pPr>
    </w:p>
    <w:p w14:paraId="08B23AA9" w14:textId="5A840050" w:rsidR="00076107" w:rsidRPr="000F7BE9" w:rsidRDefault="00076107" w:rsidP="00C509A2">
      <w:pPr>
        <w:pStyle w:val="Nagwek4"/>
      </w:pPr>
      <w:r w:rsidRPr="000F7BE9">
        <w:t>Wypowiedzenie licencji</w:t>
      </w:r>
    </w:p>
    <w:p w14:paraId="38810EFB" w14:textId="77777777" w:rsidR="00076107" w:rsidRPr="007843CA" w:rsidRDefault="00076107" w:rsidP="00733EC6">
      <w:pPr>
        <w:spacing w:before="60" w:after="60" w:line="276" w:lineRule="auto"/>
        <w:jc w:val="both"/>
        <w:rPr>
          <w:rFonts w:cstheme="minorHAnsi"/>
        </w:rPr>
      </w:pPr>
      <w:r w:rsidRPr="0017386A">
        <w:rPr>
          <w:rFonts w:cstheme="minorHAnsi"/>
        </w:rPr>
        <w:t>Rażące naruszenie warunków licencji przez LICENCJOBIORCĘ, potwierdzone prawomocnym wyrokiem sądu,  stanowi podstawę prawną do jej wypowiedzenia przez LICENCJODAWCĘ. LICENCJODAWCA nie będzie w takim przypadku zobowiązany do zwrotu wydatków poniesionych przez LICENCJOBIORCĘ na zakup Oprogramowania ani jakichkolwiek innych wydatków poniesionych przez Licencjobiorcę związanych bezpośrednio lub pośrednio z Oprogramowaniem. LICENCJODAWCA może dochodzić swoich roszczeń z tytułu tego naruszenia, w zakresie i w sposób zgodny z polskim prawodawstwem. Strony uznają, że sądem właściwym dla rozstrzygania ewentualnych sporów jest sąd właściwy dla siedziby LICENCJOBIORCY.</w:t>
      </w:r>
    </w:p>
    <w:p w14:paraId="0FA01D66" w14:textId="77777777" w:rsidR="008D0E87" w:rsidRPr="007843CA" w:rsidRDefault="008D0E87" w:rsidP="000F7BE9">
      <w:pPr>
        <w:pStyle w:val="Nagwek1"/>
        <w:rPr>
          <w:rFonts w:asciiTheme="minorHAnsi" w:hAnsiTheme="minorHAnsi" w:cstheme="minorHAnsi"/>
        </w:rPr>
      </w:pPr>
      <w:bookmarkStart w:id="118" w:name="_Toc6309608"/>
      <w:r w:rsidRPr="007843CA">
        <w:rPr>
          <w:rFonts w:asciiTheme="minorHAnsi" w:hAnsiTheme="minorHAnsi" w:cstheme="minorHAnsi"/>
        </w:rPr>
        <w:t>Szkolenia</w:t>
      </w:r>
      <w:bookmarkEnd w:id="118"/>
    </w:p>
    <w:p w14:paraId="0C949532" w14:textId="77777777" w:rsidR="00A7137F" w:rsidRPr="0017386A" w:rsidRDefault="000B55A3" w:rsidP="00A7137F">
      <w:pPr>
        <w:rPr>
          <w:rFonts w:cstheme="minorHAnsi"/>
        </w:rPr>
      </w:pPr>
      <w:r w:rsidRPr="0017386A">
        <w:rPr>
          <w:rFonts w:cstheme="minorHAnsi"/>
        </w:rPr>
        <w:t>Wykonawc</w:t>
      </w:r>
      <w:r w:rsidR="005A46B7" w:rsidRPr="0017386A">
        <w:rPr>
          <w:rFonts w:cstheme="minorHAnsi"/>
        </w:rPr>
        <w:t>a</w:t>
      </w:r>
      <w:r w:rsidR="006457DF" w:rsidRPr="0017386A">
        <w:rPr>
          <w:rFonts w:cstheme="minorHAnsi"/>
        </w:rPr>
        <w:t xml:space="preserve"> jest zobowiązany do kompleksowego przeszkolenia grupy pracowników </w:t>
      </w:r>
      <w:r w:rsidR="000335B3" w:rsidRPr="0017386A">
        <w:rPr>
          <w:rFonts w:cstheme="minorHAnsi"/>
        </w:rPr>
        <w:t>Z</w:t>
      </w:r>
      <w:r w:rsidR="009517EC" w:rsidRPr="0017386A">
        <w:rPr>
          <w:rFonts w:cstheme="minorHAnsi"/>
        </w:rPr>
        <w:t>amawiającego</w:t>
      </w:r>
      <w:r w:rsidR="00130F3B" w:rsidRPr="0017386A">
        <w:rPr>
          <w:rFonts w:cstheme="minorHAnsi"/>
        </w:rPr>
        <w:t xml:space="preserve"> w zakresie:</w:t>
      </w:r>
    </w:p>
    <w:p w14:paraId="3B2C490D" w14:textId="58C45CC2" w:rsidR="00F33DC6" w:rsidRPr="0017386A" w:rsidRDefault="00F33DC6" w:rsidP="00C509A2">
      <w:pPr>
        <w:pStyle w:val="Akapitzlist"/>
        <w:numPr>
          <w:ilvl w:val="0"/>
          <w:numId w:val="9"/>
        </w:numPr>
        <w:jc w:val="both"/>
        <w:rPr>
          <w:rFonts w:cstheme="minorHAnsi"/>
        </w:rPr>
      </w:pPr>
      <w:r w:rsidRPr="0017386A">
        <w:rPr>
          <w:rFonts w:cstheme="minorHAnsi"/>
        </w:rPr>
        <w:t>niezbędnym do samodzielnego montażu MODUŁÓW KOMUNIKACYJNYCH i uruchomienia / zarejestrowania ich w</w:t>
      </w:r>
      <w:r w:rsidR="00751DFD" w:rsidRPr="0017386A">
        <w:rPr>
          <w:rFonts w:cstheme="minorHAnsi"/>
        </w:rPr>
        <w:t> </w:t>
      </w:r>
      <w:r w:rsidRPr="0017386A">
        <w:rPr>
          <w:rFonts w:cstheme="minorHAnsi"/>
        </w:rPr>
        <w:t>SYSTEMIE. Wykonawca przeprowadzi wraz z pracownikami Zamawiającego (4 brygady, w</w:t>
      </w:r>
      <w:r w:rsidR="00751DFD" w:rsidRPr="0017386A">
        <w:rPr>
          <w:rFonts w:cstheme="minorHAnsi"/>
        </w:rPr>
        <w:t> </w:t>
      </w:r>
      <w:r w:rsidRPr="0017386A">
        <w:rPr>
          <w:rFonts w:cstheme="minorHAnsi"/>
        </w:rPr>
        <w:t xml:space="preserve">sumie maks. 8 osób) montaż 40 </w:t>
      </w:r>
      <w:r w:rsidR="009738C9" w:rsidRPr="0017386A">
        <w:rPr>
          <w:rFonts w:cstheme="minorHAnsi"/>
        </w:rPr>
        <w:t>MODUŁÓW KOMUNIKACYJNYCH</w:t>
      </w:r>
      <w:r w:rsidRPr="0017386A">
        <w:rPr>
          <w:rFonts w:cstheme="minorHAnsi"/>
        </w:rPr>
        <w:t xml:space="preserve">  . </w:t>
      </w:r>
    </w:p>
    <w:p w14:paraId="2CFB3FCE" w14:textId="77777777" w:rsidR="00A7137F" w:rsidRPr="0017386A" w:rsidRDefault="006457DF" w:rsidP="00C509A2">
      <w:pPr>
        <w:pStyle w:val="Akapitzlist"/>
        <w:numPr>
          <w:ilvl w:val="0"/>
          <w:numId w:val="9"/>
        </w:numPr>
        <w:jc w:val="both"/>
        <w:rPr>
          <w:rFonts w:cstheme="minorHAnsi"/>
        </w:rPr>
      </w:pPr>
      <w:r w:rsidRPr="0017386A">
        <w:rPr>
          <w:rFonts w:cstheme="minorHAnsi"/>
        </w:rPr>
        <w:t xml:space="preserve">budowy i eksploatacji </w:t>
      </w:r>
      <w:r w:rsidR="00AE1F05" w:rsidRPr="0017386A">
        <w:rPr>
          <w:rFonts w:cstheme="minorHAnsi"/>
        </w:rPr>
        <w:t>SYSTEMU</w:t>
      </w:r>
      <w:r w:rsidRPr="0017386A">
        <w:rPr>
          <w:rFonts w:cstheme="minorHAnsi"/>
        </w:rPr>
        <w:t xml:space="preserve"> zdalnych odczytów </w:t>
      </w:r>
      <w:r w:rsidR="00056FF9" w:rsidRPr="0017386A">
        <w:rPr>
          <w:rFonts w:cstheme="minorHAnsi"/>
        </w:rPr>
        <w:t xml:space="preserve">z uwzględnieniem każdej opisanej w SIWZ funkcjonalności. </w:t>
      </w:r>
    </w:p>
    <w:p w14:paraId="3DCB91A3" w14:textId="77777777" w:rsidR="00A7137F" w:rsidRPr="0017386A" w:rsidRDefault="00A7137F" w:rsidP="00C509A2">
      <w:pPr>
        <w:pStyle w:val="Akapitzlist"/>
        <w:numPr>
          <w:ilvl w:val="0"/>
          <w:numId w:val="9"/>
        </w:numPr>
        <w:jc w:val="both"/>
        <w:rPr>
          <w:rFonts w:cstheme="minorHAnsi"/>
        </w:rPr>
      </w:pPr>
      <w:r w:rsidRPr="0017386A">
        <w:rPr>
          <w:rFonts w:cstheme="minorHAnsi"/>
        </w:rPr>
        <w:t>obsługi i administracji</w:t>
      </w:r>
      <w:r w:rsidR="00AE1F05" w:rsidRPr="0017386A">
        <w:rPr>
          <w:rFonts w:cstheme="minorHAnsi"/>
        </w:rPr>
        <w:t xml:space="preserve"> SYSTEMU</w:t>
      </w:r>
    </w:p>
    <w:p w14:paraId="459EDED9" w14:textId="5E1FEF37" w:rsidR="00A650DE" w:rsidRPr="0017386A" w:rsidRDefault="006457DF" w:rsidP="009648C7">
      <w:pPr>
        <w:jc w:val="both"/>
        <w:rPr>
          <w:rFonts w:cstheme="minorHAnsi"/>
        </w:rPr>
      </w:pPr>
      <w:r w:rsidRPr="0017386A">
        <w:rPr>
          <w:rFonts w:cstheme="minorHAnsi"/>
        </w:rPr>
        <w:t xml:space="preserve">Zamawiający udostępni </w:t>
      </w:r>
      <w:r w:rsidR="00382D48" w:rsidRPr="0017386A">
        <w:rPr>
          <w:rFonts w:cstheme="minorHAnsi"/>
        </w:rPr>
        <w:t xml:space="preserve">wybrane obiekty ciepłownicze oraz </w:t>
      </w:r>
      <w:r w:rsidRPr="0017386A">
        <w:rPr>
          <w:rFonts w:cstheme="minorHAnsi"/>
        </w:rPr>
        <w:t>salę szkoleniową</w:t>
      </w:r>
      <w:r w:rsidR="009648C7" w:rsidRPr="0017386A">
        <w:rPr>
          <w:rFonts w:cstheme="minorHAnsi"/>
        </w:rPr>
        <w:t>.</w:t>
      </w:r>
      <w:r w:rsidRPr="0017386A">
        <w:rPr>
          <w:rFonts w:cstheme="minorHAnsi"/>
        </w:rPr>
        <w:t xml:space="preserve"> </w:t>
      </w:r>
      <w:r w:rsidR="000B55A3" w:rsidRPr="0017386A">
        <w:rPr>
          <w:rFonts w:cstheme="minorHAnsi"/>
        </w:rPr>
        <w:t>Wykonawc</w:t>
      </w:r>
      <w:r w:rsidR="005A46B7" w:rsidRPr="0017386A">
        <w:rPr>
          <w:rFonts w:cstheme="minorHAnsi"/>
        </w:rPr>
        <w:t>a</w:t>
      </w:r>
      <w:r w:rsidRPr="0017386A">
        <w:rPr>
          <w:rFonts w:cstheme="minorHAnsi"/>
        </w:rPr>
        <w:t xml:space="preserve"> </w:t>
      </w:r>
      <w:r w:rsidR="009648C7" w:rsidRPr="0017386A">
        <w:rPr>
          <w:rFonts w:cstheme="minorHAnsi"/>
        </w:rPr>
        <w:t xml:space="preserve">jest zobowiązany do </w:t>
      </w:r>
      <w:r w:rsidRPr="0017386A">
        <w:rPr>
          <w:rFonts w:cstheme="minorHAnsi"/>
        </w:rPr>
        <w:t>zaopatrz</w:t>
      </w:r>
      <w:r w:rsidR="009648C7" w:rsidRPr="0017386A">
        <w:rPr>
          <w:rFonts w:cstheme="minorHAnsi"/>
        </w:rPr>
        <w:t>enia</w:t>
      </w:r>
      <w:r w:rsidRPr="0017386A">
        <w:rPr>
          <w:rFonts w:cstheme="minorHAnsi"/>
        </w:rPr>
        <w:t xml:space="preserve"> każdego </w:t>
      </w:r>
      <w:r w:rsidR="009648C7" w:rsidRPr="0017386A">
        <w:rPr>
          <w:rFonts w:cstheme="minorHAnsi"/>
        </w:rPr>
        <w:t xml:space="preserve">z </w:t>
      </w:r>
      <w:r w:rsidRPr="0017386A">
        <w:rPr>
          <w:rFonts w:cstheme="minorHAnsi"/>
        </w:rPr>
        <w:t>uczestnik</w:t>
      </w:r>
      <w:r w:rsidR="009648C7" w:rsidRPr="0017386A">
        <w:rPr>
          <w:rFonts w:cstheme="minorHAnsi"/>
        </w:rPr>
        <w:t xml:space="preserve">ów </w:t>
      </w:r>
      <w:r w:rsidRPr="0017386A">
        <w:rPr>
          <w:rFonts w:cstheme="minorHAnsi"/>
        </w:rPr>
        <w:t xml:space="preserve"> szkolenia w </w:t>
      </w:r>
      <w:r w:rsidR="00D754B5" w:rsidRPr="0017386A">
        <w:rPr>
          <w:rFonts w:cstheme="minorHAnsi"/>
        </w:rPr>
        <w:t xml:space="preserve">niezbędne </w:t>
      </w:r>
      <w:r w:rsidRPr="0017386A">
        <w:rPr>
          <w:rFonts w:cstheme="minorHAnsi"/>
        </w:rPr>
        <w:t>materiały szkoleniowe</w:t>
      </w:r>
      <w:r w:rsidR="006E68F6" w:rsidRPr="0017386A">
        <w:rPr>
          <w:rFonts w:cstheme="minorHAnsi"/>
        </w:rPr>
        <w:t xml:space="preserve"> w</w:t>
      </w:r>
      <w:r w:rsidR="00C35EB7" w:rsidRPr="0017386A">
        <w:rPr>
          <w:rFonts w:cstheme="minorHAnsi"/>
        </w:rPr>
        <w:t> </w:t>
      </w:r>
      <w:r w:rsidR="006E68F6" w:rsidRPr="0017386A">
        <w:rPr>
          <w:rFonts w:cstheme="minorHAnsi"/>
        </w:rPr>
        <w:t>języku polskim</w:t>
      </w:r>
      <w:r w:rsidRPr="0017386A">
        <w:rPr>
          <w:rFonts w:cstheme="minorHAnsi"/>
        </w:rPr>
        <w:t xml:space="preserve">. Przewidywana liczba uczestników w szkoleniu </w:t>
      </w:r>
      <w:r w:rsidR="00972F65" w:rsidRPr="0017386A">
        <w:rPr>
          <w:rFonts w:cstheme="minorHAnsi"/>
        </w:rPr>
        <w:t>dla</w:t>
      </w:r>
      <w:r w:rsidR="003E54E9" w:rsidRPr="0017386A">
        <w:rPr>
          <w:rFonts w:cstheme="minorHAnsi"/>
        </w:rPr>
        <w:t xml:space="preserve"> brygad montażowych 8</w:t>
      </w:r>
      <w:r w:rsidR="00DF5CD2" w:rsidRPr="0017386A">
        <w:rPr>
          <w:rFonts w:cstheme="minorHAnsi"/>
        </w:rPr>
        <w:t xml:space="preserve"> osób,</w:t>
      </w:r>
      <w:r w:rsidR="00972F65" w:rsidRPr="0017386A">
        <w:rPr>
          <w:rFonts w:cstheme="minorHAnsi"/>
        </w:rPr>
        <w:t xml:space="preserve"> </w:t>
      </w:r>
      <w:r w:rsidR="00DF1F79" w:rsidRPr="0017386A">
        <w:rPr>
          <w:rFonts w:cstheme="minorHAnsi"/>
        </w:rPr>
        <w:t>ADMINISTRATORÓW</w:t>
      </w:r>
      <w:r w:rsidR="00972F65" w:rsidRPr="0017386A">
        <w:rPr>
          <w:rFonts w:cstheme="minorHAnsi"/>
        </w:rPr>
        <w:t xml:space="preserve"> 4 os</w:t>
      </w:r>
      <w:r w:rsidR="009648C7" w:rsidRPr="0017386A">
        <w:rPr>
          <w:rFonts w:cstheme="minorHAnsi"/>
        </w:rPr>
        <w:t>o</w:t>
      </w:r>
      <w:r w:rsidR="00972F65" w:rsidRPr="0017386A">
        <w:rPr>
          <w:rFonts w:cstheme="minorHAnsi"/>
        </w:rPr>
        <w:t>b</w:t>
      </w:r>
      <w:r w:rsidR="009648C7" w:rsidRPr="0017386A">
        <w:rPr>
          <w:rFonts w:cstheme="minorHAnsi"/>
        </w:rPr>
        <w:t>y</w:t>
      </w:r>
      <w:r w:rsidR="00972F65" w:rsidRPr="0017386A">
        <w:rPr>
          <w:rFonts w:cstheme="minorHAnsi"/>
        </w:rPr>
        <w:t xml:space="preserve">, </w:t>
      </w:r>
      <w:r w:rsidR="004C38B7" w:rsidRPr="0017386A">
        <w:rPr>
          <w:rFonts w:cstheme="minorHAnsi"/>
        </w:rPr>
        <w:t>SUPERUŻYTKOWNIK</w:t>
      </w:r>
      <w:r w:rsidR="00DF1F79" w:rsidRPr="0017386A">
        <w:rPr>
          <w:rFonts w:cstheme="minorHAnsi"/>
        </w:rPr>
        <w:t xml:space="preserve">ÓW </w:t>
      </w:r>
      <w:r w:rsidR="00972F65" w:rsidRPr="0017386A">
        <w:rPr>
          <w:rFonts w:cstheme="minorHAnsi"/>
        </w:rPr>
        <w:t>5</w:t>
      </w:r>
      <w:r w:rsidR="00A06976" w:rsidRPr="0017386A">
        <w:rPr>
          <w:rFonts w:cstheme="minorHAnsi"/>
        </w:rPr>
        <w:t> </w:t>
      </w:r>
      <w:r w:rsidRPr="0017386A">
        <w:rPr>
          <w:rFonts w:cstheme="minorHAnsi"/>
        </w:rPr>
        <w:t xml:space="preserve">osób, </w:t>
      </w:r>
      <w:r w:rsidR="00C13E15" w:rsidRPr="0017386A">
        <w:rPr>
          <w:rFonts w:cstheme="minorHAnsi"/>
        </w:rPr>
        <w:t>UŻYTKOWNIK</w:t>
      </w:r>
      <w:r w:rsidR="00DF1F79" w:rsidRPr="0017386A">
        <w:rPr>
          <w:rFonts w:cstheme="minorHAnsi"/>
        </w:rPr>
        <w:t>ÓW</w:t>
      </w:r>
      <w:r w:rsidR="003E54E9" w:rsidRPr="0017386A">
        <w:rPr>
          <w:rFonts w:cstheme="minorHAnsi"/>
        </w:rPr>
        <w:t xml:space="preserve"> z działu sprzedaży</w:t>
      </w:r>
      <w:r w:rsidRPr="0017386A">
        <w:rPr>
          <w:rFonts w:cstheme="minorHAnsi"/>
        </w:rPr>
        <w:t xml:space="preserve"> </w:t>
      </w:r>
      <w:r w:rsidR="006520AF">
        <w:rPr>
          <w:rFonts w:cstheme="minorHAnsi"/>
        </w:rPr>
        <w:t>6</w:t>
      </w:r>
      <w:r w:rsidRPr="0017386A">
        <w:rPr>
          <w:rFonts w:cstheme="minorHAnsi"/>
        </w:rPr>
        <w:t xml:space="preserve"> osób</w:t>
      </w:r>
      <w:r w:rsidR="003E54E9" w:rsidRPr="0017386A">
        <w:rPr>
          <w:rFonts w:cstheme="minorHAnsi"/>
        </w:rPr>
        <w:t xml:space="preserve"> oraz </w:t>
      </w:r>
      <w:r w:rsidR="00C13E15" w:rsidRPr="0017386A">
        <w:rPr>
          <w:rFonts w:cstheme="minorHAnsi"/>
        </w:rPr>
        <w:t>UŻYTKOWNIK</w:t>
      </w:r>
      <w:r w:rsidR="00DF1F79" w:rsidRPr="0017386A">
        <w:rPr>
          <w:rFonts w:cstheme="minorHAnsi"/>
        </w:rPr>
        <w:t>ÓW</w:t>
      </w:r>
      <w:r w:rsidR="003E54E9" w:rsidRPr="0017386A">
        <w:rPr>
          <w:rFonts w:cstheme="minorHAnsi"/>
        </w:rPr>
        <w:t xml:space="preserve"> z</w:t>
      </w:r>
      <w:r w:rsidR="00AD4B13" w:rsidRPr="0017386A">
        <w:rPr>
          <w:rFonts w:cstheme="minorHAnsi"/>
        </w:rPr>
        <w:t> </w:t>
      </w:r>
      <w:r w:rsidR="003E54E9" w:rsidRPr="0017386A">
        <w:rPr>
          <w:rFonts w:cstheme="minorHAnsi"/>
        </w:rPr>
        <w:t>rejonów 20 osó</w:t>
      </w:r>
      <w:r w:rsidR="00A06976" w:rsidRPr="0017386A">
        <w:rPr>
          <w:rFonts w:cstheme="minorHAnsi"/>
        </w:rPr>
        <w:t>b</w:t>
      </w:r>
      <w:r w:rsidR="003E54E9" w:rsidRPr="0017386A">
        <w:rPr>
          <w:rFonts w:cstheme="minorHAnsi"/>
        </w:rPr>
        <w:t xml:space="preserve"> </w:t>
      </w:r>
    </w:p>
    <w:p w14:paraId="7AD8135B" w14:textId="75CEF275" w:rsidR="009648C7" w:rsidRPr="00D92F61" w:rsidRDefault="006520AF" w:rsidP="009648C7">
      <w:pPr>
        <w:jc w:val="both"/>
        <w:rPr>
          <w:rFonts w:cstheme="minorHAnsi"/>
        </w:rPr>
      </w:pPr>
      <w:r w:rsidRPr="0017386A">
        <w:rPr>
          <w:rFonts w:cstheme="minorHAnsi"/>
        </w:rPr>
        <w:t>Szkolenie dla ADMINISTRATORÓW i SUPERUŻYTKOWNIKÓW powinno trwać nie krócej niż 24 godziny</w:t>
      </w:r>
      <w:r>
        <w:rPr>
          <w:rFonts w:cstheme="minorHAnsi"/>
        </w:rPr>
        <w:t xml:space="preserve"> (miejsce szkolenia – siedziba Zamawiającego)</w:t>
      </w:r>
      <w:r w:rsidRPr="0017386A">
        <w:rPr>
          <w:rFonts w:cstheme="minorHAnsi"/>
        </w:rPr>
        <w:t xml:space="preserve">, szkolenia dla brygad montażowych nie krócej niż 8 godzin, dla </w:t>
      </w:r>
      <w:r>
        <w:rPr>
          <w:rFonts w:cstheme="minorHAnsi"/>
        </w:rPr>
        <w:t xml:space="preserve">każdego z </w:t>
      </w:r>
      <w:r w:rsidRPr="0017386A">
        <w:rPr>
          <w:rFonts w:cstheme="minorHAnsi"/>
        </w:rPr>
        <w:t xml:space="preserve">UŻYTKOWNIKÓW nie krócej niż </w:t>
      </w:r>
      <w:r>
        <w:rPr>
          <w:rFonts w:cstheme="minorHAnsi"/>
        </w:rPr>
        <w:t>12</w:t>
      </w:r>
      <w:r w:rsidRPr="0017386A">
        <w:rPr>
          <w:rFonts w:cstheme="minorHAnsi"/>
        </w:rPr>
        <w:t xml:space="preserve"> godzin.</w:t>
      </w:r>
      <w:r>
        <w:rPr>
          <w:rFonts w:cstheme="minorHAnsi"/>
        </w:rPr>
        <w:t xml:space="preserve"> Szkolenie UŻYTKOWNIKA winno zostać przeprowadzone na stanowisku pracy danej osoby.</w:t>
      </w:r>
      <w:r w:rsidRPr="0017386A">
        <w:rPr>
          <w:rFonts w:cstheme="minorHAnsi"/>
        </w:rPr>
        <w:t xml:space="preserve"> Jednorazowy blok szkoleniowy nie może trwać dłużej niż 4 godziny.</w:t>
      </w:r>
      <w:r>
        <w:rPr>
          <w:rFonts w:cstheme="minorHAnsi"/>
        </w:rPr>
        <w:t xml:space="preserve"> Wymagane jest osobiste stawiennictwo osoby/osób przeprowadzających szkolenia. Szkolenia winny odbywać się w GODZINACH ROBOCZYCH.</w:t>
      </w:r>
    </w:p>
    <w:sectPr w:rsidR="009648C7" w:rsidRPr="00D92F61" w:rsidSect="00B32EA5">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214BC7" w14:textId="77777777" w:rsidR="007827BE" w:rsidRDefault="007827BE" w:rsidP="003D48CA">
      <w:pPr>
        <w:spacing w:after="0" w:line="240" w:lineRule="auto"/>
      </w:pPr>
      <w:r>
        <w:separator/>
      </w:r>
    </w:p>
  </w:endnote>
  <w:endnote w:type="continuationSeparator" w:id="0">
    <w:p w14:paraId="0AD0842B" w14:textId="77777777" w:rsidR="007827BE" w:rsidRDefault="007827BE" w:rsidP="003D48CA">
      <w:pPr>
        <w:spacing w:after="0" w:line="240" w:lineRule="auto"/>
      </w:pPr>
      <w:r>
        <w:continuationSeparator/>
      </w:r>
    </w:p>
  </w:endnote>
  <w:endnote w:type="continuationNotice" w:id="1">
    <w:p w14:paraId="35D3AD0E" w14:textId="77777777" w:rsidR="007827BE" w:rsidRDefault="007827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Palatino">
    <w:panose1 w:val="02040602050305020304"/>
    <w:charset w:val="EE"/>
    <w:family w:val="roman"/>
    <w:pitch w:val="variable"/>
    <w:sig w:usb0="00000007" w:usb1="00000000" w:usb2="00000000" w:usb3="00000000" w:csb0="00000093" w:csb1="00000000"/>
  </w:font>
  <w:font w:name="Univers-PL">
    <w:altName w:val="Batang"/>
    <w:panose1 w:val="00000000000000000000"/>
    <w:charset w:val="81"/>
    <w:family w:val="auto"/>
    <w:notTrueType/>
    <w:pitch w:val="default"/>
    <w:sig w:usb0="00000000" w:usb1="09060000" w:usb2="00000010" w:usb3="00000000" w:csb0="00080000" w:csb1="00000000"/>
  </w:font>
  <w:font w:name="CIDFont+F1">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707727"/>
      <w:docPartObj>
        <w:docPartGallery w:val="Page Numbers (Bottom of Page)"/>
        <w:docPartUnique/>
      </w:docPartObj>
    </w:sdtPr>
    <w:sdtEndPr/>
    <w:sdtContent>
      <w:p w14:paraId="73F8844D" w14:textId="19A60656" w:rsidR="007827BE" w:rsidRDefault="007827BE">
        <w:pPr>
          <w:pStyle w:val="Stopka"/>
          <w:jc w:val="center"/>
        </w:pPr>
        <w:r>
          <w:fldChar w:fldCharType="begin"/>
        </w:r>
        <w:r>
          <w:instrText>PAGE   \* MERGEFORMAT</w:instrText>
        </w:r>
        <w:r>
          <w:fldChar w:fldCharType="separate"/>
        </w:r>
        <w:r w:rsidR="00945482">
          <w:rPr>
            <w:noProof/>
          </w:rPr>
          <w:t>2</w:t>
        </w:r>
        <w:r>
          <w:fldChar w:fldCharType="end"/>
        </w:r>
      </w:p>
    </w:sdtContent>
  </w:sdt>
  <w:p w14:paraId="01A86072" w14:textId="77777777" w:rsidR="007827BE" w:rsidRPr="00901B2A" w:rsidRDefault="007827BE" w:rsidP="00901B2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99D4CF" w14:textId="77777777" w:rsidR="007827BE" w:rsidRDefault="007827BE" w:rsidP="003D48CA">
      <w:pPr>
        <w:spacing w:after="0" w:line="240" w:lineRule="auto"/>
      </w:pPr>
      <w:r>
        <w:separator/>
      </w:r>
    </w:p>
  </w:footnote>
  <w:footnote w:type="continuationSeparator" w:id="0">
    <w:p w14:paraId="508BAF79" w14:textId="77777777" w:rsidR="007827BE" w:rsidRDefault="007827BE" w:rsidP="003D48CA">
      <w:pPr>
        <w:spacing w:after="0" w:line="240" w:lineRule="auto"/>
      </w:pPr>
      <w:r>
        <w:continuationSeparator/>
      </w:r>
    </w:p>
  </w:footnote>
  <w:footnote w:type="continuationNotice" w:id="1">
    <w:p w14:paraId="7FAA6177" w14:textId="77777777" w:rsidR="007827BE" w:rsidRDefault="007827BE">
      <w:pPr>
        <w:spacing w:after="0" w:line="240" w:lineRule="auto"/>
      </w:pPr>
    </w:p>
  </w:footnote>
  <w:footnote w:id="2">
    <w:p w14:paraId="46651491" w14:textId="40376349" w:rsidR="007827BE" w:rsidRPr="00291A96" w:rsidRDefault="007827BE">
      <w:pPr>
        <w:pStyle w:val="Tekstprzypisudolnego"/>
        <w:rPr>
          <w:lang w:val="en-US"/>
        </w:rPr>
      </w:pPr>
      <w:r>
        <w:rPr>
          <w:rStyle w:val="Odwoanieprzypisudolnego"/>
        </w:rPr>
        <w:footnoteRef/>
      </w:r>
      <w:r w:rsidRPr="00291A96">
        <w:rPr>
          <w:lang w:val="en-US"/>
        </w:rPr>
        <w:t xml:space="preserve"> OWASP ASVS - </w:t>
      </w:r>
      <w:hyperlink r:id="rId1" w:history="1">
        <w:r w:rsidRPr="00291A96">
          <w:rPr>
            <w:rStyle w:val="Hipercze"/>
            <w:sz w:val="16"/>
            <w:lang w:val="en-US"/>
          </w:rPr>
          <w:t>https://www.owasp.org/index.php/Category:OWASP_Application_Security_Verification_Standard_Project</w:t>
        </w:r>
      </w:hyperlink>
      <w:r w:rsidRPr="00291A96">
        <w:rPr>
          <w:sz w:val="16"/>
          <w:lang w:val="en-US"/>
        </w:rPr>
        <w:t xml:space="preserve"> </w:t>
      </w:r>
    </w:p>
  </w:footnote>
  <w:footnote w:id="3">
    <w:p w14:paraId="2482F84C" w14:textId="1DC2C9F5" w:rsidR="007827BE" w:rsidRPr="00291A96" w:rsidRDefault="007827BE">
      <w:pPr>
        <w:pStyle w:val="Tekstprzypisudolnego"/>
        <w:rPr>
          <w:lang w:val="en-US"/>
        </w:rPr>
      </w:pPr>
      <w:r>
        <w:rPr>
          <w:rStyle w:val="Odwoanieprzypisudolnego"/>
        </w:rPr>
        <w:footnoteRef/>
      </w:r>
      <w:r w:rsidRPr="00291A96">
        <w:rPr>
          <w:lang w:val="en-US"/>
        </w:rPr>
        <w:t xml:space="preserve"> </w:t>
      </w:r>
      <w:r>
        <w:rPr>
          <w:lang w:val="en-US"/>
        </w:rPr>
        <w:t xml:space="preserve">OWASP TOP Ten - </w:t>
      </w:r>
      <w:hyperlink r:id="rId2" w:history="1">
        <w:r w:rsidRPr="00291A96">
          <w:rPr>
            <w:rStyle w:val="Hipercze"/>
            <w:sz w:val="16"/>
            <w:lang w:val="en-US"/>
          </w:rPr>
          <w:t>https://www.owasp.org/index.php/Category:OWASP_Top_Ten_Project</w:t>
        </w:r>
      </w:hyperlink>
      <w:r w:rsidRPr="00291A96">
        <w:rPr>
          <w:sz w:val="16"/>
          <w:lang w:val="en-US"/>
        </w:rPr>
        <w:t xml:space="preserve"> </w:t>
      </w:r>
    </w:p>
  </w:footnote>
  <w:footnote w:id="4">
    <w:p w14:paraId="0FC00AE1" w14:textId="2577D166" w:rsidR="007827BE" w:rsidRPr="00E708BD" w:rsidRDefault="007827BE">
      <w:pPr>
        <w:pStyle w:val="Tekstprzypisudolnego"/>
        <w:rPr>
          <w:lang w:val="en-US"/>
        </w:rPr>
      </w:pPr>
      <w:r>
        <w:rPr>
          <w:rStyle w:val="Odwoanieprzypisudolnego"/>
        </w:rPr>
        <w:footnoteRef/>
      </w:r>
      <w:r w:rsidRPr="00E708BD">
        <w:rPr>
          <w:lang w:val="en-US"/>
        </w:rPr>
        <w:t xml:space="preserve"> OWASP Proactive Controls -</w:t>
      </w:r>
      <w:r w:rsidRPr="00E708BD">
        <w:rPr>
          <w:sz w:val="16"/>
          <w:szCs w:val="16"/>
          <w:lang w:val="en-US"/>
        </w:rPr>
        <w:t xml:space="preserve"> </w:t>
      </w:r>
      <w:hyperlink r:id="rId3" w:anchor="tab=Main" w:history="1">
        <w:r w:rsidRPr="00E708BD">
          <w:rPr>
            <w:rStyle w:val="Hipercze"/>
            <w:sz w:val="16"/>
            <w:szCs w:val="16"/>
            <w:lang w:val="en-US"/>
          </w:rPr>
          <w:t>https://www.owasp.org/index.php/OWASP_Proactive_Controls#tab=Main</w:t>
        </w:r>
      </w:hyperlink>
      <w:r w:rsidRPr="00E708BD">
        <w:rPr>
          <w:sz w:val="16"/>
          <w:szCs w:val="16"/>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744"/>
        </w:tabs>
        <w:ind w:left="744" w:hanging="360"/>
      </w:pPr>
      <w:rPr>
        <w:rFonts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hint="default"/>
      </w:rPr>
    </w:lvl>
  </w:abstractNum>
  <w:abstractNum w:abstractNumId="3" w15:restartNumberingAfterBreak="0">
    <w:nsid w:val="00000004"/>
    <w:multiLevelType w:val="singleLevel"/>
    <w:tmpl w:val="8CA05968"/>
    <w:name w:val="WW8Num4"/>
    <w:lvl w:ilvl="0">
      <w:start w:val="1"/>
      <w:numFmt w:val="decimal"/>
      <w:lvlText w:val="%1."/>
      <w:lvlJc w:val="left"/>
      <w:pPr>
        <w:tabs>
          <w:tab w:val="num" w:pos="0"/>
        </w:tabs>
        <w:ind w:left="720" w:hanging="360"/>
      </w:pPr>
      <w:rPr>
        <w:rFonts w:ascii="Calibri" w:hAnsi="Calibri" w:cs="Calibri"/>
        <w:b w:val="0"/>
        <w:color w:val="auto"/>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rPr>
        <w:rFonts w:cs="Times New Roman"/>
      </w:rPr>
    </w:lvl>
  </w:abstractNum>
  <w:abstractNum w:abstractNumId="6" w15:restartNumberingAfterBreak="0">
    <w:nsid w:val="00000007"/>
    <w:multiLevelType w:val="multilevel"/>
    <w:tmpl w:val="779C10EA"/>
    <w:name w:val="WWNum7"/>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ascii="Arial" w:eastAsia="Times New Roman" w:hAnsi="Arial" w:cs="Mangal"/>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750" w:hanging="360"/>
      </w:pPr>
      <w:rPr>
        <w:rFonts w:ascii="Calibri" w:hAnsi="Calibri" w:cs="Calibri"/>
        <w:color w:val="auto"/>
      </w:rPr>
    </w:lvl>
  </w:abstractNum>
  <w:abstractNum w:abstractNumId="8" w15:restartNumberingAfterBreak="0">
    <w:nsid w:val="00000009"/>
    <w:multiLevelType w:val="multilevel"/>
    <w:tmpl w:val="00000009"/>
    <w:name w:val="WW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9" w15:restartNumberingAfterBreak="0">
    <w:nsid w:val="0000000E"/>
    <w:multiLevelType w:val="multilevel"/>
    <w:tmpl w:val="0000000E"/>
    <w:name w:val="WWNum15"/>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lef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lef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left"/>
      <w:pPr>
        <w:tabs>
          <w:tab w:val="num" w:pos="0"/>
        </w:tabs>
        <w:ind w:left="6840" w:hanging="180"/>
      </w:pPr>
    </w:lvl>
  </w:abstractNum>
  <w:abstractNum w:abstractNumId="10" w15:restartNumberingAfterBreak="0">
    <w:nsid w:val="0000000F"/>
    <w:multiLevelType w:val="multilevel"/>
    <w:tmpl w:val="0000000F"/>
    <w:name w:val="WWNum16"/>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lef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lef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left"/>
      <w:pPr>
        <w:tabs>
          <w:tab w:val="num" w:pos="0"/>
        </w:tabs>
        <w:ind w:left="6840" w:hanging="180"/>
      </w:pPr>
    </w:lvl>
  </w:abstractNum>
  <w:abstractNum w:abstractNumId="11" w15:restartNumberingAfterBreak="0">
    <w:nsid w:val="05B34352"/>
    <w:multiLevelType w:val="multilevel"/>
    <w:tmpl w:val="195C3F88"/>
    <w:numStyleLink w:val="Podpunktyaa"/>
  </w:abstractNum>
  <w:abstractNum w:abstractNumId="12" w15:restartNumberingAfterBreak="0">
    <w:nsid w:val="08D74B49"/>
    <w:multiLevelType w:val="multilevel"/>
    <w:tmpl w:val="195C3F88"/>
    <w:numStyleLink w:val="Podpunktyaa"/>
  </w:abstractNum>
  <w:abstractNum w:abstractNumId="13" w15:restartNumberingAfterBreak="0">
    <w:nsid w:val="0AD375ED"/>
    <w:multiLevelType w:val="hybridMultilevel"/>
    <w:tmpl w:val="A4F2799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F743BF"/>
    <w:multiLevelType w:val="multilevel"/>
    <w:tmpl w:val="195C3F88"/>
    <w:numStyleLink w:val="Podpunktyaa"/>
  </w:abstractNum>
  <w:abstractNum w:abstractNumId="15" w15:restartNumberingAfterBreak="0">
    <w:nsid w:val="0D5E0372"/>
    <w:multiLevelType w:val="hybridMultilevel"/>
    <w:tmpl w:val="D4567B84"/>
    <w:lvl w:ilvl="0" w:tplc="04150019">
      <w:start w:val="1"/>
      <w:numFmt w:val="lowerLetter"/>
      <w:lvlText w:val="%1."/>
      <w:lvlJc w:val="left"/>
      <w:pPr>
        <w:ind w:left="720" w:hanging="360"/>
      </w:pPr>
      <w:rPr>
        <w:rFonts w:hint="default"/>
      </w:rPr>
    </w:lvl>
    <w:lvl w:ilvl="1" w:tplc="04150019">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0BB7F1C"/>
    <w:multiLevelType w:val="multilevel"/>
    <w:tmpl w:val="4A5C273A"/>
    <w:lvl w:ilvl="0">
      <w:start w:val="1"/>
      <w:numFmt w:val="decimal"/>
      <w:pStyle w:val="Styl1"/>
      <w:lvlText w:val="%1."/>
      <w:lvlJc w:val="left"/>
      <w:pPr>
        <w:ind w:left="360" w:hanging="360"/>
      </w:pPr>
      <w:rPr>
        <w:rFonts w:hint="default"/>
        <w:b/>
      </w:rPr>
    </w:lvl>
    <w:lvl w:ilvl="1">
      <w:start w:val="6"/>
      <w:numFmt w:val="decimal"/>
      <w:isLgl/>
      <w:lvlText w:val="%1.%2."/>
      <w:lvlJc w:val="left"/>
      <w:pPr>
        <w:ind w:left="1080" w:hanging="360"/>
      </w:pPr>
      <w:rPr>
        <w:rFonts w:ascii="Calibri" w:hAnsi="Calibri" w:cs="Times New Roman" w:hint="default"/>
        <w:b w:val="0"/>
        <w:color w:val="auto"/>
        <w:sz w:val="24"/>
        <w:szCs w:val="24"/>
      </w:rPr>
    </w:lvl>
    <w:lvl w:ilvl="2">
      <w:start w:val="1"/>
      <w:numFmt w:val="lowerLetter"/>
      <w:lvlText w:val="%3)"/>
      <w:lvlJc w:val="left"/>
      <w:pPr>
        <w:ind w:left="1855" w:hanging="720"/>
      </w:pPr>
      <w:rPr>
        <w:rFonts w:ascii="Calibri" w:hAnsi="Calibri" w:hint="default"/>
        <w:color w:val="auto"/>
        <w:sz w:val="24"/>
        <w:szCs w:val="24"/>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15602DA6"/>
    <w:multiLevelType w:val="hybridMultilevel"/>
    <w:tmpl w:val="FA3EB00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6B72C92"/>
    <w:multiLevelType w:val="multilevel"/>
    <w:tmpl w:val="F97A7B90"/>
    <w:lvl w:ilvl="0">
      <w:start w:val="1"/>
      <w:numFmt w:val="decimal"/>
      <w:pStyle w:val="Nagwekspisutreci"/>
      <w:lvlText w:val="%1"/>
      <w:lvlJc w:val="left"/>
      <w:pPr>
        <w:ind w:left="574" w:hanging="432"/>
      </w:pPr>
    </w:lvl>
    <w:lvl w:ilvl="1">
      <w:start w:val="1"/>
      <w:numFmt w:val="decimal"/>
      <w:lvlText w:val="%1.%2"/>
      <w:lvlJc w:val="left"/>
      <w:pPr>
        <w:ind w:left="576" w:hanging="576"/>
      </w:pPr>
    </w:lvl>
    <w:lvl w:ilvl="2">
      <w:start w:val="1"/>
      <w:numFmt w:val="decimal"/>
      <w:lvlText w:val="%1.%2.%3"/>
      <w:lvlJc w:val="left"/>
      <w:pPr>
        <w:ind w:left="4407" w:hanging="720"/>
      </w:pPr>
    </w:lvl>
    <w:lvl w:ilvl="3">
      <w:start w:val="1"/>
      <w:numFmt w:val="lowerLetter"/>
      <w:lvlText w:val="%4."/>
      <w:lvlJc w:val="left"/>
      <w:pPr>
        <w:ind w:left="864" w:hanging="864"/>
      </w:pPr>
      <w:rPr>
        <w:b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16F43503"/>
    <w:multiLevelType w:val="hybridMultilevel"/>
    <w:tmpl w:val="B5A069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9812E6E"/>
    <w:multiLevelType w:val="hybridMultilevel"/>
    <w:tmpl w:val="204A16FE"/>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FA0014"/>
    <w:multiLevelType w:val="hybridMultilevel"/>
    <w:tmpl w:val="5FACB20C"/>
    <w:lvl w:ilvl="0" w:tplc="013CA43C">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1AB5503"/>
    <w:multiLevelType w:val="hybridMultilevel"/>
    <w:tmpl w:val="D234D086"/>
    <w:lvl w:ilvl="0" w:tplc="2EDE6B4C">
      <w:numFmt w:val="bullet"/>
      <w:lvlText w:val="•"/>
      <w:lvlJc w:val="left"/>
      <w:pPr>
        <w:ind w:left="936" w:hanging="360"/>
      </w:pPr>
      <w:rPr>
        <w:rFonts w:ascii="Calibri" w:eastAsiaTheme="minorHAnsi" w:hAnsi="Calibri" w:cs="Calibri" w:hint="default"/>
      </w:rPr>
    </w:lvl>
    <w:lvl w:ilvl="1" w:tplc="04150003" w:tentative="1">
      <w:start w:val="1"/>
      <w:numFmt w:val="bullet"/>
      <w:lvlText w:val="o"/>
      <w:lvlJc w:val="left"/>
      <w:pPr>
        <w:ind w:left="1656" w:hanging="360"/>
      </w:pPr>
      <w:rPr>
        <w:rFonts w:ascii="Courier New" w:hAnsi="Courier New" w:cs="Courier New" w:hint="default"/>
      </w:rPr>
    </w:lvl>
    <w:lvl w:ilvl="2" w:tplc="04150005" w:tentative="1">
      <w:start w:val="1"/>
      <w:numFmt w:val="bullet"/>
      <w:lvlText w:val=""/>
      <w:lvlJc w:val="left"/>
      <w:pPr>
        <w:ind w:left="2376" w:hanging="360"/>
      </w:pPr>
      <w:rPr>
        <w:rFonts w:ascii="Wingdings" w:hAnsi="Wingdings" w:hint="default"/>
      </w:rPr>
    </w:lvl>
    <w:lvl w:ilvl="3" w:tplc="04150001" w:tentative="1">
      <w:start w:val="1"/>
      <w:numFmt w:val="bullet"/>
      <w:lvlText w:val=""/>
      <w:lvlJc w:val="left"/>
      <w:pPr>
        <w:ind w:left="3096" w:hanging="360"/>
      </w:pPr>
      <w:rPr>
        <w:rFonts w:ascii="Symbol" w:hAnsi="Symbol" w:hint="default"/>
      </w:rPr>
    </w:lvl>
    <w:lvl w:ilvl="4" w:tplc="04150003" w:tentative="1">
      <w:start w:val="1"/>
      <w:numFmt w:val="bullet"/>
      <w:lvlText w:val="o"/>
      <w:lvlJc w:val="left"/>
      <w:pPr>
        <w:ind w:left="3816" w:hanging="360"/>
      </w:pPr>
      <w:rPr>
        <w:rFonts w:ascii="Courier New" w:hAnsi="Courier New" w:cs="Courier New" w:hint="default"/>
      </w:rPr>
    </w:lvl>
    <w:lvl w:ilvl="5" w:tplc="04150005" w:tentative="1">
      <w:start w:val="1"/>
      <w:numFmt w:val="bullet"/>
      <w:lvlText w:val=""/>
      <w:lvlJc w:val="left"/>
      <w:pPr>
        <w:ind w:left="4536" w:hanging="360"/>
      </w:pPr>
      <w:rPr>
        <w:rFonts w:ascii="Wingdings" w:hAnsi="Wingdings" w:hint="default"/>
      </w:rPr>
    </w:lvl>
    <w:lvl w:ilvl="6" w:tplc="04150001" w:tentative="1">
      <w:start w:val="1"/>
      <w:numFmt w:val="bullet"/>
      <w:lvlText w:val=""/>
      <w:lvlJc w:val="left"/>
      <w:pPr>
        <w:ind w:left="5256" w:hanging="360"/>
      </w:pPr>
      <w:rPr>
        <w:rFonts w:ascii="Symbol" w:hAnsi="Symbol" w:hint="default"/>
      </w:rPr>
    </w:lvl>
    <w:lvl w:ilvl="7" w:tplc="04150003" w:tentative="1">
      <w:start w:val="1"/>
      <w:numFmt w:val="bullet"/>
      <w:lvlText w:val="o"/>
      <w:lvlJc w:val="left"/>
      <w:pPr>
        <w:ind w:left="5976" w:hanging="360"/>
      </w:pPr>
      <w:rPr>
        <w:rFonts w:ascii="Courier New" w:hAnsi="Courier New" w:cs="Courier New" w:hint="default"/>
      </w:rPr>
    </w:lvl>
    <w:lvl w:ilvl="8" w:tplc="04150005" w:tentative="1">
      <w:start w:val="1"/>
      <w:numFmt w:val="bullet"/>
      <w:lvlText w:val=""/>
      <w:lvlJc w:val="left"/>
      <w:pPr>
        <w:ind w:left="6696" w:hanging="360"/>
      </w:pPr>
      <w:rPr>
        <w:rFonts w:ascii="Wingdings" w:hAnsi="Wingdings" w:hint="default"/>
      </w:rPr>
    </w:lvl>
  </w:abstractNum>
  <w:abstractNum w:abstractNumId="23" w15:restartNumberingAfterBreak="0">
    <w:nsid w:val="21C77E37"/>
    <w:multiLevelType w:val="hybridMultilevel"/>
    <w:tmpl w:val="D20471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D4E57C8"/>
    <w:multiLevelType w:val="hybridMultilevel"/>
    <w:tmpl w:val="E468EB4C"/>
    <w:lvl w:ilvl="0" w:tplc="04150019">
      <w:start w:val="1"/>
      <w:numFmt w:val="lowerLetter"/>
      <w:lvlText w:val="%1."/>
      <w:lvlJc w:val="left"/>
      <w:pPr>
        <w:ind w:left="862" w:hanging="360"/>
      </w:pPr>
    </w:lvl>
    <w:lvl w:ilvl="1" w:tplc="04150001">
      <w:start w:val="1"/>
      <w:numFmt w:val="bullet"/>
      <w:lvlText w:val=""/>
      <w:lvlJc w:val="left"/>
      <w:pPr>
        <w:ind w:left="1582" w:hanging="360"/>
      </w:pPr>
      <w:rPr>
        <w:rFonts w:ascii="Symbol" w:hAnsi="Symbol"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5" w15:restartNumberingAfterBreak="0">
    <w:nsid w:val="2F4073AA"/>
    <w:multiLevelType w:val="hybridMultilevel"/>
    <w:tmpl w:val="4808F2DE"/>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2FA64220"/>
    <w:multiLevelType w:val="hybridMultilevel"/>
    <w:tmpl w:val="20025BCA"/>
    <w:lvl w:ilvl="0" w:tplc="04150019">
      <w:start w:val="1"/>
      <w:numFmt w:val="lowerLetter"/>
      <w:lvlText w:val="%1."/>
      <w:lvlJc w:val="left"/>
      <w:pPr>
        <w:ind w:left="862" w:hanging="360"/>
      </w:pPr>
    </w:lvl>
    <w:lvl w:ilvl="1" w:tplc="04150019">
      <w:start w:val="1"/>
      <w:numFmt w:val="lowerLetter"/>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7" w15:restartNumberingAfterBreak="0">
    <w:nsid w:val="30946AF7"/>
    <w:multiLevelType w:val="hybridMultilevel"/>
    <w:tmpl w:val="8AE87D0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1A838B2"/>
    <w:multiLevelType w:val="hybridMultilevel"/>
    <w:tmpl w:val="7806DFA6"/>
    <w:lvl w:ilvl="0" w:tplc="04150001">
      <w:start w:val="1"/>
      <w:numFmt w:val="bullet"/>
      <w:lvlText w:val=""/>
      <w:lvlJc w:val="left"/>
      <w:pPr>
        <w:ind w:left="1296" w:hanging="360"/>
      </w:pPr>
      <w:rPr>
        <w:rFonts w:ascii="Symbol" w:hAnsi="Symbol" w:hint="default"/>
      </w:rPr>
    </w:lvl>
    <w:lvl w:ilvl="1" w:tplc="04150003" w:tentative="1">
      <w:start w:val="1"/>
      <w:numFmt w:val="bullet"/>
      <w:lvlText w:val="o"/>
      <w:lvlJc w:val="left"/>
      <w:pPr>
        <w:ind w:left="2016" w:hanging="360"/>
      </w:pPr>
      <w:rPr>
        <w:rFonts w:ascii="Courier New" w:hAnsi="Courier New" w:cs="Courier New" w:hint="default"/>
      </w:rPr>
    </w:lvl>
    <w:lvl w:ilvl="2" w:tplc="04150005" w:tentative="1">
      <w:start w:val="1"/>
      <w:numFmt w:val="bullet"/>
      <w:lvlText w:val=""/>
      <w:lvlJc w:val="left"/>
      <w:pPr>
        <w:ind w:left="2736" w:hanging="360"/>
      </w:pPr>
      <w:rPr>
        <w:rFonts w:ascii="Wingdings" w:hAnsi="Wingdings" w:hint="default"/>
      </w:rPr>
    </w:lvl>
    <w:lvl w:ilvl="3" w:tplc="04150001" w:tentative="1">
      <w:start w:val="1"/>
      <w:numFmt w:val="bullet"/>
      <w:lvlText w:val=""/>
      <w:lvlJc w:val="left"/>
      <w:pPr>
        <w:ind w:left="3456" w:hanging="360"/>
      </w:pPr>
      <w:rPr>
        <w:rFonts w:ascii="Symbol" w:hAnsi="Symbol" w:hint="default"/>
      </w:rPr>
    </w:lvl>
    <w:lvl w:ilvl="4" w:tplc="04150003" w:tentative="1">
      <w:start w:val="1"/>
      <w:numFmt w:val="bullet"/>
      <w:lvlText w:val="o"/>
      <w:lvlJc w:val="left"/>
      <w:pPr>
        <w:ind w:left="4176" w:hanging="360"/>
      </w:pPr>
      <w:rPr>
        <w:rFonts w:ascii="Courier New" w:hAnsi="Courier New" w:cs="Courier New" w:hint="default"/>
      </w:rPr>
    </w:lvl>
    <w:lvl w:ilvl="5" w:tplc="04150005" w:tentative="1">
      <w:start w:val="1"/>
      <w:numFmt w:val="bullet"/>
      <w:lvlText w:val=""/>
      <w:lvlJc w:val="left"/>
      <w:pPr>
        <w:ind w:left="4896" w:hanging="360"/>
      </w:pPr>
      <w:rPr>
        <w:rFonts w:ascii="Wingdings" w:hAnsi="Wingdings" w:hint="default"/>
      </w:rPr>
    </w:lvl>
    <w:lvl w:ilvl="6" w:tplc="04150001" w:tentative="1">
      <w:start w:val="1"/>
      <w:numFmt w:val="bullet"/>
      <w:lvlText w:val=""/>
      <w:lvlJc w:val="left"/>
      <w:pPr>
        <w:ind w:left="5616" w:hanging="360"/>
      </w:pPr>
      <w:rPr>
        <w:rFonts w:ascii="Symbol" w:hAnsi="Symbol" w:hint="default"/>
      </w:rPr>
    </w:lvl>
    <w:lvl w:ilvl="7" w:tplc="04150003" w:tentative="1">
      <w:start w:val="1"/>
      <w:numFmt w:val="bullet"/>
      <w:lvlText w:val="o"/>
      <w:lvlJc w:val="left"/>
      <w:pPr>
        <w:ind w:left="6336" w:hanging="360"/>
      </w:pPr>
      <w:rPr>
        <w:rFonts w:ascii="Courier New" w:hAnsi="Courier New" w:cs="Courier New" w:hint="default"/>
      </w:rPr>
    </w:lvl>
    <w:lvl w:ilvl="8" w:tplc="04150005" w:tentative="1">
      <w:start w:val="1"/>
      <w:numFmt w:val="bullet"/>
      <w:lvlText w:val=""/>
      <w:lvlJc w:val="left"/>
      <w:pPr>
        <w:ind w:left="7056" w:hanging="360"/>
      </w:pPr>
      <w:rPr>
        <w:rFonts w:ascii="Wingdings" w:hAnsi="Wingdings" w:hint="default"/>
      </w:rPr>
    </w:lvl>
  </w:abstractNum>
  <w:abstractNum w:abstractNumId="29" w15:restartNumberingAfterBreak="0">
    <w:nsid w:val="334636D7"/>
    <w:multiLevelType w:val="hybridMultilevel"/>
    <w:tmpl w:val="1E701936"/>
    <w:lvl w:ilvl="0" w:tplc="0415000F">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3AB6C37"/>
    <w:multiLevelType w:val="hybridMultilevel"/>
    <w:tmpl w:val="A0EC0480"/>
    <w:lvl w:ilvl="0" w:tplc="04150019">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3422364A"/>
    <w:multiLevelType w:val="multilevel"/>
    <w:tmpl w:val="195C3F88"/>
    <w:lvl w:ilvl="0">
      <w:start w:val="1"/>
      <w:numFmt w:val="lowerLetter"/>
      <w:lvlText w:val="%1."/>
      <w:lvlJc w:val="left"/>
      <w:pPr>
        <w:ind w:left="720" w:hanging="360"/>
      </w:pPr>
      <w:rPr>
        <w:rFonts w:hint="default"/>
      </w:rPr>
    </w:lvl>
    <w:lvl w:ilvl="1">
      <w:start w:val="1"/>
      <w:numFmt w:val="lowerLetter"/>
      <w:lvlText w:val="%1.%2."/>
      <w:lvlJc w:val="left"/>
      <w:pPr>
        <w:ind w:left="1440" w:hanging="7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3738215D"/>
    <w:multiLevelType w:val="multilevel"/>
    <w:tmpl w:val="195C3F88"/>
    <w:numStyleLink w:val="Podpunktyaa"/>
  </w:abstractNum>
  <w:abstractNum w:abstractNumId="33" w15:restartNumberingAfterBreak="0">
    <w:nsid w:val="3C055E34"/>
    <w:multiLevelType w:val="hybridMultilevel"/>
    <w:tmpl w:val="77AA3A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DBD2993"/>
    <w:multiLevelType w:val="hybridMultilevel"/>
    <w:tmpl w:val="8AB2530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EF33119"/>
    <w:multiLevelType w:val="multilevel"/>
    <w:tmpl w:val="195C3F88"/>
    <w:numStyleLink w:val="Podpunktyaa"/>
  </w:abstractNum>
  <w:abstractNum w:abstractNumId="36" w15:restartNumberingAfterBreak="0">
    <w:nsid w:val="3F6713DF"/>
    <w:multiLevelType w:val="multilevel"/>
    <w:tmpl w:val="195C3F88"/>
    <w:lvl w:ilvl="0">
      <w:start w:val="1"/>
      <w:numFmt w:val="lowerLetter"/>
      <w:lvlText w:val="%1."/>
      <w:lvlJc w:val="left"/>
      <w:pPr>
        <w:ind w:left="720" w:hanging="360"/>
      </w:pPr>
      <w:rPr>
        <w:rFonts w:hint="default"/>
      </w:rPr>
    </w:lvl>
    <w:lvl w:ilvl="1">
      <w:start w:val="1"/>
      <w:numFmt w:val="lowerLetter"/>
      <w:lvlText w:val="%1.%2."/>
      <w:lvlJc w:val="left"/>
      <w:pPr>
        <w:ind w:left="1440" w:hanging="7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42E04D82"/>
    <w:multiLevelType w:val="multilevel"/>
    <w:tmpl w:val="C026038C"/>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576" w:hanging="576"/>
      </w:pPr>
    </w:lvl>
    <w:lvl w:ilvl="2">
      <w:start w:val="1"/>
      <w:numFmt w:val="decimal"/>
      <w:pStyle w:val="Nagwek3"/>
      <w:lvlText w:val="%1.%2.%3"/>
      <w:lvlJc w:val="left"/>
      <w:pPr>
        <w:ind w:left="4832" w:hanging="720"/>
      </w:pPr>
    </w:lvl>
    <w:lvl w:ilvl="3">
      <w:start w:val="1"/>
      <w:numFmt w:val="decimal"/>
      <w:pStyle w:val="Nagwek4"/>
      <w:lvlText w:val="%1.%2.%3.%4"/>
      <w:lvlJc w:val="left"/>
      <w:pPr>
        <w:ind w:left="9795"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38" w15:restartNumberingAfterBreak="0">
    <w:nsid w:val="435B2B28"/>
    <w:multiLevelType w:val="hybridMultilevel"/>
    <w:tmpl w:val="981AB116"/>
    <w:lvl w:ilvl="0" w:tplc="24ECDDB8">
      <w:start w:val="1"/>
      <w:numFmt w:val="lowerLetter"/>
      <w:lvlText w:val="%1."/>
      <w:lvlJc w:val="left"/>
      <w:pPr>
        <w:ind w:left="720" w:hanging="360"/>
      </w:pPr>
      <w:rPr>
        <w:b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4663F04"/>
    <w:multiLevelType w:val="hybridMultilevel"/>
    <w:tmpl w:val="5FACB20C"/>
    <w:lvl w:ilvl="0" w:tplc="013CA43C">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63806A9"/>
    <w:multiLevelType w:val="hybridMultilevel"/>
    <w:tmpl w:val="5FACB20C"/>
    <w:lvl w:ilvl="0" w:tplc="013CA43C">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8CE5AE5"/>
    <w:multiLevelType w:val="hybridMultilevel"/>
    <w:tmpl w:val="1BF85EF0"/>
    <w:lvl w:ilvl="0" w:tplc="04150019">
      <w:start w:val="1"/>
      <w:numFmt w:val="lowerLetter"/>
      <w:lvlText w:val="%1."/>
      <w:lvlJc w:val="left"/>
      <w:pPr>
        <w:ind w:left="720" w:hanging="360"/>
      </w:pPr>
      <w:rPr>
        <w:rFonts w:hint="default"/>
      </w:rPr>
    </w:lvl>
    <w:lvl w:ilvl="1" w:tplc="04150019">
      <w:start w:val="1"/>
      <w:numFmt w:val="lowerLetter"/>
      <w:lvlText w:val="%2."/>
      <w:lvlJc w:val="left"/>
      <w:pPr>
        <w:ind w:left="1785" w:hanging="705"/>
      </w:pPr>
      <w:rPr>
        <w:rFonts w:hint="default"/>
      </w:rPr>
    </w:lvl>
    <w:lvl w:ilvl="2" w:tplc="94786604">
      <w:start w:val="1"/>
      <w:numFmt w:val="lowerLetter"/>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A76487F"/>
    <w:multiLevelType w:val="multilevel"/>
    <w:tmpl w:val="71AEAF7C"/>
    <w:lvl w:ilvl="0">
      <w:start w:val="1"/>
      <w:numFmt w:val="lowerLetter"/>
      <w:lvlText w:val="%1."/>
      <w:lvlJc w:val="left"/>
      <w:pPr>
        <w:ind w:left="720" w:hanging="360"/>
      </w:pPr>
      <w:rPr>
        <w:rFonts w:hint="default"/>
      </w:rPr>
    </w:lvl>
    <w:lvl w:ilvl="1">
      <w:start w:val="1"/>
      <w:numFmt w:val="lowerLetter"/>
      <w:lvlText w:val="%1.%2."/>
      <w:lvlJc w:val="left"/>
      <w:pPr>
        <w:ind w:left="1440" w:hanging="7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4A880A45"/>
    <w:multiLevelType w:val="hybridMultilevel"/>
    <w:tmpl w:val="402089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DD3522F"/>
    <w:multiLevelType w:val="hybridMultilevel"/>
    <w:tmpl w:val="806878B2"/>
    <w:lvl w:ilvl="0" w:tplc="24ECDDB8">
      <w:start w:val="1"/>
      <w:numFmt w:val="lowerLetter"/>
      <w:lvlText w:val="%1."/>
      <w:lvlJc w:val="left"/>
      <w:pPr>
        <w:ind w:left="720" w:hanging="360"/>
      </w:pPr>
      <w:rPr>
        <w:b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E362D8E"/>
    <w:multiLevelType w:val="hybridMultilevel"/>
    <w:tmpl w:val="BAC24F4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6" w15:restartNumberingAfterBreak="0">
    <w:nsid w:val="4F512D12"/>
    <w:multiLevelType w:val="multilevel"/>
    <w:tmpl w:val="195C3F88"/>
    <w:styleLink w:val="Podpunktyaa"/>
    <w:lvl w:ilvl="0">
      <w:start w:val="1"/>
      <w:numFmt w:val="lowerLetter"/>
      <w:lvlText w:val="%1."/>
      <w:lvlJc w:val="left"/>
      <w:pPr>
        <w:ind w:left="720" w:hanging="360"/>
      </w:pPr>
      <w:rPr>
        <w:rFonts w:hint="default"/>
      </w:rPr>
    </w:lvl>
    <w:lvl w:ilvl="1">
      <w:start w:val="1"/>
      <w:numFmt w:val="lowerLetter"/>
      <w:lvlText w:val="%1.%2."/>
      <w:lvlJc w:val="left"/>
      <w:pPr>
        <w:ind w:left="1440" w:hanging="7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538F5000"/>
    <w:multiLevelType w:val="hybridMultilevel"/>
    <w:tmpl w:val="A78AC32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15:restartNumberingAfterBreak="0">
    <w:nsid w:val="54546B63"/>
    <w:multiLevelType w:val="multilevel"/>
    <w:tmpl w:val="195C3F88"/>
    <w:numStyleLink w:val="Podpunktyaa"/>
  </w:abstractNum>
  <w:abstractNum w:abstractNumId="49" w15:restartNumberingAfterBreak="0">
    <w:nsid w:val="56681BED"/>
    <w:multiLevelType w:val="hybridMultilevel"/>
    <w:tmpl w:val="05DE98C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818653E"/>
    <w:multiLevelType w:val="hybridMultilevel"/>
    <w:tmpl w:val="723616D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9927AC6"/>
    <w:multiLevelType w:val="hybridMultilevel"/>
    <w:tmpl w:val="BE8A5224"/>
    <w:lvl w:ilvl="0" w:tplc="04150001">
      <w:start w:val="1"/>
      <w:numFmt w:val="bullet"/>
      <w:lvlText w:val=""/>
      <w:lvlJc w:val="left"/>
      <w:pPr>
        <w:ind w:left="1776" w:hanging="360"/>
      </w:pPr>
      <w:rPr>
        <w:rFonts w:ascii="Symbol" w:hAnsi="Symbol" w:hint="default"/>
      </w:r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2" w15:restartNumberingAfterBreak="0">
    <w:nsid w:val="627459ED"/>
    <w:multiLevelType w:val="hybridMultilevel"/>
    <w:tmpl w:val="2B7ED92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3545943"/>
    <w:multiLevelType w:val="hybridMultilevel"/>
    <w:tmpl w:val="F1EEF25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5A25586"/>
    <w:multiLevelType w:val="hybridMultilevel"/>
    <w:tmpl w:val="916A383E"/>
    <w:lvl w:ilvl="0" w:tplc="04150019">
      <w:start w:val="1"/>
      <w:numFmt w:val="lowerLetter"/>
      <w:lvlText w:val="%1."/>
      <w:lvlJc w:val="left"/>
      <w:pPr>
        <w:ind w:left="792" w:hanging="360"/>
      </w:pPr>
    </w:lvl>
    <w:lvl w:ilvl="1" w:tplc="04150019">
      <w:start w:val="1"/>
      <w:numFmt w:val="lowerLetter"/>
      <w:lvlText w:val="%2."/>
      <w:lvlJc w:val="left"/>
      <w:pPr>
        <w:ind w:left="1512" w:hanging="360"/>
      </w:pPr>
    </w:lvl>
    <w:lvl w:ilvl="2" w:tplc="0415001B">
      <w:start w:val="1"/>
      <w:numFmt w:val="lowerRoman"/>
      <w:lvlText w:val="%3."/>
      <w:lvlJc w:val="right"/>
      <w:pPr>
        <w:ind w:left="2232" w:hanging="180"/>
      </w:pPr>
    </w:lvl>
    <w:lvl w:ilvl="3" w:tplc="0415000F">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55" w15:restartNumberingAfterBreak="0">
    <w:nsid w:val="66965C3C"/>
    <w:multiLevelType w:val="hybridMultilevel"/>
    <w:tmpl w:val="6B3C7684"/>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6" w15:restartNumberingAfterBreak="0">
    <w:nsid w:val="66B274F6"/>
    <w:multiLevelType w:val="hybridMultilevel"/>
    <w:tmpl w:val="6B3C7684"/>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7" w15:restartNumberingAfterBreak="0">
    <w:nsid w:val="69C623E8"/>
    <w:multiLevelType w:val="hybridMultilevel"/>
    <w:tmpl w:val="5FACB20C"/>
    <w:lvl w:ilvl="0" w:tplc="013CA43C">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AC00C09"/>
    <w:multiLevelType w:val="hybridMultilevel"/>
    <w:tmpl w:val="E0C6C39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BA30EE8"/>
    <w:multiLevelType w:val="multilevel"/>
    <w:tmpl w:val="A6DE2900"/>
    <w:lvl w:ilvl="0">
      <w:start w:val="1"/>
      <w:numFmt w:val="decimal"/>
      <w:lvlText w:val="%1."/>
      <w:lvlJc w:val="left"/>
      <w:pPr>
        <w:ind w:left="720" w:hanging="360"/>
      </w:pPr>
      <w:rPr>
        <w:rFonts w:hint="default"/>
      </w:rPr>
    </w:lvl>
    <w:lvl w:ilvl="1">
      <w:start w:val="1"/>
      <w:numFmt w:val="lowerLetter"/>
      <w:lvlText w:val="%2."/>
      <w:lvlJc w:val="left"/>
      <w:pPr>
        <w:ind w:left="1092" w:hanging="384"/>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60" w15:restartNumberingAfterBreak="0">
    <w:nsid w:val="6D193665"/>
    <w:multiLevelType w:val="multilevel"/>
    <w:tmpl w:val="E8360722"/>
    <w:lvl w:ilvl="0">
      <w:start w:val="1"/>
      <w:numFmt w:val="decimal"/>
      <w:lvlText w:val="%1"/>
      <w:lvlJc w:val="left"/>
      <w:pPr>
        <w:ind w:left="574" w:hanging="432"/>
      </w:pPr>
    </w:lvl>
    <w:lvl w:ilvl="1">
      <w:start w:val="1"/>
      <w:numFmt w:val="decimal"/>
      <w:lvlText w:val="%1.%2"/>
      <w:lvlJc w:val="left"/>
      <w:pPr>
        <w:ind w:left="576" w:hanging="576"/>
      </w:pPr>
    </w:lvl>
    <w:lvl w:ilvl="2">
      <w:start w:val="1"/>
      <w:numFmt w:val="decimal"/>
      <w:lvlText w:val="%1.%2.%3"/>
      <w:lvlJc w:val="left"/>
      <w:pPr>
        <w:ind w:left="4407" w:hanging="720"/>
      </w:pPr>
    </w:lvl>
    <w:lvl w:ilvl="3">
      <w:start w:val="1"/>
      <w:numFmt w:val="lowerLetter"/>
      <w:lvlText w:val="%4."/>
      <w:lvlJc w:val="left"/>
      <w:pPr>
        <w:ind w:left="864" w:hanging="864"/>
      </w:pPr>
      <w:rPr>
        <w:b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1" w15:restartNumberingAfterBreak="0">
    <w:nsid w:val="6D7D1567"/>
    <w:multiLevelType w:val="multilevel"/>
    <w:tmpl w:val="7F020AB0"/>
    <w:lvl w:ilvl="0">
      <w:start w:val="1"/>
      <w:numFmt w:val="lowerLetter"/>
      <w:lvlText w:val="%1."/>
      <w:lvlJc w:val="left"/>
      <w:pPr>
        <w:ind w:left="720" w:hanging="360"/>
      </w:pPr>
      <w:rPr>
        <w:rFonts w:asciiTheme="minorHAnsi" w:hAnsiTheme="minorHAnsi" w:hint="default"/>
      </w:rPr>
    </w:lvl>
    <w:lvl w:ilvl="1">
      <w:start w:val="1"/>
      <w:numFmt w:val="lowerLetter"/>
      <w:lvlText w:val="%1.%2."/>
      <w:lvlJc w:val="left"/>
      <w:pPr>
        <w:ind w:left="1440" w:hanging="7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6DFB0F18"/>
    <w:multiLevelType w:val="multilevel"/>
    <w:tmpl w:val="195C3F88"/>
    <w:lvl w:ilvl="0">
      <w:start w:val="1"/>
      <w:numFmt w:val="lowerLetter"/>
      <w:lvlText w:val="%1."/>
      <w:lvlJc w:val="left"/>
      <w:pPr>
        <w:ind w:left="720" w:hanging="360"/>
      </w:pPr>
      <w:rPr>
        <w:rFonts w:hint="default"/>
      </w:rPr>
    </w:lvl>
    <w:lvl w:ilvl="1">
      <w:start w:val="1"/>
      <w:numFmt w:val="lowerLetter"/>
      <w:lvlText w:val="%1.%2."/>
      <w:lvlJc w:val="left"/>
      <w:pPr>
        <w:ind w:left="1440" w:hanging="7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6FA300C0"/>
    <w:multiLevelType w:val="multilevel"/>
    <w:tmpl w:val="195C3F88"/>
    <w:numStyleLink w:val="Podpunktyaa"/>
  </w:abstractNum>
  <w:abstractNum w:abstractNumId="64" w15:restartNumberingAfterBreak="0">
    <w:nsid w:val="70BC3C5E"/>
    <w:multiLevelType w:val="hybridMultilevel"/>
    <w:tmpl w:val="520850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2ED45CA"/>
    <w:multiLevelType w:val="hybridMultilevel"/>
    <w:tmpl w:val="1688D6AE"/>
    <w:lvl w:ilvl="0" w:tplc="04150019">
      <w:start w:val="1"/>
      <w:numFmt w:val="lowerLetter"/>
      <w:lvlText w:val="%1."/>
      <w:lvlJc w:val="left"/>
      <w:pPr>
        <w:ind w:left="1812" w:hanging="360"/>
      </w:pPr>
      <w:rPr>
        <w:rFonts w:hint="default"/>
      </w:rPr>
    </w:lvl>
    <w:lvl w:ilvl="1" w:tplc="04150003" w:tentative="1">
      <w:start w:val="1"/>
      <w:numFmt w:val="bullet"/>
      <w:lvlText w:val="o"/>
      <w:lvlJc w:val="left"/>
      <w:pPr>
        <w:ind w:left="2532" w:hanging="360"/>
      </w:pPr>
      <w:rPr>
        <w:rFonts w:ascii="Courier New" w:hAnsi="Courier New" w:cs="Courier New" w:hint="default"/>
      </w:rPr>
    </w:lvl>
    <w:lvl w:ilvl="2" w:tplc="04150005" w:tentative="1">
      <w:start w:val="1"/>
      <w:numFmt w:val="bullet"/>
      <w:lvlText w:val=""/>
      <w:lvlJc w:val="left"/>
      <w:pPr>
        <w:ind w:left="3252" w:hanging="360"/>
      </w:pPr>
      <w:rPr>
        <w:rFonts w:ascii="Wingdings" w:hAnsi="Wingdings" w:hint="default"/>
      </w:rPr>
    </w:lvl>
    <w:lvl w:ilvl="3" w:tplc="04150001" w:tentative="1">
      <w:start w:val="1"/>
      <w:numFmt w:val="bullet"/>
      <w:lvlText w:val=""/>
      <w:lvlJc w:val="left"/>
      <w:pPr>
        <w:ind w:left="3972" w:hanging="360"/>
      </w:pPr>
      <w:rPr>
        <w:rFonts w:ascii="Symbol" w:hAnsi="Symbol" w:hint="default"/>
      </w:rPr>
    </w:lvl>
    <w:lvl w:ilvl="4" w:tplc="04150003" w:tentative="1">
      <w:start w:val="1"/>
      <w:numFmt w:val="bullet"/>
      <w:lvlText w:val="o"/>
      <w:lvlJc w:val="left"/>
      <w:pPr>
        <w:ind w:left="4692" w:hanging="360"/>
      </w:pPr>
      <w:rPr>
        <w:rFonts w:ascii="Courier New" w:hAnsi="Courier New" w:cs="Courier New" w:hint="default"/>
      </w:rPr>
    </w:lvl>
    <w:lvl w:ilvl="5" w:tplc="04150005" w:tentative="1">
      <w:start w:val="1"/>
      <w:numFmt w:val="bullet"/>
      <w:lvlText w:val=""/>
      <w:lvlJc w:val="left"/>
      <w:pPr>
        <w:ind w:left="5412" w:hanging="360"/>
      </w:pPr>
      <w:rPr>
        <w:rFonts w:ascii="Wingdings" w:hAnsi="Wingdings" w:hint="default"/>
      </w:rPr>
    </w:lvl>
    <w:lvl w:ilvl="6" w:tplc="04150001" w:tentative="1">
      <w:start w:val="1"/>
      <w:numFmt w:val="bullet"/>
      <w:lvlText w:val=""/>
      <w:lvlJc w:val="left"/>
      <w:pPr>
        <w:ind w:left="6132" w:hanging="360"/>
      </w:pPr>
      <w:rPr>
        <w:rFonts w:ascii="Symbol" w:hAnsi="Symbol" w:hint="default"/>
      </w:rPr>
    </w:lvl>
    <w:lvl w:ilvl="7" w:tplc="04150003" w:tentative="1">
      <w:start w:val="1"/>
      <w:numFmt w:val="bullet"/>
      <w:lvlText w:val="o"/>
      <w:lvlJc w:val="left"/>
      <w:pPr>
        <w:ind w:left="6852" w:hanging="360"/>
      </w:pPr>
      <w:rPr>
        <w:rFonts w:ascii="Courier New" w:hAnsi="Courier New" w:cs="Courier New" w:hint="default"/>
      </w:rPr>
    </w:lvl>
    <w:lvl w:ilvl="8" w:tplc="04150005" w:tentative="1">
      <w:start w:val="1"/>
      <w:numFmt w:val="bullet"/>
      <w:lvlText w:val=""/>
      <w:lvlJc w:val="left"/>
      <w:pPr>
        <w:ind w:left="7572" w:hanging="360"/>
      </w:pPr>
      <w:rPr>
        <w:rFonts w:ascii="Wingdings" w:hAnsi="Wingdings" w:hint="default"/>
      </w:rPr>
    </w:lvl>
  </w:abstractNum>
  <w:abstractNum w:abstractNumId="66" w15:restartNumberingAfterBreak="0">
    <w:nsid w:val="762404DE"/>
    <w:multiLevelType w:val="hybridMultilevel"/>
    <w:tmpl w:val="DCEC0C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9F878E2"/>
    <w:multiLevelType w:val="multilevel"/>
    <w:tmpl w:val="195C3F88"/>
    <w:lvl w:ilvl="0">
      <w:start w:val="1"/>
      <w:numFmt w:val="lowerLetter"/>
      <w:lvlText w:val="%1."/>
      <w:lvlJc w:val="left"/>
      <w:pPr>
        <w:ind w:left="720" w:hanging="360"/>
      </w:pPr>
      <w:rPr>
        <w:rFonts w:hint="default"/>
      </w:rPr>
    </w:lvl>
    <w:lvl w:ilvl="1">
      <w:start w:val="1"/>
      <w:numFmt w:val="lowerLetter"/>
      <w:lvlText w:val="%1.%2."/>
      <w:lvlJc w:val="left"/>
      <w:pPr>
        <w:ind w:left="1440" w:hanging="7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15:restartNumberingAfterBreak="0">
    <w:nsid w:val="7CAA67BB"/>
    <w:multiLevelType w:val="hybridMultilevel"/>
    <w:tmpl w:val="5FACB20C"/>
    <w:lvl w:ilvl="0" w:tplc="013CA43C">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DEE6A3B"/>
    <w:multiLevelType w:val="hybridMultilevel"/>
    <w:tmpl w:val="6D62AE1C"/>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0" w15:restartNumberingAfterBreak="0">
    <w:nsid w:val="7F2A3170"/>
    <w:multiLevelType w:val="hybridMultilevel"/>
    <w:tmpl w:val="998658C4"/>
    <w:lvl w:ilvl="0" w:tplc="04150001">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1" w15:restartNumberingAfterBreak="0">
    <w:nsid w:val="7FE2551F"/>
    <w:multiLevelType w:val="hybridMultilevel"/>
    <w:tmpl w:val="F9FE1F8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num w:numId="1">
    <w:abstractNumId w:val="18"/>
  </w:num>
  <w:num w:numId="2">
    <w:abstractNumId w:val="20"/>
  </w:num>
  <w:num w:numId="3">
    <w:abstractNumId w:val="41"/>
  </w:num>
  <w:num w:numId="4">
    <w:abstractNumId w:val="48"/>
  </w:num>
  <w:num w:numId="5">
    <w:abstractNumId w:val="49"/>
  </w:num>
  <w:num w:numId="6">
    <w:abstractNumId w:val="68"/>
  </w:num>
  <w:num w:numId="7">
    <w:abstractNumId w:val="44"/>
  </w:num>
  <w:num w:numId="8">
    <w:abstractNumId w:val="13"/>
  </w:num>
  <w:num w:numId="9">
    <w:abstractNumId w:val="15"/>
  </w:num>
  <w:num w:numId="10">
    <w:abstractNumId w:val="67"/>
  </w:num>
  <w:num w:numId="11">
    <w:abstractNumId w:val="14"/>
  </w:num>
  <w:num w:numId="12">
    <w:abstractNumId w:val="33"/>
  </w:num>
  <w:num w:numId="13">
    <w:abstractNumId w:val="34"/>
  </w:num>
  <w:num w:numId="14">
    <w:abstractNumId w:val="16"/>
  </w:num>
  <w:num w:numId="15">
    <w:abstractNumId w:val="37"/>
  </w:num>
  <w:num w:numId="16">
    <w:abstractNumId w:val="70"/>
  </w:num>
  <w:num w:numId="17">
    <w:abstractNumId w:val="59"/>
  </w:num>
  <w:num w:numId="18">
    <w:abstractNumId w:val="53"/>
  </w:num>
  <w:num w:numId="19">
    <w:abstractNumId w:val="36"/>
  </w:num>
  <w:num w:numId="20">
    <w:abstractNumId w:val="64"/>
  </w:num>
  <w:num w:numId="21">
    <w:abstractNumId w:val="58"/>
  </w:num>
  <w:num w:numId="22">
    <w:abstractNumId w:val="30"/>
  </w:num>
  <w:num w:numId="23">
    <w:abstractNumId w:val="65"/>
  </w:num>
  <w:num w:numId="24">
    <w:abstractNumId w:val="63"/>
  </w:num>
  <w:num w:numId="25">
    <w:abstractNumId w:val="46"/>
  </w:num>
  <w:num w:numId="26">
    <w:abstractNumId w:val="32"/>
    <w:lvlOverride w:ilvl="1">
      <w:lvl w:ilvl="1">
        <w:start w:val="1"/>
        <w:numFmt w:val="lowerLetter"/>
        <w:lvlText w:val="%1.%2."/>
        <w:lvlJc w:val="left"/>
        <w:pPr>
          <w:ind w:left="1440" w:hanging="760"/>
        </w:pPr>
        <w:rPr>
          <w:rFonts w:hint="default"/>
        </w:rPr>
      </w:lvl>
    </w:lvlOverride>
  </w:num>
  <w:num w:numId="27">
    <w:abstractNumId w:val="12"/>
  </w:num>
  <w:num w:numId="28">
    <w:abstractNumId w:val="39"/>
  </w:num>
  <w:num w:numId="29">
    <w:abstractNumId w:val="37"/>
    <w:lvlOverride w:ilvl="0">
      <w:startOverride w:val="1"/>
    </w:lvlOverride>
  </w:num>
  <w:num w:numId="30">
    <w:abstractNumId w:val="40"/>
  </w:num>
  <w:num w:numId="31">
    <w:abstractNumId w:val="21"/>
  </w:num>
  <w:num w:numId="32">
    <w:abstractNumId w:val="57"/>
  </w:num>
  <w:num w:numId="33">
    <w:abstractNumId w:val="11"/>
  </w:num>
  <w:num w:numId="34">
    <w:abstractNumId w:val="29"/>
  </w:num>
  <w:num w:numId="35">
    <w:abstractNumId w:val="19"/>
  </w:num>
  <w:num w:numId="36">
    <w:abstractNumId w:val="54"/>
  </w:num>
  <w:num w:numId="37">
    <w:abstractNumId w:val="69"/>
  </w:num>
  <w:num w:numId="38">
    <w:abstractNumId w:val="25"/>
  </w:num>
  <w:num w:numId="39">
    <w:abstractNumId w:val="24"/>
  </w:num>
  <w:num w:numId="40">
    <w:abstractNumId w:val="51"/>
  </w:num>
  <w:num w:numId="41">
    <w:abstractNumId w:val="66"/>
  </w:num>
  <w:num w:numId="42">
    <w:abstractNumId w:val="52"/>
  </w:num>
  <w:num w:numId="43">
    <w:abstractNumId w:val="23"/>
  </w:num>
  <w:num w:numId="44">
    <w:abstractNumId w:val="50"/>
  </w:num>
  <w:num w:numId="45">
    <w:abstractNumId w:val="17"/>
  </w:num>
  <w:num w:numId="46">
    <w:abstractNumId w:val="60"/>
  </w:num>
  <w:num w:numId="47">
    <w:abstractNumId w:val="43"/>
  </w:num>
  <w:num w:numId="48">
    <w:abstractNumId w:val="27"/>
  </w:num>
  <w:num w:numId="49">
    <w:abstractNumId w:val="47"/>
  </w:num>
  <w:num w:numId="50">
    <w:abstractNumId w:val="31"/>
  </w:num>
  <w:num w:numId="51">
    <w:abstractNumId w:val="62"/>
  </w:num>
  <w:num w:numId="52">
    <w:abstractNumId w:val="42"/>
  </w:num>
  <w:num w:numId="53">
    <w:abstractNumId w:val="71"/>
  </w:num>
  <w:num w:numId="54">
    <w:abstractNumId w:val="28"/>
  </w:num>
  <w:num w:numId="55">
    <w:abstractNumId w:val="22"/>
  </w:num>
  <w:num w:numId="56">
    <w:abstractNumId w:val="35"/>
  </w:num>
  <w:num w:numId="57">
    <w:abstractNumId w:val="26"/>
  </w:num>
  <w:num w:numId="58">
    <w:abstractNumId w:val="38"/>
  </w:num>
  <w:num w:numId="59">
    <w:abstractNumId w:val="45"/>
  </w:num>
  <w:num w:numId="60">
    <w:abstractNumId w:val="61"/>
  </w:num>
  <w:num w:numId="61">
    <w:abstractNumId w:val="55"/>
  </w:num>
  <w:num w:numId="62">
    <w:abstractNumId w:val="5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8CA"/>
    <w:rsid w:val="00000158"/>
    <w:rsid w:val="0000126B"/>
    <w:rsid w:val="000037A0"/>
    <w:rsid w:val="00003D01"/>
    <w:rsid w:val="0000625D"/>
    <w:rsid w:val="00007FD6"/>
    <w:rsid w:val="00011630"/>
    <w:rsid w:val="00011E4E"/>
    <w:rsid w:val="00012CEB"/>
    <w:rsid w:val="0001337E"/>
    <w:rsid w:val="0001345C"/>
    <w:rsid w:val="00013679"/>
    <w:rsid w:val="0001679B"/>
    <w:rsid w:val="0002139C"/>
    <w:rsid w:val="0002312F"/>
    <w:rsid w:val="00024531"/>
    <w:rsid w:val="00024E59"/>
    <w:rsid w:val="00024E77"/>
    <w:rsid w:val="000253AA"/>
    <w:rsid w:val="000265FC"/>
    <w:rsid w:val="00026DF0"/>
    <w:rsid w:val="0002756D"/>
    <w:rsid w:val="00032B55"/>
    <w:rsid w:val="0003309C"/>
    <w:rsid w:val="000335B3"/>
    <w:rsid w:val="00037488"/>
    <w:rsid w:val="000400DF"/>
    <w:rsid w:val="000437E9"/>
    <w:rsid w:val="000439BE"/>
    <w:rsid w:val="00043B0D"/>
    <w:rsid w:val="00043F4A"/>
    <w:rsid w:val="0004422B"/>
    <w:rsid w:val="000505F9"/>
    <w:rsid w:val="000506E7"/>
    <w:rsid w:val="000522C4"/>
    <w:rsid w:val="00052552"/>
    <w:rsid w:val="00052B8C"/>
    <w:rsid w:val="000531FB"/>
    <w:rsid w:val="000541FE"/>
    <w:rsid w:val="00056FF9"/>
    <w:rsid w:val="000625E1"/>
    <w:rsid w:val="000631B6"/>
    <w:rsid w:val="0006388D"/>
    <w:rsid w:val="0006392C"/>
    <w:rsid w:val="00063EA2"/>
    <w:rsid w:val="00063ED6"/>
    <w:rsid w:val="00063FE2"/>
    <w:rsid w:val="00064DAD"/>
    <w:rsid w:val="0006560E"/>
    <w:rsid w:val="00066EF9"/>
    <w:rsid w:val="00067276"/>
    <w:rsid w:val="00071C2A"/>
    <w:rsid w:val="00073F99"/>
    <w:rsid w:val="00076107"/>
    <w:rsid w:val="00076917"/>
    <w:rsid w:val="00077B5C"/>
    <w:rsid w:val="00077B8E"/>
    <w:rsid w:val="000802F3"/>
    <w:rsid w:val="000820F9"/>
    <w:rsid w:val="000836C0"/>
    <w:rsid w:val="00083C60"/>
    <w:rsid w:val="00085638"/>
    <w:rsid w:val="00086B52"/>
    <w:rsid w:val="00091C33"/>
    <w:rsid w:val="0009325A"/>
    <w:rsid w:val="000947D2"/>
    <w:rsid w:val="00096C70"/>
    <w:rsid w:val="00096DF5"/>
    <w:rsid w:val="000A3E1D"/>
    <w:rsid w:val="000A43AB"/>
    <w:rsid w:val="000A4AB2"/>
    <w:rsid w:val="000A4AD8"/>
    <w:rsid w:val="000A4F79"/>
    <w:rsid w:val="000A563B"/>
    <w:rsid w:val="000B241A"/>
    <w:rsid w:val="000B262E"/>
    <w:rsid w:val="000B34DD"/>
    <w:rsid w:val="000B3A17"/>
    <w:rsid w:val="000B4A5D"/>
    <w:rsid w:val="000B4D8C"/>
    <w:rsid w:val="000B55A3"/>
    <w:rsid w:val="000B6034"/>
    <w:rsid w:val="000B6A41"/>
    <w:rsid w:val="000B6DCD"/>
    <w:rsid w:val="000B7666"/>
    <w:rsid w:val="000B7EB3"/>
    <w:rsid w:val="000C21E9"/>
    <w:rsid w:val="000C44E3"/>
    <w:rsid w:val="000C4BDF"/>
    <w:rsid w:val="000D0319"/>
    <w:rsid w:val="000D13D5"/>
    <w:rsid w:val="000D234D"/>
    <w:rsid w:val="000D778B"/>
    <w:rsid w:val="000E31FC"/>
    <w:rsid w:val="000E39C7"/>
    <w:rsid w:val="000E434A"/>
    <w:rsid w:val="000E4CDC"/>
    <w:rsid w:val="000E5772"/>
    <w:rsid w:val="000E5FFA"/>
    <w:rsid w:val="000E619B"/>
    <w:rsid w:val="000F06ED"/>
    <w:rsid w:val="000F1E2E"/>
    <w:rsid w:val="000F40F4"/>
    <w:rsid w:val="000F4185"/>
    <w:rsid w:val="000F772D"/>
    <w:rsid w:val="000F7BE9"/>
    <w:rsid w:val="00100116"/>
    <w:rsid w:val="001002C9"/>
    <w:rsid w:val="00100DB0"/>
    <w:rsid w:val="00100FF4"/>
    <w:rsid w:val="001038F9"/>
    <w:rsid w:val="00105294"/>
    <w:rsid w:val="001057DC"/>
    <w:rsid w:val="0010660F"/>
    <w:rsid w:val="00106699"/>
    <w:rsid w:val="00111476"/>
    <w:rsid w:val="001125D0"/>
    <w:rsid w:val="001135BC"/>
    <w:rsid w:val="001156B5"/>
    <w:rsid w:val="00116FB8"/>
    <w:rsid w:val="00120235"/>
    <w:rsid w:val="00120A25"/>
    <w:rsid w:val="00120F54"/>
    <w:rsid w:val="00121BE2"/>
    <w:rsid w:val="00122086"/>
    <w:rsid w:val="00122803"/>
    <w:rsid w:val="00122BEF"/>
    <w:rsid w:val="001241F9"/>
    <w:rsid w:val="00125B93"/>
    <w:rsid w:val="001268FF"/>
    <w:rsid w:val="00126E4F"/>
    <w:rsid w:val="00130075"/>
    <w:rsid w:val="00130F3B"/>
    <w:rsid w:val="0013215C"/>
    <w:rsid w:val="00132533"/>
    <w:rsid w:val="00132825"/>
    <w:rsid w:val="00133A4A"/>
    <w:rsid w:val="00133E36"/>
    <w:rsid w:val="00134AC5"/>
    <w:rsid w:val="00134E87"/>
    <w:rsid w:val="001369FF"/>
    <w:rsid w:val="00140FB1"/>
    <w:rsid w:val="00143985"/>
    <w:rsid w:val="00145338"/>
    <w:rsid w:val="00145992"/>
    <w:rsid w:val="001522C3"/>
    <w:rsid w:val="00152C63"/>
    <w:rsid w:val="0015420D"/>
    <w:rsid w:val="0015481C"/>
    <w:rsid w:val="001550CA"/>
    <w:rsid w:val="001563D4"/>
    <w:rsid w:val="00161A43"/>
    <w:rsid w:val="00161BD1"/>
    <w:rsid w:val="00162C02"/>
    <w:rsid w:val="00164618"/>
    <w:rsid w:val="0016557C"/>
    <w:rsid w:val="001666E0"/>
    <w:rsid w:val="0017125F"/>
    <w:rsid w:val="00171801"/>
    <w:rsid w:val="00172EAC"/>
    <w:rsid w:val="0017303A"/>
    <w:rsid w:val="0017386A"/>
    <w:rsid w:val="00174454"/>
    <w:rsid w:val="001766D7"/>
    <w:rsid w:val="001776BD"/>
    <w:rsid w:val="00177D9A"/>
    <w:rsid w:val="0018232F"/>
    <w:rsid w:val="00185F13"/>
    <w:rsid w:val="00186E7D"/>
    <w:rsid w:val="00194AC3"/>
    <w:rsid w:val="00195B64"/>
    <w:rsid w:val="00197888"/>
    <w:rsid w:val="00197B0C"/>
    <w:rsid w:val="001A00C4"/>
    <w:rsid w:val="001A0356"/>
    <w:rsid w:val="001A0E6C"/>
    <w:rsid w:val="001A29C6"/>
    <w:rsid w:val="001A3759"/>
    <w:rsid w:val="001A3C1F"/>
    <w:rsid w:val="001A3D15"/>
    <w:rsid w:val="001A5E1D"/>
    <w:rsid w:val="001B0ADC"/>
    <w:rsid w:val="001B36C9"/>
    <w:rsid w:val="001B3A6A"/>
    <w:rsid w:val="001B3FD5"/>
    <w:rsid w:val="001B75C5"/>
    <w:rsid w:val="001B7710"/>
    <w:rsid w:val="001C19D3"/>
    <w:rsid w:val="001C288A"/>
    <w:rsid w:val="001C2FF5"/>
    <w:rsid w:val="001C40A1"/>
    <w:rsid w:val="001C4BBC"/>
    <w:rsid w:val="001C525A"/>
    <w:rsid w:val="001C5A6F"/>
    <w:rsid w:val="001C5ED0"/>
    <w:rsid w:val="001C62E7"/>
    <w:rsid w:val="001C65C6"/>
    <w:rsid w:val="001C72D4"/>
    <w:rsid w:val="001D011D"/>
    <w:rsid w:val="001D2311"/>
    <w:rsid w:val="001D5C44"/>
    <w:rsid w:val="001D6BEF"/>
    <w:rsid w:val="001E01A3"/>
    <w:rsid w:val="001E10FD"/>
    <w:rsid w:val="001E15B2"/>
    <w:rsid w:val="001E2E10"/>
    <w:rsid w:val="001E40E4"/>
    <w:rsid w:val="001E43A8"/>
    <w:rsid w:val="001E63D5"/>
    <w:rsid w:val="001E6722"/>
    <w:rsid w:val="001F0EFB"/>
    <w:rsid w:val="001F1AF4"/>
    <w:rsid w:val="001F1F11"/>
    <w:rsid w:val="001F1FA1"/>
    <w:rsid w:val="001F1FFC"/>
    <w:rsid w:val="001F20A1"/>
    <w:rsid w:val="001F2C57"/>
    <w:rsid w:val="001F3A7A"/>
    <w:rsid w:val="001F4D08"/>
    <w:rsid w:val="001F5324"/>
    <w:rsid w:val="001F6884"/>
    <w:rsid w:val="001F68D3"/>
    <w:rsid w:val="00200BF5"/>
    <w:rsid w:val="002035A1"/>
    <w:rsid w:val="002040F3"/>
    <w:rsid w:val="002048AC"/>
    <w:rsid w:val="0020504D"/>
    <w:rsid w:val="00205CDE"/>
    <w:rsid w:val="00207888"/>
    <w:rsid w:val="002079AB"/>
    <w:rsid w:val="00207A64"/>
    <w:rsid w:val="002111D8"/>
    <w:rsid w:val="00211D11"/>
    <w:rsid w:val="00212655"/>
    <w:rsid w:val="00212920"/>
    <w:rsid w:val="002138C0"/>
    <w:rsid w:val="002150BF"/>
    <w:rsid w:val="0021569D"/>
    <w:rsid w:val="00217368"/>
    <w:rsid w:val="00217BE3"/>
    <w:rsid w:val="00217FA6"/>
    <w:rsid w:val="0022289C"/>
    <w:rsid w:val="00222B06"/>
    <w:rsid w:val="00222D35"/>
    <w:rsid w:val="00225373"/>
    <w:rsid w:val="00226661"/>
    <w:rsid w:val="00226721"/>
    <w:rsid w:val="00233AAC"/>
    <w:rsid w:val="00234598"/>
    <w:rsid w:val="00234608"/>
    <w:rsid w:val="00235ECA"/>
    <w:rsid w:val="0023648E"/>
    <w:rsid w:val="002410F8"/>
    <w:rsid w:val="002413BD"/>
    <w:rsid w:val="00242448"/>
    <w:rsid w:val="002425AE"/>
    <w:rsid w:val="00243B47"/>
    <w:rsid w:val="002444D2"/>
    <w:rsid w:val="00244CEF"/>
    <w:rsid w:val="0024528E"/>
    <w:rsid w:val="00245E8D"/>
    <w:rsid w:val="00246F29"/>
    <w:rsid w:val="00250609"/>
    <w:rsid w:val="002527A3"/>
    <w:rsid w:val="00253266"/>
    <w:rsid w:val="00254515"/>
    <w:rsid w:val="00254B01"/>
    <w:rsid w:val="00255632"/>
    <w:rsid w:val="00255D59"/>
    <w:rsid w:val="002579A1"/>
    <w:rsid w:val="00257A0D"/>
    <w:rsid w:val="00257CDC"/>
    <w:rsid w:val="00262193"/>
    <w:rsid w:val="00264AAA"/>
    <w:rsid w:val="00264B73"/>
    <w:rsid w:val="00267771"/>
    <w:rsid w:val="00267BD9"/>
    <w:rsid w:val="00267D74"/>
    <w:rsid w:val="00267DE4"/>
    <w:rsid w:val="002728E1"/>
    <w:rsid w:val="002774E6"/>
    <w:rsid w:val="00282569"/>
    <w:rsid w:val="00285B2A"/>
    <w:rsid w:val="00285E7C"/>
    <w:rsid w:val="00286029"/>
    <w:rsid w:val="0028611A"/>
    <w:rsid w:val="002864F9"/>
    <w:rsid w:val="00287A07"/>
    <w:rsid w:val="00290D1D"/>
    <w:rsid w:val="00291A96"/>
    <w:rsid w:val="00291BD1"/>
    <w:rsid w:val="00292051"/>
    <w:rsid w:val="0029407E"/>
    <w:rsid w:val="00296AE8"/>
    <w:rsid w:val="00297A27"/>
    <w:rsid w:val="002A322B"/>
    <w:rsid w:val="002A4CDC"/>
    <w:rsid w:val="002A74D6"/>
    <w:rsid w:val="002A7865"/>
    <w:rsid w:val="002B007A"/>
    <w:rsid w:val="002B0C80"/>
    <w:rsid w:val="002B2056"/>
    <w:rsid w:val="002B208C"/>
    <w:rsid w:val="002B243F"/>
    <w:rsid w:val="002B24D0"/>
    <w:rsid w:val="002B261E"/>
    <w:rsid w:val="002B26DE"/>
    <w:rsid w:val="002B441F"/>
    <w:rsid w:val="002B489A"/>
    <w:rsid w:val="002B6AC6"/>
    <w:rsid w:val="002C26A8"/>
    <w:rsid w:val="002C36EF"/>
    <w:rsid w:val="002C3EBB"/>
    <w:rsid w:val="002C44EB"/>
    <w:rsid w:val="002C4EF7"/>
    <w:rsid w:val="002C52A6"/>
    <w:rsid w:val="002C59EA"/>
    <w:rsid w:val="002C5C3B"/>
    <w:rsid w:val="002C7F03"/>
    <w:rsid w:val="002D20C5"/>
    <w:rsid w:val="002D2D27"/>
    <w:rsid w:val="002D3339"/>
    <w:rsid w:val="002D35AB"/>
    <w:rsid w:val="002D6C19"/>
    <w:rsid w:val="002D6CE0"/>
    <w:rsid w:val="002E0A89"/>
    <w:rsid w:val="002E2758"/>
    <w:rsid w:val="002E6E09"/>
    <w:rsid w:val="002E792C"/>
    <w:rsid w:val="002F172F"/>
    <w:rsid w:val="002F1A51"/>
    <w:rsid w:val="002F2BE5"/>
    <w:rsid w:val="002F3076"/>
    <w:rsid w:val="002F403D"/>
    <w:rsid w:val="002F49B4"/>
    <w:rsid w:val="002F6010"/>
    <w:rsid w:val="002F6529"/>
    <w:rsid w:val="002F6B30"/>
    <w:rsid w:val="002F74A2"/>
    <w:rsid w:val="00303238"/>
    <w:rsid w:val="003034DB"/>
    <w:rsid w:val="00303791"/>
    <w:rsid w:val="00303BF4"/>
    <w:rsid w:val="00305142"/>
    <w:rsid w:val="003059AC"/>
    <w:rsid w:val="003068F3"/>
    <w:rsid w:val="00306E74"/>
    <w:rsid w:val="003101D1"/>
    <w:rsid w:val="003107C1"/>
    <w:rsid w:val="00310F39"/>
    <w:rsid w:val="00311111"/>
    <w:rsid w:val="003114FA"/>
    <w:rsid w:val="003118E3"/>
    <w:rsid w:val="00311FFB"/>
    <w:rsid w:val="0031258C"/>
    <w:rsid w:val="00312A8A"/>
    <w:rsid w:val="00313469"/>
    <w:rsid w:val="00313D7D"/>
    <w:rsid w:val="0031441D"/>
    <w:rsid w:val="003150F2"/>
    <w:rsid w:val="003168B6"/>
    <w:rsid w:val="003200A4"/>
    <w:rsid w:val="00321F8B"/>
    <w:rsid w:val="00322BF8"/>
    <w:rsid w:val="00324131"/>
    <w:rsid w:val="00324EFE"/>
    <w:rsid w:val="00325527"/>
    <w:rsid w:val="00331257"/>
    <w:rsid w:val="003316F2"/>
    <w:rsid w:val="00333167"/>
    <w:rsid w:val="00333AA8"/>
    <w:rsid w:val="003342FE"/>
    <w:rsid w:val="00334AC9"/>
    <w:rsid w:val="00334CA7"/>
    <w:rsid w:val="003429C5"/>
    <w:rsid w:val="00342C0B"/>
    <w:rsid w:val="003443BB"/>
    <w:rsid w:val="00344A7F"/>
    <w:rsid w:val="0034590A"/>
    <w:rsid w:val="00345CB1"/>
    <w:rsid w:val="00347EAD"/>
    <w:rsid w:val="00351CBE"/>
    <w:rsid w:val="00351E03"/>
    <w:rsid w:val="00353342"/>
    <w:rsid w:val="003536F1"/>
    <w:rsid w:val="0035390A"/>
    <w:rsid w:val="00355CD2"/>
    <w:rsid w:val="00360679"/>
    <w:rsid w:val="00362284"/>
    <w:rsid w:val="0036661F"/>
    <w:rsid w:val="00366D15"/>
    <w:rsid w:val="00366EF2"/>
    <w:rsid w:val="00366FD2"/>
    <w:rsid w:val="00367641"/>
    <w:rsid w:val="00370F41"/>
    <w:rsid w:val="00371367"/>
    <w:rsid w:val="00372C5F"/>
    <w:rsid w:val="00376639"/>
    <w:rsid w:val="0037673A"/>
    <w:rsid w:val="00376A27"/>
    <w:rsid w:val="00376B22"/>
    <w:rsid w:val="00376B96"/>
    <w:rsid w:val="003773E5"/>
    <w:rsid w:val="00377C7C"/>
    <w:rsid w:val="00381A18"/>
    <w:rsid w:val="003824C3"/>
    <w:rsid w:val="00382D48"/>
    <w:rsid w:val="003833AA"/>
    <w:rsid w:val="003843B4"/>
    <w:rsid w:val="00384E7F"/>
    <w:rsid w:val="00385E29"/>
    <w:rsid w:val="00386A36"/>
    <w:rsid w:val="00386AD4"/>
    <w:rsid w:val="00386CED"/>
    <w:rsid w:val="003870F2"/>
    <w:rsid w:val="00387461"/>
    <w:rsid w:val="003926A0"/>
    <w:rsid w:val="00393D43"/>
    <w:rsid w:val="00394407"/>
    <w:rsid w:val="00394E62"/>
    <w:rsid w:val="003955DC"/>
    <w:rsid w:val="003955E3"/>
    <w:rsid w:val="0039651A"/>
    <w:rsid w:val="003967E6"/>
    <w:rsid w:val="00396F5C"/>
    <w:rsid w:val="00397BA0"/>
    <w:rsid w:val="003A1CD4"/>
    <w:rsid w:val="003A232E"/>
    <w:rsid w:val="003A2CD5"/>
    <w:rsid w:val="003A35B8"/>
    <w:rsid w:val="003A36EB"/>
    <w:rsid w:val="003A3A06"/>
    <w:rsid w:val="003A3DF8"/>
    <w:rsid w:val="003A6947"/>
    <w:rsid w:val="003A7A12"/>
    <w:rsid w:val="003B1F67"/>
    <w:rsid w:val="003B23BD"/>
    <w:rsid w:val="003B2517"/>
    <w:rsid w:val="003B34DF"/>
    <w:rsid w:val="003B353C"/>
    <w:rsid w:val="003B3FCF"/>
    <w:rsid w:val="003B4380"/>
    <w:rsid w:val="003B52B3"/>
    <w:rsid w:val="003B73E7"/>
    <w:rsid w:val="003C0AEF"/>
    <w:rsid w:val="003C1022"/>
    <w:rsid w:val="003C31CD"/>
    <w:rsid w:val="003C335A"/>
    <w:rsid w:val="003C42DC"/>
    <w:rsid w:val="003C4AB2"/>
    <w:rsid w:val="003C4FA5"/>
    <w:rsid w:val="003C61E4"/>
    <w:rsid w:val="003C631B"/>
    <w:rsid w:val="003C6A7B"/>
    <w:rsid w:val="003C6B7F"/>
    <w:rsid w:val="003C6D72"/>
    <w:rsid w:val="003C7526"/>
    <w:rsid w:val="003D08AF"/>
    <w:rsid w:val="003D2818"/>
    <w:rsid w:val="003D2B63"/>
    <w:rsid w:val="003D2BA0"/>
    <w:rsid w:val="003D48CA"/>
    <w:rsid w:val="003D6145"/>
    <w:rsid w:val="003D6652"/>
    <w:rsid w:val="003D6BB4"/>
    <w:rsid w:val="003E08C2"/>
    <w:rsid w:val="003E322B"/>
    <w:rsid w:val="003E39F9"/>
    <w:rsid w:val="003E4799"/>
    <w:rsid w:val="003E5024"/>
    <w:rsid w:val="003E54E9"/>
    <w:rsid w:val="003E7FD4"/>
    <w:rsid w:val="003F4BAC"/>
    <w:rsid w:val="003F4DCA"/>
    <w:rsid w:val="003F525B"/>
    <w:rsid w:val="003F7AB5"/>
    <w:rsid w:val="00400201"/>
    <w:rsid w:val="004008D1"/>
    <w:rsid w:val="00401603"/>
    <w:rsid w:val="0040185E"/>
    <w:rsid w:val="0040249B"/>
    <w:rsid w:val="00402990"/>
    <w:rsid w:val="00406F9E"/>
    <w:rsid w:val="00407F04"/>
    <w:rsid w:val="00413047"/>
    <w:rsid w:val="004153A7"/>
    <w:rsid w:val="00415C53"/>
    <w:rsid w:val="00416B64"/>
    <w:rsid w:val="0041717B"/>
    <w:rsid w:val="00421098"/>
    <w:rsid w:val="0042114E"/>
    <w:rsid w:val="00421251"/>
    <w:rsid w:val="00421ECF"/>
    <w:rsid w:val="004236A3"/>
    <w:rsid w:val="0042454B"/>
    <w:rsid w:val="0042466D"/>
    <w:rsid w:val="00424ED8"/>
    <w:rsid w:val="00433910"/>
    <w:rsid w:val="0043398B"/>
    <w:rsid w:val="00433F0F"/>
    <w:rsid w:val="00434459"/>
    <w:rsid w:val="00435333"/>
    <w:rsid w:val="004355CF"/>
    <w:rsid w:val="00435941"/>
    <w:rsid w:val="0043613E"/>
    <w:rsid w:val="0043644E"/>
    <w:rsid w:val="00437220"/>
    <w:rsid w:val="004408E2"/>
    <w:rsid w:val="00442E5E"/>
    <w:rsid w:val="00443D62"/>
    <w:rsid w:val="00444F0B"/>
    <w:rsid w:val="00445FC4"/>
    <w:rsid w:val="00446A90"/>
    <w:rsid w:val="00450D83"/>
    <w:rsid w:val="00450D91"/>
    <w:rsid w:val="00454711"/>
    <w:rsid w:val="004565FE"/>
    <w:rsid w:val="00457408"/>
    <w:rsid w:val="00460D69"/>
    <w:rsid w:val="004614B4"/>
    <w:rsid w:val="00462884"/>
    <w:rsid w:val="00463ED7"/>
    <w:rsid w:val="00464255"/>
    <w:rsid w:val="00465923"/>
    <w:rsid w:val="004673DE"/>
    <w:rsid w:val="0046770A"/>
    <w:rsid w:val="00467739"/>
    <w:rsid w:val="00470C19"/>
    <w:rsid w:val="00472155"/>
    <w:rsid w:val="00475532"/>
    <w:rsid w:val="004755DB"/>
    <w:rsid w:val="00477AFA"/>
    <w:rsid w:val="004802FA"/>
    <w:rsid w:val="004807F7"/>
    <w:rsid w:val="0048138A"/>
    <w:rsid w:val="00482A1C"/>
    <w:rsid w:val="00483170"/>
    <w:rsid w:val="00483D68"/>
    <w:rsid w:val="004842B9"/>
    <w:rsid w:val="00484C77"/>
    <w:rsid w:val="00484FDD"/>
    <w:rsid w:val="004852EE"/>
    <w:rsid w:val="00487332"/>
    <w:rsid w:val="00491901"/>
    <w:rsid w:val="00496821"/>
    <w:rsid w:val="0049705F"/>
    <w:rsid w:val="00497C34"/>
    <w:rsid w:val="004A29B3"/>
    <w:rsid w:val="004A4288"/>
    <w:rsid w:val="004A4C34"/>
    <w:rsid w:val="004A776A"/>
    <w:rsid w:val="004B01A1"/>
    <w:rsid w:val="004B24E0"/>
    <w:rsid w:val="004B3195"/>
    <w:rsid w:val="004B34F4"/>
    <w:rsid w:val="004B3A7B"/>
    <w:rsid w:val="004B7F55"/>
    <w:rsid w:val="004C0912"/>
    <w:rsid w:val="004C137C"/>
    <w:rsid w:val="004C1F75"/>
    <w:rsid w:val="004C2E02"/>
    <w:rsid w:val="004C31A8"/>
    <w:rsid w:val="004C3216"/>
    <w:rsid w:val="004C38B7"/>
    <w:rsid w:val="004C4B47"/>
    <w:rsid w:val="004C5756"/>
    <w:rsid w:val="004C6BC1"/>
    <w:rsid w:val="004D0828"/>
    <w:rsid w:val="004D1694"/>
    <w:rsid w:val="004D5A82"/>
    <w:rsid w:val="004D6A4D"/>
    <w:rsid w:val="004E0A33"/>
    <w:rsid w:val="004E291C"/>
    <w:rsid w:val="004E41F1"/>
    <w:rsid w:val="004E4E3E"/>
    <w:rsid w:val="004E6A7C"/>
    <w:rsid w:val="004F118A"/>
    <w:rsid w:val="004F1903"/>
    <w:rsid w:val="004F1FDD"/>
    <w:rsid w:val="004F6037"/>
    <w:rsid w:val="004F70DF"/>
    <w:rsid w:val="004F7EBE"/>
    <w:rsid w:val="0050085D"/>
    <w:rsid w:val="005022AF"/>
    <w:rsid w:val="0050245B"/>
    <w:rsid w:val="00503A6B"/>
    <w:rsid w:val="00503B9B"/>
    <w:rsid w:val="00504857"/>
    <w:rsid w:val="0050566D"/>
    <w:rsid w:val="0050643E"/>
    <w:rsid w:val="005100A4"/>
    <w:rsid w:val="00512E8A"/>
    <w:rsid w:val="005148A0"/>
    <w:rsid w:val="00515AFC"/>
    <w:rsid w:val="00516AA4"/>
    <w:rsid w:val="0051720F"/>
    <w:rsid w:val="00517737"/>
    <w:rsid w:val="00520052"/>
    <w:rsid w:val="0052053F"/>
    <w:rsid w:val="005210B4"/>
    <w:rsid w:val="005222F8"/>
    <w:rsid w:val="00523EB4"/>
    <w:rsid w:val="00524192"/>
    <w:rsid w:val="00524666"/>
    <w:rsid w:val="00525150"/>
    <w:rsid w:val="00526F22"/>
    <w:rsid w:val="00531710"/>
    <w:rsid w:val="00532BDC"/>
    <w:rsid w:val="00533B53"/>
    <w:rsid w:val="00534B32"/>
    <w:rsid w:val="0053571A"/>
    <w:rsid w:val="00540741"/>
    <w:rsid w:val="00540987"/>
    <w:rsid w:val="005413E1"/>
    <w:rsid w:val="00541994"/>
    <w:rsid w:val="00541D05"/>
    <w:rsid w:val="005439D3"/>
    <w:rsid w:val="00544692"/>
    <w:rsid w:val="00544B5E"/>
    <w:rsid w:val="005450A1"/>
    <w:rsid w:val="00546EA9"/>
    <w:rsid w:val="00547000"/>
    <w:rsid w:val="00547A9C"/>
    <w:rsid w:val="0055152F"/>
    <w:rsid w:val="00551B88"/>
    <w:rsid w:val="00552D86"/>
    <w:rsid w:val="0055351A"/>
    <w:rsid w:val="00554A58"/>
    <w:rsid w:val="0056042C"/>
    <w:rsid w:val="005605B3"/>
    <w:rsid w:val="00560F2C"/>
    <w:rsid w:val="00561B2E"/>
    <w:rsid w:val="00561E7C"/>
    <w:rsid w:val="00562725"/>
    <w:rsid w:val="0056336F"/>
    <w:rsid w:val="00567E1D"/>
    <w:rsid w:val="00570EDB"/>
    <w:rsid w:val="00571F73"/>
    <w:rsid w:val="00572722"/>
    <w:rsid w:val="00572785"/>
    <w:rsid w:val="00572A48"/>
    <w:rsid w:val="00572DB7"/>
    <w:rsid w:val="00573175"/>
    <w:rsid w:val="0057464A"/>
    <w:rsid w:val="00574F47"/>
    <w:rsid w:val="005756A3"/>
    <w:rsid w:val="00576C44"/>
    <w:rsid w:val="005779CA"/>
    <w:rsid w:val="00583382"/>
    <w:rsid w:val="00583CE7"/>
    <w:rsid w:val="00585027"/>
    <w:rsid w:val="00586EA2"/>
    <w:rsid w:val="005875E3"/>
    <w:rsid w:val="005911DC"/>
    <w:rsid w:val="00591DD6"/>
    <w:rsid w:val="00596C37"/>
    <w:rsid w:val="00597D22"/>
    <w:rsid w:val="005A2172"/>
    <w:rsid w:val="005A2843"/>
    <w:rsid w:val="005A3E70"/>
    <w:rsid w:val="005A4386"/>
    <w:rsid w:val="005A46B7"/>
    <w:rsid w:val="005A7690"/>
    <w:rsid w:val="005B05BF"/>
    <w:rsid w:val="005B10B8"/>
    <w:rsid w:val="005B6AAD"/>
    <w:rsid w:val="005B6B4A"/>
    <w:rsid w:val="005B791C"/>
    <w:rsid w:val="005C0A15"/>
    <w:rsid w:val="005C1546"/>
    <w:rsid w:val="005C1DF4"/>
    <w:rsid w:val="005C6DE7"/>
    <w:rsid w:val="005D0B67"/>
    <w:rsid w:val="005D0C58"/>
    <w:rsid w:val="005D147B"/>
    <w:rsid w:val="005D5172"/>
    <w:rsid w:val="005D717D"/>
    <w:rsid w:val="005D7E01"/>
    <w:rsid w:val="005E0F06"/>
    <w:rsid w:val="005E2BA6"/>
    <w:rsid w:val="005E35CF"/>
    <w:rsid w:val="005E3BBF"/>
    <w:rsid w:val="005E4CFA"/>
    <w:rsid w:val="005E53AF"/>
    <w:rsid w:val="005E5B29"/>
    <w:rsid w:val="005E6C7A"/>
    <w:rsid w:val="005F0669"/>
    <w:rsid w:val="005F0C87"/>
    <w:rsid w:val="005F0F29"/>
    <w:rsid w:val="005F1151"/>
    <w:rsid w:val="005F2B9D"/>
    <w:rsid w:val="005F2FC4"/>
    <w:rsid w:val="005F3F45"/>
    <w:rsid w:val="005F55AE"/>
    <w:rsid w:val="005F6A03"/>
    <w:rsid w:val="005F6F78"/>
    <w:rsid w:val="00600A45"/>
    <w:rsid w:val="00601269"/>
    <w:rsid w:val="00601926"/>
    <w:rsid w:val="00601B2A"/>
    <w:rsid w:val="006023DA"/>
    <w:rsid w:val="006061DC"/>
    <w:rsid w:val="00607AB1"/>
    <w:rsid w:val="0061078D"/>
    <w:rsid w:val="00611CDD"/>
    <w:rsid w:val="0061204E"/>
    <w:rsid w:val="00612F05"/>
    <w:rsid w:val="0061343D"/>
    <w:rsid w:val="00614AD0"/>
    <w:rsid w:val="00615D86"/>
    <w:rsid w:val="00616B75"/>
    <w:rsid w:val="006174B0"/>
    <w:rsid w:val="0061768B"/>
    <w:rsid w:val="0062026F"/>
    <w:rsid w:val="00620BD8"/>
    <w:rsid w:val="006211B3"/>
    <w:rsid w:val="0062187A"/>
    <w:rsid w:val="00622296"/>
    <w:rsid w:val="00624AE8"/>
    <w:rsid w:val="00624F0A"/>
    <w:rsid w:val="00625040"/>
    <w:rsid w:val="00627231"/>
    <w:rsid w:val="00627466"/>
    <w:rsid w:val="00627D45"/>
    <w:rsid w:val="0063054A"/>
    <w:rsid w:val="0063059E"/>
    <w:rsid w:val="0063067A"/>
    <w:rsid w:val="0063097D"/>
    <w:rsid w:val="0063243D"/>
    <w:rsid w:val="00633ABD"/>
    <w:rsid w:val="00633DE9"/>
    <w:rsid w:val="006345BD"/>
    <w:rsid w:val="006351BE"/>
    <w:rsid w:val="006355A4"/>
    <w:rsid w:val="00635B70"/>
    <w:rsid w:val="0063668F"/>
    <w:rsid w:val="0063701A"/>
    <w:rsid w:val="0064065D"/>
    <w:rsid w:val="00640A41"/>
    <w:rsid w:val="00640E6C"/>
    <w:rsid w:val="006418B9"/>
    <w:rsid w:val="0064193E"/>
    <w:rsid w:val="00642201"/>
    <w:rsid w:val="00642724"/>
    <w:rsid w:val="00642CDB"/>
    <w:rsid w:val="00643316"/>
    <w:rsid w:val="006435C0"/>
    <w:rsid w:val="006447DF"/>
    <w:rsid w:val="006457DF"/>
    <w:rsid w:val="006462CA"/>
    <w:rsid w:val="0064637D"/>
    <w:rsid w:val="00647CD3"/>
    <w:rsid w:val="00647EF0"/>
    <w:rsid w:val="00650268"/>
    <w:rsid w:val="006504E8"/>
    <w:rsid w:val="0065080F"/>
    <w:rsid w:val="00651C4F"/>
    <w:rsid w:val="006520A8"/>
    <w:rsid w:val="006520AF"/>
    <w:rsid w:val="006521F9"/>
    <w:rsid w:val="00654512"/>
    <w:rsid w:val="006550DF"/>
    <w:rsid w:val="00655178"/>
    <w:rsid w:val="00655192"/>
    <w:rsid w:val="00660FE9"/>
    <w:rsid w:val="0066171B"/>
    <w:rsid w:val="00662173"/>
    <w:rsid w:val="00662737"/>
    <w:rsid w:val="00662D21"/>
    <w:rsid w:val="00663130"/>
    <w:rsid w:val="00663785"/>
    <w:rsid w:val="00670FFD"/>
    <w:rsid w:val="00673778"/>
    <w:rsid w:val="00676C90"/>
    <w:rsid w:val="00677C14"/>
    <w:rsid w:val="00680DE1"/>
    <w:rsid w:val="006810DF"/>
    <w:rsid w:val="006814EC"/>
    <w:rsid w:val="00684932"/>
    <w:rsid w:val="006851BE"/>
    <w:rsid w:val="006861F5"/>
    <w:rsid w:val="00687C5B"/>
    <w:rsid w:val="006916A0"/>
    <w:rsid w:val="00692C38"/>
    <w:rsid w:val="00695D79"/>
    <w:rsid w:val="00697D50"/>
    <w:rsid w:val="006A0CAE"/>
    <w:rsid w:val="006A2076"/>
    <w:rsid w:val="006A6E76"/>
    <w:rsid w:val="006B45FF"/>
    <w:rsid w:val="006B61A7"/>
    <w:rsid w:val="006C0942"/>
    <w:rsid w:val="006C2FC3"/>
    <w:rsid w:val="006C3885"/>
    <w:rsid w:val="006C3A9A"/>
    <w:rsid w:val="006C4D55"/>
    <w:rsid w:val="006C4D5E"/>
    <w:rsid w:val="006C78EE"/>
    <w:rsid w:val="006D0A4F"/>
    <w:rsid w:val="006D0A75"/>
    <w:rsid w:val="006D22CB"/>
    <w:rsid w:val="006D2A71"/>
    <w:rsid w:val="006D3352"/>
    <w:rsid w:val="006D538E"/>
    <w:rsid w:val="006E24D3"/>
    <w:rsid w:val="006E53E3"/>
    <w:rsid w:val="006E56A6"/>
    <w:rsid w:val="006E5B84"/>
    <w:rsid w:val="006E5F7A"/>
    <w:rsid w:val="006E610B"/>
    <w:rsid w:val="006E68F6"/>
    <w:rsid w:val="006E7D24"/>
    <w:rsid w:val="006F0A25"/>
    <w:rsid w:val="006F2609"/>
    <w:rsid w:val="006F4FAB"/>
    <w:rsid w:val="006F564A"/>
    <w:rsid w:val="006F5C48"/>
    <w:rsid w:val="006F63B5"/>
    <w:rsid w:val="00701B2C"/>
    <w:rsid w:val="00701D03"/>
    <w:rsid w:val="0070268F"/>
    <w:rsid w:val="00702967"/>
    <w:rsid w:val="007034BC"/>
    <w:rsid w:val="00703D20"/>
    <w:rsid w:val="0070480D"/>
    <w:rsid w:val="00704C01"/>
    <w:rsid w:val="00711046"/>
    <w:rsid w:val="00713934"/>
    <w:rsid w:val="00715249"/>
    <w:rsid w:val="0072086B"/>
    <w:rsid w:val="007216FC"/>
    <w:rsid w:val="007225FF"/>
    <w:rsid w:val="007246FB"/>
    <w:rsid w:val="00724A1C"/>
    <w:rsid w:val="007262E8"/>
    <w:rsid w:val="00726B1F"/>
    <w:rsid w:val="00726D52"/>
    <w:rsid w:val="007337DE"/>
    <w:rsid w:val="00733EC6"/>
    <w:rsid w:val="007354AD"/>
    <w:rsid w:val="00737E05"/>
    <w:rsid w:val="00741ED1"/>
    <w:rsid w:val="00741F95"/>
    <w:rsid w:val="00742AA0"/>
    <w:rsid w:val="007449CF"/>
    <w:rsid w:val="00746BD1"/>
    <w:rsid w:val="007470CE"/>
    <w:rsid w:val="00751DFD"/>
    <w:rsid w:val="007529E3"/>
    <w:rsid w:val="0075559C"/>
    <w:rsid w:val="00755CCB"/>
    <w:rsid w:val="00757A31"/>
    <w:rsid w:val="007606CD"/>
    <w:rsid w:val="00760A1F"/>
    <w:rsid w:val="00760F20"/>
    <w:rsid w:val="0076291B"/>
    <w:rsid w:val="007646A6"/>
    <w:rsid w:val="00764D70"/>
    <w:rsid w:val="00764EF4"/>
    <w:rsid w:val="00766209"/>
    <w:rsid w:val="00770859"/>
    <w:rsid w:val="00771276"/>
    <w:rsid w:val="00771FBE"/>
    <w:rsid w:val="00772FC7"/>
    <w:rsid w:val="00773274"/>
    <w:rsid w:val="00775554"/>
    <w:rsid w:val="00776878"/>
    <w:rsid w:val="00777723"/>
    <w:rsid w:val="0078132E"/>
    <w:rsid w:val="00781746"/>
    <w:rsid w:val="007827BE"/>
    <w:rsid w:val="007843CA"/>
    <w:rsid w:val="00784974"/>
    <w:rsid w:val="00786E6A"/>
    <w:rsid w:val="00786F92"/>
    <w:rsid w:val="00787430"/>
    <w:rsid w:val="00787FE1"/>
    <w:rsid w:val="00790F73"/>
    <w:rsid w:val="00792304"/>
    <w:rsid w:val="00792AA7"/>
    <w:rsid w:val="00793D41"/>
    <w:rsid w:val="00796634"/>
    <w:rsid w:val="00797654"/>
    <w:rsid w:val="007A0716"/>
    <w:rsid w:val="007A2592"/>
    <w:rsid w:val="007A27CC"/>
    <w:rsid w:val="007A32BF"/>
    <w:rsid w:val="007A39E2"/>
    <w:rsid w:val="007A4121"/>
    <w:rsid w:val="007A4428"/>
    <w:rsid w:val="007A51D3"/>
    <w:rsid w:val="007A5292"/>
    <w:rsid w:val="007A54D8"/>
    <w:rsid w:val="007A5BF6"/>
    <w:rsid w:val="007A6FA9"/>
    <w:rsid w:val="007B1EC8"/>
    <w:rsid w:val="007B4656"/>
    <w:rsid w:val="007B6314"/>
    <w:rsid w:val="007C0005"/>
    <w:rsid w:val="007C0EF3"/>
    <w:rsid w:val="007C1493"/>
    <w:rsid w:val="007C2350"/>
    <w:rsid w:val="007C2919"/>
    <w:rsid w:val="007C3384"/>
    <w:rsid w:val="007C3BB1"/>
    <w:rsid w:val="007C3DAC"/>
    <w:rsid w:val="007C738A"/>
    <w:rsid w:val="007C75A6"/>
    <w:rsid w:val="007C7D1B"/>
    <w:rsid w:val="007C7D8D"/>
    <w:rsid w:val="007C7DAA"/>
    <w:rsid w:val="007D29A0"/>
    <w:rsid w:val="007D2E95"/>
    <w:rsid w:val="007D4FC1"/>
    <w:rsid w:val="007D54B3"/>
    <w:rsid w:val="007D552B"/>
    <w:rsid w:val="007D5C08"/>
    <w:rsid w:val="007E03FC"/>
    <w:rsid w:val="007E136C"/>
    <w:rsid w:val="007E1F44"/>
    <w:rsid w:val="007E3A16"/>
    <w:rsid w:val="007E4C0D"/>
    <w:rsid w:val="007E4CAF"/>
    <w:rsid w:val="007E5522"/>
    <w:rsid w:val="007E5B86"/>
    <w:rsid w:val="007E7A41"/>
    <w:rsid w:val="007E7FB3"/>
    <w:rsid w:val="007F3510"/>
    <w:rsid w:val="007F3682"/>
    <w:rsid w:val="007F42D7"/>
    <w:rsid w:val="007F533B"/>
    <w:rsid w:val="007F562F"/>
    <w:rsid w:val="007F567A"/>
    <w:rsid w:val="007F71C1"/>
    <w:rsid w:val="007F79D2"/>
    <w:rsid w:val="007F7EAA"/>
    <w:rsid w:val="008016B8"/>
    <w:rsid w:val="008038EB"/>
    <w:rsid w:val="008041A1"/>
    <w:rsid w:val="008043E0"/>
    <w:rsid w:val="00804F01"/>
    <w:rsid w:val="0080754B"/>
    <w:rsid w:val="008112F2"/>
    <w:rsid w:val="00811E89"/>
    <w:rsid w:val="00812E83"/>
    <w:rsid w:val="00812ECC"/>
    <w:rsid w:val="00812FEB"/>
    <w:rsid w:val="00814E31"/>
    <w:rsid w:val="00816530"/>
    <w:rsid w:val="00820B3A"/>
    <w:rsid w:val="00820D55"/>
    <w:rsid w:val="00821ADA"/>
    <w:rsid w:val="00821D40"/>
    <w:rsid w:val="008234DA"/>
    <w:rsid w:val="0082416F"/>
    <w:rsid w:val="0082422B"/>
    <w:rsid w:val="00825514"/>
    <w:rsid w:val="00825DCD"/>
    <w:rsid w:val="00825E14"/>
    <w:rsid w:val="00826B11"/>
    <w:rsid w:val="00826F48"/>
    <w:rsid w:val="00827BCD"/>
    <w:rsid w:val="00827EB3"/>
    <w:rsid w:val="00830303"/>
    <w:rsid w:val="008304E9"/>
    <w:rsid w:val="008310CC"/>
    <w:rsid w:val="0083210F"/>
    <w:rsid w:val="00832F43"/>
    <w:rsid w:val="008333B3"/>
    <w:rsid w:val="00833DE1"/>
    <w:rsid w:val="00834125"/>
    <w:rsid w:val="0083630C"/>
    <w:rsid w:val="0083652D"/>
    <w:rsid w:val="00836E68"/>
    <w:rsid w:val="00836F94"/>
    <w:rsid w:val="00840625"/>
    <w:rsid w:val="008429AA"/>
    <w:rsid w:val="00842AD2"/>
    <w:rsid w:val="00842DF8"/>
    <w:rsid w:val="008437DD"/>
    <w:rsid w:val="008443D5"/>
    <w:rsid w:val="008453A2"/>
    <w:rsid w:val="0084625F"/>
    <w:rsid w:val="00847BA4"/>
    <w:rsid w:val="00847E53"/>
    <w:rsid w:val="008517FB"/>
    <w:rsid w:val="008525D5"/>
    <w:rsid w:val="00852ABA"/>
    <w:rsid w:val="0085309A"/>
    <w:rsid w:val="00853466"/>
    <w:rsid w:val="00855CBC"/>
    <w:rsid w:val="00860A8B"/>
    <w:rsid w:val="00862019"/>
    <w:rsid w:val="00862C0E"/>
    <w:rsid w:val="00863FC9"/>
    <w:rsid w:val="00865059"/>
    <w:rsid w:val="00866A8D"/>
    <w:rsid w:val="00870707"/>
    <w:rsid w:val="0087112E"/>
    <w:rsid w:val="0087202D"/>
    <w:rsid w:val="00873259"/>
    <w:rsid w:val="0087443C"/>
    <w:rsid w:val="008748B4"/>
    <w:rsid w:val="008756E6"/>
    <w:rsid w:val="00876C2D"/>
    <w:rsid w:val="008810A1"/>
    <w:rsid w:val="00882179"/>
    <w:rsid w:val="00886933"/>
    <w:rsid w:val="00890397"/>
    <w:rsid w:val="00890506"/>
    <w:rsid w:val="00890D5E"/>
    <w:rsid w:val="00891173"/>
    <w:rsid w:val="00891348"/>
    <w:rsid w:val="00891A1A"/>
    <w:rsid w:val="00891CC1"/>
    <w:rsid w:val="00892D63"/>
    <w:rsid w:val="008933C2"/>
    <w:rsid w:val="00896864"/>
    <w:rsid w:val="00896FAD"/>
    <w:rsid w:val="00897312"/>
    <w:rsid w:val="008A21D2"/>
    <w:rsid w:val="008A2533"/>
    <w:rsid w:val="008A3058"/>
    <w:rsid w:val="008A4187"/>
    <w:rsid w:val="008A4B19"/>
    <w:rsid w:val="008A4F14"/>
    <w:rsid w:val="008A63C4"/>
    <w:rsid w:val="008A70CD"/>
    <w:rsid w:val="008B0A97"/>
    <w:rsid w:val="008B1469"/>
    <w:rsid w:val="008B2B51"/>
    <w:rsid w:val="008B3536"/>
    <w:rsid w:val="008C1458"/>
    <w:rsid w:val="008C1671"/>
    <w:rsid w:val="008C1D25"/>
    <w:rsid w:val="008C2162"/>
    <w:rsid w:val="008C2558"/>
    <w:rsid w:val="008C3344"/>
    <w:rsid w:val="008C4232"/>
    <w:rsid w:val="008C50A4"/>
    <w:rsid w:val="008C73D8"/>
    <w:rsid w:val="008C7403"/>
    <w:rsid w:val="008D0E87"/>
    <w:rsid w:val="008D0EC1"/>
    <w:rsid w:val="008D2A5B"/>
    <w:rsid w:val="008D3FBC"/>
    <w:rsid w:val="008D45F3"/>
    <w:rsid w:val="008E0AB6"/>
    <w:rsid w:val="008E122B"/>
    <w:rsid w:val="008E13DF"/>
    <w:rsid w:val="008E1981"/>
    <w:rsid w:val="008E2F99"/>
    <w:rsid w:val="008E455B"/>
    <w:rsid w:val="008E4B7E"/>
    <w:rsid w:val="008E5B0E"/>
    <w:rsid w:val="008E61B8"/>
    <w:rsid w:val="008E7673"/>
    <w:rsid w:val="008F03B7"/>
    <w:rsid w:val="008F1669"/>
    <w:rsid w:val="008F581E"/>
    <w:rsid w:val="008F5EC0"/>
    <w:rsid w:val="009007EA"/>
    <w:rsid w:val="00901785"/>
    <w:rsid w:val="00901B10"/>
    <w:rsid w:val="00901B2A"/>
    <w:rsid w:val="00902B60"/>
    <w:rsid w:val="00903BE2"/>
    <w:rsid w:val="00904B6C"/>
    <w:rsid w:val="0090731B"/>
    <w:rsid w:val="009106CA"/>
    <w:rsid w:val="00911E0A"/>
    <w:rsid w:val="00913C71"/>
    <w:rsid w:val="00914174"/>
    <w:rsid w:val="00915FD7"/>
    <w:rsid w:val="009215F7"/>
    <w:rsid w:val="00922EF1"/>
    <w:rsid w:val="00923DC1"/>
    <w:rsid w:val="009278E0"/>
    <w:rsid w:val="009310B7"/>
    <w:rsid w:val="009311A5"/>
    <w:rsid w:val="00934A21"/>
    <w:rsid w:val="00935A9E"/>
    <w:rsid w:val="00936D62"/>
    <w:rsid w:val="00937B79"/>
    <w:rsid w:val="00942D53"/>
    <w:rsid w:val="00945482"/>
    <w:rsid w:val="0094617E"/>
    <w:rsid w:val="00947983"/>
    <w:rsid w:val="009500D4"/>
    <w:rsid w:val="00950405"/>
    <w:rsid w:val="0095132B"/>
    <w:rsid w:val="009517EC"/>
    <w:rsid w:val="00951E85"/>
    <w:rsid w:val="00951FF9"/>
    <w:rsid w:val="0095269B"/>
    <w:rsid w:val="00953768"/>
    <w:rsid w:val="009554D4"/>
    <w:rsid w:val="00956563"/>
    <w:rsid w:val="00956C64"/>
    <w:rsid w:val="00962B12"/>
    <w:rsid w:val="009634A3"/>
    <w:rsid w:val="009648C7"/>
    <w:rsid w:val="00964C2C"/>
    <w:rsid w:val="00964CBA"/>
    <w:rsid w:val="00966979"/>
    <w:rsid w:val="009708FD"/>
    <w:rsid w:val="00970EF9"/>
    <w:rsid w:val="00972F65"/>
    <w:rsid w:val="00972F81"/>
    <w:rsid w:val="009735C3"/>
    <w:rsid w:val="009738C9"/>
    <w:rsid w:val="009746D4"/>
    <w:rsid w:val="009760E3"/>
    <w:rsid w:val="0097769C"/>
    <w:rsid w:val="00977D47"/>
    <w:rsid w:val="0098048B"/>
    <w:rsid w:val="0098154F"/>
    <w:rsid w:val="00981D18"/>
    <w:rsid w:val="00984237"/>
    <w:rsid w:val="0098479A"/>
    <w:rsid w:val="009854D7"/>
    <w:rsid w:val="00985885"/>
    <w:rsid w:val="00985A98"/>
    <w:rsid w:val="00986C3D"/>
    <w:rsid w:val="00987B7A"/>
    <w:rsid w:val="0099077F"/>
    <w:rsid w:val="00993B10"/>
    <w:rsid w:val="0099595C"/>
    <w:rsid w:val="009A0573"/>
    <w:rsid w:val="009A0823"/>
    <w:rsid w:val="009A21C8"/>
    <w:rsid w:val="009A2871"/>
    <w:rsid w:val="009A31EC"/>
    <w:rsid w:val="009A3713"/>
    <w:rsid w:val="009A3AFC"/>
    <w:rsid w:val="009A475F"/>
    <w:rsid w:val="009A524C"/>
    <w:rsid w:val="009A678F"/>
    <w:rsid w:val="009A7F30"/>
    <w:rsid w:val="009B1778"/>
    <w:rsid w:val="009B34A1"/>
    <w:rsid w:val="009B4516"/>
    <w:rsid w:val="009B760D"/>
    <w:rsid w:val="009C0B9F"/>
    <w:rsid w:val="009C3EDD"/>
    <w:rsid w:val="009C715E"/>
    <w:rsid w:val="009C7987"/>
    <w:rsid w:val="009D0F2D"/>
    <w:rsid w:val="009D7409"/>
    <w:rsid w:val="009D7544"/>
    <w:rsid w:val="009E0678"/>
    <w:rsid w:val="009E0FF0"/>
    <w:rsid w:val="009E1F76"/>
    <w:rsid w:val="009E421E"/>
    <w:rsid w:val="009E5E5F"/>
    <w:rsid w:val="009E6DD0"/>
    <w:rsid w:val="009E777B"/>
    <w:rsid w:val="009E7C9F"/>
    <w:rsid w:val="009F030A"/>
    <w:rsid w:val="009F1332"/>
    <w:rsid w:val="009F20AF"/>
    <w:rsid w:val="009F3E50"/>
    <w:rsid w:val="009F497D"/>
    <w:rsid w:val="009F51A9"/>
    <w:rsid w:val="009F5AE2"/>
    <w:rsid w:val="009F5BC6"/>
    <w:rsid w:val="009F62DD"/>
    <w:rsid w:val="009F647A"/>
    <w:rsid w:val="009F7CBD"/>
    <w:rsid w:val="00A00011"/>
    <w:rsid w:val="00A00457"/>
    <w:rsid w:val="00A00815"/>
    <w:rsid w:val="00A01559"/>
    <w:rsid w:val="00A027B8"/>
    <w:rsid w:val="00A03335"/>
    <w:rsid w:val="00A0335E"/>
    <w:rsid w:val="00A0463F"/>
    <w:rsid w:val="00A04A13"/>
    <w:rsid w:val="00A05BF7"/>
    <w:rsid w:val="00A05FAD"/>
    <w:rsid w:val="00A06976"/>
    <w:rsid w:val="00A06DEB"/>
    <w:rsid w:val="00A070E0"/>
    <w:rsid w:val="00A13D2A"/>
    <w:rsid w:val="00A143E4"/>
    <w:rsid w:val="00A14751"/>
    <w:rsid w:val="00A15D47"/>
    <w:rsid w:val="00A17616"/>
    <w:rsid w:val="00A17B41"/>
    <w:rsid w:val="00A20393"/>
    <w:rsid w:val="00A244F6"/>
    <w:rsid w:val="00A251F0"/>
    <w:rsid w:val="00A25383"/>
    <w:rsid w:val="00A26133"/>
    <w:rsid w:val="00A304D8"/>
    <w:rsid w:val="00A3061E"/>
    <w:rsid w:val="00A33C3B"/>
    <w:rsid w:val="00A358F6"/>
    <w:rsid w:val="00A36AAD"/>
    <w:rsid w:val="00A40FBE"/>
    <w:rsid w:val="00A41140"/>
    <w:rsid w:val="00A41F2F"/>
    <w:rsid w:val="00A4231D"/>
    <w:rsid w:val="00A428EB"/>
    <w:rsid w:val="00A440CA"/>
    <w:rsid w:val="00A440F5"/>
    <w:rsid w:val="00A45581"/>
    <w:rsid w:val="00A45754"/>
    <w:rsid w:val="00A50CE3"/>
    <w:rsid w:val="00A51B6B"/>
    <w:rsid w:val="00A532FF"/>
    <w:rsid w:val="00A54BCF"/>
    <w:rsid w:val="00A54D21"/>
    <w:rsid w:val="00A574A3"/>
    <w:rsid w:val="00A60178"/>
    <w:rsid w:val="00A6017F"/>
    <w:rsid w:val="00A6410B"/>
    <w:rsid w:val="00A64D09"/>
    <w:rsid w:val="00A650DE"/>
    <w:rsid w:val="00A658A9"/>
    <w:rsid w:val="00A660DC"/>
    <w:rsid w:val="00A7010C"/>
    <w:rsid w:val="00A70D9C"/>
    <w:rsid w:val="00A70DA9"/>
    <w:rsid w:val="00A70F3E"/>
    <w:rsid w:val="00A7137F"/>
    <w:rsid w:val="00A74F2A"/>
    <w:rsid w:val="00A753E6"/>
    <w:rsid w:val="00A75708"/>
    <w:rsid w:val="00A75719"/>
    <w:rsid w:val="00A76635"/>
    <w:rsid w:val="00A7704D"/>
    <w:rsid w:val="00A77D13"/>
    <w:rsid w:val="00A8085A"/>
    <w:rsid w:val="00A82A5C"/>
    <w:rsid w:val="00A82F58"/>
    <w:rsid w:val="00A83079"/>
    <w:rsid w:val="00A84184"/>
    <w:rsid w:val="00A85433"/>
    <w:rsid w:val="00A8585E"/>
    <w:rsid w:val="00A858EA"/>
    <w:rsid w:val="00A8612F"/>
    <w:rsid w:val="00A86559"/>
    <w:rsid w:val="00A867DE"/>
    <w:rsid w:val="00A86C54"/>
    <w:rsid w:val="00A90C01"/>
    <w:rsid w:val="00A90C45"/>
    <w:rsid w:val="00A93319"/>
    <w:rsid w:val="00A94150"/>
    <w:rsid w:val="00A945B8"/>
    <w:rsid w:val="00A94FAD"/>
    <w:rsid w:val="00A95D1A"/>
    <w:rsid w:val="00A95EF0"/>
    <w:rsid w:val="00A96A68"/>
    <w:rsid w:val="00A9750F"/>
    <w:rsid w:val="00AA062D"/>
    <w:rsid w:val="00AA0DD9"/>
    <w:rsid w:val="00AA1984"/>
    <w:rsid w:val="00AA20FC"/>
    <w:rsid w:val="00AA3ED9"/>
    <w:rsid w:val="00AA456A"/>
    <w:rsid w:val="00AA6C23"/>
    <w:rsid w:val="00AA7530"/>
    <w:rsid w:val="00AB05DD"/>
    <w:rsid w:val="00AB178B"/>
    <w:rsid w:val="00AB29D8"/>
    <w:rsid w:val="00AB4DAA"/>
    <w:rsid w:val="00AB52C5"/>
    <w:rsid w:val="00AB5880"/>
    <w:rsid w:val="00AB7D6C"/>
    <w:rsid w:val="00AC31DF"/>
    <w:rsid w:val="00AC33F7"/>
    <w:rsid w:val="00AC3FF9"/>
    <w:rsid w:val="00AC58AE"/>
    <w:rsid w:val="00AC6324"/>
    <w:rsid w:val="00AC6533"/>
    <w:rsid w:val="00AC655F"/>
    <w:rsid w:val="00AD4B13"/>
    <w:rsid w:val="00AD73CB"/>
    <w:rsid w:val="00AD76EA"/>
    <w:rsid w:val="00AE0247"/>
    <w:rsid w:val="00AE141C"/>
    <w:rsid w:val="00AE1C17"/>
    <w:rsid w:val="00AE1F05"/>
    <w:rsid w:val="00AE4289"/>
    <w:rsid w:val="00AE4656"/>
    <w:rsid w:val="00AF081C"/>
    <w:rsid w:val="00AF1CC4"/>
    <w:rsid w:val="00AF3F76"/>
    <w:rsid w:val="00AF5528"/>
    <w:rsid w:val="00AF60BB"/>
    <w:rsid w:val="00AF66CC"/>
    <w:rsid w:val="00AF6C88"/>
    <w:rsid w:val="00B02D64"/>
    <w:rsid w:val="00B03946"/>
    <w:rsid w:val="00B04E7B"/>
    <w:rsid w:val="00B0508E"/>
    <w:rsid w:val="00B06FC3"/>
    <w:rsid w:val="00B0730D"/>
    <w:rsid w:val="00B07A5E"/>
    <w:rsid w:val="00B07B13"/>
    <w:rsid w:val="00B10193"/>
    <w:rsid w:val="00B10AD8"/>
    <w:rsid w:val="00B10C12"/>
    <w:rsid w:val="00B10D1F"/>
    <w:rsid w:val="00B12541"/>
    <w:rsid w:val="00B13D25"/>
    <w:rsid w:val="00B20607"/>
    <w:rsid w:val="00B2135E"/>
    <w:rsid w:val="00B21FF6"/>
    <w:rsid w:val="00B22286"/>
    <w:rsid w:val="00B225F4"/>
    <w:rsid w:val="00B22C5C"/>
    <w:rsid w:val="00B23260"/>
    <w:rsid w:val="00B23C4F"/>
    <w:rsid w:val="00B2410E"/>
    <w:rsid w:val="00B244A7"/>
    <w:rsid w:val="00B24BA2"/>
    <w:rsid w:val="00B2507A"/>
    <w:rsid w:val="00B25D80"/>
    <w:rsid w:val="00B2642B"/>
    <w:rsid w:val="00B30B40"/>
    <w:rsid w:val="00B30B50"/>
    <w:rsid w:val="00B30BF5"/>
    <w:rsid w:val="00B32EA5"/>
    <w:rsid w:val="00B33A22"/>
    <w:rsid w:val="00B3534B"/>
    <w:rsid w:val="00B36D0C"/>
    <w:rsid w:val="00B43D26"/>
    <w:rsid w:val="00B43FF5"/>
    <w:rsid w:val="00B4663F"/>
    <w:rsid w:val="00B4782B"/>
    <w:rsid w:val="00B52891"/>
    <w:rsid w:val="00B52D68"/>
    <w:rsid w:val="00B53749"/>
    <w:rsid w:val="00B53F9A"/>
    <w:rsid w:val="00B5421F"/>
    <w:rsid w:val="00B547CF"/>
    <w:rsid w:val="00B604EE"/>
    <w:rsid w:val="00B61346"/>
    <w:rsid w:val="00B621D3"/>
    <w:rsid w:val="00B6286B"/>
    <w:rsid w:val="00B63958"/>
    <w:rsid w:val="00B64338"/>
    <w:rsid w:val="00B64C9A"/>
    <w:rsid w:val="00B665CB"/>
    <w:rsid w:val="00B666E7"/>
    <w:rsid w:val="00B72F7E"/>
    <w:rsid w:val="00B75372"/>
    <w:rsid w:val="00B75E1D"/>
    <w:rsid w:val="00B801BC"/>
    <w:rsid w:val="00B8204A"/>
    <w:rsid w:val="00B8211D"/>
    <w:rsid w:val="00B837F3"/>
    <w:rsid w:val="00B848A3"/>
    <w:rsid w:val="00B8671A"/>
    <w:rsid w:val="00B905CD"/>
    <w:rsid w:val="00B90672"/>
    <w:rsid w:val="00B933C6"/>
    <w:rsid w:val="00B93564"/>
    <w:rsid w:val="00B939B9"/>
    <w:rsid w:val="00B95BE9"/>
    <w:rsid w:val="00B9745C"/>
    <w:rsid w:val="00BA01E9"/>
    <w:rsid w:val="00BA2A07"/>
    <w:rsid w:val="00BA2CB6"/>
    <w:rsid w:val="00BA49ED"/>
    <w:rsid w:val="00BA721A"/>
    <w:rsid w:val="00BB1ECD"/>
    <w:rsid w:val="00BB24AF"/>
    <w:rsid w:val="00BB5A61"/>
    <w:rsid w:val="00BB60C2"/>
    <w:rsid w:val="00BB6DDE"/>
    <w:rsid w:val="00BC0098"/>
    <w:rsid w:val="00BC0501"/>
    <w:rsid w:val="00BC2291"/>
    <w:rsid w:val="00BC335B"/>
    <w:rsid w:val="00BC4139"/>
    <w:rsid w:val="00BC6173"/>
    <w:rsid w:val="00BC7FD0"/>
    <w:rsid w:val="00BD0653"/>
    <w:rsid w:val="00BD0E54"/>
    <w:rsid w:val="00BD2BDD"/>
    <w:rsid w:val="00BD2BED"/>
    <w:rsid w:val="00BD49C3"/>
    <w:rsid w:val="00BD4A14"/>
    <w:rsid w:val="00BD4BDD"/>
    <w:rsid w:val="00BD6281"/>
    <w:rsid w:val="00BD756F"/>
    <w:rsid w:val="00BE07AD"/>
    <w:rsid w:val="00BE0E94"/>
    <w:rsid w:val="00BE1A83"/>
    <w:rsid w:val="00BE4EF0"/>
    <w:rsid w:val="00BE75F7"/>
    <w:rsid w:val="00BE77E0"/>
    <w:rsid w:val="00BF2155"/>
    <w:rsid w:val="00BF37AE"/>
    <w:rsid w:val="00BF5E80"/>
    <w:rsid w:val="00BF5FBE"/>
    <w:rsid w:val="00BF69B1"/>
    <w:rsid w:val="00C020B0"/>
    <w:rsid w:val="00C0343A"/>
    <w:rsid w:val="00C05776"/>
    <w:rsid w:val="00C10428"/>
    <w:rsid w:val="00C10DC6"/>
    <w:rsid w:val="00C11830"/>
    <w:rsid w:val="00C13E15"/>
    <w:rsid w:val="00C14279"/>
    <w:rsid w:val="00C1488F"/>
    <w:rsid w:val="00C17701"/>
    <w:rsid w:val="00C17921"/>
    <w:rsid w:val="00C17EC4"/>
    <w:rsid w:val="00C20B79"/>
    <w:rsid w:val="00C20BD0"/>
    <w:rsid w:val="00C20E69"/>
    <w:rsid w:val="00C21588"/>
    <w:rsid w:val="00C22529"/>
    <w:rsid w:val="00C22F2D"/>
    <w:rsid w:val="00C23113"/>
    <w:rsid w:val="00C23950"/>
    <w:rsid w:val="00C269FC"/>
    <w:rsid w:val="00C270F6"/>
    <w:rsid w:val="00C27C92"/>
    <w:rsid w:val="00C35EB7"/>
    <w:rsid w:val="00C36C21"/>
    <w:rsid w:val="00C418D0"/>
    <w:rsid w:val="00C4351E"/>
    <w:rsid w:val="00C43C97"/>
    <w:rsid w:val="00C4553A"/>
    <w:rsid w:val="00C47539"/>
    <w:rsid w:val="00C476F2"/>
    <w:rsid w:val="00C47789"/>
    <w:rsid w:val="00C5082F"/>
    <w:rsid w:val="00C509A2"/>
    <w:rsid w:val="00C509F3"/>
    <w:rsid w:val="00C50C2A"/>
    <w:rsid w:val="00C51D93"/>
    <w:rsid w:val="00C534E3"/>
    <w:rsid w:val="00C54AB6"/>
    <w:rsid w:val="00C55566"/>
    <w:rsid w:val="00C557DB"/>
    <w:rsid w:val="00C55BB6"/>
    <w:rsid w:val="00C56B6A"/>
    <w:rsid w:val="00C56D59"/>
    <w:rsid w:val="00C61480"/>
    <w:rsid w:val="00C62BAB"/>
    <w:rsid w:val="00C62DB5"/>
    <w:rsid w:val="00C63B65"/>
    <w:rsid w:val="00C64053"/>
    <w:rsid w:val="00C67A5D"/>
    <w:rsid w:val="00C67B0F"/>
    <w:rsid w:val="00C776CD"/>
    <w:rsid w:val="00C7790A"/>
    <w:rsid w:val="00C801F0"/>
    <w:rsid w:val="00C80D8F"/>
    <w:rsid w:val="00C82E88"/>
    <w:rsid w:val="00C84288"/>
    <w:rsid w:val="00C84A63"/>
    <w:rsid w:val="00C85EBE"/>
    <w:rsid w:val="00C85F21"/>
    <w:rsid w:val="00C86408"/>
    <w:rsid w:val="00C875EB"/>
    <w:rsid w:val="00C87E78"/>
    <w:rsid w:val="00C90C81"/>
    <w:rsid w:val="00C921FE"/>
    <w:rsid w:val="00C92D00"/>
    <w:rsid w:val="00C93856"/>
    <w:rsid w:val="00C94B44"/>
    <w:rsid w:val="00C95FEE"/>
    <w:rsid w:val="00C97273"/>
    <w:rsid w:val="00C97359"/>
    <w:rsid w:val="00C97991"/>
    <w:rsid w:val="00C97DF7"/>
    <w:rsid w:val="00CA212A"/>
    <w:rsid w:val="00CA2705"/>
    <w:rsid w:val="00CA514F"/>
    <w:rsid w:val="00CA55D4"/>
    <w:rsid w:val="00CA6895"/>
    <w:rsid w:val="00CA6E19"/>
    <w:rsid w:val="00CB0A9A"/>
    <w:rsid w:val="00CB249E"/>
    <w:rsid w:val="00CB2739"/>
    <w:rsid w:val="00CB2A8A"/>
    <w:rsid w:val="00CB4FD1"/>
    <w:rsid w:val="00CC1988"/>
    <w:rsid w:val="00CC1E66"/>
    <w:rsid w:val="00CC358C"/>
    <w:rsid w:val="00CC3D36"/>
    <w:rsid w:val="00CC564A"/>
    <w:rsid w:val="00CC62EB"/>
    <w:rsid w:val="00CC69ED"/>
    <w:rsid w:val="00CD085C"/>
    <w:rsid w:val="00CD31E3"/>
    <w:rsid w:val="00CD5700"/>
    <w:rsid w:val="00CD7568"/>
    <w:rsid w:val="00CE027D"/>
    <w:rsid w:val="00CE032A"/>
    <w:rsid w:val="00CE3436"/>
    <w:rsid w:val="00CE46C1"/>
    <w:rsid w:val="00CE4D8F"/>
    <w:rsid w:val="00CF0AB7"/>
    <w:rsid w:val="00CF0D28"/>
    <w:rsid w:val="00CF208B"/>
    <w:rsid w:val="00CF2292"/>
    <w:rsid w:val="00CF365E"/>
    <w:rsid w:val="00CF3C3E"/>
    <w:rsid w:val="00CF46ED"/>
    <w:rsid w:val="00CF6349"/>
    <w:rsid w:val="00CF6939"/>
    <w:rsid w:val="00CF6B9C"/>
    <w:rsid w:val="00CF73B7"/>
    <w:rsid w:val="00D008CA"/>
    <w:rsid w:val="00D028BB"/>
    <w:rsid w:val="00D03399"/>
    <w:rsid w:val="00D0400C"/>
    <w:rsid w:val="00D04DCD"/>
    <w:rsid w:val="00D059F7"/>
    <w:rsid w:val="00D075D4"/>
    <w:rsid w:val="00D10D12"/>
    <w:rsid w:val="00D1335D"/>
    <w:rsid w:val="00D13CBE"/>
    <w:rsid w:val="00D149E8"/>
    <w:rsid w:val="00D1576A"/>
    <w:rsid w:val="00D15C5A"/>
    <w:rsid w:val="00D16ACF"/>
    <w:rsid w:val="00D1796B"/>
    <w:rsid w:val="00D17C18"/>
    <w:rsid w:val="00D21385"/>
    <w:rsid w:val="00D25C1E"/>
    <w:rsid w:val="00D271F9"/>
    <w:rsid w:val="00D27586"/>
    <w:rsid w:val="00D33336"/>
    <w:rsid w:val="00D34143"/>
    <w:rsid w:val="00D34188"/>
    <w:rsid w:val="00D35F86"/>
    <w:rsid w:val="00D375FD"/>
    <w:rsid w:val="00D41266"/>
    <w:rsid w:val="00D419BE"/>
    <w:rsid w:val="00D46D15"/>
    <w:rsid w:val="00D51025"/>
    <w:rsid w:val="00D52574"/>
    <w:rsid w:val="00D534E2"/>
    <w:rsid w:val="00D53879"/>
    <w:rsid w:val="00D5394B"/>
    <w:rsid w:val="00D53AF2"/>
    <w:rsid w:val="00D54765"/>
    <w:rsid w:val="00D55C41"/>
    <w:rsid w:val="00D564AA"/>
    <w:rsid w:val="00D61DD0"/>
    <w:rsid w:val="00D6213E"/>
    <w:rsid w:val="00D632EF"/>
    <w:rsid w:val="00D6465F"/>
    <w:rsid w:val="00D65ACA"/>
    <w:rsid w:val="00D66945"/>
    <w:rsid w:val="00D67F69"/>
    <w:rsid w:val="00D70FF4"/>
    <w:rsid w:val="00D71BDC"/>
    <w:rsid w:val="00D7279F"/>
    <w:rsid w:val="00D72BCC"/>
    <w:rsid w:val="00D72D57"/>
    <w:rsid w:val="00D754B5"/>
    <w:rsid w:val="00D76937"/>
    <w:rsid w:val="00D76B37"/>
    <w:rsid w:val="00D777E6"/>
    <w:rsid w:val="00D8034D"/>
    <w:rsid w:val="00D803A1"/>
    <w:rsid w:val="00D81E5E"/>
    <w:rsid w:val="00D821B2"/>
    <w:rsid w:val="00D826AA"/>
    <w:rsid w:val="00D83A3B"/>
    <w:rsid w:val="00D854DA"/>
    <w:rsid w:val="00D862AA"/>
    <w:rsid w:val="00D86368"/>
    <w:rsid w:val="00D87340"/>
    <w:rsid w:val="00D91302"/>
    <w:rsid w:val="00D917E2"/>
    <w:rsid w:val="00D91D92"/>
    <w:rsid w:val="00D92796"/>
    <w:rsid w:val="00D92F61"/>
    <w:rsid w:val="00D93371"/>
    <w:rsid w:val="00D94D0B"/>
    <w:rsid w:val="00D97327"/>
    <w:rsid w:val="00DA0EE4"/>
    <w:rsid w:val="00DA25EB"/>
    <w:rsid w:val="00DA5A07"/>
    <w:rsid w:val="00DA684A"/>
    <w:rsid w:val="00DA7C13"/>
    <w:rsid w:val="00DB18D9"/>
    <w:rsid w:val="00DB1F1B"/>
    <w:rsid w:val="00DB20AF"/>
    <w:rsid w:val="00DB2822"/>
    <w:rsid w:val="00DB560D"/>
    <w:rsid w:val="00DB5814"/>
    <w:rsid w:val="00DB5B55"/>
    <w:rsid w:val="00DB71FB"/>
    <w:rsid w:val="00DB7C91"/>
    <w:rsid w:val="00DC0D4C"/>
    <w:rsid w:val="00DD2744"/>
    <w:rsid w:val="00DD61ED"/>
    <w:rsid w:val="00DD6234"/>
    <w:rsid w:val="00DD79F0"/>
    <w:rsid w:val="00DE0568"/>
    <w:rsid w:val="00DE0C05"/>
    <w:rsid w:val="00DE2082"/>
    <w:rsid w:val="00DE2722"/>
    <w:rsid w:val="00DE2933"/>
    <w:rsid w:val="00DE3725"/>
    <w:rsid w:val="00DF0A0E"/>
    <w:rsid w:val="00DF1F79"/>
    <w:rsid w:val="00DF2EF1"/>
    <w:rsid w:val="00DF332D"/>
    <w:rsid w:val="00DF3A17"/>
    <w:rsid w:val="00DF5CD2"/>
    <w:rsid w:val="00DF62B5"/>
    <w:rsid w:val="00DF63EF"/>
    <w:rsid w:val="00DF7D45"/>
    <w:rsid w:val="00E02C50"/>
    <w:rsid w:val="00E04296"/>
    <w:rsid w:val="00E05448"/>
    <w:rsid w:val="00E05689"/>
    <w:rsid w:val="00E066F5"/>
    <w:rsid w:val="00E07930"/>
    <w:rsid w:val="00E10504"/>
    <w:rsid w:val="00E106A1"/>
    <w:rsid w:val="00E11D0F"/>
    <w:rsid w:val="00E12516"/>
    <w:rsid w:val="00E12F1E"/>
    <w:rsid w:val="00E13FF0"/>
    <w:rsid w:val="00E15AC6"/>
    <w:rsid w:val="00E15EF6"/>
    <w:rsid w:val="00E16BA4"/>
    <w:rsid w:val="00E20BB7"/>
    <w:rsid w:val="00E232C7"/>
    <w:rsid w:val="00E24485"/>
    <w:rsid w:val="00E246FA"/>
    <w:rsid w:val="00E254CD"/>
    <w:rsid w:val="00E25946"/>
    <w:rsid w:val="00E26E06"/>
    <w:rsid w:val="00E30929"/>
    <w:rsid w:val="00E30973"/>
    <w:rsid w:val="00E31617"/>
    <w:rsid w:val="00E32010"/>
    <w:rsid w:val="00E32733"/>
    <w:rsid w:val="00E32C5D"/>
    <w:rsid w:val="00E33D3B"/>
    <w:rsid w:val="00E35951"/>
    <w:rsid w:val="00E365A6"/>
    <w:rsid w:val="00E40AB8"/>
    <w:rsid w:val="00E42218"/>
    <w:rsid w:val="00E42B14"/>
    <w:rsid w:val="00E45A19"/>
    <w:rsid w:val="00E463C1"/>
    <w:rsid w:val="00E469CF"/>
    <w:rsid w:val="00E47A02"/>
    <w:rsid w:val="00E50E3A"/>
    <w:rsid w:val="00E51B0F"/>
    <w:rsid w:val="00E52DAF"/>
    <w:rsid w:val="00E544B8"/>
    <w:rsid w:val="00E545B2"/>
    <w:rsid w:val="00E555A8"/>
    <w:rsid w:val="00E5585E"/>
    <w:rsid w:val="00E5746C"/>
    <w:rsid w:val="00E6076B"/>
    <w:rsid w:val="00E61600"/>
    <w:rsid w:val="00E65283"/>
    <w:rsid w:val="00E66205"/>
    <w:rsid w:val="00E66C13"/>
    <w:rsid w:val="00E67F85"/>
    <w:rsid w:val="00E708BD"/>
    <w:rsid w:val="00E7186F"/>
    <w:rsid w:val="00E73653"/>
    <w:rsid w:val="00E73666"/>
    <w:rsid w:val="00E7391F"/>
    <w:rsid w:val="00E73F0A"/>
    <w:rsid w:val="00E74E6D"/>
    <w:rsid w:val="00E75188"/>
    <w:rsid w:val="00E75A61"/>
    <w:rsid w:val="00E77666"/>
    <w:rsid w:val="00E80C11"/>
    <w:rsid w:val="00E81A79"/>
    <w:rsid w:val="00E82087"/>
    <w:rsid w:val="00E83EE7"/>
    <w:rsid w:val="00E85871"/>
    <w:rsid w:val="00E85C7E"/>
    <w:rsid w:val="00E86D9F"/>
    <w:rsid w:val="00E870DC"/>
    <w:rsid w:val="00E87AB7"/>
    <w:rsid w:val="00E90646"/>
    <w:rsid w:val="00E909A2"/>
    <w:rsid w:val="00E91BAF"/>
    <w:rsid w:val="00E91D57"/>
    <w:rsid w:val="00E92E89"/>
    <w:rsid w:val="00E93C7F"/>
    <w:rsid w:val="00E94782"/>
    <w:rsid w:val="00E95082"/>
    <w:rsid w:val="00E959F2"/>
    <w:rsid w:val="00EA1FB8"/>
    <w:rsid w:val="00EA20EB"/>
    <w:rsid w:val="00EA2AC7"/>
    <w:rsid w:val="00EA4ACC"/>
    <w:rsid w:val="00EA4F91"/>
    <w:rsid w:val="00EA68D5"/>
    <w:rsid w:val="00EA7EF3"/>
    <w:rsid w:val="00EB1DB0"/>
    <w:rsid w:val="00EB262E"/>
    <w:rsid w:val="00EB2FC6"/>
    <w:rsid w:val="00EB3D26"/>
    <w:rsid w:val="00EB4062"/>
    <w:rsid w:val="00EB7780"/>
    <w:rsid w:val="00EC15A4"/>
    <w:rsid w:val="00EC38B3"/>
    <w:rsid w:val="00EC3997"/>
    <w:rsid w:val="00EC3F74"/>
    <w:rsid w:val="00EC4BCE"/>
    <w:rsid w:val="00EC5315"/>
    <w:rsid w:val="00EC5EB5"/>
    <w:rsid w:val="00EC780F"/>
    <w:rsid w:val="00EC79F7"/>
    <w:rsid w:val="00EC7B16"/>
    <w:rsid w:val="00ED0789"/>
    <w:rsid w:val="00ED089E"/>
    <w:rsid w:val="00ED1138"/>
    <w:rsid w:val="00ED13D2"/>
    <w:rsid w:val="00ED1ACD"/>
    <w:rsid w:val="00ED3127"/>
    <w:rsid w:val="00ED4206"/>
    <w:rsid w:val="00ED59E5"/>
    <w:rsid w:val="00ED6EFD"/>
    <w:rsid w:val="00EE26CE"/>
    <w:rsid w:val="00EE2A12"/>
    <w:rsid w:val="00EE3B22"/>
    <w:rsid w:val="00EE49AF"/>
    <w:rsid w:val="00EE4A8B"/>
    <w:rsid w:val="00EE635C"/>
    <w:rsid w:val="00EE6361"/>
    <w:rsid w:val="00EE7955"/>
    <w:rsid w:val="00EE79F2"/>
    <w:rsid w:val="00EF2150"/>
    <w:rsid w:val="00EF37F5"/>
    <w:rsid w:val="00EF47F3"/>
    <w:rsid w:val="00EF4A00"/>
    <w:rsid w:val="00EF4DAF"/>
    <w:rsid w:val="00EF515B"/>
    <w:rsid w:val="00EF5AC2"/>
    <w:rsid w:val="00EF601E"/>
    <w:rsid w:val="00EF6620"/>
    <w:rsid w:val="00EF7B5D"/>
    <w:rsid w:val="00EF7B78"/>
    <w:rsid w:val="00F00644"/>
    <w:rsid w:val="00F03F24"/>
    <w:rsid w:val="00F03F7C"/>
    <w:rsid w:val="00F050EE"/>
    <w:rsid w:val="00F0521A"/>
    <w:rsid w:val="00F05A25"/>
    <w:rsid w:val="00F05D34"/>
    <w:rsid w:val="00F07026"/>
    <w:rsid w:val="00F0762A"/>
    <w:rsid w:val="00F07B22"/>
    <w:rsid w:val="00F12244"/>
    <w:rsid w:val="00F137BC"/>
    <w:rsid w:val="00F15178"/>
    <w:rsid w:val="00F15B06"/>
    <w:rsid w:val="00F15B9D"/>
    <w:rsid w:val="00F1608B"/>
    <w:rsid w:val="00F22425"/>
    <w:rsid w:val="00F22C13"/>
    <w:rsid w:val="00F24A13"/>
    <w:rsid w:val="00F25381"/>
    <w:rsid w:val="00F2598B"/>
    <w:rsid w:val="00F26F32"/>
    <w:rsid w:val="00F304E3"/>
    <w:rsid w:val="00F3271B"/>
    <w:rsid w:val="00F33DC6"/>
    <w:rsid w:val="00F34C27"/>
    <w:rsid w:val="00F36EFA"/>
    <w:rsid w:val="00F376F4"/>
    <w:rsid w:val="00F4070F"/>
    <w:rsid w:val="00F42135"/>
    <w:rsid w:val="00F4270A"/>
    <w:rsid w:val="00F4312C"/>
    <w:rsid w:val="00F44208"/>
    <w:rsid w:val="00F45805"/>
    <w:rsid w:val="00F473B3"/>
    <w:rsid w:val="00F50274"/>
    <w:rsid w:val="00F516A5"/>
    <w:rsid w:val="00F51C9B"/>
    <w:rsid w:val="00F51E39"/>
    <w:rsid w:val="00F538BA"/>
    <w:rsid w:val="00F5444A"/>
    <w:rsid w:val="00F54FD2"/>
    <w:rsid w:val="00F60208"/>
    <w:rsid w:val="00F602DB"/>
    <w:rsid w:val="00F61E0D"/>
    <w:rsid w:val="00F62731"/>
    <w:rsid w:val="00F62FA1"/>
    <w:rsid w:val="00F636F4"/>
    <w:rsid w:val="00F642EC"/>
    <w:rsid w:val="00F66079"/>
    <w:rsid w:val="00F6680B"/>
    <w:rsid w:val="00F7286D"/>
    <w:rsid w:val="00F72C7C"/>
    <w:rsid w:val="00F7465B"/>
    <w:rsid w:val="00F75A4C"/>
    <w:rsid w:val="00F76192"/>
    <w:rsid w:val="00F80AB4"/>
    <w:rsid w:val="00F8124C"/>
    <w:rsid w:val="00F81779"/>
    <w:rsid w:val="00F82812"/>
    <w:rsid w:val="00F83682"/>
    <w:rsid w:val="00F840C2"/>
    <w:rsid w:val="00F84F6C"/>
    <w:rsid w:val="00F852FC"/>
    <w:rsid w:val="00F855B5"/>
    <w:rsid w:val="00F85B9D"/>
    <w:rsid w:val="00F863D2"/>
    <w:rsid w:val="00F90C1D"/>
    <w:rsid w:val="00F9100C"/>
    <w:rsid w:val="00F91955"/>
    <w:rsid w:val="00F93097"/>
    <w:rsid w:val="00F931DB"/>
    <w:rsid w:val="00F932B0"/>
    <w:rsid w:val="00F945D4"/>
    <w:rsid w:val="00F94695"/>
    <w:rsid w:val="00F95C26"/>
    <w:rsid w:val="00F967EA"/>
    <w:rsid w:val="00FA0E42"/>
    <w:rsid w:val="00FA238C"/>
    <w:rsid w:val="00FA2404"/>
    <w:rsid w:val="00FA2A16"/>
    <w:rsid w:val="00FA45C7"/>
    <w:rsid w:val="00FA4F9A"/>
    <w:rsid w:val="00FA517D"/>
    <w:rsid w:val="00FA576E"/>
    <w:rsid w:val="00FA5B80"/>
    <w:rsid w:val="00FA6C71"/>
    <w:rsid w:val="00FB0C75"/>
    <w:rsid w:val="00FB11AB"/>
    <w:rsid w:val="00FB3252"/>
    <w:rsid w:val="00FB4ADF"/>
    <w:rsid w:val="00FB70BD"/>
    <w:rsid w:val="00FB797F"/>
    <w:rsid w:val="00FC14A3"/>
    <w:rsid w:val="00FC2B75"/>
    <w:rsid w:val="00FC4059"/>
    <w:rsid w:val="00FC4133"/>
    <w:rsid w:val="00FC66E8"/>
    <w:rsid w:val="00FC6E4E"/>
    <w:rsid w:val="00FC7051"/>
    <w:rsid w:val="00FD29E4"/>
    <w:rsid w:val="00FD5675"/>
    <w:rsid w:val="00FD5B71"/>
    <w:rsid w:val="00FD63AC"/>
    <w:rsid w:val="00FD7C2E"/>
    <w:rsid w:val="00FE12C3"/>
    <w:rsid w:val="00FE211B"/>
    <w:rsid w:val="00FE2938"/>
    <w:rsid w:val="00FE38DA"/>
    <w:rsid w:val="00FE5B01"/>
    <w:rsid w:val="00FE6AF9"/>
    <w:rsid w:val="00FE75A5"/>
    <w:rsid w:val="00FE7915"/>
    <w:rsid w:val="00FF0981"/>
    <w:rsid w:val="00FF0D5E"/>
    <w:rsid w:val="00FF1A55"/>
    <w:rsid w:val="00FF1CFC"/>
    <w:rsid w:val="00FF22BA"/>
    <w:rsid w:val="00FF3669"/>
    <w:rsid w:val="00FF3B92"/>
    <w:rsid w:val="00FF4194"/>
    <w:rsid w:val="00FF6329"/>
    <w:rsid w:val="00FF6567"/>
    <w:rsid w:val="00FF7A64"/>
    <w:rsid w:val="00FF7E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3E0E4E"/>
  <w15:chartTrackingRefBased/>
  <w15:docId w15:val="{33B42C8A-F86B-4C04-AA32-FD4AD6E7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E2758"/>
  </w:style>
  <w:style w:type="paragraph" w:styleId="Nagwek1">
    <w:name w:val="heading 1"/>
    <w:basedOn w:val="Normalny"/>
    <w:next w:val="Normalny"/>
    <w:link w:val="Nagwek1Znak"/>
    <w:uiPriority w:val="9"/>
    <w:qFormat/>
    <w:rsid w:val="002E2758"/>
    <w:pPr>
      <w:keepNext/>
      <w:keepLines/>
      <w:numPr>
        <w:numId w:val="15"/>
      </w:numPr>
      <w:spacing w:before="240" w:after="0"/>
      <w:outlineLvl w:val="0"/>
    </w:pPr>
    <w:rPr>
      <w:rFonts w:asciiTheme="majorHAnsi" w:eastAsiaTheme="majorEastAsia" w:hAnsiTheme="majorHAnsi" w:cstheme="majorBidi"/>
      <w:b/>
      <w:sz w:val="32"/>
      <w:szCs w:val="32"/>
    </w:rPr>
  </w:style>
  <w:style w:type="paragraph" w:styleId="Nagwek2">
    <w:name w:val="heading 2"/>
    <w:basedOn w:val="Normalny"/>
    <w:next w:val="Normalny"/>
    <w:link w:val="Nagwek2Znak"/>
    <w:uiPriority w:val="9"/>
    <w:unhideWhenUsed/>
    <w:qFormat/>
    <w:rsid w:val="002E2758"/>
    <w:pPr>
      <w:keepNext/>
      <w:keepLines/>
      <w:numPr>
        <w:ilvl w:val="1"/>
        <w:numId w:val="15"/>
      </w:numPr>
      <w:spacing w:before="40" w:after="0"/>
      <w:outlineLvl w:val="1"/>
    </w:pPr>
    <w:rPr>
      <w:rFonts w:asciiTheme="majorHAnsi" w:eastAsiaTheme="majorEastAsia" w:hAnsiTheme="majorHAnsi" w:cstheme="majorBidi"/>
      <w:b/>
      <w:sz w:val="26"/>
      <w:szCs w:val="26"/>
    </w:rPr>
  </w:style>
  <w:style w:type="paragraph" w:styleId="Nagwek3">
    <w:name w:val="heading 3"/>
    <w:basedOn w:val="Normalny"/>
    <w:next w:val="Normalny"/>
    <w:link w:val="Nagwek3Znak"/>
    <w:uiPriority w:val="9"/>
    <w:unhideWhenUsed/>
    <w:qFormat/>
    <w:rsid w:val="001C19D3"/>
    <w:pPr>
      <w:keepNext/>
      <w:keepLines/>
      <w:numPr>
        <w:ilvl w:val="2"/>
        <w:numId w:val="15"/>
      </w:numPr>
      <w:spacing w:before="40" w:after="0"/>
      <w:ind w:left="720"/>
      <w:outlineLvl w:val="2"/>
    </w:pPr>
    <w:rPr>
      <w:rFonts w:eastAsiaTheme="majorEastAsia" w:cstheme="minorHAnsi"/>
      <w:b/>
      <w:sz w:val="24"/>
      <w:szCs w:val="24"/>
    </w:rPr>
  </w:style>
  <w:style w:type="paragraph" w:styleId="Nagwek4">
    <w:name w:val="heading 4"/>
    <w:basedOn w:val="Normalny"/>
    <w:next w:val="Normalny"/>
    <w:link w:val="Nagwek4Znak"/>
    <w:uiPriority w:val="9"/>
    <w:unhideWhenUsed/>
    <w:qFormat/>
    <w:rsid w:val="00C509A2"/>
    <w:pPr>
      <w:keepLines/>
      <w:numPr>
        <w:ilvl w:val="3"/>
        <w:numId w:val="15"/>
      </w:numPr>
      <w:spacing w:before="40" w:after="0"/>
      <w:ind w:left="864"/>
      <w:outlineLvl w:val="3"/>
    </w:pPr>
    <w:rPr>
      <w:rFonts w:eastAsiaTheme="majorEastAsia" w:cstheme="minorHAnsi"/>
      <w:b/>
      <w:iCs/>
    </w:rPr>
  </w:style>
  <w:style w:type="paragraph" w:styleId="Nagwek5">
    <w:name w:val="heading 5"/>
    <w:basedOn w:val="Normalny"/>
    <w:next w:val="Normalny"/>
    <w:link w:val="Nagwek5Znak"/>
    <w:uiPriority w:val="9"/>
    <w:unhideWhenUsed/>
    <w:qFormat/>
    <w:rsid w:val="003D48CA"/>
    <w:pPr>
      <w:keepNext/>
      <w:keepLines/>
      <w:numPr>
        <w:ilvl w:val="4"/>
        <w:numId w:val="15"/>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3D48CA"/>
    <w:pPr>
      <w:keepNext/>
      <w:keepLines/>
      <w:numPr>
        <w:ilvl w:val="5"/>
        <w:numId w:val="15"/>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3D48CA"/>
    <w:pPr>
      <w:keepNext/>
      <w:keepLines/>
      <w:numPr>
        <w:ilvl w:val="6"/>
        <w:numId w:val="15"/>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3D48CA"/>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3D48CA"/>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p1"/>
    <w:basedOn w:val="Normalny"/>
    <w:uiPriority w:val="34"/>
    <w:qFormat/>
    <w:rsid w:val="003D48CA"/>
    <w:pPr>
      <w:ind w:left="720"/>
      <w:contextualSpacing/>
    </w:pPr>
  </w:style>
  <w:style w:type="character" w:customStyle="1" w:styleId="Nagwek1Znak">
    <w:name w:val="Nagłówek 1 Znak"/>
    <w:basedOn w:val="Domylnaczcionkaakapitu"/>
    <w:link w:val="Nagwek1"/>
    <w:uiPriority w:val="9"/>
    <w:rsid w:val="002E2758"/>
    <w:rPr>
      <w:rFonts w:asciiTheme="majorHAnsi" w:eastAsiaTheme="majorEastAsia" w:hAnsiTheme="majorHAnsi" w:cstheme="majorBidi"/>
      <w:b/>
      <w:sz w:val="32"/>
      <w:szCs w:val="32"/>
    </w:rPr>
  </w:style>
  <w:style w:type="paragraph" w:styleId="Nagwek">
    <w:name w:val="header"/>
    <w:basedOn w:val="Normalny"/>
    <w:link w:val="NagwekZnak"/>
    <w:uiPriority w:val="99"/>
    <w:unhideWhenUsed/>
    <w:rsid w:val="003D48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D48CA"/>
  </w:style>
  <w:style w:type="paragraph" w:styleId="Stopka">
    <w:name w:val="footer"/>
    <w:basedOn w:val="Normalny"/>
    <w:link w:val="StopkaZnak"/>
    <w:uiPriority w:val="99"/>
    <w:unhideWhenUsed/>
    <w:rsid w:val="003D48C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D48CA"/>
  </w:style>
  <w:style w:type="paragraph" w:styleId="Nagwekspisutreci">
    <w:name w:val="TOC Heading"/>
    <w:basedOn w:val="Nagwek1"/>
    <w:next w:val="Normalny"/>
    <w:uiPriority w:val="39"/>
    <w:unhideWhenUsed/>
    <w:qFormat/>
    <w:rsid w:val="003D48CA"/>
    <w:pPr>
      <w:numPr>
        <w:numId w:val="1"/>
      </w:numPr>
      <w:outlineLvl w:val="9"/>
    </w:pPr>
    <w:rPr>
      <w:lang w:eastAsia="pl-PL"/>
    </w:rPr>
  </w:style>
  <w:style w:type="paragraph" w:styleId="Spistreci1">
    <w:name w:val="toc 1"/>
    <w:basedOn w:val="Normalny"/>
    <w:next w:val="Normalny"/>
    <w:autoRedefine/>
    <w:uiPriority w:val="39"/>
    <w:unhideWhenUsed/>
    <w:rsid w:val="004A776A"/>
    <w:pPr>
      <w:tabs>
        <w:tab w:val="left" w:pos="440"/>
        <w:tab w:val="right" w:leader="dot" w:pos="9062"/>
      </w:tabs>
      <w:spacing w:after="100"/>
    </w:pPr>
  </w:style>
  <w:style w:type="character" w:styleId="Hipercze">
    <w:name w:val="Hyperlink"/>
    <w:basedOn w:val="Domylnaczcionkaakapitu"/>
    <w:uiPriority w:val="99"/>
    <w:unhideWhenUsed/>
    <w:rsid w:val="003D48CA"/>
    <w:rPr>
      <w:color w:val="0563C1" w:themeColor="hyperlink"/>
      <w:u w:val="single"/>
    </w:rPr>
  </w:style>
  <w:style w:type="character" w:customStyle="1" w:styleId="Nagwek2Znak">
    <w:name w:val="Nagłówek 2 Znak"/>
    <w:basedOn w:val="Domylnaczcionkaakapitu"/>
    <w:link w:val="Nagwek2"/>
    <w:uiPriority w:val="9"/>
    <w:rsid w:val="002E2758"/>
    <w:rPr>
      <w:rFonts w:asciiTheme="majorHAnsi" w:eastAsiaTheme="majorEastAsia" w:hAnsiTheme="majorHAnsi" w:cstheme="majorBidi"/>
      <w:b/>
      <w:sz w:val="26"/>
      <w:szCs w:val="26"/>
    </w:rPr>
  </w:style>
  <w:style w:type="character" w:customStyle="1" w:styleId="Nagwek3Znak">
    <w:name w:val="Nagłówek 3 Znak"/>
    <w:basedOn w:val="Domylnaczcionkaakapitu"/>
    <w:link w:val="Nagwek3"/>
    <w:uiPriority w:val="9"/>
    <w:rsid w:val="001C19D3"/>
    <w:rPr>
      <w:rFonts w:eastAsiaTheme="majorEastAsia" w:cstheme="minorHAnsi"/>
      <w:b/>
      <w:sz w:val="24"/>
      <w:szCs w:val="24"/>
    </w:rPr>
  </w:style>
  <w:style w:type="character" w:customStyle="1" w:styleId="Nagwek4Znak">
    <w:name w:val="Nagłówek 4 Znak"/>
    <w:basedOn w:val="Domylnaczcionkaakapitu"/>
    <w:link w:val="Nagwek4"/>
    <w:uiPriority w:val="9"/>
    <w:rsid w:val="00C509A2"/>
    <w:rPr>
      <w:rFonts w:eastAsiaTheme="majorEastAsia" w:cstheme="minorHAnsi"/>
      <w:b/>
      <w:iCs/>
    </w:rPr>
  </w:style>
  <w:style w:type="character" w:customStyle="1" w:styleId="Nagwek5Znak">
    <w:name w:val="Nagłówek 5 Znak"/>
    <w:basedOn w:val="Domylnaczcionkaakapitu"/>
    <w:link w:val="Nagwek5"/>
    <w:uiPriority w:val="9"/>
    <w:rsid w:val="003D48CA"/>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semiHidden/>
    <w:rsid w:val="003D48CA"/>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semiHidden/>
    <w:rsid w:val="003D48CA"/>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semiHidden/>
    <w:rsid w:val="003D48CA"/>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3D48CA"/>
    <w:rPr>
      <w:rFonts w:asciiTheme="majorHAnsi" w:eastAsiaTheme="majorEastAsia" w:hAnsiTheme="majorHAnsi" w:cstheme="majorBidi"/>
      <w:i/>
      <w:iCs/>
      <w:color w:val="272727" w:themeColor="text1" w:themeTint="D8"/>
      <w:sz w:val="21"/>
      <w:szCs w:val="21"/>
    </w:rPr>
  </w:style>
  <w:style w:type="paragraph" w:styleId="Spistreci2">
    <w:name w:val="toc 2"/>
    <w:basedOn w:val="Normalny"/>
    <w:next w:val="Normalny"/>
    <w:autoRedefine/>
    <w:uiPriority w:val="39"/>
    <w:unhideWhenUsed/>
    <w:rsid w:val="003D48CA"/>
    <w:pPr>
      <w:spacing w:after="100"/>
      <w:ind w:left="220"/>
    </w:pPr>
  </w:style>
  <w:style w:type="character" w:styleId="Odwoaniedokomentarza">
    <w:name w:val="annotation reference"/>
    <w:basedOn w:val="Domylnaczcionkaakapitu"/>
    <w:uiPriority w:val="99"/>
    <w:unhideWhenUsed/>
    <w:rsid w:val="00DE3725"/>
    <w:rPr>
      <w:sz w:val="16"/>
      <w:szCs w:val="16"/>
    </w:rPr>
  </w:style>
  <w:style w:type="paragraph" w:styleId="Tekstkomentarza">
    <w:name w:val="annotation text"/>
    <w:basedOn w:val="Normalny"/>
    <w:link w:val="TekstkomentarzaZnak"/>
    <w:uiPriority w:val="99"/>
    <w:unhideWhenUsed/>
    <w:rsid w:val="00DE3725"/>
    <w:pPr>
      <w:spacing w:line="240" w:lineRule="auto"/>
    </w:pPr>
    <w:rPr>
      <w:sz w:val="20"/>
      <w:szCs w:val="20"/>
    </w:rPr>
  </w:style>
  <w:style w:type="character" w:customStyle="1" w:styleId="TekstkomentarzaZnak">
    <w:name w:val="Tekst komentarza Znak"/>
    <w:basedOn w:val="Domylnaczcionkaakapitu"/>
    <w:link w:val="Tekstkomentarza"/>
    <w:uiPriority w:val="99"/>
    <w:rsid w:val="00DE3725"/>
    <w:rPr>
      <w:sz w:val="20"/>
      <w:szCs w:val="20"/>
    </w:rPr>
  </w:style>
  <w:style w:type="paragraph" w:styleId="Tematkomentarza">
    <w:name w:val="annotation subject"/>
    <w:basedOn w:val="Tekstkomentarza"/>
    <w:next w:val="Tekstkomentarza"/>
    <w:link w:val="TematkomentarzaZnak"/>
    <w:uiPriority w:val="99"/>
    <w:semiHidden/>
    <w:unhideWhenUsed/>
    <w:rsid w:val="00DE3725"/>
    <w:rPr>
      <w:b/>
      <w:bCs/>
    </w:rPr>
  </w:style>
  <w:style w:type="character" w:customStyle="1" w:styleId="TematkomentarzaZnak">
    <w:name w:val="Temat komentarza Znak"/>
    <w:basedOn w:val="TekstkomentarzaZnak"/>
    <w:link w:val="Tematkomentarza"/>
    <w:uiPriority w:val="99"/>
    <w:semiHidden/>
    <w:rsid w:val="00DE3725"/>
    <w:rPr>
      <w:b/>
      <w:bCs/>
      <w:sz w:val="20"/>
      <w:szCs w:val="20"/>
    </w:rPr>
  </w:style>
  <w:style w:type="paragraph" w:styleId="Tekstdymka">
    <w:name w:val="Balloon Text"/>
    <w:basedOn w:val="Normalny"/>
    <w:link w:val="TekstdymkaZnak"/>
    <w:uiPriority w:val="99"/>
    <w:semiHidden/>
    <w:unhideWhenUsed/>
    <w:rsid w:val="00DE372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3725"/>
    <w:rPr>
      <w:rFonts w:ascii="Segoe UI" w:hAnsi="Segoe UI" w:cs="Segoe UI"/>
      <w:sz w:val="18"/>
      <w:szCs w:val="18"/>
    </w:rPr>
  </w:style>
  <w:style w:type="character" w:customStyle="1" w:styleId="Wzmianka1">
    <w:name w:val="Wzmianka1"/>
    <w:basedOn w:val="Domylnaczcionkaakapitu"/>
    <w:uiPriority w:val="99"/>
    <w:semiHidden/>
    <w:unhideWhenUsed/>
    <w:rsid w:val="00DE3725"/>
    <w:rPr>
      <w:color w:val="2B579A"/>
      <w:shd w:val="clear" w:color="auto" w:fill="E6E6E6"/>
    </w:rPr>
  </w:style>
  <w:style w:type="character" w:customStyle="1" w:styleId="Bodytext2">
    <w:name w:val="Body text (2)_"/>
    <w:basedOn w:val="Domylnaczcionkaakapitu"/>
    <w:link w:val="Bodytext20"/>
    <w:rsid w:val="00E90646"/>
    <w:rPr>
      <w:rFonts w:ascii="Arial" w:eastAsia="Arial" w:hAnsi="Arial" w:cs="Arial"/>
      <w:sz w:val="18"/>
      <w:szCs w:val="18"/>
      <w:shd w:val="clear" w:color="auto" w:fill="FFFFFF"/>
    </w:rPr>
  </w:style>
  <w:style w:type="paragraph" w:customStyle="1" w:styleId="Bodytext20">
    <w:name w:val="Body text (2)"/>
    <w:basedOn w:val="Normalny"/>
    <w:link w:val="Bodytext2"/>
    <w:rsid w:val="00E90646"/>
    <w:pPr>
      <w:widowControl w:val="0"/>
      <w:shd w:val="clear" w:color="auto" w:fill="FFFFFF"/>
      <w:spacing w:before="720" w:after="80" w:line="274" w:lineRule="exact"/>
      <w:ind w:hanging="460"/>
      <w:jc w:val="both"/>
    </w:pPr>
    <w:rPr>
      <w:rFonts w:ascii="Arial" w:eastAsia="Arial" w:hAnsi="Arial" w:cs="Arial"/>
      <w:sz w:val="18"/>
      <w:szCs w:val="18"/>
    </w:rPr>
  </w:style>
  <w:style w:type="paragraph" w:styleId="Spistreci3">
    <w:name w:val="toc 3"/>
    <w:basedOn w:val="Normalny"/>
    <w:next w:val="Normalny"/>
    <w:autoRedefine/>
    <w:uiPriority w:val="39"/>
    <w:unhideWhenUsed/>
    <w:rsid w:val="00C14279"/>
    <w:pPr>
      <w:spacing w:after="100"/>
      <w:ind w:left="440"/>
    </w:pPr>
  </w:style>
  <w:style w:type="character" w:customStyle="1" w:styleId="Nierozpoznanawzmianka1">
    <w:name w:val="Nierozpoznana wzmianka1"/>
    <w:basedOn w:val="Domylnaczcionkaakapitu"/>
    <w:uiPriority w:val="99"/>
    <w:semiHidden/>
    <w:unhideWhenUsed/>
    <w:rsid w:val="000437E9"/>
    <w:rPr>
      <w:color w:val="808080"/>
      <w:shd w:val="clear" w:color="auto" w:fill="E6E6E6"/>
    </w:rPr>
  </w:style>
  <w:style w:type="character" w:customStyle="1" w:styleId="Nierozpoznanawzmianka2">
    <w:name w:val="Nierozpoznana wzmianka2"/>
    <w:basedOn w:val="Domylnaczcionkaakapitu"/>
    <w:uiPriority w:val="99"/>
    <w:semiHidden/>
    <w:unhideWhenUsed/>
    <w:rsid w:val="006F5C48"/>
    <w:rPr>
      <w:color w:val="808080"/>
      <w:shd w:val="clear" w:color="auto" w:fill="E6E6E6"/>
    </w:rPr>
  </w:style>
  <w:style w:type="table" w:styleId="Tabela-Siatka">
    <w:name w:val="Table Grid"/>
    <w:basedOn w:val="Standardowy"/>
    <w:uiPriority w:val="39"/>
    <w:rsid w:val="00E04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642CDB"/>
    <w:rPr>
      <w:color w:val="954F72" w:themeColor="followedHyperlink"/>
      <w:u w:val="single"/>
    </w:rPr>
  </w:style>
  <w:style w:type="paragraph" w:customStyle="1" w:styleId="Akapitzlist1">
    <w:name w:val="Akapit z listą1"/>
    <w:basedOn w:val="Normalny"/>
    <w:link w:val="AkapitzlistZnak"/>
    <w:qFormat/>
    <w:rsid w:val="00B801BC"/>
    <w:pPr>
      <w:suppressAutoHyphens/>
      <w:spacing w:after="200" w:line="276" w:lineRule="auto"/>
      <w:ind w:left="720"/>
    </w:pPr>
    <w:rPr>
      <w:rFonts w:ascii="Calibri" w:eastAsia="Times New Roman" w:hAnsi="Calibri" w:cs="Times New Roman"/>
      <w:lang w:val="x-none" w:eastAsia="ar-SA"/>
    </w:rPr>
  </w:style>
  <w:style w:type="character" w:customStyle="1" w:styleId="AkapitzlistZnak">
    <w:name w:val="Akapit z listą Znak"/>
    <w:aliases w:val="lp1 Znak"/>
    <w:link w:val="Akapitzlist1"/>
    <w:uiPriority w:val="99"/>
    <w:locked/>
    <w:rsid w:val="00B801BC"/>
    <w:rPr>
      <w:rFonts w:ascii="Calibri" w:eastAsia="Times New Roman" w:hAnsi="Calibri" w:cs="Times New Roman"/>
      <w:lang w:val="x-none" w:eastAsia="ar-SA"/>
    </w:rPr>
  </w:style>
  <w:style w:type="paragraph" w:styleId="Tekstpodstawowy">
    <w:name w:val="Body Text"/>
    <w:aliases w:val="(F2),ändrad,body text,(F2)1,(F2)2,(F2)11,heading_txt"/>
    <w:basedOn w:val="Normalny"/>
    <w:link w:val="TekstpodstawowyZnak"/>
    <w:uiPriority w:val="99"/>
    <w:rsid w:val="00B801BC"/>
    <w:pPr>
      <w:autoSpaceDE w:val="0"/>
      <w:autoSpaceDN w:val="0"/>
      <w:adjustRightInd w:val="0"/>
      <w:spacing w:after="0" w:line="240" w:lineRule="auto"/>
      <w:jc w:val="both"/>
    </w:pPr>
    <w:rPr>
      <w:rFonts w:ascii="Arial" w:eastAsia="Times New Roman" w:hAnsi="Arial" w:cs="Times New Roman"/>
      <w:sz w:val="24"/>
      <w:szCs w:val="24"/>
      <w:lang w:val="x-none" w:eastAsia="x-none"/>
    </w:rPr>
  </w:style>
  <w:style w:type="character" w:customStyle="1" w:styleId="TekstpodstawowyZnak">
    <w:name w:val="Tekst podstawowy Znak"/>
    <w:aliases w:val="(F2) Znak,ändrad Znak,body text Znak,(F2)1 Znak,(F2)2 Znak,(F2)11 Znak,heading_txt Znak"/>
    <w:basedOn w:val="Domylnaczcionkaakapitu"/>
    <w:link w:val="Tekstpodstawowy"/>
    <w:uiPriority w:val="99"/>
    <w:rsid w:val="00B801BC"/>
    <w:rPr>
      <w:rFonts w:ascii="Arial" w:eastAsia="Times New Roman" w:hAnsi="Arial" w:cs="Times New Roman"/>
      <w:sz w:val="24"/>
      <w:szCs w:val="24"/>
      <w:lang w:val="x-none" w:eastAsia="x-none"/>
    </w:rPr>
  </w:style>
  <w:style w:type="paragraph" w:styleId="Tytu">
    <w:name w:val="Title"/>
    <w:basedOn w:val="Normalny"/>
    <w:link w:val="TytuZnak"/>
    <w:uiPriority w:val="10"/>
    <w:qFormat/>
    <w:rsid w:val="00B801BC"/>
    <w:pPr>
      <w:tabs>
        <w:tab w:val="left" w:pos="720"/>
        <w:tab w:val="left" w:pos="1080"/>
        <w:tab w:val="left" w:pos="1440"/>
        <w:tab w:val="left" w:pos="1800"/>
        <w:tab w:val="left" w:pos="2160"/>
        <w:tab w:val="left" w:pos="2520"/>
        <w:tab w:val="left" w:pos="4680"/>
        <w:tab w:val="right" w:pos="9240"/>
      </w:tabs>
      <w:spacing w:after="240" w:line="360" w:lineRule="auto"/>
      <w:ind w:right="136"/>
      <w:jc w:val="center"/>
    </w:pPr>
    <w:rPr>
      <w:rFonts w:ascii="Palatino" w:eastAsia="Times New Roman" w:hAnsi="Palatino" w:cs="Times New Roman"/>
      <w:b/>
      <w:bCs/>
      <w:sz w:val="24"/>
      <w:szCs w:val="24"/>
      <w:lang w:val="x-none"/>
    </w:rPr>
  </w:style>
  <w:style w:type="character" w:customStyle="1" w:styleId="TytuZnak">
    <w:name w:val="Tytuł Znak"/>
    <w:basedOn w:val="Domylnaczcionkaakapitu"/>
    <w:link w:val="Tytu"/>
    <w:uiPriority w:val="10"/>
    <w:rsid w:val="00B801BC"/>
    <w:rPr>
      <w:rFonts w:ascii="Palatino" w:eastAsia="Times New Roman" w:hAnsi="Palatino" w:cs="Times New Roman"/>
      <w:b/>
      <w:bCs/>
      <w:sz w:val="24"/>
      <w:szCs w:val="24"/>
      <w:lang w:val="x-none"/>
    </w:rPr>
  </w:style>
  <w:style w:type="character" w:styleId="Uwydatnienie">
    <w:name w:val="Emphasis"/>
    <w:uiPriority w:val="99"/>
    <w:qFormat/>
    <w:rsid w:val="00B801BC"/>
    <w:rPr>
      <w:rFonts w:cs="Times New Roman"/>
      <w:i/>
      <w:iCs/>
    </w:rPr>
  </w:style>
  <w:style w:type="character" w:customStyle="1" w:styleId="Nierozpoznanawzmianka3">
    <w:name w:val="Nierozpoznana wzmianka3"/>
    <w:basedOn w:val="Domylnaczcionkaakapitu"/>
    <w:uiPriority w:val="99"/>
    <w:semiHidden/>
    <w:unhideWhenUsed/>
    <w:rsid w:val="00B8204A"/>
    <w:rPr>
      <w:color w:val="808080"/>
      <w:shd w:val="clear" w:color="auto" w:fill="E6E6E6"/>
    </w:rPr>
  </w:style>
  <w:style w:type="paragraph" w:customStyle="1" w:styleId="BodySingle">
    <w:name w:val="Body Single"/>
    <w:basedOn w:val="Normalny"/>
    <w:rsid w:val="006A6E76"/>
    <w:pPr>
      <w:suppressAutoHyphens/>
      <w:spacing w:after="0" w:line="273" w:lineRule="exact"/>
      <w:jc w:val="both"/>
    </w:pPr>
    <w:rPr>
      <w:rFonts w:ascii="Times New Roman" w:eastAsia="Times New Roman" w:hAnsi="Times New Roman" w:cs="Mangal"/>
      <w:kern w:val="1"/>
      <w:lang w:eastAsia="hi-IN" w:bidi="hi-IN"/>
    </w:rPr>
  </w:style>
  <w:style w:type="character" w:customStyle="1" w:styleId="Nierozpoznanawzmianka4">
    <w:name w:val="Nierozpoznana wzmianka4"/>
    <w:basedOn w:val="Domylnaczcionkaakapitu"/>
    <w:uiPriority w:val="99"/>
    <w:semiHidden/>
    <w:unhideWhenUsed/>
    <w:rsid w:val="00253266"/>
    <w:rPr>
      <w:color w:val="808080"/>
      <w:shd w:val="clear" w:color="auto" w:fill="E6E6E6"/>
    </w:rPr>
  </w:style>
  <w:style w:type="paragraph" w:customStyle="1" w:styleId="Styl1">
    <w:name w:val="Styl1"/>
    <w:basedOn w:val="Akapitzlist"/>
    <w:link w:val="Styl1Znak"/>
    <w:qFormat/>
    <w:rsid w:val="00296AE8"/>
    <w:pPr>
      <w:numPr>
        <w:numId w:val="14"/>
      </w:numPr>
      <w:spacing w:after="200" w:line="276" w:lineRule="auto"/>
      <w:jc w:val="both"/>
    </w:pPr>
    <w:rPr>
      <w:rFonts w:ascii="Calibri" w:eastAsia="Calibri" w:hAnsi="Calibri" w:cs="Times New Roman"/>
      <w:b/>
      <w:sz w:val="24"/>
      <w:szCs w:val="24"/>
      <w:lang w:val="x-none"/>
    </w:rPr>
  </w:style>
  <w:style w:type="character" w:customStyle="1" w:styleId="Styl1Znak">
    <w:name w:val="Styl1 Znak"/>
    <w:link w:val="Styl1"/>
    <w:rsid w:val="00296AE8"/>
    <w:rPr>
      <w:rFonts w:ascii="Calibri" w:eastAsia="Calibri" w:hAnsi="Calibri" w:cs="Times New Roman"/>
      <w:b/>
      <w:sz w:val="24"/>
      <w:szCs w:val="24"/>
      <w:lang w:val="x-none"/>
    </w:rPr>
  </w:style>
  <w:style w:type="character" w:customStyle="1" w:styleId="Nierozpoznanawzmianka5">
    <w:name w:val="Nierozpoznana wzmianka5"/>
    <w:basedOn w:val="Domylnaczcionkaakapitu"/>
    <w:uiPriority w:val="99"/>
    <w:semiHidden/>
    <w:unhideWhenUsed/>
    <w:rsid w:val="00F2598B"/>
    <w:rPr>
      <w:color w:val="808080"/>
      <w:shd w:val="clear" w:color="auto" w:fill="E6E6E6"/>
    </w:rPr>
  </w:style>
  <w:style w:type="paragraph" w:styleId="Poprawka">
    <w:name w:val="Revision"/>
    <w:hidden/>
    <w:uiPriority w:val="99"/>
    <w:semiHidden/>
    <w:rsid w:val="00C05776"/>
    <w:pPr>
      <w:spacing w:after="0" w:line="240" w:lineRule="auto"/>
    </w:pPr>
  </w:style>
  <w:style w:type="paragraph" w:styleId="Zwykytekst">
    <w:name w:val="Plain Text"/>
    <w:basedOn w:val="Normalny"/>
    <w:link w:val="ZwykytekstZnak"/>
    <w:uiPriority w:val="99"/>
    <w:rsid w:val="00A6410B"/>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uiPriority w:val="99"/>
    <w:rsid w:val="00A6410B"/>
    <w:rPr>
      <w:rFonts w:ascii="Courier New" w:eastAsia="Times New Roman" w:hAnsi="Courier New" w:cs="Times New Roman"/>
      <w:sz w:val="20"/>
      <w:szCs w:val="20"/>
      <w:lang w:val="x-none" w:eastAsia="x-none"/>
    </w:rPr>
  </w:style>
  <w:style w:type="character" w:customStyle="1" w:styleId="Bodytext2Bold">
    <w:name w:val="Body text (2) + Bold"/>
    <w:basedOn w:val="Bodytext2"/>
    <w:rsid w:val="00FB11AB"/>
    <w:rPr>
      <w:rFonts w:ascii="Arial" w:eastAsia="Arial" w:hAnsi="Arial" w:cs="Arial"/>
      <w:b/>
      <w:bCs/>
      <w:i w:val="0"/>
      <w:iCs w:val="0"/>
      <w:smallCaps w:val="0"/>
      <w:strike w:val="0"/>
      <w:color w:val="000000"/>
      <w:spacing w:val="0"/>
      <w:w w:val="100"/>
      <w:position w:val="0"/>
      <w:sz w:val="18"/>
      <w:szCs w:val="18"/>
      <w:u w:val="none"/>
      <w:shd w:val="clear" w:color="auto" w:fill="FFFFFF"/>
      <w:lang w:val="pl-PL" w:eastAsia="pl-PL" w:bidi="pl-PL"/>
    </w:rPr>
  </w:style>
  <w:style w:type="character" w:customStyle="1" w:styleId="Bodytext7">
    <w:name w:val="Body text (7)_"/>
    <w:basedOn w:val="Domylnaczcionkaakapitu"/>
    <w:link w:val="Bodytext70"/>
    <w:rsid w:val="00FB11AB"/>
    <w:rPr>
      <w:rFonts w:ascii="Arial" w:eastAsia="Arial" w:hAnsi="Arial" w:cs="Arial"/>
      <w:i/>
      <w:iCs/>
      <w:sz w:val="18"/>
      <w:szCs w:val="18"/>
      <w:shd w:val="clear" w:color="auto" w:fill="FFFFFF"/>
    </w:rPr>
  </w:style>
  <w:style w:type="paragraph" w:customStyle="1" w:styleId="Bodytext70">
    <w:name w:val="Body text (7)"/>
    <w:basedOn w:val="Normalny"/>
    <w:link w:val="Bodytext7"/>
    <w:rsid w:val="00FB11AB"/>
    <w:pPr>
      <w:widowControl w:val="0"/>
      <w:shd w:val="clear" w:color="auto" w:fill="FFFFFF"/>
      <w:spacing w:after="0" w:line="254" w:lineRule="exact"/>
      <w:ind w:hanging="360"/>
      <w:jc w:val="both"/>
    </w:pPr>
    <w:rPr>
      <w:rFonts w:ascii="Arial" w:eastAsia="Arial" w:hAnsi="Arial" w:cs="Arial"/>
      <w:i/>
      <w:iCs/>
      <w:sz w:val="18"/>
      <w:szCs w:val="18"/>
    </w:rPr>
  </w:style>
  <w:style w:type="character" w:customStyle="1" w:styleId="Bodytext6">
    <w:name w:val="Body text (6)_"/>
    <w:basedOn w:val="Domylnaczcionkaakapitu"/>
    <w:link w:val="Bodytext60"/>
    <w:rsid w:val="00FB11AB"/>
    <w:rPr>
      <w:rFonts w:ascii="Arial" w:eastAsia="Arial" w:hAnsi="Arial" w:cs="Arial"/>
      <w:i/>
      <w:iCs/>
      <w:sz w:val="20"/>
      <w:szCs w:val="20"/>
      <w:shd w:val="clear" w:color="auto" w:fill="FFFFFF"/>
    </w:rPr>
  </w:style>
  <w:style w:type="character" w:customStyle="1" w:styleId="Bodytext695ptNotItalic">
    <w:name w:val="Body text (6) + 9.5 pt;Not Italic"/>
    <w:basedOn w:val="Bodytext6"/>
    <w:rsid w:val="00FB11AB"/>
    <w:rPr>
      <w:rFonts w:ascii="Arial" w:eastAsia="Arial" w:hAnsi="Arial" w:cs="Arial"/>
      <w:i/>
      <w:iCs/>
      <w:color w:val="000000"/>
      <w:spacing w:val="0"/>
      <w:w w:val="100"/>
      <w:position w:val="0"/>
      <w:sz w:val="19"/>
      <w:szCs w:val="19"/>
      <w:shd w:val="clear" w:color="auto" w:fill="FFFFFF"/>
      <w:lang w:val="pl-PL" w:eastAsia="pl-PL" w:bidi="pl-PL"/>
    </w:rPr>
  </w:style>
  <w:style w:type="paragraph" w:customStyle="1" w:styleId="Bodytext60">
    <w:name w:val="Body text (6)"/>
    <w:basedOn w:val="Normalny"/>
    <w:link w:val="Bodytext6"/>
    <w:rsid w:val="00FB11AB"/>
    <w:pPr>
      <w:widowControl w:val="0"/>
      <w:shd w:val="clear" w:color="auto" w:fill="FFFFFF"/>
      <w:spacing w:before="360" w:after="280" w:line="293" w:lineRule="exact"/>
      <w:jc w:val="both"/>
    </w:pPr>
    <w:rPr>
      <w:rFonts w:ascii="Arial" w:eastAsia="Arial" w:hAnsi="Arial" w:cs="Arial"/>
      <w:i/>
      <w:iCs/>
      <w:sz w:val="20"/>
      <w:szCs w:val="20"/>
    </w:rPr>
  </w:style>
  <w:style w:type="numbering" w:customStyle="1" w:styleId="Podpunktyaa">
    <w:name w:val="Podpunkty a.a."/>
    <w:uiPriority w:val="99"/>
    <w:rsid w:val="000B6034"/>
    <w:pPr>
      <w:numPr>
        <w:numId w:val="25"/>
      </w:numPr>
    </w:pPr>
  </w:style>
  <w:style w:type="character" w:customStyle="1" w:styleId="Nierozpoznanawzmianka6">
    <w:name w:val="Nierozpoznana wzmianka6"/>
    <w:basedOn w:val="Domylnaczcionkaakapitu"/>
    <w:uiPriority w:val="99"/>
    <w:semiHidden/>
    <w:unhideWhenUsed/>
    <w:rsid w:val="009215F7"/>
    <w:rPr>
      <w:color w:val="605E5C"/>
      <w:shd w:val="clear" w:color="auto" w:fill="E1DFDD"/>
    </w:rPr>
  </w:style>
  <w:style w:type="character" w:customStyle="1" w:styleId="Nierozpoznanawzmianka7">
    <w:name w:val="Nierozpoznana wzmianka7"/>
    <w:basedOn w:val="Domylnaczcionkaakapitu"/>
    <w:uiPriority w:val="99"/>
    <w:semiHidden/>
    <w:unhideWhenUsed/>
    <w:rsid w:val="00C1488F"/>
    <w:rPr>
      <w:color w:val="605E5C"/>
      <w:shd w:val="clear" w:color="auto" w:fill="E1DFDD"/>
    </w:rPr>
  </w:style>
  <w:style w:type="character" w:customStyle="1" w:styleId="Nierozpoznanawzmianka8">
    <w:name w:val="Nierozpoznana wzmianka8"/>
    <w:basedOn w:val="Domylnaczcionkaakapitu"/>
    <w:uiPriority w:val="99"/>
    <w:semiHidden/>
    <w:unhideWhenUsed/>
    <w:rsid w:val="007B1EC8"/>
    <w:rPr>
      <w:color w:val="605E5C"/>
      <w:shd w:val="clear" w:color="auto" w:fill="E1DFDD"/>
    </w:rPr>
  </w:style>
  <w:style w:type="paragraph" w:styleId="Tekstprzypisukocowego">
    <w:name w:val="endnote text"/>
    <w:basedOn w:val="Normalny"/>
    <w:link w:val="TekstprzypisukocowegoZnak"/>
    <w:uiPriority w:val="99"/>
    <w:semiHidden/>
    <w:unhideWhenUsed/>
    <w:rsid w:val="00FF656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F6567"/>
    <w:rPr>
      <w:sz w:val="20"/>
      <w:szCs w:val="20"/>
    </w:rPr>
  </w:style>
  <w:style w:type="character" w:styleId="Odwoanieprzypisukocowego">
    <w:name w:val="endnote reference"/>
    <w:basedOn w:val="Domylnaczcionkaakapitu"/>
    <w:uiPriority w:val="99"/>
    <w:semiHidden/>
    <w:unhideWhenUsed/>
    <w:rsid w:val="00FF6567"/>
    <w:rPr>
      <w:vertAlign w:val="superscript"/>
    </w:rPr>
  </w:style>
  <w:style w:type="paragraph" w:customStyle="1" w:styleId="Default">
    <w:name w:val="Default"/>
    <w:rsid w:val="005022AF"/>
    <w:pPr>
      <w:autoSpaceDE w:val="0"/>
      <w:autoSpaceDN w:val="0"/>
      <w:adjustRightInd w:val="0"/>
      <w:spacing w:after="0" w:line="240" w:lineRule="auto"/>
    </w:pPr>
    <w:rPr>
      <w:rFonts w:ascii="Calibri" w:hAnsi="Calibri" w:cs="Calibri"/>
      <w:color w:val="000000"/>
      <w:sz w:val="24"/>
      <w:szCs w:val="24"/>
    </w:rPr>
  </w:style>
  <w:style w:type="paragraph" w:styleId="Tekstprzypisudolnego">
    <w:name w:val="footnote text"/>
    <w:basedOn w:val="Normalny"/>
    <w:link w:val="TekstprzypisudolnegoZnak"/>
    <w:uiPriority w:val="99"/>
    <w:semiHidden/>
    <w:unhideWhenUsed/>
    <w:rsid w:val="00866A8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66A8D"/>
    <w:rPr>
      <w:sz w:val="20"/>
      <w:szCs w:val="20"/>
    </w:rPr>
  </w:style>
  <w:style w:type="character" w:styleId="Odwoanieprzypisudolnego">
    <w:name w:val="footnote reference"/>
    <w:basedOn w:val="Domylnaczcionkaakapitu"/>
    <w:uiPriority w:val="99"/>
    <w:semiHidden/>
    <w:unhideWhenUsed/>
    <w:rsid w:val="00866A8D"/>
    <w:rPr>
      <w:vertAlign w:val="superscript"/>
    </w:rPr>
  </w:style>
  <w:style w:type="character" w:customStyle="1" w:styleId="Nierozpoznanawzmianka9">
    <w:name w:val="Nierozpoznana wzmianka9"/>
    <w:basedOn w:val="Domylnaczcionkaakapitu"/>
    <w:uiPriority w:val="99"/>
    <w:semiHidden/>
    <w:unhideWhenUsed/>
    <w:rsid w:val="00291A96"/>
    <w:rPr>
      <w:color w:val="605E5C"/>
      <w:shd w:val="clear" w:color="auto" w:fill="E1DFDD"/>
    </w:rPr>
  </w:style>
  <w:style w:type="character" w:customStyle="1" w:styleId="Nierozpoznanawzmianka10">
    <w:name w:val="Nierozpoznana wzmianka10"/>
    <w:basedOn w:val="Domylnaczcionkaakapitu"/>
    <w:uiPriority w:val="99"/>
    <w:semiHidden/>
    <w:unhideWhenUsed/>
    <w:rsid w:val="00AF55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707392">
      <w:bodyDiv w:val="1"/>
      <w:marLeft w:val="0"/>
      <w:marRight w:val="0"/>
      <w:marTop w:val="0"/>
      <w:marBottom w:val="0"/>
      <w:divBdr>
        <w:top w:val="none" w:sz="0" w:space="0" w:color="auto"/>
        <w:left w:val="none" w:sz="0" w:space="0" w:color="auto"/>
        <w:bottom w:val="none" w:sz="0" w:space="0" w:color="auto"/>
        <w:right w:val="none" w:sz="0" w:space="0" w:color="auto"/>
      </w:divBdr>
    </w:div>
    <w:div w:id="719790335">
      <w:bodyDiv w:val="1"/>
      <w:marLeft w:val="0"/>
      <w:marRight w:val="0"/>
      <w:marTop w:val="0"/>
      <w:marBottom w:val="0"/>
      <w:divBdr>
        <w:top w:val="none" w:sz="0" w:space="0" w:color="auto"/>
        <w:left w:val="none" w:sz="0" w:space="0" w:color="auto"/>
        <w:bottom w:val="none" w:sz="0" w:space="0" w:color="auto"/>
        <w:right w:val="none" w:sz="0" w:space="0" w:color="auto"/>
      </w:divBdr>
    </w:div>
    <w:div w:id="1270120181">
      <w:bodyDiv w:val="1"/>
      <w:marLeft w:val="0"/>
      <w:marRight w:val="0"/>
      <w:marTop w:val="0"/>
      <w:marBottom w:val="0"/>
      <w:divBdr>
        <w:top w:val="none" w:sz="0" w:space="0" w:color="auto"/>
        <w:left w:val="none" w:sz="0" w:space="0" w:color="auto"/>
        <w:bottom w:val="none" w:sz="0" w:space="0" w:color="auto"/>
        <w:right w:val="none" w:sz="0" w:space="0" w:color="auto"/>
      </w:divBdr>
    </w:div>
    <w:div w:id="1351027935">
      <w:bodyDiv w:val="1"/>
      <w:marLeft w:val="0"/>
      <w:marRight w:val="0"/>
      <w:marTop w:val="0"/>
      <w:marBottom w:val="0"/>
      <w:divBdr>
        <w:top w:val="none" w:sz="0" w:space="0" w:color="auto"/>
        <w:left w:val="none" w:sz="0" w:space="0" w:color="auto"/>
        <w:bottom w:val="none" w:sz="0" w:space="0" w:color="auto"/>
        <w:right w:val="none" w:sz="0" w:space="0" w:color="auto"/>
      </w:divBdr>
    </w:div>
    <w:div w:id="1622958955">
      <w:bodyDiv w:val="1"/>
      <w:marLeft w:val="0"/>
      <w:marRight w:val="0"/>
      <w:marTop w:val="0"/>
      <w:marBottom w:val="0"/>
      <w:divBdr>
        <w:top w:val="none" w:sz="0" w:space="0" w:color="auto"/>
        <w:left w:val="none" w:sz="0" w:space="0" w:color="auto"/>
        <w:bottom w:val="none" w:sz="0" w:space="0" w:color="auto"/>
        <w:right w:val="none" w:sz="0" w:space="0" w:color="auto"/>
      </w:divBdr>
    </w:div>
    <w:div w:id="1744133295">
      <w:bodyDiv w:val="1"/>
      <w:marLeft w:val="0"/>
      <w:marRight w:val="0"/>
      <w:marTop w:val="0"/>
      <w:marBottom w:val="0"/>
      <w:divBdr>
        <w:top w:val="none" w:sz="0" w:space="0" w:color="auto"/>
        <w:left w:val="none" w:sz="0" w:space="0" w:color="auto"/>
        <w:bottom w:val="none" w:sz="0" w:space="0" w:color="auto"/>
        <w:right w:val="none" w:sz="0" w:space="0" w:color="auto"/>
      </w:divBdr>
    </w:div>
    <w:div w:id="1922595771">
      <w:bodyDiv w:val="1"/>
      <w:marLeft w:val="0"/>
      <w:marRight w:val="0"/>
      <w:marTop w:val="0"/>
      <w:marBottom w:val="0"/>
      <w:divBdr>
        <w:top w:val="none" w:sz="0" w:space="0" w:color="auto"/>
        <w:left w:val="none" w:sz="0" w:space="0" w:color="auto"/>
        <w:bottom w:val="none" w:sz="0" w:space="0" w:color="auto"/>
        <w:right w:val="none" w:sz="0" w:space="0" w:color="auto"/>
      </w:divBdr>
    </w:div>
    <w:div w:id="214449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sllab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wasp.org/index.php/OWASP_Proactive_Control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wasp.org/index.php/Category:OWASP_Top_Ten_Projec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owasp.org/index.php/Category:OWASP_Application_Security_Verification_Standard_Project" TargetMode="External"/><Relationship Id="rId4" Type="http://schemas.openxmlformats.org/officeDocument/2006/relationships/settings" Target="settings.xml"/><Relationship Id="rId9" Type="http://schemas.openxmlformats.org/officeDocument/2006/relationships/hyperlink" Target="http://eteryt.stat.gov.pl/eTeryt/rejestr_teryt/udostepnianie_danych/baza_teryt/uzytkownicy_indywidualni/pobieranie/pliki_pelne.aspx?contrast=default"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owasp.org/index.php/OWASP_Proactive_Controls" TargetMode="External"/><Relationship Id="rId2" Type="http://schemas.openxmlformats.org/officeDocument/2006/relationships/hyperlink" Target="https://www.owasp.org/index.php/Category:OWASP_Top_Ten_Project" TargetMode="External"/><Relationship Id="rId1" Type="http://schemas.openxmlformats.org/officeDocument/2006/relationships/hyperlink" Target="https://www.owasp.org/index.php/Category:OWASP_Application_Security_Verification_Standard_Projec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DACE4-00DC-42C9-9F92-69710C7B5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35</Pages>
  <Words>12828</Words>
  <Characters>76969</Characters>
  <Application>Microsoft Office Word</Application>
  <DocSecurity>0</DocSecurity>
  <Lines>641</Lines>
  <Paragraphs>179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Wenta</dc:creator>
  <cp:keywords/>
  <dc:description/>
  <cp:lastModifiedBy>Ewa Nosowska-Wichert</cp:lastModifiedBy>
  <cp:revision>8</cp:revision>
  <cp:lastPrinted>2019-04-16T10:19:00Z</cp:lastPrinted>
  <dcterms:created xsi:type="dcterms:W3CDTF">2019-04-16T07:46:00Z</dcterms:created>
  <dcterms:modified xsi:type="dcterms:W3CDTF">2019-04-16T10:19:00Z</dcterms:modified>
</cp:coreProperties>
</file>