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>
          <w:rFonts w:cs="Arial"/>
          <w:kern w:val="2"/>
        </w:rPr>
        <w:t xml:space="preserve">Numer sprawy: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ZPA.271.15.2021.MJ</w:t>
      </w:r>
      <w:r>
        <w:rPr>
          <w:rFonts w:cs="Arial"/>
          <w:kern w:val="2"/>
        </w:rPr>
        <w:t xml:space="preserve">                                                 Włodawa  dnia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10.09.2021 r.</w:t>
      </w:r>
    </w:p>
    <w:p>
      <w:pPr>
        <w:pStyle w:val="Normal"/>
        <w:bidi w:val="0"/>
        <w:jc w:val="both"/>
        <w:rPr>
          <w:rFonts w:cs="Arial"/>
          <w:kern w:val="2"/>
        </w:rPr>
      </w:pPr>
      <w:r>
        <w:rPr>
          <w:rFonts w:cs="Arial"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</w:rPr>
      </w:pPr>
      <w:r>
        <w:rPr>
          <w:rFonts w:cs="Times New Roman" w:ascii="Times New Roman" w:hAnsi="Times New Roman"/>
          <w:b/>
          <w:bCs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bCs/>
          <w:kern w:val="2"/>
          <w:sz w:val="28"/>
          <w:szCs w:val="28"/>
        </w:rPr>
      </w:r>
    </w:p>
    <w:p>
      <w:pPr>
        <w:pStyle w:val="Normal"/>
        <w:bidi w:val="0"/>
        <w:jc w:val="right"/>
        <w:rPr>
          <w:rFonts w:ascii="Cambria" w:hAnsi="Cambria"/>
        </w:rPr>
      </w:pPr>
      <w:r>
        <w:rPr>
          <w:rFonts w:cs="Arial Narrow" w:ascii="Cambria" w:hAnsi="Cambria"/>
          <w:kern w:val="2"/>
          <w:sz w:val="24"/>
          <w:szCs w:val="24"/>
          <w:lang w:val="pl-PL"/>
        </w:rPr>
        <w:t xml:space="preserve"> </w:t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eastAsia="Tahoma" w:cs="Tahoma" w:ascii="Cambria" w:hAnsi="Cambria"/>
          <w:b/>
          <w:color w:val="auto"/>
          <w:kern w:val="2"/>
          <w:sz w:val="28"/>
          <w:szCs w:val="24"/>
          <w:lang w:val="pl-PL" w:eastAsia="zxx" w:bidi="zxx"/>
        </w:rPr>
        <w:t xml:space="preserve">I N F O R M A C J A    Z   O T W A R C I A   O F E R T </w:t>
      </w:r>
    </w:p>
    <w:p>
      <w:pPr>
        <w:pStyle w:val="Normal"/>
        <w:bidi w:val="0"/>
        <w:jc w:val="center"/>
        <w:rPr>
          <w:rFonts w:ascii="Arial" w:hAnsi="Arial" w:cs="Arial Narrow"/>
          <w:kern w:val="2"/>
          <w:sz w:val="20"/>
          <w:szCs w:val="20"/>
          <w:lang w:val="pl-PL"/>
        </w:rPr>
      </w:pPr>
      <w:r>
        <w:rPr>
          <w:rFonts w:cs="Arial Narrow" w:ascii="Arial" w:hAnsi="Arial"/>
          <w:kern w:val="2"/>
          <w:sz w:val="20"/>
          <w:szCs w:val="20"/>
          <w:lang w:val="pl-PL"/>
        </w:rPr>
      </w:r>
    </w:p>
    <w:p>
      <w:pPr>
        <w:pStyle w:val="Tretekstu"/>
        <w:bidi w:val="0"/>
        <w:spacing w:before="0" w:after="0"/>
        <w:jc w:val="center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i w:val="false"/>
          <w:iCs w:val="false"/>
          <w:kern w:val="2"/>
          <w:sz w:val="24"/>
          <w:szCs w:val="24"/>
          <w:lang w:val="pl-PL"/>
        </w:rPr>
        <w:t xml:space="preserve">Dotyczy postępowania o udzielenie zamówienia publicznego w trybie podstawowym zgodnie z art. 275 pkt.1 ustawy Pzp, pn.: </w:t>
      </w:r>
    </w:p>
    <w:p>
      <w:pPr>
        <w:pStyle w:val="Normal"/>
        <w:bidi w:val="0"/>
        <w:spacing w:before="0" w:after="0"/>
        <w:jc w:val="center"/>
        <w:rPr>
          <w:rFonts w:ascii="Arial" w:hAnsi="Arial" w:cs="Arial Narrow"/>
          <w:b/>
          <w:b/>
          <w:sz w:val="20"/>
          <w:szCs w:val="20"/>
          <w:lang w:val="pl-PL"/>
        </w:rPr>
      </w:pPr>
      <w:r>
        <w:rPr>
          <w:rFonts w:cs="Arial Narrow" w:ascii="Arial" w:hAnsi="Arial"/>
          <w:b/>
          <w:sz w:val="20"/>
          <w:szCs w:val="20"/>
          <w:lang w:val="pl-PL"/>
        </w:rPr>
      </w:r>
      <w:bookmarkStart w:id="0" w:name="OLE_LINK90"/>
      <w:bookmarkStart w:id="1" w:name="OLE_LINK56"/>
      <w:bookmarkStart w:id="2" w:name="OLE_LINK19"/>
      <w:bookmarkStart w:id="3" w:name="OLE_LINK18"/>
      <w:bookmarkStart w:id="4" w:name="OLE_LINK17"/>
      <w:bookmarkStart w:id="5" w:name="OLE_LINK90"/>
      <w:bookmarkStart w:id="6" w:name="OLE_LINK56"/>
      <w:bookmarkStart w:id="7" w:name="OLE_LINK19"/>
      <w:bookmarkStart w:id="8" w:name="OLE_LINK18"/>
      <w:bookmarkStart w:id="9" w:name="OLE_LINK17"/>
      <w:bookmarkEnd w:id="5"/>
      <w:bookmarkEnd w:id="6"/>
      <w:bookmarkEnd w:id="7"/>
      <w:bookmarkEnd w:id="8"/>
      <w:bookmarkEnd w:id="9"/>
    </w:p>
    <w:p>
      <w:pPr>
        <w:pStyle w:val="Normal"/>
        <w:widowControl/>
        <w:bidi w:val="0"/>
        <w:spacing w:lineRule="auto" w:line="300"/>
        <w:ind w:left="284" w:right="-6" w:hanging="0"/>
        <w:jc w:val="center"/>
        <w:rPr>
          <w:rFonts w:ascii="Cambria" w:hAnsi="Cambria"/>
          <w:sz w:val="28"/>
          <w:szCs w:val="28"/>
        </w:rPr>
      </w:pPr>
      <w:r>
        <w:rPr>
          <w:rFonts w:cs="Arial" w:ascii="Cambria" w:hAnsi="Cambria"/>
          <w:b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lang w:val="pl-PL"/>
        </w:rPr>
        <w:t>„</w:t>
      </w:r>
      <w:r>
        <w:rPr>
          <w:rFonts w:cs="Arial" w:ascii="Cambria" w:hAnsi="Cambria"/>
          <w:b/>
          <w:bCs/>
          <w:i/>
          <w:iCs/>
          <w:caps w:val="false"/>
          <w:smallCaps w:val="false"/>
          <w:color w:val="000000"/>
          <w:spacing w:val="0"/>
          <w:kern w:val="2"/>
          <w:sz w:val="28"/>
          <w:szCs w:val="28"/>
          <w:lang w:val="pl-PL"/>
        </w:rPr>
        <w:t>Przebudowa drogi wewnętrznej – ul. Działkowców we Włodawie”</w:t>
      </w:r>
      <w:r>
        <w:rPr>
          <w:rFonts w:cs="Arial" w:ascii="Cambria" w:hAnsi="Cambria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lang w:val="pl-PL"/>
        </w:rPr>
        <w:t xml:space="preserve"> </w:t>
      </w:r>
      <w:r>
        <w:rPr>
          <w:rFonts w:cs="Arial" w:ascii="Cambria" w:hAnsi="Cambria"/>
          <w:b w:val="false"/>
          <w:bCs/>
          <w:i/>
          <w:iCs/>
          <w:caps w:val="false"/>
          <w:smallCaps w:val="false"/>
          <w:color w:val="7030A0"/>
          <w:spacing w:val="0"/>
          <w:kern w:val="2"/>
          <w:sz w:val="28"/>
          <w:szCs w:val="28"/>
          <w:lang w:val="pl-PL"/>
        </w:rPr>
        <w:t>.</w:t>
      </w:r>
    </w:p>
    <w:p>
      <w:pPr>
        <w:pStyle w:val="Normal"/>
        <w:bidi w:val="0"/>
        <w:spacing w:lineRule="auto" w:line="360" w:before="0" w:after="0"/>
        <w:jc w:val="both"/>
        <w:rPr>
          <w:rFonts w:ascii="Cambria" w:hAnsi="Cambria" w:cs="Arial"/>
          <w:b/>
          <w:b/>
          <w:bCs/>
          <w:kern w:val="2"/>
          <w:sz w:val="28"/>
          <w:szCs w:val="28"/>
          <w:lang w:val="pl-PL"/>
        </w:rPr>
      </w:pPr>
      <w:r>
        <w:rPr>
          <w:rFonts w:cs="Arial" w:ascii="Cambria" w:hAnsi="Cambria"/>
          <w:b/>
          <w:bCs/>
          <w:kern w:val="2"/>
          <w:sz w:val="28"/>
          <w:szCs w:val="28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ab/>
        <w:t xml:space="preserve">Działając na podstawie art. 222 ust. 5 </w:t>
      </w:r>
      <w:r>
        <w:rPr>
          <w:rStyle w:val="Mocnowyrniony"/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>z dnia 11 września 2019 r. Prawo zamówień publicznych (Dz. U. 2021 poz. 1129 ze zm.)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 Komisja Przetargowa Zamawiającego powołana Zarządzeniem Burmistrza Włodawy 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>93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/2021 </w:t>
      </w: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lang w:val="pl-PL" w:eastAsia="zxx" w:bidi="zxx"/>
        </w:rPr>
        <w:t xml:space="preserve">z dnia </w:t>
      </w: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lang w:val="pl-PL" w:eastAsia="zxx" w:bidi="zxx"/>
        </w:rPr>
        <w:t xml:space="preserve">10.09.2021 </w:t>
      </w: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lang w:val="pl-PL" w:eastAsia="zxx" w:bidi="zxx"/>
        </w:rPr>
        <w:t>r.,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 informuje, że w dniu 10.09.2021 r. , zgodnie z art 222 ust 4  ustawy pzp przed otwarciem ofert udostępniono na stronie internetowej prowadzonego postępowania kwotę jaką Zamawiający zamierza przeznaczyć na sfinansowanie zamówienia wynoszącą: 170 000,00 zł brutto.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Zamawiający informuje, że w wyznaczonym terminie do Zamawiającego wpłynęły następujące oferty: 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1 -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WZURiB Sp. z o. o., ul. Chełmska 94, 22-200 Włodawa.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color w:val="auto"/>
          <w:kern w:val="2"/>
          <w:lang w:val="pl-PL" w:eastAsia="zxx" w:bidi="zxx"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i w:val="false"/>
          <w:i w:val="false"/>
          <w:iCs w:val="false"/>
        </w:rPr>
      </w:pPr>
      <w:bookmarkStart w:id="10" w:name="__DdeLink__3309_2113758372"/>
      <w:bookmarkEnd w:id="10"/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/>
        <w:jc w:val="both"/>
        <w:rPr>
          <w:i w:val="false"/>
          <w:i w:val="false"/>
          <w:iCs w:val="false"/>
        </w:rPr>
      </w:pP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cena oferty brutto –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164 205,00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 zł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  długość okresu gwarancji: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60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 miesięcy.</w:t>
      </w:r>
    </w:p>
    <w:p>
      <w:pPr>
        <w:pStyle w:val="Kolorowecieniowanieakcent31"/>
        <w:tabs>
          <w:tab w:val="clear" w:pos="709"/>
        </w:tabs>
        <w:bidi w:val="0"/>
        <w:spacing w:lineRule="auto" w:line="360" w:before="0" w:after="0"/>
        <w:ind w:left="720" w:right="0" w:hanging="0"/>
        <w:contextualSpacing/>
        <w:jc w:val="both"/>
        <w:rPr>
          <w:rFonts w:ascii="Times New Roman" w:hAnsi="Times New Roman" w:eastAsia="Tahoma" w:cs="Arial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Arial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</w:r>
    </w:p>
    <w:p>
      <w:pPr>
        <w:pStyle w:val="Zawartotabeli"/>
        <w:bidi w:val="0"/>
        <w:spacing w:lineRule="atLeast" w:line="200"/>
        <w:jc w:val="both"/>
        <w:rPr>
          <w:rFonts w:ascii="Cambria" w:hAnsi="Cambria"/>
          <w:b/>
          <w:b/>
          <w:bCs/>
          <w:sz w:val="22"/>
          <w:szCs w:val="22"/>
          <w:u w:val="single"/>
        </w:rPr>
      </w:pPr>
      <w:r>
        <w:rPr>
          <w:rFonts w:ascii="Cambria" w:hAnsi="Cambria"/>
          <w:b/>
          <w:bCs/>
          <w:sz w:val="22"/>
          <w:szCs w:val="22"/>
          <w:u w:val="single"/>
        </w:rPr>
      </w:r>
      <w:bookmarkStart w:id="11" w:name="__DdeLink__3309_21137583721"/>
      <w:bookmarkStart w:id="12" w:name="__DdeLink__3309_21137583721"/>
      <w:bookmarkEnd w:id="12"/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 NR 2 -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„</w:t>
      </w: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DROGTOM” Roboty Inżynieryjno – Drogowe Tomasz Pruszkowski, ul. Jasna 18, 22-200 Włodawa.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color w:val="auto"/>
          <w:kern w:val="2"/>
          <w:lang w:val="pl-PL" w:eastAsia="zxx" w:bidi="zxx"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i w:val="false"/>
          <w:i w:val="false"/>
          <w:iCs w:val="false"/>
        </w:rPr>
      </w:pPr>
      <w:bookmarkStart w:id="13" w:name="__DdeLink__3309_21137583722"/>
      <w:bookmarkEnd w:id="13"/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 w:before="0" w:after="0"/>
        <w:jc w:val="both"/>
        <w:rPr>
          <w:i w:val="false"/>
          <w:i w:val="false"/>
          <w:iCs w:val="false"/>
        </w:rPr>
      </w:pP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cena oferty brutto –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195 360,16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zł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  długość okresu gwarancji: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60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 miesięcy.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left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Kolorowecieniowanieakcent31">
    <w:name w:val="Kolorowe cieniowanie — akcent 31"/>
    <w:basedOn w:val="Normal"/>
    <w:qFormat/>
    <w:pPr>
      <w:spacing w:lineRule="auto" w:line="252" w:before="20" w:after="40"/>
      <w:ind w:left="720" w:right="0" w:hanging="0"/>
      <w:contextualSpacing/>
      <w:jc w:val="both"/>
    </w:pPr>
    <w:rPr>
      <w:rFonts w:ascii="Calibri" w:hAnsi="Calibri" w:eastAsia="SimSun;宋体" w:cs="Calibri"/>
      <w:sz w:val="20"/>
      <w:szCs w:val="20"/>
      <w:lang w:val="pl-PL" w:eastAsia="zh-CN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107</TotalTime>
  <Application>LibreOffice/7.0.0.3$Windows_X86_64 LibreOffice_project/8061b3e9204bef6b321a21033174034a5e2ea88e</Application>
  <Pages>1</Pages>
  <Words>202</Words>
  <Characters>1072</Characters>
  <CharactersWithSpaces>1332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2021-05-28T11:11:29Z</dcterms:created>
  <dc:creator/>
  <dc:description/>
  <dc:language>pl-PL</dc:language>
  <cp:lastModifiedBy/>
  <dcterms:modified xsi:type="dcterms:W3CDTF">2021-09-10T10:09:09Z</dcterms:modified>
  <cp:revision>11</cp:revision>
  <dc:subject/>
  <dc:title/>
</cp:coreProperties>
</file>