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F7AD0" w14:textId="7699E888" w:rsidR="003F507F" w:rsidRPr="003F507F" w:rsidRDefault="003F507F" w:rsidP="003F507F">
      <w:pPr>
        <w:rPr>
          <w:b/>
          <w:bCs/>
        </w:rPr>
      </w:pPr>
      <w:r w:rsidRPr="003F507F">
        <w:rPr>
          <w:b/>
          <w:bCs/>
        </w:rPr>
        <w:t>Kontener mobilny K</w:t>
      </w:r>
      <w:r w:rsidR="006A01BF">
        <w:rPr>
          <w:b/>
          <w:bCs/>
        </w:rPr>
        <w:t>t2</w:t>
      </w:r>
    </w:p>
    <w:p w14:paraId="23C32495" w14:textId="77777777" w:rsidR="003F507F" w:rsidRDefault="003F507F" w:rsidP="003F507F">
      <w:r>
        <w:t xml:space="preserve">Wymagane wymiary: </w:t>
      </w:r>
    </w:p>
    <w:p w14:paraId="305045D4" w14:textId="77777777" w:rsidR="003F507F" w:rsidRDefault="003F507F" w:rsidP="003F507F">
      <w:pPr>
        <w:pStyle w:val="Bezodstpw"/>
      </w:pPr>
      <w:r>
        <w:t xml:space="preserve">szerokość 430-450mm, </w:t>
      </w:r>
    </w:p>
    <w:p w14:paraId="45DFA0F7" w14:textId="77777777" w:rsidR="003F507F" w:rsidRDefault="003F507F" w:rsidP="003F507F">
      <w:pPr>
        <w:pStyle w:val="Bezodstpw"/>
      </w:pPr>
      <w:r>
        <w:t xml:space="preserve">głębokość 580-620mm, </w:t>
      </w:r>
    </w:p>
    <w:p w14:paraId="67FB825C" w14:textId="1293A9A4" w:rsidR="003F507F" w:rsidRDefault="003F507F" w:rsidP="003F507F">
      <w:pPr>
        <w:pStyle w:val="Bezodstpw"/>
      </w:pPr>
      <w:r>
        <w:t>wysokość 560-590mm</w:t>
      </w:r>
    </w:p>
    <w:p w14:paraId="1DBD2A42" w14:textId="77777777" w:rsidR="003F507F" w:rsidRDefault="003F507F" w:rsidP="003F507F">
      <w:pPr>
        <w:pStyle w:val="Bezodstpw"/>
      </w:pPr>
    </w:p>
    <w:p w14:paraId="14B64D1E" w14:textId="77777777" w:rsidR="003F507F" w:rsidRDefault="003F507F" w:rsidP="003F507F">
      <w:r>
        <w:t xml:space="preserve">Budowa: </w:t>
      </w:r>
    </w:p>
    <w:p w14:paraId="36C4FDEE" w14:textId="4C31271C" w:rsidR="003F507F" w:rsidRDefault="003F507F" w:rsidP="003F507F">
      <w:pPr>
        <w:pStyle w:val="Akapitzlist"/>
        <w:numPr>
          <w:ilvl w:val="0"/>
          <w:numId w:val="1"/>
        </w:numPr>
      </w:pPr>
      <w:r>
        <w:t xml:space="preserve">kontener powinien być wykonany z płyty wiórowej obustronnie laminowanej o klasie higieniczności E1. Krawędzie, oklejone obrzeżem ABS – obrzeże dobrane pod kolor płyty.  </w:t>
      </w:r>
    </w:p>
    <w:p w14:paraId="10A24E8B" w14:textId="77777777" w:rsidR="003F507F" w:rsidRDefault="003F507F" w:rsidP="003F507F">
      <w:pPr>
        <w:pStyle w:val="Akapitzlist"/>
        <w:numPr>
          <w:ilvl w:val="0"/>
          <w:numId w:val="1"/>
        </w:numPr>
      </w:pPr>
      <w:r>
        <w:t xml:space="preserve">Korpus, plecy, front oraz wieniec dolny i górny wykonane z płyty grubości min.18 mm przy założeniu, że wszystkie elementy mają być wykonane z tej samej grubości płyty. </w:t>
      </w:r>
    </w:p>
    <w:p w14:paraId="3F83EEAD" w14:textId="77777777" w:rsidR="003F507F" w:rsidRDefault="003F507F" w:rsidP="003F507F">
      <w:pPr>
        <w:pStyle w:val="Akapitzlist"/>
        <w:numPr>
          <w:ilvl w:val="0"/>
          <w:numId w:val="1"/>
        </w:numPr>
      </w:pPr>
      <w:r>
        <w:t>Kontener powinien posiadać piórnik wykonany z tworzywa i 3 szuflady o wkładach metalowych o dopuszczalnym obciążeniu min. 20 kg. Szuflady bez uchwytów, funkcję uchwytu ma pełnić min. 15 mm szczelina pomiędzy frontem szuflad a korpusem. Front szuflady powinien nachodzić na top kontenera. Szuflada powinna mieć fabryczne otwory do ewentualnego zamontowania separatorów.</w:t>
      </w:r>
    </w:p>
    <w:p w14:paraId="2F875F9B" w14:textId="77777777" w:rsidR="003F507F" w:rsidRDefault="003F507F" w:rsidP="003F507F">
      <w:pPr>
        <w:pStyle w:val="Akapitzlist"/>
        <w:numPr>
          <w:ilvl w:val="0"/>
          <w:numId w:val="1"/>
        </w:numPr>
      </w:pPr>
      <w:r>
        <w:t xml:space="preserve">Prowadnice kulkowe zapewniające wysuw szuflad min. 80%. Wytrzymałość prowadnic min. 50 tys. cykli.  </w:t>
      </w:r>
    </w:p>
    <w:p w14:paraId="62DA8B77" w14:textId="77777777" w:rsidR="003F507F" w:rsidRDefault="003F507F" w:rsidP="003F507F">
      <w:pPr>
        <w:pStyle w:val="Akapitzlist"/>
        <w:numPr>
          <w:ilvl w:val="0"/>
          <w:numId w:val="1"/>
        </w:numPr>
      </w:pPr>
      <w:r>
        <w:t xml:space="preserve">Zamek centralny z dwoma kluczami łamanymi, zamykający jednocześnie wszystkie szuflady kontenera. Kontener ma mieć możliwość wysunięcia na raz tylko jednej szuflady metalowej. </w:t>
      </w:r>
    </w:p>
    <w:p w14:paraId="02A66263" w14:textId="77777777" w:rsidR="003F507F" w:rsidRDefault="003F507F" w:rsidP="003F507F">
      <w:pPr>
        <w:pStyle w:val="Akapitzlist"/>
        <w:numPr>
          <w:ilvl w:val="0"/>
          <w:numId w:val="1"/>
        </w:numPr>
      </w:pPr>
      <w:r>
        <w:t xml:space="preserve">W celu zachowania większej wytrzymałości kontenera, 4 kółka muszą być mocowane jednocześnie do boku i wieńca dolnego.  Max. średnica kółek fi 40mm, </w:t>
      </w:r>
    </w:p>
    <w:p w14:paraId="6FF95721" w14:textId="3045D919" w:rsidR="003F507F" w:rsidRDefault="003F507F" w:rsidP="003F507F">
      <w:pPr>
        <w:pStyle w:val="Akapitzlist"/>
        <w:numPr>
          <w:ilvl w:val="0"/>
          <w:numId w:val="1"/>
        </w:numPr>
      </w:pPr>
      <w:r>
        <w:t>Korpus kontenera klejony, montowany w fabryce producenta w celu zwiększenia wytrzymałości mebla.</w:t>
      </w:r>
    </w:p>
    <w:p w14:paraId="4B908360" w14:textId="7D6D0A7A" w:rsidR="003F507F" w:rsidRDefault="003F507F" w:rsidP="003F507F">
      <w:r>
        <w:t>Kolorystyka: korpus kontenera płyta meblowa w kolorze b</w:t>
      </w:r>
      <w:r w:rsidR="0091177A">
        <w:t>iałym, fronty w kolorze kaszmir</w:t>
      </w:r>
    </w:p>
    <w:p w14:paraId="020CD36B" w14:textId="77777777" w:rsidR="003F507F" w:rsidRDefault="003F507F" w:rsidP="003F507F"/>
    <w:p w14:paraId="411765AB" w14:textId="77777777" w:rsidR="003F507F" w:rsidRDefault="003F507F" w:rsidP="003F507F">
      <w:r>
        <w:t xml:space="preserve">Wymagane dodatkowe funkcje użytkowe: </w:t>
      </w:r>
    </w:p>
    <w:p w14:paraId="39A43AFF" w14:textId="77777777" w:rsidR="003F507F" w:rsidRDefault="003F507F" w:rsidP="003F507F">
      <w:pPr>
        <w:pStyle w:val="Bezodstpw"/>
      </w:pPr>
      <w:r>
        <w:t>o</w:t>
      </w:r>
      <w:r>
        <w:tab/>
        <w:t>Szuflady z cichym domykiem.</w:t>
      </w:r>
    </w:p>
    <w:p w14:paraId="6C782C5D" w14:textId="77777777" w:rsidR="003F507F" w:rsidRDefault="003F507F" w:rsidP="003F507F">
      <w:pPr>
        <w:pStyle w:val="Bezodstpw"/>
      </w:pPr>
      <w:r>
        <w:t>o</w:t>
      </w:r>
      <w:r>
        <w:tab/>
        <w:t>System klucza matki</w:t>
      </w:r>
    </w:p>
    <w:p w14:paraId="594AE2EC" w14:textId="77777777" w:rsidR="003F507F" w:rsidRDefault="003F507F" w:rsidP="003F507F">
      <w:pPr>
        <w:pStyle w:val="Bezodstpw"/>
      </w:pPr>
      <w:r>
        <w:t>o</w:t>
      </w:r>
      <w:r>
        <w:tab/>
        <w:t>Możliwość wymiany samej wkładki zamka</w:t>
      </w:r>
    </w:p>
    <w:p w14:paraId="28F04A62" w14:textId="77777777" w:rsidR="003F507F" w:rsidRDefault="003F507F" w:rsidP="003F507F"/>
    <w:p w14:paraId="2562527E" w14:textId="7B993100" w:rsidR="003F507F" w:rsidRDefault="003F507F" w:rsidP="003F507F">
      <w:r>
        <w:t>Wymagane dokumenty</w:t>
      </w:r>
      <w:r w:rsidR="00070562">
        <w:t xml:space="preserve"> </w:t>
      </w:r>
      <w:r w:rsidR="00070562">
        <w:rPr>
          <w:szCs w:val="24"/>
        </w:rPr>
        <w:t>(dokumenty składane wraz z ofertą):</w:t>
      </w:r>
    </w:p>
    <w:p w14:paraId="48036ACA" w14:textId="77777777" w:rsidR="003F507F" w:rsidRDefault="003F507F" w:rsidP="003F507F">
      <w:pPr>
        <w:pStyle w:val="Bezodstpw"/>
      </w:pPr>
      <w:r>
        <w:t>o</w:t>
      </w:r>
      <w:r>
        <w:tab/>
        <w:t>Atest wytrzymałości prowadnic wg normy EN15338</w:t>
      </w:r>
    </w:p>
    <w:p w14:paraId="46249801" w14:textId="77777777" w:rsidR="003F507F" w:rsidRDefault="003F507F" w:rsidP="003F507F">
      <w:pPr>
        <w:pStyle w:val="Bezodstpw"/>
      </w:pPr>
      <w:r>
        <w:t>o</w:t>
      </w:r>
      <w:r>
        <w:tab/>
        <w:t>Certyfikat / atest wytrzymałościowy wg normy EN 14073-2</w:t>
      </w:r>
    </w:p>
    <w:p w14:paraId="4D379E4B" w14:textId="04E8494A" w:rsidR="003F507F" w:rsidRDefault="003F507F" w:rsidP="003F507F">
      <w:pPr>
        <w:pStyle w:val="Bezodstpw"/>
      </w:pPr>
      <w:r>
        <w:t>o</w:t>
      </w:r>
      <w:r>
        <w:tab/>
        <w:t>Atest higieniczny na cały mebel lub daną linię meblową (nie dopuszcza się na atestów na same składowe mebla)</w:t>
      </w:r>
    </w:p>
    <w:sectPr w:rsidR="003F5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1F2671"/>
    <w:multiLevelType w:val="hybridMultilevel"/>
    <w:tmpl w:val="9D7E6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954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07F"/>
    <w:rsid w:val="00070562"/>
    <w:rsid w:val="00143805"/>
    <w:rsid w:val="003F507F"/>
    <w:rsid w:val="006A01BF"/>
    <w:rsid w:val="0091177A"/>
    <w:rsid w:val="00A36149"/>
    <w:rsid w:val="00E8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E668A"/>
  <w15:chartTrackingRefBased/>
  <w15:docId w15:val="{8F03B9D1-3BEA-40F9-9070-C074895B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F507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F5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1574</Characters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2023-10-04T11:47:00Z</dcterms:created>
  <dcterms:modified xsi:type="dcterms:W3CDTF">2024-02-25T17:09:00Z</dcterms:modified>
</cp:coreProperties>
</file>