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76370C6C" w14:textId="00AA1365" w:rsidR="000B5464" w:rsidRPr="000B5464" w:rsidRDefault="000B5464" w:rsidP="000B5464">
      <w:pPr>
        <w:spacing w:line="360" w:lineRule="auto"/>
        <w:jc w:val="center"/>
        <w:rPr>
          <w:rFonts w:ascii="Arial" w:eastAsia="Arial" w:hAnsi="Arial"/>
          <w:b/>
          <w:bCs/>
          <w:sz w:val="24"/>
          <w:szCs w:val="24"/>
          <w:lang w:val="pl"/>
        </w:rPr>
      </w:pPr>
      <w:r w:rsidRPr="000B5464">
        <w:rPr>
          <w:rFonts w:ascii="Arial" w:eastAsia="Arial" w:hAnsi="Arial"/>
          <w:b/>
          <w:bCs/>
          <w:sz w:val="24"/>
          <w:szCs w:val="24"/>
          <w:lang w:val="pl"/>
        </w:rPr>
        <w:t>Przebudowa dróg</w:t>
      </w:r>
      <w:r w:rsidR="007E2186">
        <w:rPr>
          <w:rFonts w:ascii="Arial" w:eastAsia="Arial" w:hAnsi="Arial"/>
          <w:b/>
          <w:bCs/>
          <w:sz w:val="24"/>
          <w:szCs w:val="24"/>
          <w:lang w:val="pl"/>
        </w:rPr>
        <w:t xml:space="preserve"> na terenie gminy Stężyca: nawierzchnie </w:t>
      </w:r>
      <w:r w:rsidR="009821AD">
        <w:rPr>
          <w:rFonts w:ascii="Arial" w:eastAsia="Arial" w:hAnsi="Arial"/>
          <w:b/>
          <w:bCs/>
          <w:sz w:val="24"/>
          <w:szCs w:val="24"/>
          <w:lang w:val="pl"/>
        </w:rPr>
        <w:t>bitumiczne</w:t>
      </w:r>
      <w:r w:rsidR="007E2186">
        <w:rPr>
          <w:rFonts w:ascii="Arial" w:eastAsia="Arial" w:hAnsi="Arial"/>
          <w:b/>
          <w:bCs/>
          <w:sz w:val="24"/>
          <w:szCs w:val="24"/>
          <w:lang w:val="pl"/>
        </w:rPr>
        <w:t>.</w:t>
      </w:r>
    </w:p>
    <w:p w14:paraId="66E540F6" w14:textId="5902669A"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9821AD">
        <w:rPr>
          <w:rFonts w:ascii="Arial" w:eastAsia="Arial" w:hAnsi="Arial"/>
          <w:sz w:val="24"/>
          <w:szCs w:val="24"/>
          <w:lang w:val="pl"/>
        </w:rPr>
        <w:t>2</w:t>
      </w:r>
      <w:r w:rsidR="000B5464">
        <w:rPr>
          <w:rFonts w:ascii="Arial" w:eastAsia="Arial" w:hAnsi="Arial"/>
          <w:sz w:val="24"/>
          <w:szCs w:val="24"/>
          <w:lang w:val="pl"/>
        </w:rPr>
        <w:t>.</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1061E4C2" w14:textId="77777777" w:rsidR="00AD7D8F"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6324493" w:history="1">
            <w:r w:rsidR="00AD7D8F" w:rsidRPr="00CC2941">
              <w:rPr>
                <w:rStyle w:val="Hipercze"/>
                <w:rFonts w:ascii="Arial" w:eastAsia="Arial" w:hAnsi="Arial"/>
                <w:noProof/>
                <w:lang w:val="pl"/>
              </w:rPr>
              <w:t>I. Dane Zamawiającego</w:t>
            </w:r>
            <w:r w:rsidR="00AD7D8F">
              <w:rPr>
                <w:noProof/>
                <w:webHidden/>
              </w:rPr>
              <w:tab/>
            </w:r>
            <w:r w:rsidR="00AD7D8F">
              <w:rPr>
                <w:noProof/>
                <w:webHidden/>
              </w:rPr>
              <w:fldChar w:fldCharType="begin"/>
            </w:r>
            <w:r w:rsidR="00AD7D8F">
              <w:rPr>
                <w:noProof/>
                <w:webHidden/>
              </w:rPr>
              <w:instrText xml:space="preserve"> PAGEREF _Toc136324493 \h </w:instrText>
            </w:r>
            <w:r w:rsidR="00AD7D8F">
              <w:rPr>
                <w:noProof/>
                <w:webHidden/>
              </w:rPr>
            </w:r>
            <w:r w:rsidR="00AD7D8F">
              <w:rPr>
                <w:noProof/>
                <w:webHidden/>
              </w:rPr>
              <w:fldChar w:fldCharType="separate"/>
            </w:r>
            <w:r w:rsidR="0092263D">
              <w:rPr>
                <w:noProof/>
                <w:webHidden/>
              </w:rPr>
              <w:t>3</w:t>
            </w:r>
            <w:r w:rsidR="00AD7D8F">
              <w:rPr>
                <w:noProof/>
                <w:webHidden/>
              </w:rPr>
              <w:fldChar w:fldCharType="end"/>
            </w:r>
          </w:hyperlink>
        </w:p>
        <w:p w14:paraId="1691AF89"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4" w:history="1">
            <w:r w:rsidR="00AD7D8F" w:rsidRPr="00CC2941">
              <w:rPr>
                <w:rStyle w:val="Hipercze"/>
                <w:rFonts w:ascii="Arial" w:eastAsia="Arial" w:hAnsi="Arial"/>
                <w:noProof/>
                <w:lang w:val="pl"/>
              </w:rPr>
              <w:t>II. Tryb udzielania zamówienia</w:t>
            </w:r>
            <w:r w:rsidR="00AD7D8F">
              <w:rPr>
                <w:noProof/>
                <w:webHidden/>
              </w:rPr>
              <w:tab/>
            </w:r>
            <w:r w:rsidR="00AD7D8F">
              <w:rPr>
                <w:noProof/>
                <w:webHidden/>
              </w:rPr>
              <w:fldChar w:fldCharType="begin"/>
            </w:r>
            <w:r w:rsidR="00AD7D8F">
              <w:rPr>
                <w:noProof/>
                <w:webHidden/>
              </w:rPr>
              <w:instrText xml:space="preserve"> PAGEREF _Toc136324494 \h </w:instrText>
            </w:r>
            <w:r w:rsidR="00AD7D8F">
              <w:rPr>
                <w:noProof/>
                <w:webHidden/>
              </w:rPr>
            </w:r>
            <w:r w:rsidR="00AD7D8F">
              <w:rPr>
                <w:noProof/>
                <w:webHidden/>
              </w:rPr>
              <w:fldChar w:fldCharType="separate"/>
            </w:r>
            <w:r w:rsidR="0092263D">
              <w:rPr>
                <w:noProof/>
                <w:webHidden/>
              </w:rPr>
              <w:t>3</w:t>
            </w:r>
            <w:r w:rsidR="00AD7D8F">
              <w:rPr>
                <w:noProof/>
                <w:webHidden/>
              </w:rPr>
              <w:fldChar w:fldCharType="end"/>
            </w:r>
          </w:hyperlink>
        </w:p>
        <w:p w14:paraId="6E07D210"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5" w:history="1">
            <w:r w:rsidR="00AD7D8F" w:rsidRPr="00CC2941">
              <w:rPr>
                <w:rStyle w:val="Hipercze"/>
                <w:rFonts w:ascii="Arial" w:eastAsia="Arial" w:hAnsi="Arial"/>
                <w:noProof/>
                <w:lang w:val="pl"/>
              </w:rPr>
              <w:t>III. Opis przedmiotu zamówienia</w:t>
            </w:r>
            <w:r w:rsidR="00AD7D8F">
              <w:rPr>
                <w:noProof/>
                <w:webHidden/>
              </w:rPr>
              <w:tab/>
            </w:r>
            <w:r w:rsidR="00AD7D8F">
              <w:rPr>
                <w:noProof/>
                <w:webHidden/>
              </w:rPr>
              <w:fldChar w:fldCharType="begin"/>
            </w:r>
            <w:r w:rsidR="00AD7D8F">
              <w:rPr>
                <w:noProof/>
                <w:webHidden/>
              </w:rPr>
              <w:instrText xml:space="preserve"> PAGEREF _Toc136324495 \h </w:instrText>
            </w:r>
            <w:r w:rsidR="00AD7D8F">
              <w:rPr>
                <w:noProof/>
                <w:webHidden/>
              </w:rPr>
            </w:r>
            <w:r w:rsidR="00AD7D8F">
              <w:rPr>
                <w:noProof/>
                <w:webHidden/>
              </w:rPr>
              <w:fldChar w:fldCharType="separate"/>
            </w:r>
            <w:r w:rsidR="0092263D">
              <w:rPr>
                <w:noProof/>
                <w:webHidden/>
              </w:rPr>
              <w:t>4</w:t>
            </w:r>
            <w:r w:rsidR="00AD7D8F">
              <w:rPr>
                <w:noProof/>
                <w:webHidden/>
              </w:rPr>
              <w:fldChar w:fldCharType="end"/>
            </w:r>
          </w:hyperlink>
        </w:p>
        <w:p w14:paraId="3D12B1F7"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6" w:history="1">
            <w:r w:rsidR="00AD7D8F" w:rsidRPr="00CC2941">
              <w:rPr>
                <w:rStyle w:val="Hipercze"/>
                <w:rFonts w:ascii="Arial" w:eastAsia="Arial" w:hAnsi="Arial"/>
                <w:noProof/>
                <w:lang w:val="pl"/>
              </w:rPr>
              <w:t>IV. Podwykonawstwo</w:t>
            </w:r>
            <w:r w:rsidR="00AD7D8F">
              <w:rPr>
                <w:noProof/>
                <w:webHidden/>
              </w:rPr>
              <w:tab/>
            </w:r>
            <w:r w:rsidR="00AD7D8F">
              <w:rPr>
                <w:noProof/>
                <w:webHidden/>
              </w:rPr>
              <w:fldChar w:fldCharType="begin"/>
            </w:r>
            <w:r w:rsidR="00AD7D8F">
              <w:rPr>
                <w:noProof/>
                <w:webHidden/>
              </w:rPr>
              <w:instrText xml:space="preserve"> PAGEREF _Toc136324496 \h </w:instrText>
            </w:r>
            <w:r w:rsidR="00AD7D8F">
              <w:rPr>
                <w:noProof/>
                <w:webHidden/>
              </w:rPr>
            </w:r>
            <w:r w:rsidR="00AD7D8F">
              <w:rPr>
                <w:noProof/>
                <w:webHidden/>
              </w:rPr>
              <w:fldChar w:fldCharType="separate"/>
            </w:r>
            <w:r w:rsidR="0092263D">
              <w:rPr>
                <w:noProof/>
                <w:webHidden/>
              </w:rPr>
              <w:t>5</w:t>
            </w:r>
            <w:r w:rsidR="00AD7D8F">
              <w:rPr>
                <w:noProof/>
                <w:webHidden/>
              </w:rPr>
              <w:fldChar w:fldCharType="end"/>
            </w:r>
          </w:hyperlink>
        </w:p>
        <w:p w14:paraId="114217D7"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7" w:history="1">
            <w:r w:rsidR="00AD7D8F" w:rsidRPr="00CC2941">
              <w:rPr>
                <w:rStyle w:val="Hipercze"/>
                <w:rFonts w:ascii="Arial" w:eastAsia="Arial" w:hAnsi="Arial"/>
                <w:noProof/>
                <w:lang w:val="pl"/>
              </w:rPr>
              <w:t>V. Okres realizacji zamówienia</w:t>
            </w:r>
            <w:r w:rsidR="00AD7D8F">
              <w:rPr>
                <w:noProof/>
                <w:webHidden/>
              </w:rPr>
              <w:tab/>
            </w:r>
            <w:r w:rsidR="00AD7D8F">
              <w:rPr>
                <w:noProof/>
                <w:webHidden/>
              </w:rPr>
              <w:fldChar w:fldCharType="begin"/>
            </w:r>
            <w:r w:rsidR="00AD7D8F">
              <w:rPr>
                <w:noProof/>
                <w:webHidden/>
              </w:rPr>
              <w:instrText xml:space="preserve"> PAGEREF _Toc136324497 \h </w:instrText>
            </w:r>
            <w:r w:rsidR="00AD7D8F">
              <w:rPr>
                <w:noProof/>
                <w:webHidden/>
              </w:rPr>
            </w:r>
            <w:r w:rsidR="00AD7D8F">
              <w:rPr>
                <w:noProof/>
                <w:webHidden/>
              </w:rPr>
              <w:fldChar w:fldCharType="separate"/>
            </w:r>
            <w:r w:rsidR="0092263D">
              <w:rPr>
                <w:noProof/>
                <w:webHidden/>
              </w:rPr>
              <w:t>5</w:t>
            </w:r>
            <w:r w:rsidR="00AD7D8F">
              <w:rPr>
                <w:noProof/>
                <w:webHidden/>
              </w:rPr>
              <w:fldChar w:fldCharType="end"/>
            </w:r>
          </w:hyperlink>
        </w:p>
        <w:p w14:paraId="2F99550B"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8" w:history="1">
            <w:r w:rsidR="00AD7D8F" w:rsidRPr="00CC2941">
              <w:rPr>
                <w:rStyle w:val="Hipercze"/>
                <w:rFonts w:ascii="Arial" w:eastAsia="Arial" w:hAnsi="Arial"/>
                <w:noProof/>
                <w:lang w:val="pl"/>
              </w:rPr>
              <w:t>VI. Warunki udziału w postępowaniu</w:t>
            </w:r>
            <w:r w:rsidR="00AD7D8F">
              <w:rPr>
                <w:noProof/>
                <w:webHidden/>
              </w:rPr>
              <w:tab/>
            </w:r>
            <w:r w:rsidR="00AD7D8F">
              <w:rPr>
                <w:noProof/>
                <w:webHidden/>
              </w:rPr>
              <w:fldChar w:fldCharType="begin"/>
            </w:r>
            <w:r w:rsidR="00AD7D8F">
              <w:rPr>
                <w:noProof/>
                <w:webHidden/>
              </w:rPr>
              <w:instrText xml:space="preserve"> PAGEREF _Toc136324498 \h </w:instrText>
            </w:r>
            <w:r w:rsidR="00AD7D8F">
              <w:rPr>
                <w:noProof/>
                <w:webHidden/>
              </w:rPr>
            </w:r>
            <w:r w:rsidR="00AD7D8F">
              <w:rPr>
                <w:noProof/>
                <w:webHidden/>
              </w:rPr>
              <w:fldChar w:fldCharType="separate"/>
            </w:r>
            <w:r w:rsidR="0092263D">
              <w:rPr>
                <w:noProof/>
                <w:webHidden/>
              </w:rPr>
              <w:t>6</w:t>
            </w:r>
            <w:r w:rsidR="00AD7D8F">
              <w:rPr>
                <w:noProof/>
                <w:webHidden/>
              </w:rPr>
              <w:fldChar w:fldCharType="end"/>
            </w:r>
          </w:hyperlink>
        </w:p>
        <w:p w14:paraId="28605AD8"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499" w:history="1">
            <w:r w:rsidR="00AD7D8F" w:rsidRPr="00CC2941">
              <w:rPr>
                <w:rStyle w:val="Hipercze"/>
                <w:rFonts w:ascii="Arial" w:eastAsia="Arial" w:hAnsi="Arial"/>
                <w:noProof/>
                <w:lang w:val="pl"/>
              </w:rPr>
              <w:t>VII. Podstawy wykluczenia z postępowania</w:t>
            </w:r>
            <w:r w:rsidR="00AD7D8F">
              <w:rPr>
                <w:noProof/>
                <w:webHidden/>
              </w:rPr>
              <w:tab/>
            </w:r>
            <w:r w:rsidR="00AD7D8F">
              <w:rPr>
                <w:noProof/>
                <w:webHidden/>
              </w:rPr>
              <w:fldChar w:fldCharType="begin"/>
            </w:r>
            <w:r w:rsidR="00AD7D8F">
              <w:rPr>
                <w:noProof/>
                <w:webHidden/>
              </w:rPr>
              <w:instrText xml:space="preserve"> PAGEREF _Toc136324499 \h </w:instrText>
            </w:r>
            <w:r w:rsidR="00AD7D8F">
              <w:rPr>
                <w:noProof/>
                <w:webHidden/>
              </w:rPr>
            </w:r>
            <w:r w:rsidR="00AD7D8F">
              <w:rPr>
                <w:noProof/>
                <w:webHidden/>
              </w:rPr>
              <w:fldChar w:fldCharType="separate"/>
            </w:r>
            <w:r w:rsidR="0092263D">
              <w:rPr>
                <w:noProof/>
                <w:webHidden/>
              </w:rPr>
              <w:t>9</w:t>
            </w:r>
            <w:r w:rsidR="00AD7D8F">
              <w:rPr>
                <w:noProof/>
                <w:webHidden/>
              </w:rPr>
              <w:fldChar w:fldCharType="end"/>
            </w:r>
          </w:hyperlink>
        </w:p>
        <w:p w14:paraId="1389CDC3"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0" w:history="1">
            <w:r w:rsidR="00AD7D8F" w:rsidRPr="00CC294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AD7D8F">
              <w:rPr>
                <w:noProof/>
                <w:webHidden/>
              </w:rPr>
              <w:tab/>
            </w:r>
            <w:r w:rsidR="00AD7D8F">
              <w:rPr>
                <w:noProof/>
                <w:webHidden/>
              </w:rPr>
              <w:fldChar w:fldCharType="begin"/>
            </w:r>
            <w:r w:rsidR="00AD7D8F">
              <w:rPr>
                <w:noProof/>
                <w:webHidden/>
              </w:rPr>
              <w:instrText xml:space="preserve"> PAGEREF _Toc136324500 \h </w:instrText>
            </w:r>
            <w:r w:rsidR="00AD7D8F">
              <w:rPr>
                <w:noProof/>
                <w:webHidden/>
              </w:rPr>
            </w:r>
            <w:r w:rsidR="00AD7D8F">
              <w:rPr>
                <w:noProof/>
                <w:webHidden/>
              </w:rPr>
              <w:fldChar w:fldCharType="separate"/>
            </w:r>
            <w:r w:rsidR="0092263D">
              <w:rPr>
                <w:noProof/>
                <w:webHidden/>
              </w:rPr>
              <w:t>10</w:t>
            </w:r>
            <w:r w:rsidR="00AD7D8F">
              <w:rPr>
                <w:noProof/>
                <w:webHidden/>
              </w:rPr>
              <w:fldChar w:fldCharType="end"/>
            </w:r>
          </w:hyperlink>
        </w:p>
        <w:p w14:paraId="28A77BA5"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1" w:history="1">
            <w:r w:rsidR="00AD7D8F" w:rsidRPr="00CC2941">
              <w:rPr>
                <w:rStyle w:val="Hipercze"/>
                <w:rFonts w:ascii="Arial" w:eastAsia="Arial" w:hAnsi="Arial"/>
                <w:noProof/>
                <w:lang w:val="pl"/>
              </w:rPr>
              <w:t>IX. Informacje o sposobie porozumiewania się zamawiającego z Wykonawcami oraz przekazywania oświadczeń lub dokumentów</w:t>
            </w:r>
            <w:r w:rsidR="00AD7D8F">
              <w:rPr>
                <w:noProof/>
                <w:webHidden/>
              </w:rPr>
              <w:tab/>
            </w:r>
            <w:r w:rsidR="00AD7D8F">
              <w:rPr>
                <w:noProof/>
                <w:webHidden/>
              </w:rPr>
              <w:fldChar w:fldCharType="begin"/>
            </w:r>
            <w:r w:rsidR="00AD7D8F">
              <w:rPr>
                <w:noProof/>
                <w:webHidden/>
              </w:rPr>
              <w:instrText xml:space="preserve"> PAGEREF _Toc136324501 \h </w:instrText>
            </w:r>
            <w:r w:rsidR="00AD7D8F">
              <w:rPr>
                <w:noProof/>
                <w:webHidden/>
              </w:rPr>
            </w:r>
            <w:r w:rsidR="00AD7D8F">
              <w:rPr>
                <w:noProof/>
                <w:webHidden/>
              </w:rPr>
              <w:fldChar w:fldCharType="separate"/>
            </w:r>
            <w:r w:rsidR="0092263D">
              <w:rPr>
                <w:noProof/>
                <w:webHidden/>
              </w:rPr>
              <w:t>11</w:t>
            </w:r>
            <w:r w:rsidR="00AD7D8F">
              <w:rPr>
                <w:noProof/>
                <w:webHidden/>
              </w:rPr>
              <w:fldChar w:fldCharType="end"/>
            </w:r>
          </w:hyperlink>
        </w:p>
        <w:p w14:paraId="3C3F3F8F"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2" w:history="1">
            <w:r w:rsidR="00AD7D8F" w:rsidRPr="00CC2941">
              <w:rPr>
                <w:rStyle w:val="Hipercze"/>
                <w:rFonts w:ascii="Arial" w:eastAsia="Arial" w:hAnsi="Arial"/>
                <w:noProof/>
                <w:lang w:val="pl"/>
              </w:rPr>
              <w:t>X. Opis sposobu przygotowania ofert, sposób, miejsce oraz termin składania:</w:t>
            </w:r>
            <w:r w:rsidR="00AD7D8F">
              <w:rPr>
                <w:noProof/>
                <w:webHidden/>
              </w:rPr>
              <w:tab/>
            </w:r>
            <w:r w:rsidR="00AD7D8F">
              <w:rPr>
                <w:noProof/>
                <w:webHidden/>
              </w:rPr>
              <w:fldChar w:fldCharType="begin"/>
            </w:r>
            <w:r w:rsidR="00AD7D8F">
              <w:rPr>
                <w:noProof/>
                <w:webHidden/>
              </w:rPr>
              <w:instrText xml:space="preserve"> PAGEREF _Toc136324502 \h </w:instrText>
            </w:r>
            <w:r w:rsidR="00AD7D8F">
              <w:rPr>
                <w:noProof/>
                <w:webHidden/>
              </w:rPr>
            </w:r>
            <w:r w:rsidR="00AD7D8F">
              <w:rPr>
                <w:noProof/>
                <w:webHidden/>
              </w:rPr>
              <w:fldChar w:fldCharType="separate"/>
            </w:r>
            <w:r w:rsidR="0092263D">
              <w:rPr>
                <w:noProof/>
                <w:webHidden/>
              </w:rPr>
              <w:t>14</w:t>
            </w:r>
            <w:r w:rsidR="00AD7D8F">
              <w:rPr>
                <w:noProof/>
                <w:webHidden/>
              </w:rPr>
              <w:fldChar w:fldCharType="end"/>
            </w:r>
          </w:hyperlink>
        </w:p>
        <w:p w14:paraId="617629E3"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3" w:history="1">
            <w:r w:rsidR="00AD7D8F" w:rsidRPr="00CC2941">
              <w:rPr>
                <w:rStyle w:val="Hipercze"/>
                <w:rFonts w:ascii="Arial" w:eastAsia="Arial" w:hAnsi="Arial"/>
                <w:noProof/>
                <w:lang w:val="pl"/>
              </w:rPr>
              <w:t xml:space="preserve">XI. </w:t>
            </w:r>
            <w:r w:rsidR="00AD7D8F" w:rsidRPr="00CC2941">
              <w:rPr>
                <w:rStyle w:val="Hipercze"/>
                <w:rFonts w:ascii="Arial" w:hAnsi="Arial"/>
                <w:noProof/>
                <w:lang w:val="pl"/>
              </w:rPr>
              <w:t>Otwarcie ofert</w:t>
            </w:r>
            <w:r w:rsidR="00AD7D8F">
              <w:rPr>
                <w:noProof/>
                <w:webHidden/>
              </w:rPr>
              <w:tab/>
            </w:r>
            <w:r w:rsidR="00AD7D8F">
              <w:rPr>
                <w:noProof/>
                <w:webHidden/>
              </w:rPr>
              <w:fldChar w:fldCharType="begin"/>
            </w:r>
            <w:r w:rsidR="00AD7D8F">
              <w:rPr>
                <w:noProof/>
                <w:webHidden/>
              </w:rPr>
              <w:instrText xml:space="preserve"> PAGEREF _Toc136324503 \h </w:instrText>
            </w:r>
            <w:r w:rsidR="00AD7D8F">
              <w:rPr>
                <w:noProof/>
                <w:webHidden/>
              </w:rPr>
            </w:r>
            <w:r w:rsidR="00AD7D8F">
              <w:rPr>
                <w:noProof/>
                <w:webHidden/>
              </w:rPr>
              <w:fldChar w:fldCharType="separate"/>
            </w:r>
            <w:r w:rsidR="0092263D">
              <w:rPr>
                <w:noProof/>
                <w:webHidden/>
              </w:rPr>
              <w:t>19</w:t>
            </w:r>
            <w:r w:rsidR="00AD7D8F">
              <w:rPr>
                <w:noProof/>
                <w:webHidden/>
              </w:rPr>
              <w:fldChar w:fldCharType="end"/>
            </w:r>
          </w:hyperlink>
        </w:p>
        <w:p w14:paraId="0D31DA9C"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4" w:history="1">
            <w:r w:rsidR="00AD7D8F" w:rsidRPr="00CC2941">
              <w:rPr>
                <w:rStyle w:val="Hipercze"/>
                <w:rFonts w:ascii="Arial" w:eastAsia="Arial" w:hAnsi="Arial"/>
                <w:noProof/>
                <w:lang w:val="pl"/>
              </w:rPr>
              <w:t>XII. Sposób obliczania ceny oferty</w:t>
            </w:r>
            <w:r w:rsidR="00AD7D8F">
              <w:rPr>
                <w:noProof/>
                <w:webHidden/>
              </w:rPr>
              <w:tab/>
            </w:r>
            <w:r w:rsidR="00AD7D8F">
              <w:rPr>
                <w:noProof/>
                <w:webHidden/>
              </w:rPr>
              <w:fldChar w:fldCharType="begin"/>
            </w:r>
            <w:r w:rsidR="00AD7D8F">
              <w:rPr>
                <w:noProof/>
                <w:webHidden/>
              </w:rPr>
              <w:instrText xml:space="preserve"> PAGEREF _Toc136324504 \h </w:instrText>
            </w:r>
            <w:r w:rsidR="00AD7D8F">
              <w:rPr>
                <w:noProof/>
                <w:webHidden/>
              </w:rPr>
            </w:r>
            <w:r w:rsidR="00AD7D8F">
              <w:rPr>
                <w:noProof/>
                <w:webHidden/>
              </w:rPr>
              <w:fldChar w:fldCharType="separate"/>
            </w:r>
            <w:r w:rsidR="0092263D">
              <w:rPr>
                <w:noProof/>
                <w:webHidden/>
              </w:rPr>
              <w:t>20</w:t>
            </w:r>
            <w:r w:rsidR="00AD7D8F">
              <w:rPr>
                <w:noProof/>
                <w:webHidden/>
              </w:rPr>
              <w:fldChar w:fldCharType="end"/>
            </w:r>
          </w:hyperlink>
        </w:p>
        <w:p w14:paraId="4C9C50C9"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5" w:history="1">
            <w:r w:rsidR="00AD7D8F" w:rsidRPr="00CC2941">
              <w:rPr>
                <w:rStyle w:val="Hipercze"/>
                <w:rFonts w:ascii="Arial" w:eastAsia="Arial" w:hAnsi="Arial"/>
                <w:noProof/>
                <w:lang w:val="pl"/>
              </w:rPr>
              <w:t>XIII. Wymagania dotyczące wadium</w:t>
            </w:r>
            <w:r w:rsidR="00AD7D8F">
              <w:rPr>
                <w:noProof/>
                <w:webHidden/>
              </w:rPr>
              <w:tab/>
            </w:r>
            <w:r w:rsidR="00AD7D8F">
              <w:rPr>
                <w:noProof/>
                <w:webHidden/>
              </w:rPr>
              <w:fldChar w:fldCharType="begin"/>
            </w:r>
            <w:r w:rsidR="00AD7D8F">
              <w:rPr>
                <w:noProof/>
                <w:webHidden/>
              </w:rPr>
              <w:instrText xml:space="preserve"> PAGEREF _Toc136324505 \h </w:instrText>
            </w:r>
            <w:r w:rsidR="00AD7D8F">
              <w:rPr>
                <w:noProof/>
                <w:webHidden/>
              </w:rPr>
            </w:r>
            <w:r w:rsidR="00AD7D8F">
              <w:rPr>
                <w:noProof/>
                <w:webHidden/>
              </w:rPr>
              <w:fldChar w:fldCharType="separate"/>
            </w:r>
            <w:r w:rsidR="0092263D">
              <w:rPr>
                <w:noProof/>
                <w:webHidden/>
              </w:rPr>
              <w:t>23</w:t>
            </w:r>
            <w:r w:rsidR="00AD7D8F">
              <w:rPr>
                <w:noProof/>
                <w:webHidden/>
              </w:rPr>
              <w:fldChar w:fldCharType="end"/>
            </w:r>
          </w:hyperlink>
        </w:p>
        <w:p w14:paraId="23D41F1D"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6" w:history="1">
            <w:r w:rsidR="00AD7D8F" w:rsidRPr="00CC2941">
              <w:rPr>
                <w:rStyle w:val="Hipercze"/>
                <w:rFonts w:ascii="Arial" w:eastAsia="Arial" w:hAnsi="Arial"/>
                <w:noProof/>
                <w:lang w:val="pl"/>
              </w:rPr>
              <w:t>XIV. Termin związania ofertą</w:t>
            </w:r>
            <w:r w:rsidR="00AD7D8F">
              <w:rPr>
                <w:noProof/>
                <w:webHidden/>
              </w:rPr>
              <w:tab/>
            </w:r>
            <w:r w:rsidR="00AD7D8F">
              <w:rPr>
                <w:noProof/>
                <w:webHidden/>
              </w:rPr>
              <w:fldChar w:fldCharType="begin"/>
            </w:r>
            <w:r w:rsidR="00AD7D8F">
              <w:rPr>
                <w:noProof/>
                <w:webHidden/>
              </w:rPr>
              <w:instrText xml:space="preserve"> PAGEREF _Toc136324506 \h </w:instrText>
            </w:r>
            <w:r w:rsidR="00AD7D8F">
              <w:rPr>
                <w:noProof/>
                <w:webHidden/>
              </w:rPr>
            </w:r>
            <w:r w:rsidR="00AD7D8F">
              <w:rPr>
                <w:noProof/>
                <w:webHidden/>
              </w:rPr>
              <w:fldChar w:fldCharType="separate"/>
            </w:r>
            <w:r w:rsidR="0092263D">
              <w:rPr>
                <w:noProof/>
                <w:webHidden/>
              </w:rPr>
              <w:t>24</w:t>
            </w:r>
            <w:r w:rsidR="00AD7D8F">
              <w:rPr>
                <w:noProof/>
                <w:webHidden/>
              </w:rPr>
              <w:fldChar w:fldCharType="end"/>
            </w:r>
          </w:hyperlink>
        </w:p>
        <w:p w14:paraId="1BBA6B30"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7" w:history="1">
            <w:r w:rsidR="00AD7D8F" w:rsidRPr="00CC2941">
              <w:rPr>
                <w:rStyle w:val="Hipercze"/>
                <w:rFonts w:ascii="Arial" w:eastAsia="Arial" w:hAnsi="Arial"/>
                <w:noProof/>
                <w:lang w:val="pl"/>
              </w:rPr>
              <w:t>XV. Opis kryteriów oceny ofert z podaniem wag i sposobu oceny ofert</w:t>
            </w:r>
            <w:r w:rsidR="00AD7D8F">
              <w:rPr>
                <w:noProof/>
                <w:webHidden/>
              </w:rPr>
              <w:tab/>
            </w:r>
            <w:r w:rsidR="00AD7D8F">
              <w:rPr>
                <w:noProof/>
                <w:webHidden/>
              </w:rPr>
              <w:fldChar w:fldCharType="begin"/>
            </w:r>
            <w:r w:rsidR="00AD7D8F">
              <w:rPr>
                <w:noProof/>
                <w:webHidden/>
              </w:rPr>
              <w:instrText xml:space="preserve"> PAGEREF _Toc136324507 \h </w:instrText>
            </w:r>
            <w:r w:rsidR="00AD7D8F">
              <w:rPr>
                <w:noProof/>
                <w:webHidden/>
              </w:rPr>
            </w:r>
            <w:r w:rsidR="00AD7D8F">
              <w:rPr>
                <w:noProof/>
                <w:webHidden/>
              </w:rPr>
              <w:fldChar w:fldCharType="separate"/>
            </w:r>
            <w:r w:rsidR="0092263D">
              <w:rPr>
                <w:noProof/>
                <w:webHidden/>
              </w:rPr>
              <w:t>24</w:t>
            </w:r>
            <w:r w:rsidR="00AD7D8F">
              <w:rPr>
                <w:noProof/>
                <w:webHidden/>
              </w:rPr>
              <w:fldChar w:fldCharType="end"/>
            </w:r>
          </w:hyperlink>
        </w:p>
        <w:p w14:paraId="59AEC722"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8" w:history="1">
            <w:r w:rsidR="00AD7D8F" w:rsidRPr="00CC2941">
              <w:rPr>
                <w:rStyle w:val="Hipercze"/>
                <w:rFonts w:ascii="Arial" w:eastAsia="Arial" w:hAnsi="Arial"/>
                <w:noProof/>
                <w:lang w:val="pl"/>
              </w:rPr>
              <w:t>XVI. Informacje o formalnościach, jakie powinny być dopełnione po wyborze oferty w celu zawarcia umowy</w:t>
            </w:r>
            <w:r w:rsidR="00AD7D8F">
              <w:rPr>
                <w:noProof/>
                <w:webHidden/>
              </w:rPr>
              <w:tab/>
            </w:r>
            <w:r w:rsidR="00AD7D8F">
              <w:rPr>
                <w:noProof/>
                <w:webHidden/>
              </w:rPr>
              <w:fldChar w:fldCharType="begin"/>
            </w:r>
            <w:r w:rsidR="00AD7D8F">
              <w:rPr>
                <w:noProof/>
                <w:webHidden/>
              </w:rPr>
              <w:instrText xml:space="preserve"> PAGEREF _Toc136324508 \h </w:instrText>
            </w:r>
            <w:r w:rsidR="00AD7D8F">
              <w:rPr>
                <w:noProof/>
                <w:webHidden/>
              </w:rPr>
            </w:r>
            <w:r w:rsidR="00AD7D8F">
              <w:rPr>
                <w:noProof/>
                <w:webHidden/>
              </w:rPr>
              <w:fldChar w:fldCharType="separate"/>
            </w:r>
            <w:r w:rsidR="0092263D">
              <w:rPr>
                <w:noProof/>
                <w:webHidden/>
              </w:rPr>
              <w:t>26</w:t>
            </w:r>
            <w:r w:rsidR="00AD7D8F">
              <w:rPr>
                <w:noProof/>
                <w:webHidden/>
              </w:rPr>
              <w:fldChar w:fldCharType="end"/>
            </w:r>
          </w:hyperlink>
        </w:p>
        <w:p w14:paraId="211A541F"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09" w:history="1">
            <w:r w:rsidR="00AD7D8F" w:rsidRPr="00CC2941">
              <w:rPr>
                <w:rStyle w:val="Hipercze"/>
                <w:rFonts w:ascii="Arial" w:eastAsia="Arial" w:hAnsi="Arial"/>
                <w:noProof/>
                <w:lang w:val="pl"/>
              </w:rPr>
              <w:t>XVII. Wymagania dotyczące zabezpieczenia należytego wykonania umowy.</w:t>
            </w:r>
            <w:r w:rsidR="00AD7D8F">
              <w:rPr>
                <w:noProof/>
                <w:webHidden/>
              </w:rPr>
              <w:tab/>
            </w:r>
            <w:r w:rsidR="00AD7D8F">
              <w:rPr>
                <w:noProof/>
                <w:webHidden/>
              </w:rPr>
              <w:fldChar w:fldCharType="begin"/>
            </w:r>
            <w:r w:rsidR="00AD7D8F">
              <w:rPr>
                <w:noProof/>
                <w:webHidden/>
              </w:rPr>
              <w:instrText xml:space="preserve"> PAGEREF _Toc136324509 \h </w:instrText>
            </w:r>
            <w:r w:rsidR="00AD7D8F">
              <w:rPr>
                <w:noProof/>
                <w:webHidden/>
              </w:rPr>
            </w:r>
            <w:r w:rsidR="00AD7D8F">
              <w:rPr>
                <w:noProof/>
                <w:webHidden/>
              </w:rPr>
              <w:fldChar w:fldCharType="separate"/>
            </w:r>
            <w:r w:rsidR="0092263D">
              <w:rPr>
                <w:noProof/>
                <w:webHidden/>
              </w:rPr>
              <w:t>26</w:t>
            </w:r>
            <w:r w:rsidR="00AD7D8F">
              <w:rPr>
                <w:noProof/>
                <w:webHidden/>
              </w:rPr>
              <w:fldChar w:fldCharType="end"/>
            </w:r>
          </w:hyperlink>
        </w:p>
        <w:p w14:paraId="0A19EAE7"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10" w:history="1">
            <w:r w:rsidR="00AD7D8F" w:rsidRPr="00CC2941">
              <w:rPr>
                <w:rStyle w:val="Hipercze"/>
                <w:rFonts w:ascii="Arial" w:eastAsia="Arial" w:hAnsi="Arial"/>
                <w:noProof/>
                <w:lang w:val="pl"/>
              </w:rPr>
              <w:t>XVIII. Informacje o treści zawieranej umowy oraz możliwości jej zmiany</w:t>
            </w:r>
            <w:r w:rsidR="00AD7D8F">
              <w:rPr>
                <w:noProof/>
                <w:webHidden/>
              </w:rPr>
              <w:tab/>
            </w:r>
            <w:r w:rsidR="00AD7D8F">
              <w:rPr>
                <w:noProof/>
                <w:webHidden/>
              </w:rPr>
              <w:fldChar w:fldCharType="begin"/>
            </w:r>
            <w:r w:rsidR="00AD7D8F">
              <w:rPr>
                <w:noProof/>
                <w:webHidden/>
              </w:rPr>
              <w:instrText xml:space="preserve"> PAGEREF _Toc136324510 \h </w:instrText>
            </w:r>
            <w:r w:rsidR="00AD7D8F">
              <w:rPr>
                <w:noProof/>
                <w:webHidden/>
              </w:rPr>
            </w:r>
            <w:r w:rsidR="00AD7D8F">
              <w:rPr>
                <w:noProof/>
                <w:webHidden/>
              </w:rPr>
              <w:fldChar w:fldCharType="separate"/>
            </w:r>
            <w:r w:rsidR="0092263D">
              <w:rPr>
                <w:noProof/>
                <w:webHidden/>
              </w:rPr>
              <w:t>28</w:t>
            </w:r>
            <w:r w:rsidR="00AD7D8F">
              <w:rPr>
                <w:noProof/>
                <w:webHidden/>
              </w:rPr>
              <w:fldChar w:fldCharType="end"/>
            </w:r>
          </w:hyperlink>
        </w:p>
        <w:p w14:paraId="1F5557E4"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11" w:history="1">
            <w:r w:rsidR="00AD7D8F" w:rsidRPr="00CC2941">
              <w:rPr>
                <w:rStyle w:val="Hipercze"/>
                <w:rFonts w:ascii="Arial" w:eastAsia="Arial" w:hAnsi="Arial"/>
                <w:noProof/>
                <w:lang w:val="pl"/>
              </w:rPr>
              <w:t>XIX. Ochrona danych osobowych</w:t>
            </w:r>
            <w:r w:rsidR="00AD7D8F">
              <w:rPr>
                <w:noProof/>
                <w:webHidden/>
              </w:rPr>
              <w:tab/>
            </w:r>
            <w:r w:rsidR="00AD7D8F">
              <w:rPr>
                <w:noProof/>
                <w:webHidden/>
              </w:rPr>
              <w:fldChar w:fldCharType="begin"/>
            </w:r>
            <w:r w:rsidR="00AD7D8F">
              <w:rPr>
                <w:noProof/>
                <w:webHidden/>
              </w:rPr>
              <w:instrText xml:space="preserve"> PAGEREF _Toc136324511 \h </w:instrText>
            </w:r>
            <w:r w:rsidR="00AD7D8F">
              <w:rPr>
                <w:noProof/>
                <w:webHidden/>
              </w:rPr>
            </w:r>
            <w:r w:rsidR="00AD7D8F">
              <w:rPr>
                <w:noProof/>
                <w:webHidden/>
              </w:rPr>
              <w:fldChar w:fldCharType="separate"/>
            </w:r>
            <w:r w:rsidR="0092263D">
              <w:rPr>
                <w:noProof/>
                <w:webHidden/>
              </w:rPr>
              <w:t>28</w:t>
            </w:r>
            <w:r w:rsidR="00AD7D8F">
              <w:rPr>
                <w:noProof/>
                <w:webHidden/>
              </w:rPr>
              <w:fldChar w:fldCharType="end"/>
            </w:r>
          </w:hyperlink>
        </w:p>
        <w:p w14:paraId="2819939B"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12" w:history="1">
            <w:r w:rsidR="00AD7D8F" w:rsidRPr="00CC2941">
              <w:rPr>
                <w:rStyle w:val="Hipercze"/>
                <w:rFonts w:ascii="Arial" w:eastAsia="Arial" w:hAnsi="Arial"/>
                <w:noProof/>
                <w:lang w:val="pl"/>
              </w:rPr>
              <w:t>XX. Pouczenie o środkach ochrony prawnej przysługujących Wykonawcy</w:t>
            </w:r>
            <w:r w:rsidR="00AD7D8F">
              <w:rPr>
                <w:noProof/>
                <w:webHidden/>
              </w:rPr>
              <w:tab/>
            </w:r>
            <w:r w:rsidR="00AD7D8F">
              <w:rPr>
                <w:noProof/>
                <w:webHidden/>
              </w:rPr>
              <w:fldChar w:fldCharType="begin"/>
            </w:r>
            <w:r w:rsidR="00AD7D8F">
              <w:rPr>
                <w:noProof/>
                <w:webHidden/>
              </w:rPr>
              <w:instrText xml:space="preserve"> PAGEREF _Toc136324512 \h </w:instrText>
            </w:r>
            <w:r w:rsidR="00AD7D8F">
              <w:rPr>
                <w:noProof/>
                <w:webHidden/>
              </w:rPr>
            </w:r>
            <w:r w:rsidR="00AD7D8F">
              <w:rPr>
                <w:noProof/>
                <w:webHidden/>
              </w:rPr>
              <w:fldChar w:fldCharType="separate"/>
            </w:r>
            <w:r w:rsidR="0092263D">
              <w:rPr>
                <w:noProof/>
                <w:webHidden/>
              </w:rPr>
              <w:t>30</w:t>
            </w:r>
            <w:r w:rsidR="00AD7D8F">
              <w:rPr>
                <w:noProof/>
                <w:webHidden/>
              </w:rPr>
              <w:fldChar w:fldCharType="end"/>
            </w:r>
          </w:hyperlink>
        </w:p>
        <w:p w14:paraId="7840699C"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13" w:history="1">
            <w:r w:rsidR="00AD7D8F" w:rsidRPr="00CC2941">
              <w:rPr>
                <w:rStyle w:val="Hipercze"/>
                <w:rFonts w:ascii="Arial" w:eastAsia="Arial" w:hAnsi="Arial"/>
                <w:noProof/>
                <w:lang w:val="pl"/>
              </w:rPr>
              <w:t>XXI. Spis załączników</w:t>
            </w:r>
            <w:r w:rsidR="00AD7D8F">
              <w:rPr>
                <w:noProof/>
                <w:webHidden/>
              </w:rPr>
              <w:tab/>
            </w:r>
            <w:r w:rsidR="00AD7D8F">
              <w:rPr>
                <w:noProof/>
                <w:webHidden/>
              </w:rPr>
              <w:fldChar w:fldCharType="begin"/>
            </w:r>
            <w:r w:rsidR="00AD7D8F">
              <w:rPr>
                <w:noProof/>
                <w:webHidden/>
              </w:rPr>
              <w:instrText xml:space="preserve"> PAGEREF _Toc136324513 \h </w:instrText>
            </w:r>
            <w:r w:rsidR="00AD7D8F">
              <w:rPr>
                <w:noProof/>
                <w:webHidden/>
              </w:rPr>
            </w:r>
            <w:r w:rsidR="00AD7D8F">
              <w:rPr>
                <w:noProof/>
                <w:webHidden/>
              </w:rPr>
              <w:fldChar w:fldCharType="separate"/>
            </w:r>
            <w:r w:rsidR="0092263D">
              <w:rPr>
                <w:noProof/>
                <w:webHidden/>
              </w:rPr>
              <w:t>31</w:t>
            </w:r>
            <w:r w:rsidR="00AD7D8F">
              <w:rPr>
                <w:noProof/>
                <w:webHidden/>
              </w:rPr>
              <w:fldChar w:fldCharType="end"/>
            </w:r>
          </w:hyperlink>
        </w:p>
        <w:p w14:paraId="5A2090BD" w14:textId="77777777" w:rsidR="00AD7D8F" w:rsidRDefault="00AF68BA">
          <w:pPr>
            <w:pStyle w:val="Spistreci2"/>
            <w:tabs>
              <w:tab w:val="right" w:pos="9850"/>
            </w:tabs>
            <w:rPr>
              <w:rFonts w:asciiTheme="minorHAnsi" w:eastAsiaTheme="minorEastAsia" w:hAnsiTheme="minorHAnsi" w:cstheme="minorBidi"/>
              <w:noProof/>
              <w:sz w:val="22"/>
              <w:szCs w:val="22"/>
            </w:rPr>
          </w:pPr>
          <w:hyperlink w:anchor="_Toc136324514" w:history="1">
            <w:r w:rsidR="00AD7D8F" w:rsidRPr="00CC2941">
              <w:rPr>
                <w:rStyle w:val="Hipercze"/>
                <w:rFonts w:ascii="Arial" w:eastAsia="Arial" w:hAnsi="Arial"/>
                <w:noProof/>
                <w:lang w:val="pl"/>
              </w:rPr>
              <w:t>XXII. Postanowienia końcowe</w:t>
            </w:r>
            <w:r w:rsidR="00AD7D8F">
              <w:rPr>
                <w:noProof/>
                <w:webHidden/>
              </w:rPr>
              <w:tab/>
            </w:r>
            <w:r w:rsidR="00AD7D8F">
              <w:rPr>
                <w:noProof/>
                <w:webHidden/>
              </w:rPr>
              <w:fldChar w:fldCharType="begin"/>
            </w:r>
            <w:r w:rsidR="00AD7D8F">
              <w:rPr>
                <w:noProof/>
                <w:webHidden/>
              </w:rPr>
              <w:instrText xml:space="preserve"> PAGEREF _Toc136324514 \h </w:instrText>
            </w:r>
            <w:r w:rsidR="00AD7D8F">
              <w:rPr>
                <w:noProof/>
                <w:webHidden/>
              </w:rPr>
            </w:r>
            <w:r w:rsidR="00AD7D8F">
              <w:rPr>
                <w:noProof/>
                <w:webHidden/>
              </w:rPr>
              <w:fldChar w:fldCharType="separate"/>
            </w:r>
            <w:r w:rsidR="0092263D">
              <w:rPr>
                <w:noProof/>
                <w:webHidden/>
              </w:rPr>
              <w:t>31</w:t>
            </w:r>
            <w:r w:rsidR="00AD7D8F">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79CD7058" w14:textId="77777777" w:rsidR="009821AD" w:rsidRDefault="009821AD" w:rsidP="008E2334">
      <w:pPr>
        <w:spacing w:line="360" w:lineRule="auto"/>
        <w:rPr>
          <w:rFonts w:ascii="Arial" w:eastAsia="Arial" w:hAnsi="Arial"/>
          <w:sz w:val="24"/>
          <w:szCs w:val="24"/>
          <w:lang w:val="pl"/>
        </w:rPr>
      </w:pPr>
    </w:p>
    <w:p w14:paraId="34748C94" w14:textId="77777777" w:rsidR="009821AD" w:rsidRPr="00BF5889" w:rsidRDefault="009821AD"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6324493"/>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AF68BA"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AF68BA"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6324494"/>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6324495"/>
      <w:r w:rsidRPr="00BF5889">
        <w:rPr>
          <w:rFonts w:ascii="Arial" w:eastAsia="Arial" w:hAnsi="Arial"/>
          <w:sz w:val="24"/>
          <w:szCs w:val="24"/>
          <w:lang w:val="pl"/>
        </w:rPr>
        <w:t>III. Opis przedmiotu zamówienia</w:t>
      </w:r>
      <w:bookmarkEnd w:id="2"/>
    </w:p>
    <w:p w14:paraId="0BB86DE1" w14:textId="58B29C8C" w:rsidR="008E2334" w:rsidRPr="00312BD9"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7E2186">
        <w:rPr>
          <w:rFonts w:ascii="Arial" w:eastAsia="Arial" w:hAnsi="Arial"/>
          <w:sz w:val="24"/>
          <w:szCs w:val="24"/>
          <w:lang w:val="pl"/>
        </w:rPr>
        <w:t xml:space="preserve">przebudowa dróg na terenie gminy Stężyca: </w:t>
      </w:r>
      <w:r w:rsidR="009821AD">
        <w:rPr>
          <w:rFonts w:ascii="Arial" w:eastAsia="Arial" w:hAnsi="Arial"/>
          <w:sz w:val="24"/>
          <w:szCs w:val="24"/>
          <w:lang w:val="pl"/>
        </w:rPr>
        <w:t xml:space="preserve">wykonanie </w:t>
      </w:r>
      <w:r w:rsidR="007E2186">
        <w:rPr>
          <w:rFonts w:ascii="Arial" w:eastAsia="Arial" w:hAnsi="Arial"/>
          <w:sz w:val="24"/>
          <w:szCs w:val="24"/>
          <w:lang w:val="pl"/>
        </w:rPr>
        <w:t>nawierzchni</w:t>
      </w:r>
      <w:r w:rsidR="009821AD">
        <w:rPr>
          <w:rFonts w:ascii="Arial" w:eastAsia="Arial" w:hAnsi="Arial"/>
          <w:sz w:val="24"/>
          <w:szCs w:val="24"/>
          <w:lang w:val="pl"/>
        </w:rPr>
        <w:t xml:space="preserve"> bitumicznych.</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656595C0"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9821AD">
        <w:rPr>
          <w:rFonts w:ascii="Arial" w:eastAsia="Times New Roman" w:hAnsi="Arial"/>
          <w:sz w:val="24"/>
          <w:szCs w:val="24"/>
        </w:rPr>
        <w:t>2</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62452D21"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 xml:space="preserve">wykonanie nawierzchni </w:t>
      </w:r>
      <w:r w:rsidR="009821AD">
        <w:rPr>
          <w:rFonts w:ascii="Arial" w:eastAsia="Arial" w:hAnsi="Arial"/>
          <w:sz w:val="24"/>
          <w:szCs w:val="24"/>
          <w:lang w:val="pl"/>
        </w:rPr>
        <w:t>bitumicznych</w:t>
      </w:r>
      <w:r w:rsidR="00B62DED">
        <w:rPr>
          <w:rFonts w:ascii="Arial" w:eastAsia="Arial" w:hAnsi="Arial"/>
          <w:sz w:val="24"/>
          <w:szCs w:val="24"/>
          <w:lang w:val="pl"/>
        </w:rPr>
        <w:t>, wykonanie podbudowy</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6324496"/>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1C780470" w14:textId="77777777" w:rsidR="009821AD" w:rsidRDefault="008E2334" w:rsidP="009821AD">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3E216B19" w14:textId="434EED8A" w:rsidR="009821AD" w:rsidRPr="009821AD" w:rsidRDefault="008E2334" w:rsidP="009821AD">
      <w:pPr>
        <w:numPr>
          <w:ilvl w:val="0"/>
          <w:numId w:val="8"/>
        </w:numPr>
        <w:spacing w:line="360" w:lineRule="auto"/>
        <w:ind w:left="567" w:hanging="425"/>
        <w:jc w:val="both"/>
        <w:rPr>
          <w:rFonts w:ascii="Arial" w:eastAsia="Arial" w:hAnsi="Arial"/>
          <w:sz w:val="24"/>
          <w:szCs w:val="24"/>
          <w:lang w:val="pl"/>
        </w:rPr>
      </w:pPr>
      <w:r w:rsidRPr="009821AD">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6324497"/>
      <w:r w:rsidRPr="00BF5889">
        <w:rPr>
          <w:rFonts w:ascii="Arial" w:eastAsia="Arial" w:hAnsi="Arial"/>
          <w:sz w:val="24"/>
          <w:szCs w:val="24"/>
          <w:lang w:val="pl"/>
        </w:rPr>
        <w:t>V. Okres realizacji zamówienia</w:t>
      </w:r>
      <w:bookmarkEnd w:id="4"/>
    </w:p>
    <w:p w14:paraId="2DF1C951" w14:textId="64FBEBDA"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do 6</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6324498"/>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6978A9E9"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9821AD">
        <w:rPr>
          <w:rFonts w:ascii="Arial" w:eastAsia="Arial" w:hAnsi="Arial"/>
          <w:sz w:val="24"/>
          <w:szCs w:val="24"/>
          <w:lang w:val="pl"/>
        </w:rPr>
        <w:t>bitumicznej</w:t>
      </w:r>
      <w:r w:rsidR="00DE4335">
        <w:rPr>
          <w:rFonts w:ascii="Arial" w:eastAsia="Arial" w:hAnsi="Arial"/>
          <w:sz w:val="24"/>
          <w:szCs w:val="24"/>
          <w:lang w:val="pl"/>
        </w:rPr>
        <w:t xml:space="preserve"> o wartości minimum </w:t>
      </w:r>
      <w:r w:rsidR="009821AD">
        <w:rPr>
          <w:rFonts w:ascii="Arial" w:eastAsia="Arial" w:hAnsi="Arial"/>
          <w:sz w:val="24"/>
          <w:szCs w:val="24"/>
          <w:lang w:val="pl"/>
        </w:rPr>
        <w:t>5</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380549FA"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D1164A">
        <w:rPr>
          <w:rFonts w:ascii="Arial" w:eastAsia="Arial" w:hAnsi="Arial"/>
          <w:sz w:val="24"/>
          <w:szCs w:val="24"/>
          <w:lang w:val="pl"/>
        </w:rPr>
        <w:t>1</w:t>
      </w:r>
      <w:r w:rsidRPr="00BF5889">
        <w:rPr>
          <w:rFonts w:ascii="Arial" w:eastAsia="Arial" w:hAnsi="Arial"/>
          <w:sz w:val="24"/>
          <w:szCs w:val="24"/>
          <w:lang w:val="pl"/>
        </w:rPr>
        <w:t xml:space="preserve"> r. poz. </w:t>
      </w:r>
      <w:r w:rsidR="00D1164A">
        <w:rPr>
          <w:rFonts w:ascii="Arial" w:eastAsia="Arial" w:hAnsi="Arial"/>
          <w:sz w:val="24"/>
          <w:szCs w:val="24"/>
          <w:lang w:val="pl"/>
        </w:rPr>
        <w:t>2351</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36324499"/>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36324500"/>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42FCB9E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275 z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6324501"/>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36324502"/>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23C2DA0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821AD">
        <w:rPr>
          <w:rFonts w:ascii="Arial" w:eastAsia="Arial" w:hAnsi="Arial"/>
          <w:sz w:val="24"/>
          <w:szCs w:val="24"/>
          <w:lang w:val="pl"/>
        </w:rPr>
        <w:t>1</w:t>
      </w:r>
      <w:r w:rsidR="0092263D">
        <w:rPr>
          <w:rFonts w:ascii="Arial" w:eastAsia="Arial" w:hAnsi="Arial"/>
          <w:sz w:val="24"/>
          <w:szCs w:val="24"/>
          <w:lang w:val="pl"/>
        </w:rPr>
        <w:t>6</w:t>
      </w:r>
      <w:r w:rsidR="009821AD">
        <w:rPr>
          <w:rFonts w:ascii="Arial" w:eastAsia="Arial" w:hAnsi="Arial"/>
          <w:sz w:val="24"/>
          <w:szCs w:val="24"/>
          <w:lang w:val="pl"/>
        </w:rPr>
        <w:t xml:space="preserve"> czerwca 2023 r. </w:t>
      </w:r>
      <w:r w:rsidR="00516CCD" w:rsidRPr="00BF5889">
        <w:rPr>
          <w:rFonts w:ascii="Arial" w:eastAsia="Arial" w:hAnsi="Arial"/>
          <w:b/>
          <w:bCs/>
          <w:sz w:val="24"/>
          <w:szCs w:val="24"/>
          <w:lang w:val="pl"/>
        </w:rPr>
        <w:t>o godzinie 1</w:t>
      </w:r>
      <w:r w:rsidR="0092263D">
        <w:rPr>
          <w:rFonts w:ascii="Arial" w:eastAsia="Arial" w:hAnsi="Arial"/>
          <w:b/>
          <w:bCs/>
          <w:sz w:val="24"/>
          <w:szCs w:val="24"/>
          <w:lang w:val="pl"/>
        </w:rPr>
        <w:t>0</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E52E89B"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Formularz ofertowy (Załącznik nr 1)</w:t>
      </w:r>
      <w:r w:rsidR="008702C5">
        <w:rPr>
          <w:rFonts w:ascii="Arial" w:hAnsi="Arial"/>
          <w:sz w:val="24"/>
          <w:szCs w:val="24"/>
        </w:rPr>
        <w:t xml:space="preserve"> zawierający kosztorys ofertowy</w:t>
      </w:r>
      <w:r w:rsidRPr="00BF5889">
        <w:rPr>
          <w:rFonts w:ascii="Arial" w:hAnsi="Arial"/>
          <w:sz w:val="24"/>
          <w:szCs w:val="24"/>
        </w:rPr>
        <w:t xml:space="preserve">,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38DB39C1" w:rsidR="008E2334"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Dokument wniesienia wadium – jeśli jest składane w formie gwarancji lub poręczenia</w:t>
      </w:r>
      <w:r w:rsidR="008702C5">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36324503"/>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111A5A45"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9821AD">
        <w:rPr>
          <w:rFonts w:ascii="Arial" w:hAnsi="Arial"/>
          <w:sz w:val="24"/>
          <w:szCs w:val="24"/>
        </w:rPr>
        <w:t>1</w:t>
      </w:r>
      <w:r w:rsidR="0092263D">
        <w:rPr>
          <w:rFonts w:ascii="Arial" w:hAnsi="Arial"/>
          <w:sz w:val="24"/>
          <w:szCs w:val="24"/>
        </w:rPr>
        <w:t>6</w:t>
      </w:r>
      <w:r w:rsidR="009821AD">
        <w:rPr>
          <w:rFonts w:ascii="Arial" w:hAnsi="Arial"/>
          <w:sz w:val="24"/>
          <w:szCs w:val="24"/>
        </w:rPr>
        <w:t xml:space="preserve"> czerwca 2023 r. </w:t>
      </w:r>
      <w:r w:rsidRPr="00BF5889">
        <w:rPr>
          <w:rFonts w:ascii="Arial" w:hAnsi="Arial"/>
          <w:b/>
          <w:bCs/>
          <w:sz w:val="24"/>
          <w:szCs w:val="24"/>
        </w:rPr>
        <w:t xml:space="preserve">o godzinie: </w:t>
      </w:r>
      <w:r w:rsidR="00516CCD" w:rsidRPr="00BF5889">
        <w:rPr>
          <w:rFonts w:ascii="Arial" w:hAnsi="Arial"/>
          <w:b/>
          <w:bCs/>
          <w:sz w:val="24"/>
          <w:szCs w:val="24"/>
        </w:rPr>
        <w:t>1</w:t>
      </w:r>
      <w:r w:rsidR="0092263D">
        <w:rPr>
          <w:rFonts w:ascii="Arial" w:hAnsi="Arial"/>
          <w:b/>
          <w:bCs/>
          <w:sz w:val="24"/>
          <w:szCs w:val="24"/>
        </w:rPr>
        <w:t>0</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następuje przy użyciu systemu teleinformatycznego. W przypadku awarii tego systemu, która powoduje brak możliwości otwarcia ofert w terminie określonym </w:t>
      </w:r>
      <w:r w:rsidRPr="00BF5889">
        <w:rPr>
          <w:rFonts w:ascii="Arial" w:hAnsi="Arial"/>
          <w:sz w:val="24"/>
          <w:szCs w:val="24"/>
        </w:rPr>
        <w:lastRenderedPageBreak/>
        <w:t>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36324504"/>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6D18B43B"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sidR="00616F1C">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t>
      </w:r>
      <w:r w:rsidRPr="00BF5889">
        <w:rPr>
          <w:rFonts w:ascii="Arial" w:eastAsia="Arial" w:hAnsi="Arial"/>
          <w:sz w:val="24"/>
          <w:szCs w:val="24"/>
          <w:lang w:val="pl"/>
        </w:rPr>
        <w:lastRenderedPageBreak/>
        <w:t xml:space="preserve">wyjaśnienia SWZ oraz warunki realizacji określone w projekcie umowy załączonym do SWZ. </w:t>
      </w:r>
    </w:p>
    <w:p w14:paraId="48C6DF3A" w14:textId="4D5ED601" w:rsidR="008E2334" w:rsidRPr="00BF5889" w:rsidRDefault="008804A3" w:rsidP="00266A92">
      <w:pPr>
        <w:numPr>
          <w:ilvl w:val="0"/>
          <w:numId w:val="4"/>
        </w:numPr>
        <w:spacing w:line="360" w:lineRule="auto"/>
        <w:ind w:left="567" w:hanging="425"/>
        <w:jc w:val="both"/>
        <w:rPr>
          <w:rFonts w:ascii="Arial" w:eastAsia="Arial" w:hAnsi="Arial"/>
          <w:sz w:val="24"/>
          <w:szCs w:val="24"/>
          <w:lang w:val="pl"/>
        </w:rPr>
      </w:pPr>
      <w:r w:rsidRPr="00896B49">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118CB2A5"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w:t>
      </w:r>
      <w:r w:rsidRPr="00BF5889">
        <w:rPr>
          <w:rFonts w:ascii="Arial" w:eastAsia="Times New Roman" w:hAnsi="Arial"/>
          <w:sz w:val="24"/>
          <w:szCs w:val="24"/>
        </w:rPr>
        <w:lastRenderedPageBreak/>
        <w:t>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6E1A314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36324505"/>
      <w:r w:rsidRPr="00BF5889">
        <w:rPr>
          <w:rFonts w:ascii="Arial" w:eastAsia="Arial" w:hAnsi="Arial"/>
          <w:sz w:val="24"/>
          <w:szCs w:val="24"/>
          <w:lang w:val="pl"/>
        </w:rPr>
        <w:lastRenderedPageBreak/>
        <w:t>XIII. Wymagania dotyczące wadium</w:t>
      </w:r>
      <w:bookmarkEnd w:id="13"/>
    </w:p>
    <w:p w14:paraId="43174DA0" w14:textId="74E74723"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2954F7">
        <w:rPr>
          <w:rFonts w:ascii="Arial" w:hAnsi="Arial"/>
          <w:sz w:val="24"/>
          <w:szCs w:val="24"/>
          <w:lang w:eastAsia="en-US"/>
        </w:rPr>
        <w:t>10</w:t>
      </w:r>
      <w:r w:rsidRPr="00BF5889">
        <w:rPr>
          <w:rFonts w:ascii="Arial" w:hAnsi="Arial"/>
          <w:sz w:val="24"/>
          <w:szCs w:val="24"/>
          <w:lang w:eastAsia="en-US"/>
        </w:rPr>
        <w:t xml:space="preserve">.000 zł (słownie: </w:t>
      </w:r>
      <w:r w:rsidR="002954F7">
        <w:rPr>
          <w:rFonts w:ascii="Arial" w:hAnsi="Arial"/>
          <w:sz w:val="24"/>
          <w:szCs w:val="24"/>
          <w:lang w:eastAsia="en-US"/>
        </w:rPr>
        <w:t>dziesięć tysięcy</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5B1A6EC"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9821AD">
        <w:rPr>
          <w:rFonts w:ascii="Arial" w:hAnsi="Arial"/>
          <w:sz w:val="24"/>
          <w:szCs w:val="24"/>
          <w:lang w:eastAsia="en-US"/>
        </w:rPr>
        <w:t>2</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36324506"/>
      <w:r w:rsidRPr="00BF5889">
        <w:rPr>
          <w:rFonts w:ascii="Arial" w:eastAsia="Arial" w:hAnsi="Arial"/>
          <w:sz w:val="24"/>
          <w:szCs w:val="24"/>
          <w:lang w:val="pl"/>
        </w:rPr>
        <w:t>XIV. Termin związania ofertą</w:t>
      </w:r>
      <w:bookmarkEnd w:id="14"/>
    </w:p>
    <w:p w14:paraId="1022EC59" w14:textId="1B2A3114" w:rsidR="008E2334" w:rsidRPr="009821AD"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w:t>
      </w:r>
      <w:r w:rsidRPr="009821AD">
        <w:rPr>
          <w:rFonts w:ascii="Arial" w:eastAsia="Arial" w:hAnsi="Arial"/>
          <w:sz w:val="24"/>
          <w:szCs w:val="24"/>
          <w:lang w:val="pl"/>
        </w:rPr>
        <w:t xml:space="preserve">dn. </w:t>
      </w:r>
      <w:r w:rsidR="009821AD" w:rsidRPr="009821AD">
        <w:rPr>
          <w:rFonts w:ascii="Arial" w:eastAsia="Arial" w:hAnsi="Arial"/>
          <w:sz w:val="24"/>
          <w:szCs w:val="24"/>
          <w:lang w:val="pl"/>
        </w:rPr>
        <w:t>1</w:t>
      </w:r>
      <w:r w:rsidR="0092263D">
        <w:rPr>
          <w:rFonts w:ascii="Arial" w:eastAsia="Arial" w:hAnsi="Arial"/>
          <w:sz w:val="24"/>
          <w:szCs w:val="24"/>
          <w:lang w:val="pl"/>
        </w:rPr>
        <w:t>6</w:t>
      </w:r>
      <w:r w:rsidR="009821AD" w:rsidRPr="009821AD">
        <w:rPr>
          <w:rFonts w:ascii="Arial" w:eastAsia="Arial" w:hAnsi="Arial"/>
          <w:sz w:val="24"/>
          <w:szCs w:val="24"/>
          <w:lang w:val="pl"/>
        </w:rPr>
        <w:t xml:space="preserve"> czerwca 2023 r.,</w:t>
      </w:r>
      <w:r w:rsidRPr="009821AD">
        <w:rPr>
          <w:rFonts w:ascii="Arial" w:eastAsia="Arial" w:hAnsi="Arial"/>
          <w:bCs/>
          <w:sz w:val="24"/>
          <w:szCs w:val="24"/>
          <w:lang w:val="pl"/>
        </w:rPr>
        <w:t xml:space="preserve"> termin związania ofertą upływa </w:t>
      </w:r>
      <w:r w:rsidR="009821AD" w:rsidRPr="009821AD">
        <w:rPr>
          <w:rFonts w:ascii="Arial" w:eastAsia="Arial" w:hAnsi="Arial"/>
          <w:bCs/>
          <w:sz w:val="24"/>
          <w:szCs w:val="24"/>
          <w:lang w:val="pl"/>
        </w:rPr>
        <w:t>1</w:t>
      </w:r>
      <w:r w:rsidR="0092263D">
        <w:rPr>
          <w:rFonts w:ascii="Arial" w:eastAsia="Arial" w:hAnsi="Arial"/>
          <w:bCs/>
          <w:sz w:val="24"/>
          <w:szCs w:val="24"/>
          <w:lang w:val="pl"/>
        </w:rPr>
        <w:t>5</w:t>
      </w:r>
      <w:r w:rsidR="009821AD" w:rsidRPr="009821AD">
        <w:rPr>
          <w:rFonts w:ascii="Arial" w:eastAsia="Arial" w:hAnsi="Arial"/>
          <w:bCs/>
          <w:sz w:val="24"/>
          <w:szCs w:val="24"/>
          <w:lang w:val="pl"/>
        </w:rPr>
        <w:t xml:space="preserve"> lipca</w:t>
      </w:r>
      <w:r w:rsidR="00516CCD" w:rsidRPr="009821AD">
        <w:rPr>
          <w:rFonts w:ascii="Arial" w:eastAsia="Arial" w:hAnsi="Arial"/>
          <w:bCs/>
          <w:sz w:val="24"/>
          <w:szCs w:val="24"/>
          <w:lang w:val="pl"/>
        </w:rPr>
        <w:t xml:space="preserve"> 2023</w:t>
      </w:r>
      <w:r w:rsidRPr="009821AD">
        <w:rPr>
          <w:rFonts w:ascii="Arial" w:eastAsia="Arial" w:hAnsi="Arial"/>
          <w:bCs/>
          <w:sz w:val="24"/>
          <w:szCs w:val="24"/>
          <w:lang w:val="pl"/>
        </w:rPr>
        <w:t xml:space="preserve"> r</w:t>
      </w:r>
      <w:r w:rsidR="00516CCD" w:rsidRPr="009821AD">
        <w:rPr>
          <w:rFonts w:ascii="Arial" w:eastAsia="Arial" w:hAnsi="Arial"/>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w:t>
      </w:r>
      <w:bookmarkStart w:id="15" w:name="_GoBack"/>
      <w:bookmarkEnd w:id="15"/>
      <w:r w:rsidRPr="00BF5889">
        <w:rPr>
          <w:rFonts w:ascii="Arial" w:eastAsia="Arial" w:hAnsi="Arial"/>
          <w:sz w:val="24"/>
          <w:szCs w:val="24"/>
          <w:lang w:val="pl"/>
        </w:rPr>
        <w:t>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36324507"/>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7404661" w14:textId="77777777" w:rsidR="005D5435" w:rsidRPr="00BF5889" w:rsidRDefault="005D5435" w:rsidP="005D5435">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lastRenderedPageBreak/>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8702C5" w:rsidRDefault="008E2334" w:rsidP="008E2334">
      <w:pPr>
        <w:spacing w:line="360" w:lineRule="auto"/>
        <w:jc w:val="both"/>
        <w:rPr>
          <w:rFonts w:ascii="Arial" w:eastAsia="Arial" w:hAnsi="Arial"/>
          <w:sz w:val="12"/>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8702C5" w:rsidRDefault="008E2334" w:rsidP="008E2334">
      <w:pPr>
        <w:spacing w:line="360" w:lineRule="auto"/>
        <w:jc w:val="both"/>
        <w:rPr>
          <w:rFonts w:ascii="Arial" w:eastAsia="Arial" w:hAnsi="Arial"/>
          <w:sz w:val="12"/>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6324508"/>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0FF44AD1"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5D5435">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2BB76A3" w14:textId="6851DF19" w:rsidR="008E2334" w:rsidRPr="008702C5" w:rsidRDefault="008E2334" w:rsidP="008702C5">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w:t>
      </w:r>
      <w:r w:rsidR="008702C5">
        <w:rPr>
          <w:rFonts w:ascii="Arial" w:eastAsia="Arial" w:hAnsi="Arial"/>
          <w:sz w:val="24"/>
          <w:szCs w:val="24"/>
          <w:lang w:val="pl"/>
        </w:rPr>
        <w:t xml:space="preserve">zany przed podpisaniem umowy do </w:t>
      </w:r>
      <w:r w:rsidRPr="008702C5">
        <w:rPr>
          <w:rFonts w:ascii="Arial" w:eastAsia="Times New Roman" w:hAnsi="Arial"/>
          <w:sz w:val="24"/>
          <w:szCs w:val="24"/>
        </w:rPr>
        <w:t>wniesienia zabezpieczenia należytego wykonania umowy (jeżeli jego wniesienie było wymagane).</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6324509"/>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07C2E762"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9821AD">
        <w:rPr>
          <w:rFonts w:ascii="Arial" w:eastAsia="Times New Roman" w:hAnsi="Arial"/>
          <w:sz w:val="24"/>
          <w:szCs w:val="24"/>
        </w:rPr>
        <w:t>2</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6324510"/>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6324511"/>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6324512"/>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36324513"/>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36324514"/>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69A2C00" w14:textId="77777777" w:rsidR="00D93F91" w:rsidRPr="00BF5889" w:rsidRDefault="00D93F91" w:rsidP="008702C5">
      <w:pPr>
        <w:tabs>
          <w:tab w:val="left" w:pos="567"/>
        </w:tabs>
        <w:spacing w:line="20" w:lineRule="exact"/>
        <w:ind w:left="567" w:hanging="709"/>
        <w:rPr>
          <w:rFonts w:ascii="Tahoma" w:eastAsia="Times New Roman" w:hAnsi="Tahoma" w:cs="Tahoma"/>
          <w:sz w:val="22"/>
          <w:szCs w:val="22"/>
        </w:rPr>
        <w:sectPr w:rsidR="00D93F91" w:rsidRPr="00BF5889" w:rsidSect="009C4A21">
          <w:footerReference w:type="default" r:id="rId32"/>
          <w:headerReference w:type="first" r:id="rId33"/>
          <w:pgSz w:w="11900" w:h="16838"/>
          <w:pgMar w:top="1560" w:right="1026" w:bottom="1276" w:left="1020" w:header="170" w:footer="567" w:gutter="0"/>
          <w:cols w:space="0" w:equalWidth="0">
            <w:col w:w="9860"/>
          </w:cols>
          <w:docGrid w:linePitch="360"/>
        </w:sectPr>
      </w:pPr>
      <w:bookmarkStart w:id="24" w:name="page15"/>
      <w:bookmarkEnd w:id="24"/>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4FA2" w14:textId="77777777" w:rsidR="00AF68BA" w:rsidRDefault="00AF68BA" w:rsidP="00D93F91">
      <w:r>
        <w:separator/>
      </w:r>
    </w:p>
  </w:endnote>
  <w:endnote w:type="continuationSeparator" w:id="0">
    <w:p w14:paraId="72B7A8FC" w14:textId="77777777" w:rsidR="00AF68BA" w:rsidRDefault="00AF68BA"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EndPr/>
    <w:sdtContent>
      <w:p w14:paraId="0E8F2FC6" w14:textId="007E8174" w:rsidR="00AD7D8F" w:rsidRDefault="00AD7D8F">
        <w:pPr>
          <w:pStyle w:val="Stopka"/>
          <w:jc w:val="right"/>
        </w:pPr>
        <w:r>
          <w:fldChar w:fldCharType="begin"/>
        </w:r>
        <w:r>
          <w:instrText>PAGE   \* MERGEFORMAT</w:instrText>
        </w:r>
        <w:r>
          <w:fldChar w:fldCharType="separate"/>
        </w:r>
        <w:r w:rsidR="0092263D">
          <w:rPr>
            <w:noProof/>
          </w:rPr>
          <w:t>31</w:t>
        </w:r>
        <w:r>
          <w:fldChar w:fldCharType="end"/>
        </w:r>
      </w:p>
    </w:sdtContent>
  </w:sdt>
  <w:p w14:paraId="1FE09817" w14:textId="77777777" w:rsidR="00AD7D8F" w:rsidRDefault="00AD7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B2A35" w14:textId="77777777" w:rsidR="00AF68BA" w:rsidRDefault="00AF68BA" w:rsidP="00D93F91">
      <w:r>
        <w:separator/>
      </w:r>
    </w:p>
  </w:footnote>
  <w:footnote w:type="continuationSeparator" w:id="0">
    <w:p w14:paraId="200A7CCD" w14:textId="77777777" w:rsidR="00AF68BA" w:rsidRDefault="00AF68BA" w:rsidP="00D93F91">
      <w:r>
        <w:continuationSeparator/>
      </w:r>
    </w:p>
  </w:footnote>
  <w:footnote w:id="1">
    <w:p w14:paraId="74263055" w14:textId="77777777" w:rsidR="00AD7D8F" w:rsidRDefault="00AD7D8F"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AD7D8F" w:rsidRDefault="00AD7D8F"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AD7D8F" w:rsidRDefault="00AD7D8F"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AD7D8F" w:rsidRDefault="00AD7D8F"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AD7D8F" w:rsidRDefault="00AD7D8F"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AD7D8F" w:rsidRDefault="00AD7D8F"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AD7D8F" w:rsidRDefault="00AD7D8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AD7D8F" w:rsidRDefault="00AD7D8F">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AD7D8F" w:rsidRDefault="00AD7D8F">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1"/>
  </w:num>
  <w:num w:numId="3">
    <w:abstractNumId w:val="3"/>
  </w:num>
  <w:num w:numId="4">
    <w:abstractNumId w:val="10"/>
  </w:num>
  <w:num w:numId="5">
    <w:abstractNumId w:val="12"/>
  </w:num>
  <w:num w:numId="6">
    <w:abstractNumId w:val="26"/>
  </w:num>
  <w:num w:numId="7">
    <w:abstractNumId w:val="17"/>
  </w:num>
  <w:num w:numId="8">
    <w:abstractNumId w:val="7"/>
  </w:num>
  <w:num w:numId="9">
    <w:abstractNumId w:val="4"/>
  </w:num>
  <w:num w:numId="10">
    <w:abstractNumId w:val="6"/>
  </w:num>
  <w:num w:numId="11">
    <w:abstractNumId w:val="32"/>
  </w:num>
  <w:num w:numId="12">
    <w:abstractNumId w:val="24"/>
  </w:num>
  <w:num w:numId="13">
    <w:abstractNumId w:val="0"/>
  </w:num>
  <w:num w:numId="14">
    <w:abstractNumId w:val="31"/>
  </w:num>
  <w:num w:numId="15">
    <w:abstractNumId w:val="15"/>
  </w:num>
  <w:num w:numId="16">
    <w:abstractNumId w:val="29"/>
  </w:num>
  <w:num w:numId="17">
    <w:abstractNumId w:val="33"/>
  </w:num>
  <w:num w:numId="18">
    <w:abstractNumId w:val="14"/>
  </w:num>
  <w:num w:numId="19">
    <w:abstractNumId w:val="30"/>
  </w:num>
  <w:num w:numId="20">
    <w:abstractNumId w:val="19"/>
  </w:num>
  <w:num w:numId="21">
    <w:abstractNumId w:val="18"/>
  </w:num>
  <w:num w:numId="22">
    <w:abstractNumId w:val="16"/>
  </w:num>
  <w:num w:numId="23">
    <w:abstractNumId w:val="23"/>
  </w:num>
  <w:num w:numId="24">
    <w:abstractNumId w:val="20"/>
  </w:num>
  <w:num w:numId="25">
    <w:abstractNumId w:val="25"/>
  </w:num>
  <w:num w:numId="26">
    <w:abstractNumId w:val="22"/>
  </w:num>
  <w:num w:numId="27">
    <w:abstractNumId w:val="27"/>
  </w:num>
  <w:num w:numId="28">
    <w:abstractNumId w:val="9"/>
  </w:num>
  <w:num w:numId="29">
    <w:abstractNumId w:val="21"/>
  </w:num>
  <w:num w:numId="30">
    <w:abstractNumId w:val="11"/>
  </w:num>
  <w:num w:numId="31">
    <w:abstractNumId w:val="28"/>
  </w:num>
  <w:num w:numId="32">
    <w:abstractNumId w:val="34"/>
  </w:num>
  <w:num w:numId="33">
    <w:abstractNumId w:val="2"/>
  </w:num>
  <w:num w:numId="34">
    <w:abstractNumId w:val="5"/>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D5435"/>
    <w:rsid w:val="005F6268"/>
    <w:rsid w:val="00616F1C"/>
    <w:rsid w:val="006327FC"/>
    <w:rsid w:val="00636432"/>
    <w:rsid w:val="0064288B"/>
    <w:rsid w:val="006433BD"/>
    <w:rsid w:val="006561AF"/>
    <w:rsid w:val="00672E0C"/>
    <w:rsid w:val="00675688"/>
    <w:rsid w:val="006A7879"/>
    <w:rsid w:val="006C6249"/>
    <w:rsid w:val="006D02E2"/>
    <w:rsid w:val="006D7638"/>
    <w:rsid w:val="0072048D"/>
    <w:rsid w:val="00740BD2"/>
    <w:rsid w:val="00761262"/>
    <w:rsid w:val="007709E9"/>
    <w:rsid w:val="00770FEC"/>
    <w:rsid w:val="007717E3"/>
    <w:rsid w:val="007E2186"/>
    <w:rsid w:val="007E619F"/>
    <w:rsid w:val="007F7C42"/>
    <w:rsid w:val="00824420"/>
    <w:rsid w:val="00840AC0"/>
    <w:rsid w:val="008412B1"/>
    <w:rsid w:val="008546BF"/>
    <w:rsid w:val="00856EBE"/>
    <w:rsid w:val="008702C5"/>
    <w:rsid w:val="008804A3"/>
    <w:rsid w:val="00887BE8"/>
    <w:rsid w:val="008A4785"/>
    <w:rsid w:val="008B3DA9"/>
    <w:rsid w:val="008C04C0"/>
    <w:rsid w:val="008D0FD7"/>
    <w:rsid w:val="008E2334"/>
    <w:rsid w:val="0090675E"/>
    <w:rsid w:val="0092263D"/>
    <w:rsid w:val="00923064"/>
    <w:rsid w:val="00925C36"/>
    <w:rsid w:val="0095163B"/>
    <w:rsid w:val="00966D9B"/>
    <w:rsid w:val="00970DC7"/>
    <w:rsid w:val="009821AD"/>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C217B"/>
    <w:rsid w:val="00AC5843"/>
    <w:rsid w:val="00AD744A"/>
    <w:rsid w:val="00AD7D8F"/>
    <w:rsid w:val="00AE1B11"/>
    <w:rsid w:val="00AF68BA"/>
    <w:rsid w:val="00B10B3F"/>
    <w:rsid w:val="00B15BF9"/>
    <w:rsid w:val="00B2046C"/>
    <w:rsid w:val="00B51258"/>
    <w:rsid w:val="00B551DF"/>
    <w:rsid w:val="00B56A7A"/>
    <w:rsid w:val="00B62DED"/>
    <w:rsid w:val="00B66F82"/>
    <w:rsid w:val="00BA0E8E"/>
    <w:rsid w:val="00BB6F54"/>
    <w:rsid w:val="00BC4A3A"/>
    <w:rsid w:val="00BF2E14"/>
    <w:rsid w:val="00BF5889"/>
    <w:rsid w:val="00C541C2"/>
    <w:rsid w:val="00C734E3"/>
    <w:rsid w:val="00C92A59"/>
    <w:rsid w:val="00C9380D"/>
    <w:rsid w:val="00CA50CB"/>
    <w:rsid w:val="00CA5541"/>
    <w:rsid w:val="00CB63A7"/>
    <w:rsid w:val="00CE6D4B"/>
    <w:rsid w:val="00D050D9"/>
    <w:rsid w:val="00D056F7"/>
    <w:rsid w:val="00D11511"/>
    <w:rsid w:val="00D1164A"/>
    <w:rsid w:val="00D2762A"/>
    <w:rsid w:val="00D3059A"/>
    <w:rsid w:val="00D567C5"/>
    <w:rsid w:val="00D57487"/>
    <w:rsid w:val="00D66CED"/>
    <w:rsid w:val="00D81ED8"/>
    <w:rsid w:val="00D91191"/>
    <w:rsid w:val="00D91417"/>
    <w:rsid w:val="00D93F91"/>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1F3D"/>
    <w:rsid w:val="00ED4F8F"/>
    <w:rsid w:val="00EE2A54"/>
    <w:rsid w:val="00EE660A"/>
    <w:rsid w:val="00F00092"/>
    <w:rsid w:val="00F005F5"/>
    <w:rsid w:val="00F1270B"/>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9ACA-1D4F-47B2-9680-BB5B3572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9623</Words>
  <Characters>57744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4</cp:revision>
  <cp:lastPrinted>2023-06-01T09:43:00Z</cp:lastPrinted>
  <dcterms:created xsi:type="dcterms:W3CDTF">2023-05-29T13:23:00Z</dcterms:created>
  <dcterms:modified xsi:type="dcterms:W3CDTF">2023-06-01T09:49:00Z</dcterms:modified>
</cp:coreProperties>
</file>