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507" w14:textId="77777777" w:rsidR="008449E5" w:rsidRDefault="0007388B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Sposób obliczania najkorzystniejszej oferty w postępowaniu pn.</w:t>
      </w:r>
    </w:p>
    <w:p w14:paraId="6C5A32EB" w14:textId="77777777" w:rsidR="008449E5" w:rsidRDefault="008449E5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5B60585B" w14:textId="4066AF6F" w:rsidR="008449E5" w:rsidRDefault="00057996">
      <w:pPr>
        <w:spacing w:after="0" w:line="276" w:lineRule="auto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hAnsi="Trebuchet MS"/>
        </w:rPr>
        <w:t>” Siłownia plenerowa pn. Szczęśliwa 13- tka na osiedlu Przytorze wraz z urządzeniami dla osób z niepełnosprawnością”</w:t>
      </w:r>
    </w:p>
    <w:p w14:paraId="1A2A85FC" w14:textId="77777777" w:rsidR="008449E5" w:rsidRDefault="008449E5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6C62CFBD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Przy wyborze oferty Zamawiający będzie się kierował następującymi kryteriami oceny ofert:  </w:t>
      </w:r>
    </w:p>
    <w:p w14:paraId="25C87288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</w:p>
    <w:p w14:paraId="15DEA267" w14:textId="733E00F9" w:rsidR="008449E5" w:rsidRDefault="0007388B">
      <w:pPr>
        <w:spacing w:after="0"/>
        <w:jc w:val="both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1) Kryterium „Cena” </w:t>
      </w:r>
      <w:r w:rsidR="00C703B9">
        <w:rPr>
          <w:rFonts w:ascii="Trebuchet MS" w:eastAsia="Times New Roman" w:hAnsi="Trebuchet MS"/>
          <w:b/>
          <w:sz w:val="24"/>
          <w:szCs w:val="24"/>
          <w:lang w:eastAsia="pl-PL"/>
        </w:rPr>
        <w:t>(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 w:rsidR="00C703B9">
        <w:rPr>
          <w:rFonts w:ascii="Trebuchet MS" w:eastAsia="Times New Roman" w:hAnsi="Trebuchet MS"/>
          <w:b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– waga kryterium 60%</w:t>
      </w:r>
    </w:p>
    <w:p w14:paraId="1908F87A" w14:textId="77777777" w:rsidR="008449E5" w:rsidRDefault="008449E5">
      <w:pPr>
        <w:spacing w:after="0"/>
        <w:jc w:val="both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0831167F" w14:textId="77777777" w:rsidR="008449E5" w:rsidRDefault="0007388B">
      <w:pPr>
        <w:spacing w:after="0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bCs/>
          <w:sz w:val="24"/>
          <w:szCs w:val="24"/>
          <w:lang w:eastAsia="pl-PL"/>
        </w:rPr>
        <w:t>Kryterium to rozpatrywane będzie na podstawie ceny brutto za wykonanie przedmiotu zamówienia podanej przez Wykonawcę w Formularzu ofertowym.</w:t>
      </w:r>
    </w:p>
    <w:p w14:paraId="5E38C620" w14:textId="77777777" w:rsidR="008449E5" w:rsidRDefault="008449E5">
      <w:pPr>
        <w:spacing w:before="120" w:after="0"/>
        <w:rPr>
          <w:rFonts w:ascii="Trebuchet MS" w:eastAsia="Times New Roman" w:hAnsi="Trebuchet MS"/>
          <w:bCs/>
          <w:sz w:val="24"/>
          <w:szCs w:val="24"/>
          <w:lang w:eastAsia="pl-PL"/>
        </w:rPr>
      </w:pPr>
    </w:p>
    <w:p w14:paraId="4315981C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Liczba punktów </w:t>
      </w:r>
      <w:r>
        <w:rPr>
          <w:rFonts w:ascii="Trebuchet MS" w:eastAsia="Times New Roman" w:hAnsi="Trebuchet MS"/>
          <w:sz w:val="24"/>
          <w:szCs w:val="24"/>
          <w:lang w:eastAsia="pl-PL"/>
        </w:rPr>
        <w:t>w ramach kryterium „Cena” zostanie obliczona według wzoru:</w:t>
      </w:r>
    </w:p>
    <w:p w14:paraId="2E7945E3" w14:textId="77777777" w:rsidR="008449E5" w:rsidRDefault="0007388B">
      <w:pPr>
        <w:spacing w:before="120" w:after="0"/>
        <w:jc w:val="center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C = (C 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min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/ 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o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) x 60</w:t>
      </w:r>
    </w:p>
    <w:p w14:paraId="7D7AD586" w14:textId="77777777" w:rsidR="008449E5" w:rsidRDefault="0007388B">
      <w:pPr>
        <w:spacing w:before="120" w:after="0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gdzie:</w:t>
      </w:r>
    </w:p>
    <w:p w14:paraId="6C5E817E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</w:r>
      <w:r>
        <w:rPr>
          <w:rFonts w:ascii="Trebuchet MS" w:eastAsia="Times New Roman" w:hAnsi="Trebuchet MS"/>
          <w:sz w:val="24"/>
          <w:szCs w:val="24"/>
          <w:lang w:eastAsia="pl-PL"/>
        </w:rPr>
        <w:t>– liczba przyznanych punktów ofercie badanej w kryterium „Cena”</w:t>
      </w:r>
    </w:p>
    <w:p w14:paraId="009ABCE2" w14:textId="77777777" w:rsidR="008449E5" w:rsidRDefault="0007388B">
      <w:pPr>
        <w:spacing w:before="120" w:after="0"/>
      </w:pPr>
      <w:proofErr w:type="spellStart"/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min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– cena brutto oferty najtańszej [zł]</w:t>
      </w:r>
    </w:p>
    <w:p w14:paraId="4B4CD230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o</w:t>
      </w:r>
      <w:r>
        <w:rPr>
          <w:rFonts w:ascii="Trebuchet MS" w:eastAsia="Times New Roman" w:hAnsi="Trebuchet MS"/>
          <w:sz w:val="24"/>
          <w:szCs w:val="24"/>
          <w:vertAlign w:val="subscript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– cena brutto oferty badanej [zł]</w:t>
      </w:r>
    </w:p>
    <w:p w14:paraId="5D285C18" w14:textId="77777777" w:rsidR="008449E5" w:rsidRDefault="008449E5">
      <w:pPr>
        <w:spacing w:before="120" w:after="0"/>
        <w:rPr>
          <w:sz w:val="24"/>
          <w:szCs w:val="24"/>
        </w:rPr>
      </w:pPr>
    </w:p>
    <w:p w14:paraId="7061F628" w14:textId="77777777" w:rsidR="008449E5" w:rsidRDefault="0007388B">
      <w:pPr>
        <w:spacing w:before="120"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Maksymalna liczba punktów, które wykonawca może uzyskać w kryterium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„Cena” (C)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wynosi 60 punktów. Wszystkie obliczenia punktów będą dokonywane z dokładnością do dwóch miejsc po przecinku, bez zaokrągleń. </w:t>
      </w:r>
    </w:p>
    <w:p w14:paraId="792D5CE1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</w:p>
    <w:p w14:paraId="5C5129C9" w14:textId="77777777" w:rsidR="008449E5" w:rsidRDefault="0007388B">
      <w:pPr>
        <w:spacing w:after="0"/>
        <w:jc w:val="both"/>
        <w:rPr>
          <w:rFonts w:ascii="Trebuchet MS" w:eastAsia="Times New Roman" w:hAnsi="Trebuchet MS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pl-PL"/>
        </w:rPr>
        <w:t>2) Kryterium „Długość okresu gwarancji i rękojmi” (G) – waga kryterium 40%</w:t>
      </w:r>
    </w:p>
    <w:p w14:paraId="30BCDC36" w14:textId="77777777" w:rsidR="008449E5" w:rsidRDefault="008449E5">
      <w:pPr>
        <w:spacing w:after="0"/>
        <w:jc w:val="both"/>
        <w:rPr>
          <w:sz w:val="24"/>
          <w:szCs w:val="24"/>
        </w:rPr>
      </w:pPr>
    </w:p>
    <w:p w14:paraId="5858D570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Kryterium to rozpatrywane będzie na podstawie zadeklarowanej w Formularzu ofertowym przez wykonawcę długości okresu gwarancji i rękojmi podanej w pełnych miesiącach. Najkrótszy możliwy okres gwarancji i rękojmi udzielonej przez Wykonawcę to 48 miesięcy.</w:t>
      </w:r>
    </w:p>
    <w:p w14:paraId="63011103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Zadeklarowanie okresu gwarancji i rękojmi krótszego niż 48 miesięcy będzie skutkowało odrzuceniem oferty złożonej przez wykonawcę. Najdłuższy możliwy okres gwarancji i rękojmi udzielonej przez wykonawcę to 60 miesięcy. W przypadku, gdy wykonawca zadeklaruje okres gwarancji i rękojmi dłuższy niż 60 miesięcy, </w:t>
      </w:r>
      <w:r>
        <w:rPr>
          <w:rFonts w:ascii="Trebuchet MS" w:eastAsia="Times New Roman" w:hAnsi="Trebuchet MS"/>
          <w:sz w:val="24"/>
          <w:szCs w:val="24"/>
          <w:lang w:eastAsia="pl-PL"/>
        </w:rPr>
        <w:br/>
        <w:t xml:space="preserve">do oceny oferty zostanie przyjęty okres 60 miesięcy. </w:t>
      </w:r>
    </w:p>
    <w:p w14:paraId="3AF68C70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1F767131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Liczba punktów w ramach kryterium „Długość okresu gwarancji i rękojmi” (G) zostanie obliczona według wzoru: </w:t>
      </w:r>
    </w:p>
    <w:p w14:paraId="1DE129BD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620AEF55" w14:textId="77777777" w:rsidR="008449E5" w:rsidRDefault="0007388B"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                                          G = (G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o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perscript"/>
          <w:lang w:eastAsia="zh-CN"/>
        </w:rPr>
        <w:t xml:space="preserve">*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/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proofErr w:type="spellStart"/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n</w:t>
      </w:r>
      <w:proofErr w:type="spellEnd"/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)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x 40 </w:t>
      </w:r>
    </w:p>
    <w:p w14:paraId="588C6825" w14:textId="77777777" w:rsidR="008449E5" w:rsidRDefault="0007388B">
      <w:pPr>
        <w:spacing w:after="0"/>
        <w:rPr>
          <w:rFonts w:ascii="Trebuchet MS" w:eastAsia="Times New Roman" w:hAnsi="Trebuchet MS" w:cs="Trebuchet MS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gdzie:</w:t>
      </w:r>
    </w:p>
    <w:p w14:paraId="1D842C3C" w14:textId="77777777" w:rsidR="008449E5" w:rsidRDefault="0007388B">
      <w:pPr>
        <w:tabs>
          <w:tab w:val="left" w:pos="0"/>
          <w:tab w:val="left" w:pos="851"/>
        </w:tabs>
        <w:spacing w:after="0"/>
        <w:jc w:val="both"/>
        <w:rPr>
          <w:rFonts w:ascii="Trebuchet MS" w:eastAsia="Times New Roman" w:hAnsi="Trebuchet MS" w:cs="Trebuchet MS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 xml:space="preserve">G </w:t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ab/>
        <w:t xml:space="preserve">- liczba punktów przyznanych badanej ofercie w kryterium „Długość okresu </w:t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ab/>
        <w:t xml:space="preserve">gwarancji i rękojmi” </w:t>
      </w:r>
    </w:p>
    <w:p w14:paraId="72A1B6A3" w14:textId="77777777" w:rsidR="008449E5" w:rsidRDefault="0007388B">
      <w:pPr>
        <w:tabs>
          <w:tab w:val="left" w:pos="0"/>
          <w:tab w:val="left" w:pos="851"/>
        </w:tabs>
        <w:spacing w:after="0"/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 xml:space="preserve">o 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ab/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>- długość okresu gwarancji i rękojmi badanej oferty [miesiące]</w:t>
      </w:r>
    </w:p>
    <w:p w14:paraId="40E877F0" w14:textId="77777777" w:rsidR="008449E5" w:rsidRDefault="0007388B">
      <w:pPr>
        <w:tabs>
          <w:tab w:val="left" w:pos="851"/>
        </w:tabs>
        <w:spacing w:after="0"/>
      </w:pPr>
      <w:proofErr w:type="spellStart"/>
      <w:r>
        <w:rPr>
          <w:rFonts w:ascii="Trebuchet MS" w:eastAsia="Times New Roman" w:hAnsi="Trebuchet MS" w:cs="Trebuchet MS"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>n</w:t>
      </w:r>
      <w:proofErr w:type="spellEnd"/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ab/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>- najdłuższy okres gwarancji i rękojmi spośród złożonych ofert [miesiące]</w:t>
      </w:r>
    </w:p>
    <w:p w14:paraId="314DFB3E" w14:textId="77777777" w:rsidR="008449E5" w:rsidRDefault="0007388B">
      <w:pPr>
        <w:tabs>
          <w:tab w:val="left" w:pos="1440"/>
          <w:tab w:val="left" w:pos="1800"/>
        </w:tabs>
        <w:spacing w:after="0"/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lastRenderedPageBreak/>
        <w:t>*</w:t>
      </w:r>
      <w:r>
        <w:rPr>
          <w:rFonts w:ascii="Trebuchet MS" w:eastAsia="Times New Roman" w:hAnsi="Trebuchet MS" w:cs="Trebuchet MS"/>
          <w:i/>
          <w:iCs/>
          <w:sz w:val="24"/>
          <w:szCs w:val="24"/>
          <w:lang w:eastAsia="zh-CN"/>
        </w:rPr>
        <w:t xml:space="preserve"> - okres gwarancji i rękojmi nie może być krótszy niż 48 miesięcy</w:t>
      </w:r>
    </w:p>
    <w:p w14:paraId="17AC5730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499981DC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Maksymalna liczba punktów, które wykonawca może uzyskać w kryterium „Długość okresu gwarancji i rękojmi” (G) wynosi 40 punktów. Wszystkie obliczenia punktów będą dokonywane z dokładnością do dwóch miejsc po przecinku, bez zaokrągleń.</w:t>
      </w:r>
    </w:p>
    <w:p w14:paraId="2117C252" w14:textId="77777777" w:rsidR="008449E5" w:rsidRDefault="008449E5">
      <w:pPr>
        <w:spacing w:after="0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27867EC2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Za najkorzystniejszą ofertę zostanie uznana oferta, która otrzyma najwyższą liczbę punktów (R) obliczoną na podstawie wzoru: </w:t>
      </w:r>
    </w:p>
    <w:p w14:paraId="6DB9B071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07B2C256" w14:textId="77777777" w:rsidR="008449E5" w:rsidRDefault="0007388B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R= C + G</w:t>
      </w:r>
    </w:p>
    <w:p w14:paraId="6FD60447" w14:textId="77777777" w:rsidR="008449E5" w:rsidRDefault="0007388B">
      <w:pPr>
        <w:spacing w:after="0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gdzie:</w:t>
      </w:r>
    </w:p>
    <w:p w14:paraId="006F09FD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R 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  <w:t xml:space="preserve">– </w:t>
      </w:r>
      <w:r>
        <w:rPr>
          <w:rFonts w:ascii="Trebuchet MS" w:eastAsia="Times New Roman" w:hAnsi="Trebuchet MS"/>
          <w:sz w:val="24"/>
          <w:szCs w:val="24"/>
          <w:lang w:eastAsia="pl-PL"/>
        </w:rPr>
        <w:t>łączna liczba punktów przyznanych badanej ofercie,</w:t>
      </w:r>
    </w:p>
    <w:p w14:paraId="3EDEDB7E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C 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  <w:t xml:space="preserve">– </w:t>
      </w:r>
      <w:r>
        <w:rPr>
          <w:rFonts w:ascii="Trebuchet MS" w:eastAsia="Times New Roman" w:hAnsi="Trebuchet MS"/>
          <w:sz w:val="24"/>
          <w:szCs w:val="24"/>
          <w:lang w:eastAsia="pl-PL"/>
        </w:rPr>
        <w:t>liczba punktów przyznanych badanej ofercie w kryterium  „Cena”</w:t>
      </w:r>
    </w:p>
    <w:p w14:paraId="06974D8A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bCs/>
          <w:sz w:val="24"/>
          <w:szCs w:val="24"/>
          <w:lang w:eastAsia="pl-PL"/>
        </w:rPr>
        <w:t xml:space="preserve">G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 xml:space="preserve">– liczba punktów przyznanych badanej ofercie w kryterium </w:t>
      </w:r>
      <w:r>
        <w:rPr>
          <w:rFonts w:ascii="Trebuchet MS" w:eastAsia="Times New Roman" w:hAnsi="Trebuchet MS"/>
          <w:sz w:val="24"/>
          <w:szCs w:val="24"/>
          <w:lang w:eastAsia="pl-PL"/>
        </w:rPr>
        <w:br/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„Długość okresu gwarancji i rękojmi”</w:t>
      </w:r>
    </w:p>
    <w:p w14:paraId="75866120" w14:textId="77777777" w:rsidR="008449E5" w:rsidRDefault="008449E5">
      <w:pPr>
        <w:rPr>
          <w:sz w:val="24"/>
          <w:szCs w:val="24"/>
        </w:rPr>
      </w:pPr>
    </w:p>
    <w:sectPr w:rsidR="008449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8156" w14:textId="77777777" w:rsidR="00326EE9" w:rsidRDefault="00326EE9">
      <w:pPr>
        <w:spacing w:after="0"/>
      </w:pPr>
      <w:r>
        <w:separator/>
      </w:r>
    </w:p>
  </w:endnote>
  <w:endnote w:type="continuationSeparator" w:id="0">
    <w:p w14:paraId="3B579860" w14:textId="77777777" w:rsidR="00326EE9" w:rsidRDefault="0032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9B50" w14:textId="77777777" w:rsidR="00326EE9" w:rsidRDefault="00326EE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ECD63F" w14:textId="77777777" w:rsidR="00326EE9" w:rsidRDefault="00326E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E5"/>
    <w:rsid w:val="00057996"/>
    <w:rsid w:val="0007388B"/>
    <w:rsid w:val="00326EE9"/>
    <w:rsid w:val="003770B3"/>
    <w:rsid w:val="00543C40"/>
    <w:rsid w:val="008449E5"/>
    <w:rsid w:val="00A40DE0"/>
    <w:rsid w:val="00C703B9"/>
    <w:rsid w:val="00E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EEF9"/>
  <w15:docId w15:val="{60AF8C0D-810B-471C-8B6E-77E2654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podstawowy3">
    <w:name w:val="Body Text 3"/>
    <w:basedOn w:val="Normalny"/>
    <w:pPr>
      <w:spacing w:after="120"/>
      <w:textAlignment w:val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Rowska</dc:creator>
  <dc:description/>
  <cp:lastModifiedBy>Anna Rowska</cp:lastModifiedBy>
  <cp:revision>4</cp:revision>
  <cp:lastPrinted>2022-06-07T12:16:00Z</cp:lastPrinted>
  <dcterms:created xsi:type="dcterms:W3CDTF">2022-06-07T12:17:00Z</dcterms:created>
  <dcterms:modified xsi:type="dcterms:W3CDTF">2023-06-23T07:36:00Z</dcterms:modified>
</cp:coreProperties>
</file>