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3E" w:rsidRDefault="009654DA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hint="eastAsia"/>
        </w:rPr>
      </w:pPr>
      <w:r>
        <w:rPr>
          <w:rFonts w:ascii="Times New Roman" w:hAnsi="Times New Roman" w:cs="Times New Roman"/>
        </w:rPr>
        <w:t xml:space="preserve">ZP.2710.15.2024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ahoma" w:hAnsi="Times New Roman" w:cs="Times New Roman"/>
        </w:rPr>
        <w:t>Załącznik nr 1</w:t>
      </w:r>
      <w:r>
        <w:rPr>
          <w:rFonts w:ascii="Times New Roman" w:hAnsi="Times New Roman" w:cs="Times New Roman"/>
        </w:rPr>
        <w:t>– formularz oferty</w:t>
      </w:r>
    </w:p>
    <w:p w:rsidR="00423A3E" w:rsidRDefault="00423A3E">
      <w:pPr>
        <w:pStyle w:val="Standard"/>
        <w:jc w:val="center"/>
        <w:rPr>
          <w:rFonts w:ascii="Times New Roman" w:eastAsia="SimSun, 宋体" w:hAnsi="Times New Roman" w:cs="Times New Roman"/>
          <w:b/>
          <w:bCs/>
        </w:rPr>
      </w:pPr>
    </w:p>
    <w:p w:rsidR="00423A3E" w:rsidRDefault="00423A3E">
      <w:pPr>
        <w:pStyle w:val="Standard"/>
        <w:jc w:val="center"/>
        <w:rPr>
          <w:rFonts w:ascii="Times New Roman" w:eastAsia="SimSun, 宋体" w:hAnsi="Times New Roman" w:cs="Times New Roman"/>
          <w:b/>
          <w:bCs/>
        </w:rPr>
      </w:pPr>
    </w:p>
    <w:p w:rsidR="00423A3E" w:rsidRDefault="009654DA">
      <w:pPr>
        <w:pStyle w:val="Standard"/>
        <w:jc w:val="center"/>
        <w:rPr>
          <w:rFonts w:ascii="Times New Roman" w:eastAsia="SimSun, 宋体" w:hAnsi="Times New Roman" w:cs="Times New Roman"/>
          <w:b/>
          <w:bCs/>
        </w:rPr>
      </w:pPr>
      <w:bookmarkStart w:id="0" w:name="_GoBack"/>
      <w:r>
        <w:rPr>
          <w:rFonts w:ascii="Times New Roman" w:eastAsia="SimSun, 宋体" w:hAnsi="Times New Roman" w:cs="Times New Roman"/>
          <w:b/>
          <w:bCs/>
        </w:rPr>
        <w:t>F O R M U L A R Z  O F E R T O W Y</w:t>
      </w:r>
    </w:p>
    <w:bookmarkEnd w:id="0"/>
    <w:p w:rsidR="00423A3E" w:rsidRDefault="00423A3E">
      <w:pPr>
        <w:pStyle w:val="Standard"/>
        <w:rPr>
          <w:rFonts w:ascii="Times New Roman" w:eastAsia="SimSun, 宋体" w:hAnsi="Times New Roman" w:cs="Times New Roman"/>
          <w:b/>
          <w:bCs/>
        </w:rPr>
      </w:pPr>
    </w:p>
    <w:p w:rsidR="00423A3E" w:rsidRDefault="009654DA">
      <w:pPr>
        <w:pStyle w:val="Standard"/>
        <w:rPr>
          <w:rFonts w:ascii="Times New Roman" w:eastAsia="Tahoma" w:hAnsi="Times New Roman" w:cs="Times New Roman"/>
          <w:bCs/>
        </w:rPr>
      </w:pPr>
      <w:r>
        <w:rPr>
          <w:rFonts w:ascii="Times New Roman" w:eastAsia="Tahoma" w:hAnsi="Times New Roman" w:cs="Times New Roman"/>
          <w:bCs/>
        </w:rPr>
        <w:t>Odpowiadając na zapytanie ofertowe dotyczące:</w:t>
      </w:r>
    </w:p>
    <w:p w:rsidR="00423A3E" w:rsidRDefault="009654DA">
      <w:pPr>
        <w:pStyle w:val="Standard"/>
        <w:tabs>
          <w:tab w:val="left" w:pos="9639"/>
        </w:tabs>
        <w:ind w:left="-142"/>
        <w:jc w:val="both"/>
        <w:rPr>
          <w:rFonts w:hint="eastAsia"/>
        </w:rPr>
      </w:pPr>
      <w:r>
        <w:rPr>
          <w:rFonts w:ascii="Times New Roman" w:eastAsia="Tahoma" w:hAnsi="Times New Roman" w:cs="Times New Roman"/>
          <w:b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 xml:space="preserve">Wykonanie rocznych przeglądów stanu technicznego obiektów </w:t>
      </w:r>
      <w:r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budowlanych, przeglądów kominowych, przeglądów elektrycznych oraz czyszczenia kominów będących  w zasobie Gminy Rząśnik w 2024 roku”</w:t>
      </w:r>
    </w:p>
    <w:p w:rsidR="00423A3E" w:rsidRDefault="00423A3E">
      <w:pPr>
        <w:pStyle w:val="Standard"/>
        <w:tabs>
          <w:tab w:val="center" w:pos="4868"/>
          <w:tab w:val="right" w:pos="9404"/>
        </w:tabs>
        <w:spacing w:line="200" w:lineRule="atLeast"/>
        <w:ind w:left="-14"/>
        <w:jc w:val="center"/>
        <w:rPr>
          <w:rFonts w:ascii="Times New Roman" w:eastAsia="SimSun, 宋体" w:hAnsi="Times New Roman" w:cs="Times New Roman"/>
        </w:rPr>
      </w:pPr>
    </w:p>
    <w:p w:rsidR="00423A3E" w:rsidRDefault="009654DA">
      <w:pPr>
        <w:pStyle w:val="Standard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My niżej podpisani</w:t>
      </w:r>
    </w:p>
    <w:p w:rsidR="00423A3E" w:rsidRDefault="009654DA">
      <w:pPr>
        <w:pStyle w:val="Standard"/>
        <w:rPr>
          <w:rFonts w:hint="eastAsia"/>
        </w:rPr>
      </w:pPr>
      <w:r>
        <w:rPr>
          <w:rFonts w:ascii="Times New Roman" w:eastAsia="Tahoma" w:hAnsi="Times New Roman" w:cs="Times New Roman"/>
        </w:rPr>
        <w:t>.......................................................................................................</w:t>
      </w:r>
      <w:r>
        <w:rPr>
          <w:rFonts w:ascii="Times New Roman" w:eastAsia="Tahoma" w:hAnsi="Times New Roman" w:cs="Times New Roman"/>
        </w:rPr>
        <w:t>................................................</w:t>
      </w:r>
    </w:p>
    <w:p w:rsidR="00423A3E" w:rsidRDefault="009654DA">
      <w:pPr>
        <w:pStyle w:val="Standard"/>
        <w:jc w:val="center"/>
        <w:rPr>
          <w:rFonts w:ascii="Times New Roman" w:eastAsia="Tahoma" w:hAnsi="Times New Roman" w:cs="Times New Roman"/>
          <w:i/>
          <w:iCs/>
          <w:sz w:val="18"/>
          <w:szCs w:val="18"/>
        </w:rPr>
      </w:pPr>
      <w:r>
        <w:rPr>
          <w:rFonts w:ascii="Times New Roman" w:eastAsia="Tahoma" w:hAnsi="Times New Roman" w:cs="Times New Roman"/>
          <w:i/>
          <w:iCs/>
          <w:sz w:val="18"/>
          <w:szCs w:val="18"/>
        </w:rPr>
        <w:t>(nazwa (firma) dokładny adres Wykonawcy/ Wykonawców)</w:t>
      </w:r>
    </w:p>
    <w:p w:rsidR="00423A3E" w:rsidRDefault="009654DA">
      <w:pPr>
        <w:pStyle w:val="Standard"/>
        <w:jc w:val="center"/>
        <w:rPr>
          <w:rFonts w:ascii="Times New Roman" w:eastAsia="Tahoma" w:hAnsi="Times New Roman" w:cs="Times New Roman"/>
          <w:i/>
          <w:iCs/>
          <w:sz w:val="18"/>
          <w:szCs w:val="18"/>
        </w:rPr>
      </w:pPr>
      <w:r>
        <w:rPr>
          <w:rFonts w:ascii="Times New Roman" w:eastAsia="Tahoma" w:hAnsi="Times New Roman" w:cs="Times New Roman"/>
          <w:i/>
          <w:iCs/>
          <w:sz w:val="18"/>
          <w:szCs w:val="18"/>
        </w:rPr>
        <w:t>(w przypadku składnia ofert przez podmioty występujące wspólnie podać nazwy (firmy) i dokładny adres wszystkich wspólników spółki cywilnej lub członków ko</w:t>
      </w:r>
      <w:r>
        <w:rPr>
          <w:rFonts w:ascii="Times New Roman" w:eastAsia="Tahoma" w:hAnsi="Times New Roman" w:cs="Times New Roman"/>
          <w:i/>
          <w:iCs/>
          <w:sz w:val="18"/>
          <w:szCs w:val="18"/>
        </w:rPr>
        <w:t>nsorcjum)</w:t>
      </w:r>
    </w:p>
    <w:p w:rsidR="00423A3E" w:rsidRDefault="00423A3E">
      <w:pPr>
        <w:pStyle w:val="Standard"/>
        <w:spacing w:line="480" w:lineRule="auto"/>
        <w:rPr>
          <w:rFonts w:ascii="Times New Roman" w:eastAsia="Tahoma" w:hAnsi="Times New Roman" w:cs="Times New Roman"/>
          <w:i/>
          <w:iCs/>
        </w:rPr>
      </w:pPr>
    </w:p>
    <w:p w:rsidR="00423A3E" w:rsidRDefault="009654DA">
      <w:pPr>
        <w:pStyle w:val="Standard"/>
        <w:tabs>
          <w:tab w:val="left" w:pos="720"/>
          <w:tab w:val="center" w:pos="10656"/>
          <w:tab w:val="right" w:pos="15192"/>
        </w:tabs>
        <w:spacing w:line="480" w:lineRule="auto"/>
        <w:rPr>
          <w:rFonts w:hint="eastAsia"/>
        </w:rPr>
      </w:pPr>
      <w:r>
        <w:rPr>
          <w:rFonts w:ascii="Times New Roman" w:eastAsia="Tahoma" w:hAnsi="Times New Roman" w:cs="Times New Roman"/>
          <w:b/>
          <w:bCs/>
        </w:rPr>
        <w:t xml:space="preserve">Oferujemy </w:t>
      </w:r>
      <w:r>
        <w:rPr>
          <w:rFonts w:ascii="Times New Roman" w:hAnsi="Times New Roman" w:cs="Times New Roman"/>
        </w:rPr>
        <w:t>wykonanie przedmiotu zamówienia  za kwotę:</w:t>
      </w:r>
    </w:p>
    <w:p w:rsidR="00423A3E" w:rsidRDefault="009654DA">
      <w:pPr>
        <w:pStyle w:val="Standard"/>
        <w:tabs>
          <w:tab w:val="left" w:pos="720"/>
          <w:tab w:val="center" w:pos="10656"/>
          <w:tab w:val="right" w:pos="15192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Przeglądy techniczne budynków/obiektów roczne – część I:</w:t>
      </w:r>
    </w:p>
    <w:p w:rsidR="00423A3E" w:rsidRDefault="009654DA">
      <w:pPr>
        <w:pStyle w:val="Standard"/>
        <w:numPr>
          <w:ilvl w:val="0"/>
          <w:numId w:val="19"/>
        </w:numPr>
        <w:spacing w:line="48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…........ netto plus podatek Vat …..... zł </w:t>
      </w:r>
      <w:r>
        <w:rPr>
          <w:rFonts w:ascii="Times New Roman" w:hAnsi="Times New Roman" w:cs="Times New Roman"/>
          <w:bCs/>
        </w:rPr>
        <w:t xml:space="preserve">co daje …......... zł brutto </w:t>
      </w:r>
      <w:r>
        <w:rPr>
          <w:rFonts w:ascii="Times New Roman" w:hAnsi="Times New Roman" w:cs="Times New Roman"/>
        </w:rPr>
        <w:t>(słownie zł brutto: ....................................</w:t>
      </w:r>
      <w:r>
        <w:rPr>
          <w:rFonts w:ascii="Times New Roman" w:eastAsia="Tahoma" w:hAnsi="Times New Roman" w:cs="Times New Roman"/>
        </w:rPr>
        <w:t>..............................................) za jeden budynek/obiekt;</w:t>
      </w:r>
    </w:p>
    <w:p w:rsidR="00423A3E" w:rsidRDefault="009654DA">
      <w:pPr>
        <w:pStyle w:val="Standard"/>
        <w:spacing w:line="480" w:lineRule="auto"/>
        <w:ind w:left="72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Cena brutto za wszystkie budynki/obiekty .........................................................................</w:t>
      </w:r>
    </w:p>
    <w:p w:rsidR="00423A3E" w:rsidRDefault="009654DA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Times New Roman" w:eastAsia="Tahoma" w:hAnsi="Times New Roman" w:cs="Times New Roman"/>
        </w:rPr>
        <w:t>Przeglądy przewodów kominowych roczne – część II:</w:t>
      </w:r>
    </w:p>
    <w:p w:rsidR="00423A3E" w:rsidRDefault="009654DA">
      <w:pPr>
        <w:pStyle w:val="Standard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 netto plus</w:t>
      </w:r>
      <w:r>
        <w:rPr>
          <w:rFonts w:ascii="Times New Roman" w:hAnsi="Times New Roman" w:cs="Times New Roman"/>
        </w:rPr>
        <w:t xml:space="preserve"> podatek Vat ....... zł co daje ................ zł brutto (słownie brutto: .................................................................................................. za jeden budynek;</w:t>
      </w:r>
    </w:p>
    <w:p w:rsidR="00423A3E" w:rsidRDefault="009654DA">
      <w:pPr>
        <w:pStyle w:val="Standard"/>
        <w:spacing w:line="48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z wszystkie budynki: ..............................</w:t>
      </w:r>
      <w:r>
        <w:rPr>
          <w:rFonts w:ascii="Times New Roman" w:hAnsi="Times New Roman" w:cs="Times New Roman"/>
        </w:rPr>
        <w:t>........................................................</w:t>
      </w:r>
    </w:p>
    <w:p w:rsidR="00423A3E" w:rsidRDefault="009654DA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Czyszczenie przewodów dymowych/przewodów spalinowych- część II: </w:t>
      </w:r>
    </w:p>
    <w:p w:rsidR="00423A3E" w:rsidRDefault="009654DA">
      <w:pPr>
        <w:pStyle w:val="Standard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 netto plus podatek Vat ...... zł co daje  .... .............. zł brutto (słownie: brutto: ..............................</w:t>
      </w:r>
      <w:r>
        <w:rPr>
          <w:rFonts w:ascii="Times New Roman" w:hAnsi="Times New Roman" w:cs="Times New Roman"/>
        </w:rPr>
        <w:t>.................................................. za jeden przewód kominowy;</w:t>
      </w:r>
    </w:p>
    <w:p w:rsidR="00423A3E" w:rsidRDefault="009654DA">
      <w:pPr>
        <w:pStyle w:val="Standard"/>
        <w:spacing w:line="48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Cena brutto za całość zamówienia ............................................………………………</w:t>
      </w:r>
    </w:p>
    <w:p w:rsidR="00423A3E" w:rsidRDefault="009654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Przeglądy elektryczne budynków- część III :</w:t>
      </w:r>
    </w:p>
    <w:p w:rsidR="00423A3E" w:rsidRDefault="009654DA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 netto plus podatek Vat ...... zł co da</w:t>
      </w:r>
      <w:r>
        <w:rPr>
          <w:rFonts w:ascii="Times New Roman" w:hAnsi="Times New Roman" w:cs="Times New Roman"/>
          <w:szCs w:val="24"/>
        </w:rPr>
        <w:t>je .................... zł brutto (słownie brutto: ................................................................................... za jeden budynek/obiekt;</w:t>
      </w:r>
    </w:p>
    <w:p w:rsidR="00423A3E" w:rsidRDefault="009654DA">
      <w:pPr>
        <w:pStyle w:val="Standard"/>
        <w:numPr>
          <w:ilvl w:val="2"/>
          <w:numId w:val="2"/>
        </w:numPr>
        <w:tabs>
          <w:tab w:val="left" w:pos="357"/>
          <w:tab w:val="left" w:pos="717"/>
        </w:tabs>
        <w:ind w:left="357" w:hanging="357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Oświadczamy, że zdobyliśmy konieczne informacje dotyczące realizacji zamówienia oraz przygotowan</w:t>
      </w:r>
      <w:r>
        <w:rPr>
          <w:rFonts w:ascii="Times New Roman" w:eastAsia="Tahoma" w:hAnsi="Times New Roman" w:cs="Times New Roman"/>
        </w:rPr>
        <w:t>ia i złożenia oferty.</w:t>
      </w:r>
    </w:p>
    <w:p w:rsidR="00423A3E" w:rsidRDefault="009654DA">
      <w:pPr>
        <w:pStyle w:val="Standard"/>
        <w:numPr>
          <w:ilvl w:val="2"/>
          <w:numId w:val="2"/>
        </w:numPr>
        <w:tabs>
          <w:tab w:val="left" w:pos="357"/>
          <w:tab w:val="left" w:pos="717"/>
        </w:tabs>
        <w:ind w:left="357" w:hanging="357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Oświadczamy, że wynagrodzenie (cena) zawiera wszystkie koszty związane z realizacją przedmiotu zamówienia.</w:t>
      </w:r>
    </w:p>
    <w:p w:rsidR="00423A3E" w:rsidRDefault="009654DA">
      <w:pPr>
        <w:pStyle w:val="Standard"/>
        <w:numPr>
          <w:ilvl w:val="2"/>
          <w:numId w:val="2"/>
        </w:numPr>
        <w:tabs>
          <w:tab w:val="left" w:pos="357"/>
          <w:tab w:val="left" w:pos="717"/>
          <w:tab w:val="center" w:pos="11013"/>
          <w:tab w:val="right" w:pos="15549"/>
        </w:tabs>
        <w:ind w:left="357" w:hanging="357"/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Oświadczamy, że uważamy się związani niniejszą ofertą przez okres </w:t>
      </w:r>
      <w:r>
        <w:rPr>
          <w:rFonts w:ascii="Times New Roman" w:hAnsi="Times New Roman" w:cs="Times New Roman"/>
          <w:b/>
          <w:bCs/>
          <w:shd w:val="clear" w:color="auto" w:fill="FFFFFF"/>
        </w:rPr>
        <w:t>30</w:t>
      </w:r>
      <w:r>
        <w:rPr>
          <w:rFonts w:ascii="Times New Roman" w:hAnsi="Times New Roman" w:cs="Times New Roman"/>
          <w:b/>
          <w:shd w:val="clear" w:color="auto" w:fill="FFFFFF"/>
        </w:rPr>
        <w:t xml:space="preserve"> dni </w:t>
      </w:r>
      <w:r>
        <w:rPr>
          <w:rFonts w:ascii="Times New Roman" w:hAnsi="Times New Roman" w:cs="Times New Roman"/>
          <w:shd w:val="clear" w:color="auto" w:fill="FFFFFF"/>
        </w:rPr>
        <w:t>od daty złożenia oferty.</w:t>
      </w:r>
    </w:p>
    <w:p w:rsidR="00423A3E" w:rsidRDefault="009654DA">
      <w:pPr>
        <w:pStyle w:val="Standard"/>
        <w:jc w:val="both"/>
        <w:rPr>
          <w:rFonts w:hint="eastAsia"/>
        </w:rPr>
      </w:pPr>
      <w:bookmarkStart w:id="1" w:name="_Hlk166762861"/>
      <w:r>
        <w:rPr>
          <w:rFonts w:ascii="Times New Roman" w:hAnsi="Times New Roman" w:cs="Times New Roman"/>
          <w:shd w:val="clear" w:color="auto" w:fill="FFFFFF"/>
        </w:rPr>
        <w:t>Zobowiązujemy się do wykonani</w:t>
      </w:r>
      <w:r>
        <w:rPr>
          <w:rFonts w:ascii="Times New Roman" w:hAnsi="Times New Roman" w:cs="Times New Roman"/>
          <w:shd w:val="clear" w:color="auto" w:fill="FFFFFF"/>
        </w:rPr>
        <w:t xml:space="preserve">a zamówienia w terminie 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lang w:bidi="ar-SA"/>
        </w:rPr>
        <w:t xml:space="preserve">do dnia 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bidi="ar-SA"/>
        </w:rPr>
        <w:t>31.05.2024r</w:t>
      </w:r>
      <w:r>
        <w:rPr>
          <w:rFonts w:ascii="Times New Roman" w:eastAsia="Times New Roman" w:hAnsi="Times New Roman" w:cs="Times New Roman"/>
          <w:iCs/>
          <w:color w:val="000000"/>
          <w:lang w:bidi="ar-SA"/>
        </w:rPr>
        <w:t xml:space="preserve">. przeglądy techniczne roczne obiektów/budynków, przeglądy i czyszczenie przewodów spalinowych                        (wg. załącznika nr 4), do dnia 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bidi="ar-SA"/>
        </w:rPr>
        <w:t>30.06.2024r.</w:t>
      </w:r>
      <w:r>
        <w:rPr>
          <w:rFonts w:ascii="Times New Roman" w:eastAsia="Times New Roman" w:hAnsi="Times New Roman" w:cs="Times New Roman"/>
          <w:iCs/>
          <w:color w:val="000000"/>
          <w:lang w:bidi="ar-SA"/>
        </w:rPr>
        <w:t xml:space="preserve"> przeglądy i czyszczenie przewodów kominowych (wg. </w:t>
      </w:r>
      <w:r>
        <w:rPr>
          <w:rFonts w:ascii="Times New Roman" w:eastAsia="Times New Roman" w:hAnsi="Times New Roman" w:cs="Times New Roman"/>
          <w:iCs/>
          <w:color w:val="000000"/>
          <w:lang w:bidi="ar-SA"/>
        </w:rPr>
        <w:t xml:space="preserve">załącznika nr 4), do dnia 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bidi="ar-SA"/>
        </w:rPr>
        <w:t>30.06.2024r.</w:t>
      </w:r>
      <w:r>
        <w:rPr>
          <w:rFonts w:ascii="Times New Roman" w:eastAsia="Times New Roman" w:hAnsi="Times New Roman" w:cs="Times New Roman"/>
          <w:iCs/>
          <w:color w:val="000000"/>
          <w:lang w:bidi="ar-SA"/>
        </w:rPr>
        <w:t xml:space="preserve"> przeglądy elektryczne, </w:t>
      </w:r>
      <w:r>
        <w:rPr>
          <w:rFonts w:ascii="Times New Roman" w:hAnsi="Times New Roman" w:cs="Times New Roman"/>
          <w:b/>
          <w:bCs/>
          <w:shd w:val="clear" w:color="auto" w:fill="FFFFFF"/>
        </w:rPr>
        <w:t>do 30.11.2024</w:t>
      </w:r>
      <w:r>
        <w:rPr>
          <w:rFonts w:ascii="Times New Roman" w:hAnsi="Times New Roman" w:cs="Times New Roman"/>
          <w:bCs/>
          <w:shd w:val="clear" w:color="auto" w:fill="FFFFFF"/>
        </w:rPr>
        <w:t>r. – drugie przeglądy roczne (SP Rząśnik) oraz czyszczenie przewodów kominowych dymowych                                i spalinowych (wg. załącznika nr 4).</w:t>
      </w:r>
    </w:p>
    <w:bookmarkEnd w:id="1"/>
    <w:p w:rsidR="00423A3E" w:rsidRDefault="009654DA">
      <w:pPr>
        <w:pStyle w:val="Standard"/>
        <w:numPr>
          <w:ilvl w:val="2"/>
          <w:numId w:val="2"/>
        </w:numPr>
        <w:tabs>
          <w:tab w:val="left" w:pos="357"/>
          <w:tab w:val="left" w:pos="717"/>
          <w:tab w:val="center" w:pos="11013"/>
          <w:tab w:val="right" w:pos="15549"/>
        </w:tabs>
        <w:ind w:left="357" w:hanging="357"/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 xml:space="preserve">Oświadczamy, że </w:t>
      </w:r>
      <w:r>
        <w:rPr>
          <w:rFonts w:ascii="Times New Roman" w:hAnsi="Times New Roman" w:cs="Times New Roman"/>
          <w:shd w:val="clear" w:color="auto" w:fill="FFFFFF"/>
        </w:rPr>
        <w:t>udzielamy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14 </w:t>
      </w:r>
      <w:r>
        <w:rPr>
          <w:rFonts w:ascii="Times New Roman" w:hAnsi="Times New Roman" w:cs="Times New Roman"/>
          <w:shd w:val="clear" w:color="auto" w:fill="FFFFFF"/>
        </w:rPr>
        <w:t>dniowego terminu płatności.</w:t>
      </w:r>
    </w:p>
    <w:p w:rsidR="00423A3E" w:rsidRDefault="009654DA">
      <w:pPr>
        <w:pStyle w:val="Standard"/>
        <w:numPr>
          <w:ilvl w:val="2"/>
          <w:numId w:val="2"/>
        </w:numPr>
        <w:tabs>
          <w:tab w:val="left" w:pos="377"/>
          <w:tab w:val="left" w:pos="737"/>
          <w:tab w:val="center" w:pos="11033"/>
          <w:tab w:val="right" w:pos="15569"/>
        </w:tabs>
        <w:ind w:left="357" w:hanging="35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Oświadczam (y), że wypełniłem obowiązki informacyjne przewidziane w art. 13 lub art. 14 RODO</w:t>
      </w:r>
      <w:r>
        <w:rPr>
          <w:rStyle w:val="Odwoanieprzypisudolnego"/>
          <w:rFonts w:ascii="Times New Roman" w:hAnsi="Times New Roman" w:cs="Times New Roman"/>
          <w:color w:val="000000"/>
          <w:shd w:val="clear" w:color="auto" w:fill="FFFFFF"/>
        </w:rPr>
        <w:footnoteReference w:id="1"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wobec osób fizycznych, </w:t>
      </w:r>
      <w:r>
        <w:rPr>
          <w:rFonts w:ascii="Times New Roman" w:hAnsi="Times New Roman" w:cs="Times New Roman"/>
          <w:shd w:val="clear" w:color="auto" w:fill="FFFFFF"/>
        </w:rPr>
        <w:t>od których dane osobow</w:t>
      </w:r>
      <w:r>
        <w:rPr>
          <w:rFonts w:ascii="Times New Roman" w:hAnsi="Times New Roman" w:cs="Times New Roman"/>
          <w:shd w:val="clear" w:color="auto" w:fill="FFFFFF"/>
        </w:rPr>
        <w:t>e bezpośrednio lub pośrednio pozyskałem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w celu ubiegania się o udzielenie zamówienia publicznego w niniejszym postępowaniu</w:t>
      </w:r>
      <w:r>
        <w:rPr>
          <w:rStyle w:val="Odwoanieprzypisudolnego"/>
          <w:rFonts w:ascii="Times New Roman" w:hAnsi="Times New Roman" w:cs="Times New Roman"/>
          <w:color w:val="000000"/>
          <w:shd w:val="clear" w:color="auto" w:fill="FFFFFF"/>
        </w:rPr>
        <w:footnoteReference w:id="2"/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23A3E" w:rsidRDefault="009654DA">
      <w:pPr>
        <w:pStyle w:val="Standard"/>
        <w:numPr>
          <w:ilvl w:val="2"/>
          <w:numId w:val="2"/>
        </w:numPr>
        <w:tabs>
          <w:tab w:val="left" w:pos="377"/>
          <w:tab w:val="left" w:pos="737"/>
          <w:tab w:val="center" w:pos="11033"/>
          <w:tab w:val="right" w:pos="15569"/>
        </w:tabs>
        <w:ind w:left="357" w:hanging="357"/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>Pouczony o odpowiedzialności karnej wynikającej z  ustawy z dnia 6 czerwca 1997 r. -  Kodeks karny (Dz. U. z 2024 r., poz. 17 ze zm.) oświadczam, że oferta oraz załączone do niej dokumenty opisują stan prawny i faktyczny aktualny na dzień złożenia ofer</w:t>
      </w:r>
      <w:r>
        <w:rPr>
          <w:rFonts w:ascii="Times New Roman" w:hAnsi="Times New Roman" w:cs="Times New Roman"/>
          <w:shd w:val="clear" w:color="auto" w:fill="FFFFFF"/>
        </w:rPr>
        <w:t>ty.</w:t>
      </w:r>
    </w:p>
    <w:p w:rsidR="00423A3E" w:rsidRDefault="009654DA">
      <w:pPr>
        <w:pStyle w:val="Standard"/>
        <w:numPr>
          <w:ilvl w:val="2"/>
          <w:numId w:val="2"/>
        </w:numPr>
        <w:tabs>
          <w:tab w:val="left" w:pos="357"/>
          <w:tab w:val="left" w:pos="717"/>
          <w:tab w:val="center" w:pos="11013"/>
          <w:tab w:val="right" w:pos="15549"/>
        </w:tabs>
        <w:ind w:left="357" w:hanging="35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Korespondencję związaną z niniejszym postępowaniem należy kierować na poniższy adres:</w:t>
      </w:r>
    </w:p>
    <w:p w:rsidR="00423A3E" w:rsidRDefault="00423A3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:rsidR="00423A3E" w:rsidRDefault="009654DA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..................................................................................................................................................</w:t>
      </w:r>
    </w:p>
    <w:p w:rsidR="00423A3E" w:rsidRDefault="00423A3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:rsidR="00423A3E" w:rsidRDefault="009654DA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ab/>
        <w:t>tel. ..........</w:t>
      </w:r>
      <w:r>
        <w:rPr>
          <w:rFonts w:ascii="Times New Roman" w:hAnsi="Times New Roman" w:cs="Times New Roman"/>
          <w:shd w:val="clear" w:color="auto" w:fill="FFFFFF"/>
        </w:rPr>
        <w:t>..............., faks ..............................., e-mail ............................................................</w:t>
      </w:r>
    </w:p>
    <w:p w:rsidR="00423A3E" w:rsidRDefault="009654DA">
      <w:pPr>
        <w:pStyle w:val="Standard"/>
        <w:tabs>
          <w:tab w:val="center" w:pos="4896"/>
          <w:tab w:val="right" w:pos="9432"/>
        </w:tabs>
        <w:rPr>
          <w:rFonts w:hint="eastAsia"/>
        </w:rPr>
      </w:pPr>
      <w:r>
        <w:rPr>
          <w:rFonts w:ascii="Times New Roman" w:hAnsi="Times New Roman" w:cs="Times New Roman"/>
          <w:b/>
          <w:shd w:val="clear" w:color="auto" w:fill="FFFFFF"/>
        </w:rPr>
        <w:tab/>
        <w:t xml:space="preserve">                                                                                                           Ofertę podpisali:</w:t>
      </w:r>
    </w:p>
    <w:p w:rsidR="00423A3E" w:rsidRDefault="009654DA">
      <w:pPr>
        <w:pStyle w:val="Standard"/>
        <w:tabs>
          <w:tab w:val="center" w:pos="4896"/>
          <w:tab w:val="right" w:pos="9432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 xml:space="preserve">      </w:t>
      </w:r>
      <w:r>
        <w:rPr>
          <w:rFonts w:ascii="Times New Roman" w:hAnsi="Times New Roman" w:cs="Times New Roman"/>
          <w:shd w:val="clear" w:color="auto" w:fill="FFFFFF"/>
        </w:rPr>
        <w:t xml:space="preserve">       </w:t>
      </w:r>
    </w:p>
    <w:p w:rsidR="00423A3E" w:rsidRDefault="009654DA">
      <w:pPr>
        <w:pStyle w:val="Standard"/>
        <w:tabs>
          <w:tab w:val="center" w:pos="4896"/>
          <w:tab w:val="right" w:pos="9432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</w:p>
    <w:p w:rsidR="00423A3E" w:rsidRDefault="009654DA">
      <w:pPr>
        <w:pStyle w:val="Standard"/>
        <w:tabs>
          <w:tab w:val="center" w:pos="4896"/>
          <w:tab w:val="right" w:pos="9432"/>
        </w:tabs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>..................................................................</w:t>
      </w:r>
    </w:p>
    <w:p w:rsidR="00423A3E" w:rsidRDefault="009654DA">
      <w:pPr>
        <w:pStyle w:val="Standard"/>
        <w:tabs>
          <w:tab w:val="center" w:pos="4896"/>
          <w:tab w:val="right" w:pos="9432"/>
        </w:tabs>
        <w:jc w:val="right"/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/podpis i pieczęć uprawnionego</w:t>
      </w:r>
    </w:p>
    <w:p w:rsidR="00423A3E" w:rsidRDefault="009654DA">
      <w:pPr>
        <w:pStyle w:val="Standard"/>
        <w:tabs>
          <w:tab w:val="center" w:pos="4896"/>
          <w:tab w:val="right" w:pos="9432"/>
        </w:tabs>
        <w:jc w:val="right"/>
        <w:rPr>
          <w:rFonts w:hint="eastAsia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przedstawiciela Wykonawcy</w:t>
      </w:r>
      <w:r>
        <w:rPr>
          <w:rFonts w:ascii="Times New Roman" w:hAnsi="Times New Roman" w:cs="Times New Roman"/>
          <w:shd w:val="clear" w:color="auto" w:fill="FFFFFF"/>
        </w:rPr>
        <w:t>/</w:t>
      </w:r>
    </w:p>
    <w:p w:rsidR="00423A3E" w:rsidRDefault="00423A3E">
      <w:pPr>
        <w:pStyle w:val="Standard"/>
        <w:tabs>
          <w:tab w:val="center" w:pos="4896"/>
          <w:tab w:val="right" w:pos="9432"/>
        </w:tabs>
        <w:rPr>
          <w:rFonts w:ascii="Times New Roman" w:hAnsi="Times New Roman" w:cs="Times New Roman"/>
          <w:shd w:val="clear" w:color="auto" w:fill="FFFFFF"/>
        </w:rPr>
      </w:pPr>
    </w:p>
    <w:p w:rsidR="00423A3E" w:rsidRDefault="009654DA">
      <w:pPr>
        <w:pStyle w:val="Standard"/>
        <w:tabs>
          <w:tab w:val="center" w:pos="4896"/>
          <w:tab w:val="right" w:pos="9432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...................................., dnia ............................</w:t>
      </w:r>
    </w:p>
    <w:p w:rsidR="00423A3E" w:rsidRDefault="00423A3E">
      <w:pPr>
        <w:pStyle w:val="Standard"/>
        <w:tabs>
          <w:tab w:val="center" w:pos="4896"/>
          <w:tab w:val="right" w:pos="9432"/>
        </w:tabs>
        <w:rPr>
          <w:rFonts w:ascii="Times New Roman" w:hAnsi="Times New Roman" w:cs="Times New Roman"/>
          <w:shd w:val="clear" w:color="auto" w:fill="FFFFFF"/>
        </w:rPr>
      </w:pPr>
    </w:p>
    <w:p w:rsidR="00423A3E" w:rsidRDefault="00423A3E">
      <w:pPr>
        <w:pStyle w:val="Standard"/>
        <w:jc w:val="both"/>
        <w:rPr>
          <w:rFonts w:ascii="Times New Roman" w:hAnsi="Times New Roman" w:cs="Times New Roman"/>
        </w:rPr>
      </w:pPr>
    </w:p>
    <w:p w:rsidR="00423A3E" w:rsidRDefault="00423A3E">
      <w:pPr>
        <w:pStyle w:val="Standard"/>
        <w:jc w:val="both"/>
        <w:rPr>
          <w:rFonts w:ascii="Times New Roman" w:hAnsi="Times New Roman" w:cs="Times New Roman"/>
        </w:rPr>
      </w:pPr>
    </w:p>
    <w:p w:rsidR="00423A3E" w:rsidRDefault="00423A3E">
      <w:pPr>
        <w:pStyle w:val="Standard"/>
        <w:jc w:val="both"/>
        <w:rPr>
          <w:rFonts w:ascii="Times New Roman" w:hAnsi="Times New Roman" w:cs="Times New Roman"/>
        </w:rPr>
      </w:pPr>
    </w:p>
    <w:p w:rsidR="00423A3E" w:rsidRDefault="00423A3E">
      <w:pPr>
        <w:pStyle w:val="Standard"/>
        <w:jc w:val="both"/>
        <w:rPr>
          <w:rFonts w:ascii="Times New Roman" w:hAnsi="Times New Roman" w:cs="Times New Roman"/>
        </w:rPr>
      </w:pPr>
    </w:p>
    <w:p w:rsidR="00423A3E" w:rsidRDefault="00423A3E">
      <w:pPr>
        <w:pStyle w:val="Standard"/>
        <w:jc w:val="both"/>
        <w:rPr>
          <w:rFonts w:ascii="Times New Roman" w:hAnsi="Times New Roman" w:cs="Times New Roman"/>
        </w:rPr>
      </w:pPr>
    </w:p>
    <w:p w:rsidR="00423A3E" w:rsidRDefault="00423A3E">
      <w:pPr>
        <w:pStyle w:val="Standard"/>
        <w:jc w:val="both"/>
        <w:rPr>
          <w:rFonts w:ascii="Times New Roman" w:hAnsi="Times New Roman" w:cs="Times New Roman"/>
        </w:rPr>
      </w:pPr>
    </w:p>
    <w:p w:rsidR="00423A3E" w:rsidRDefault="00423A3E">
      <w:pPr>
        <w:pStyle w:val="Standard"/>
        <w:jc w:val="both"/>
        <w:rPr>
          <w:rFonts w:ascii="Times New Roman" w:hAnsi="Times New Roman" w:cs="Times New Roman"/>
        </w:rPr>
      </w:pPr>
    </w:p>
    <w:p w:rsidR="00423A3E" w:rsidRDefault="00423A3E">
      <w:pPr>
        <w:pStyle w:val="Standard"/>
        <w:jc w:val="both"/>
        <w:rPr>
          <w:rFonts w:ascii="Times New Roman" w:hAnsi="Times New Roman" w:cs="Times New Roman"/>
        </w:rPr>
      </w:pPr>
    </w:p>
    <w:p w:rsidR="00423A3E" w:rsidRDefault="00423A3E">
      <w:pPr>
        <w:pStyle w:val="Standard"/>
        <w:jc w:val="both"/>
        <w:rPr>
          <w:rFonts w:ascii="Times New Roman" w:hAnsi="Times New Roman" w:cs="Times New Roman"/>
        </w:rPr>
      </w:pPr>
    </w:p>
    <w:p w:rsidR="00423A3E" w:rsidRDefault="00423A3E">
      <w:pPr>
        <w:pStyle w:val="Standard"/>
        <w:jc w:val="both"/>
        <w:rPr>
          <w:rFonts w:ascii="Times New Roman" w:hAnsi="Times New Roman" w:cs="Times New Roman"/>
        </w:rPr>
      </w:pPr>
    </w:p>
    <w:p w:rsidR="00423A3E" w:rsidRDefault="00423A3E">
      <w:pPr>
        <w:pStyle w:val="Standard"/>
        <w:jc w:val="both"/>
        <w:rPr>
          <w:rFonts w:ascii="Times New Roman" w:hAnsi="Times New Roman" w:cs="Times New Roman"/>
        </w:rPr>
      </w:pPr>
    </w:p>
    <w:p w:rsidR="00423A3E" w:rsidRDefault="00423A3E">
      <w:pPr>
        <w:pStyle w:val="Standard"/>
        <w:jc w:val="both"/>
        <w:rPr>
          <w:rFonts w:ascii="Times New Roman" w:hAnsi="Times New Roman" w:cs="Times New Roman"/>
        </w:rPr>
      </w:pPr>
    </w:p>
    <w:p w:rsidR="00423A3E" w:rsidRDefault="00423A3E">
      <w:pPr>
        <w:pStyle w:val="Standard"/>
        <w:jc w:val="both"/>
        <w:rPr>
          <w:rFonts w:ascii="Times New Roman" w:hAnsi="Times New Roman" w:cs="Times New Roman"/>
        </w:rPr>
      </w:pPr>
    </w:p>
    <w:p w:rsidR="00423A3E" w:rsidRDefault="00423A3E">
      <w:pPr>
        <w:pStyle w:val="Standard"/>
        <w:jc w:val="both"/>
        <w:rPr>
          <w:rFonts w:ascii="Times New Roman" w:hAnsi="Times New Roman" w:cs="Times New Roman"/>
        </w:rPr>
      </w:pPr>
    </w:p>
    <w:p w:rsidR="00423A3E" w:rsidRDefault="009654D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Cs/>
          <w:color w:val="000000"/>
          <w:lang w:bidi="ar-SA"/>
        </w:rPr>
        <w:lastRenderedPageBreak/>
        <w:t xml:space="preserve">ZP.2710.15.2024 </w:t>
      </w:r>
      <w:r>
        <w:rPr>
          <w:rFonts w:ascii="Times New Roman" w:eastAsia="Times New Roman" w:hAnsi="Times New Roman" w:cs="Times New Roman"/>
          <w:iCs/>
          <w:color w:val="000000"/>
          <w:lang w:bidi="ar-SA"/>
        </w:rPr>
        <w:t xml:space="preserve">                                                                     Załącznik Nr 2- Wzór umowy</w:t>
      </w:r>
    </w:p>
    <w:p w:rsidR="00423A3E" w:rsidRDefault="009654D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Cs/>
          <w:color w:val="000000"/>
          <w:lang w:bidi="ar-SA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bidi="ar-SA"/>
        </w:rPr>
        <w:t xml:space="preserve">                     </w:t>
      </w:r>
    </w:p>
    <w:p w:rsidR="00423A3E" w:rsidRDefault="009654DA">
      <w:pPr>
        <w:pStyle w:val="Nagwek1"/>
        <w:keepNext/>
        <w:keepLines/>
        <w:spacing w:after="0"/>
      </w:pPr>
      <w:bookmarkStart w:id="2" w:name="bookmark0"/>
      <w:r>
        <w:rPr>
          <w:rStyle w:val="Nagwek10"/>
          <w:b/>
          <w:bCs/>
          <w:sz w:val="24"/>
          <w:szCs w:val="24"/>
        </w:rPr>
        <w:t>UMOWA nr 2720.15.202</w:t>
      </w:r>
      <w:bookmarkEnd w:id="2"/>
      <w:r>
        <w:rPr>
          <w:rStyle w:val="Nagwek10"/>
          <w:b/>
          <w:bCs/>
          <w:sz w:val="24"/>
          <w:szCs w:val="24"/>
        </w:rPr>
        <w:t xml:space="preserve">4  </w:t>
      </w:r>
    </w:p>
    <w:p w:rsidR="00423A3E" w:rsidRDefault="009654DA">
      <w:pPr>
        <w:widowControl w:val="0"/>
        <w:tabs>
          <w:tab w:val="left" w:leader="dot" w:pos="2102"/>
        </w:tabs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zawarta w dniu</w:t>
      </w:r>
      <w:r>
        <w:rPr>
          <w:rStyle w:val="Teksttreci"/>
          <w:rFonts w:eastAsia="NSimSun"/>
          <w:sz w:val="24"/>
          <w:szCs w:val="24"/>
        </w:rPr>
        <w:tab/>
        <w:t xml:space="preserve"> </w:t>
      </w:r>
      <w:r>
        <w:rPr>
          <w:rStyle w:val="Teksttreci"/>
          <w:rFonts w:eastAsia="NSimSun"/>
          <w:b/>
          <w:bCs/>
          <w:sz w:val="24"/>
          <w:szCs w:val="24"/>
        </w:rPr>
        <w:t xml:space="preserve">2024 r. </w:t>
      </w:r>
      <w:r>
        <w:rPr>
          <w:rStyle w:val="Teksttreci"/>
          <w:rFonts w:eastAsia="NSimSun"/>
          <w:sz w:val="24"/>
          <w:szCs w:val="24"/>
        </w:rPr>
        <w:t>w Rzą</w:t>
      </w:r>
      <w:r>
        <w:rPr>
          <w:rStyle w:val="Teksttreci"/>
          <w:rFonts w:eastAsia="NSimSun"/>
          <w:sz w:val="24"/>
          <w:szCs w:val="24"/>
        </w:rPr>
        <w:t>śniku pomiędzy;</w:t>
      </w:r>
    </w:p>
    <w:p w:rsidR="00423A3E" w:rsidRDefault="009654DA">
      <w:pPr>
        <w:widowControl w:val="0"/>
        <w:jc w:val="both"/>
        <w:rPr>
          <w:rFonts w:hint="eastAsia"/>
        </w:rPr>
      </w:pPr>
      <w:r>
        <w:rPr>
          <w:rStyle w:val="Teksttreci"/>
          <w:rFonts w:eastAsia="NSimSun"/>
          <w:b/>
          <w:bCs/>
          <w:sz w:val="24"/>
          <w:szCs w:val="24"/>
        </w:rPr>
        <w:t xml:space="preserve">Gminą Rząśnik, </w:t>
      </w:r>
      <w:r>
        <w:rPr>
          <w:rStyle w:val="Teksttreci"/>
          <w:rFonts w:eastAsia="NSimSun"/>
          <w:sz w:val="24"/>
          <w:szCs w:val="24"/>
        </w:rPr>
        <w:t xml:space="preserve">z siedzibą </w:t>
      </w:r>
      <w:r>
        <w:rPr>
          <w:rStyle w:val="Teksttreci"/>
          <w:rFonts w:eastAsia="NSimSun"/>
          <w:b/>
          <w:bCs/>
          <w:sz w:val="24"/>
          <w:szCs w:val="24"/>
        </w:rPr>
        <w:t xml:space="preserve">07-205 Rząśnik, ul. Jesionowa 3, </w:t>
      </w:r>
      <w:r>
        <w:rPr>
          <w:rStyle w:val="Teksttreci"/>
          <w:rFonts w:eastAsia="NSimSun"/>
          <w:sz w:val="24"/>
          <w:szCs w:val="24"/>
        </w:rPr>
        <w:t>NIP: 762-19-01-370,                 REGON: 550668108 zwaną dalej „Zamawiającym”, reprezentowaną przez:</w:t>
      </w:r>
    </w:p>
    <w:p w:rsidR="00423A3E" w:rsidRDefault="009654DA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Wójta Gminy Rząśnik – Marka Leszczyńskiego</w:t>
      </w:r>
    </w:p>
    <w:p w:rsidR="00423A3E" w:rsidRDefault="009654DA">
      <w:pPr>
        <w:pStyle w:val="Nagwek2"/>
        <w:keepNext/>
        <w:keepLines/>
        <w:spacing w:line="240" w:lineRule="auto"/>
        <w:jc w:val="both"/>
      </w:pPr>
      <w:bookmarkStart w:id="3" w:name="bookmark2"/>
      <w:r>
        <w:rPr>
          <w:rStyle w:val="Nagwek20"/>
          <w:sz w:val="24"/>
          <w:szCs w:val="24"/>
        </w:rPr>
        <w:t>przy kontrasygnacie Skarbnika Gminy</w:t>
      </w:r>
      <w:r>
        <w:rPr>
          <w:rStyle w:val="Nagwek20"/>
          <w:sz w:val="24"/>
          <w:szCs w:val="24"/>
        </w:rPr>
        <w:t xml:space="preserve"> - Eweliny </w:t>
      </w:r>
      <w:proofErr w:type="spellStart"/>
      <w:r>
        <w:rPr>
          <w:rStyle w:val="Nagwek20"/>
          <w:sz w:val="24"/>
          <w:szCs w:val="24"/>
        </w:rPr>
        <w:t>Przychockiej</w:t>
      </w:r>
      <w:bookmarkEnd w:id="3"/>
      <w:proofErr w:type="spellEnd"/>
    </w:p>
    <w:p w:rsidR="00423A3E" w:rsidRDefault="009654DA">
      <w:pPr>
        <w:widowControl w:val="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a</w:t>
      </w:r>
      <w:r>
        <w:rPr>
          <w:rFonts w:ascii="Times New Roman" w:hAnsi="Times New Roman" w:cs="Times New Roman"/>
        </w:rPr>
        <w:t xml:space="preserve"> …………………..</w:t>
      </w:r>
      <w:r>
        <w:rPr>
          <w:rStyle w:val="Teksttreci"/>
          <w:rFonts w:eastAsia="NSimSun"/>
          <w:sz w:val="24"/>
          <w:szCs w:val="24"/>
        </w:rPr>
        <w:tab/>
        <w:t xml:space="preserve">zwanym dalej </w:t>
      </w:r>
      <w:r>
        <w:rPr>
          <w:rStyle w:val="Teksttreci"/>
          <w:rFonts w:eastAsia="NSimSun"/>
          <w:b/>
          <w:bCs/>
          <w:sz w:val="24"/>
          <w:szCs w:val="24"/>
        </w:rPr>
        <w:t xml:space="preserve">„Wykonawcą”, </w:t>
      </w:r>
      <w:r>
        <w:rPr>
          <w:rStyle w:val="Teksttreci"/>
          <w:rFonts w:eastAsia="NSimSun"/>
          <w:sz w:val="24"/>
          <w:szCs w:val="24"/>
        </w:rPr>
        <w:t>reprezentowanym przez:</w:t>
      </w:r>
    </w:p>
    <w:p w:rsidR="00423A3E" w:rsidRDefault="009654DA">
      <w:pPr>
        <w:widowControl w:val="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zwanych łącznie </w:t>
      </w:r>
      <w:r>
        <w:rPr>
          <w:rStyle w:val="Teksttreci"/>
          <w:rFonts w:eastAsia="NSimSun"/>
          <w:b/>
          <w:bCs/>
          <w:sz w:val="24"/>
          <w:szCs w:val="24"/>
        </w:rPr>
        <w:t>„Stronami”.</w:t>
      </w:r>
    </w:p>
    <w:p w:rsidR="00423A3E" w:rsidRDefault="009654DA">
      <w:pPr>
        <w:widowControl w:val="0"/>
        <w:spacing w:after="2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Na podstawie art. 2 ust. 1 pkt 1 ustawy z dnia 11 września 2019 r. Prawo zamówień publicznych ( Dz. U. 2023, poz. 1605 ze zm.) w wyniku </w:t>
      </w:r>
      <w:r>
        <w:rPr>
          <w:rStyle w:val="Teksttreci"/>
          <w:rFonts w:eastAsia="NSimSun"/>
          <w:sz w:val="24"/>
          <w:szCs w:val="24"/>
        </w:rPr>
        <w:t>przeprowadzonego zapytania ofertowego                              Nr 2710.15.2024 z dnia 16.05.2024 r.</w:t>
      </w:r>
      <w:r>
        <w:rPr>
          <w:rStyle w:val="Teksttreci"/>
          <w:rFonts w:eastAsia="NSimSun"/>
          <w:b/>
          <w:bCs/>
          <w:sz w:val="24"/>
          <w:szCs w:val="24"/>
        </w:rPr>
        <w:t xml:space="preserve"> </w:t>
      </w:r>
      <w:r>
        <w:rPr>
          <w:rStyle w:val="Teksttreci"/>
          <w:rFonts w:eastAsia="NSimSun"/>
          <w:sz w:val="24"/>
          <w:szCs w:val="24"/>
        </w:rPr>
        <w:t>została zawarta umowa następującej treści:</w:t>
      </w:r>
    </w:p>
    <w:p w:rsidR="00423A3E" w:rsidRDefault="009654DA">
      <w:pPr>
        <w:pStyle w:val="Nagwek2"/>
        <w:keepNext/>
        <w:keepLines/>
        <w:spacing w:line="240" w:lineRule="auto"/>
      </w:pPr>
      <w:bookmarkStart w:id="4" w:name="bookmark4"/>
      <w:r>
        <w:rPr>
          <w:rStyle w:val="Nagwek20"/>
          <w:b/>
          <w:bCs/>
          <w:sz w:val="24"/>
          <w:szCs w:val="24"/>
        </w:rPr>
        <w:t>§1</w:t>
      </w:r>
      <w:bookmarkEnd w:id="4"/>
      <w:r>
        <w:rPr>
          <w:rStyle w:val="Nagwek20"/>
          <w:b/>
          <w:bCs/>
          <w:sz w:val="24"/>
          <w:szCs w:val="24"/>
        </w:rPr>
        <w:t>.</w:t>
      </w:r>
    </w:p>
    <w:p w:rsidR="00423A3E" w:rsidRDefault="009654DA">
      <w:pPr>
        <w:pStyle w:val="Nagwek2"/>
        <w:keepNext/>
        <w:keepLines/>
        <w:spacing w:line="254" w:lineRule="auto"/>
      </w:pPr>
      <w:r>
        <w:rPr>
          <w:rStyle w:val="Nagwek20"/>
          <w:b/>
          <w:bCs/>
          <w:sz w:val="24"/>
          <w:szCs w:val="24"/>
        </w:rPr>
        <w:t>Przedmiot umowy</w:t>
      </w:r>
    </w:p>
    <w:p w:rsidR="00423A3E" w:rsidRDefault="009654DA">
      <w:pPr>
        <w:widowControl w:val="0"/>
        <w:numPr>
          <w:ilvl w:val="0"/>
          <w:numId w:val="3"/>
        </w:numPr>
        <w:tabs>
          <w:tab w:val="left" w:pos="716"/>
        </w:tabs>
        <w:spacing w:line="254" w:lineRule="auto"/>
        <w:ind w:left="400" w:hanging="40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Zamawiający zleca, a Wykonawca przyjmuje do realizacji wykonanie rocznych przeglądów tech</w:t>
      </w:r>
      <w:r>
        <w:rPr>
          <w:rStyle w:val="Teksttreci"/>
          <w:rFonts w:eastAsia="NSimSun"/>
          <w:sz w:val="24"/>
          <w:szCs w:val="24"/>
        </w:rPr>
        <w:t>nicznych obiektów budowlanych, przeglądów elektrycznych, przeglądów kominowych (dymowych, spalinowych, wentylacyjnych), czyszczenia przewodów dymowych i spalinowych w budynkach stanowiących własność Gminy Rząśnik.</w:t>
      </w:r>
    </w:p>
    <w:p w:rsidR="00423A3E" w:rsidRDefault="009654DA">
      <w:pPr>
        <w:widowControl w:val="0"/>
        <w:numPr>
          <w:ilvl w:val="0"/>
          <w:numId w:val="3"/>
        </w:numPr>
        <w:tabs>
          <w:tab w:val="left" w:pos="722"/>
        </w:tabs>
        <w:spacing w:line="254" w:lineRule="auto"/>
        <w:ind w:left="400" w:hanging="40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Sporządzenie protokołów w formie papierowe</w:t>
      </w:r>
      <w:r>
        <w:rPr>
          <w:rStyle w:val="Teksttreci"/>
          <w:rFonts w:eastAsia="NSimSun"/>
          <w:sz w:val="24"/>
          <w:szCs w:val="24"/>
        </w:rPr>
        <w:t>j dla każdego obiektu oraz dokonanie wpisu w książkach obiektów prowadzonych przez Zamawiającego.</w:t>
      </w:r>
    </w:p>
    <w:p w:rsidR="00423A3E" w:rsidRDefault="009654DA">
      <w:pPr>
        <w:widowControl w:val="0"/>
        <w:numPr>
          <w:ilvl w:val="0"/>
          <w:numId w:val="3"/>
        </w:numPr>
        <w:tabs>
          <w:tab w:val="left" w:pos="717"/>
        </w:tabs>
        <w:spacing w:line="254" w:lineRule="auto"/>
        <w:ind w:left="400" w:hanging="40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Szczegółowy zakres prac, zestawienie budynków /obiektów objętych przeglądami okresowymi określa załącznik nr 3, nr i nr 5 do zapytania.</w:t>
      </w:r>
    </w:p>
    <w:p w:rsidR="00423A3E" w:rsidRDefault="00423A3E">
      <w:pPr>
        <w:pStyle w:val="Nagwek2"/>
        <w:keepNext/>
        <w:keepLines/>
        <w:spacing w:line="254" w:lineRule="auto"/>
        <w:rPr>
          <w:sz w:val="24"/>
          <w:szCs w:val="24"/>
        </w:rPr>
      </w:pPr>
    </w:p>
    <w:p w:rsidR="00423A3E" w:rsidRDefault="009654DA">
      <w:pPr>
        <w:pStyle w:val="Nagwek2"/>
        <w:spacing w:line="254" w:lineRule="auto"/>
      </w:pPr>
      <w:bookmarkStart w:id="5" w:name="bookmark7"/>
      <w:r>
        <w:rPr>
          <w:rStyle w:val="Nagwek20"/>
          <w:b/>
          <w:bCs/>
          <w:sz w:val="24"/>
          <w:szCs w:val="24"/>
        </w:rPr>
        <w:t>§2.</w:t>
      </w:r>
      <w:bookmarkEnd w:id="5"/>
    </w:p>
    <w:p w:rsidR="00423A3E" w:rsidRDefault="009654DA">
      <w:pPr>
        <w:pStyle w:val="Nagwek2"/>
        <w:keepNext/>
        <w:keepLines/>
        <w:spacing w:line="240" w:lineRule="auto"/>
      </w:pPr>
      <w:r>
        <w:rPr>
          <w:rStyle w:val="Nagwek20"/>
          <w:b/>
          <w:bCs/>
          <w:sz w:val="24"/>
          <w:szCs w:val="24"/>
        </w:rPr>
        <w:t>Okres realizacji</w:t>
      </w:r>
    </w:p>
    <w:p w:rsidR="00423A3E" w:rsidRDefault="009654DA">
      <w:pPr>
        <w:widowControl w:val="0"/>
        <w:numPr>
          <w:ilvl w:val="0"/>
          <w:numId w:val="4"/>
        </w:numPr>
        <w:tabs>
          <w:tab w:val="left" w:pos="316"/>
          <w:tab w:val="left" w:leader="dot" w:pos="5659"/>
        </w:tabs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Termin rozpoczęcia realizacji Umowy ustala się na dzień: </w:t>
      </w:r>
      <w:r>
        <w:rPr>
          <w:rStyle w:val="Teksttreci"/>
          <w:rFonts w:eastAsia="NSimSun"/>
          <w:b/>
          <w:bCs/>
          <w:sz w:val="24"/>
          <w:szCs w:val="24"/>
        </w:rPr>
        <w:t>24 maja 2024 roku.</w:t>
      </w:r>
    </w:p>
    <w:p w:rsidR="00423A3E" w:rsidRDefault="009654DA">
      <w:pPr>
        <w:widowControl w:val="0"/>
        <w:numPr>
          <w:ilvl w:val="0"/>
          <w:numId w:val="4"/>
        </w:numPr>
        <w:tabs>
          <w:tab w:val="left" w:pos="722"/>
        </w:tabs>
        <w:ind w:left="400" w:hanging="40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Termin zakończenia realizacji Umowy w części dotyczącej przeglądów technicznych rocznych obiektów/budynków, przeglądy i czyszczenie przewodów spalinowych (wg. załącznika nr 1 i 4) </w:t>
      </w:r>
      <w:r>
        <w:rPr>
          <w:rStyle w:val="Teksttreci"/>
          <w:rFonts w:eastAsia="NSimSun"/>
          <w:sz w:val="24"/>
          <w:szCs w:val="24"/>
        </w:rPr>
        <w:t xml:space="preserve">ustala się na dzień: </w:t>
      </w:r>
      <w:r>
        <w:rPr>
          <w:rStyle w:val="Teksttreci"/>
          <w:rFonts w:eastAsia="NSimSun"/>
          <w:b/>
          <w:bCs/>
          <w:sz w:val="24"/>
          <w:szCs w:val="24"/>
        </w:rPr>
        <w:t>31 maja 2024 roku</w:t>
      </w:r>
      <w:r>
        <w:rPr>
          <w:rStyle w:val="Teksttreci"/>
          <w:rFonts w:eastAsia="NSimSun"/>
          <w:sz w:val="24"/>
          <w:szCs w:val="24"/>
        </w:rPr>
        <w:t>.</w:t>
      </w:r>
    </w:p>
    <w:p w:rsidR="00423A3E" w:rsidRDefault="009654DA">
      <w:pPr>
        <w:widowControl w:val="0"/>
        <w:numPr>
          <w:ilvl w:val="0"/>
          <w:numId w:val="4"/>
        </w:numPr>
        <w:tabs>
          <w:tab w:val="left" w:pos="722"/>
        </w:tabs>
        <w:ind w:left="400" w:hanging="40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Termin zakończenia drugiego przeglądu technicznego Szkoły Podstawowej w Rząśniku                i Sali Gimnastycznej w Rząśniku oraz drugie czyszczenie przewodów kominowych dymowych i przewodów kominowych spalinowych</w:t>
      </w:r>
      <w:r>
        <w:rPr>
          <w:rStyle w:val="Teksttreci"/>
          <w:rFonts w:eastAsia="NSimSun"/>
          <w:sz w:val="24"/>
          <w:szCs w:val="24"/>
        </w:rPr>
        <w:t xml:space="preserve"> (wg. załącznika nr 1 i 4) ustala się na dzień: </w:t>
      </w:r>
      <w:r>
        <w:rPr>
          <w:rStyle w:val="Teksttreci"/>
          <w:rFonts w:eastAsia="NSimSun"/>
          <w:b/>
          <w:bCs/>
          <w:sz w:val="24"/>
          <w:szCs w:val="24"/>
        </w:rPr>
        <w:t>30 listopada 2024 roku</w:t>
      </w:r>
    </w:p>
    <w:p w:rsidR="00423A3E" w:rsidRDefault="009654DA">
      <w:pPr>
        <w:widowControl w:val="0"/>
        <w:numPr>
          <w:ilvl w:val="0"/>
          <w:numId w:val="4"/>
        </w:numPr>
        <w:tabs>
          <w:tab w:val="left" w:pos="722"/>
        </w:tabs>
        <w:ind w:left="400" w:hanging="40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Termin zakończenia  realizacji umowy w części dotyczącej przeglądów i czyszczenia przewodów kominowych (wg. załącznika nr 4) ustala się na dzień: </w:t>
      </w:r>
      <w:r>
        <w:rPr>
          <w:rStyle w:val="Teksttreci"/>
          <w:rFonts w:eastAsia="NSimSun"/>
          <w:b/>
          <w:bCs/>
          <w:sz w:val="24"/>
          <w:szCs w:val="24"/>
        </w:rPr>
        <w:t>30 czerwca 2024r</w:t>
      </w:r>
      <w:r>
        <w:rPr>
          <w:rStyle w:val="Teksttreci"/>
          <w:rFonts w:eastAsia="NSimSun"/>
          <w:sz w:val="24"/>
          <w:szCs w:val="24"/>
        </w:rPr>
        <w:t>.</w:t>
      </w:r>
    </w:p>
    <w:p w:rsidR="00423A3E" w:rsidRDefault="009654DA">
      <w:pPr>
        <w:widowControl w:val="0"/>
        <w:numPr>
          <w:ilvl w:val="0"/>
          <w:numId w:val="4"/>
        </w:numPr>
        <w:tabs>
          <w:tab w:val="left" w:pos="722"/>
        </w:tabs>
        <w:ind w:left="400" w:hanging="40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Termin zakończenia re</w:t>
      </w:r>
      <w:r>
        <w:rPr>
          <w:rStyle w:val="Teksttreci"/>
          <w:rFonts w:eastAsia="NSimSun"/>
          <w:sz w:val="24"/>
          <w:szCs w:val="24"/>
        </w:rPr>
        <w:t xml:space="preserve">alizacji umowy w części dotyczącej przeglądów elektrycznych( wg. załącznika nr 5)  ustala się na dzień: </w:t>
      </w:r>
      <w:r>
        <w:rPr>
          <w:rStyle w:val="Teksttreci"/>
          <w:rFonts w:eastAsia="NSimSun"/>
          <w:b/>
          <w:bCs/>
          <w:sz w:val="24"/>
          <w:szCs w:val="24"/>
        </w:rPr>
        <w:t>30 czerwca 2024r.</w:t>
      </w:r>
      <w:r>
        <w:rPr>
          <w:rStyle w:val="Teksttreci"/>
          <w:rFonts w:eastAsia="NSimSun"/>
          <w:sz w:val="24"/>
          <w:szCs w:val="24"/>
        </w:rPr>
        <w:t xml:space="preserve"> </w:t>
      </w:r>
    </w:p>
    <w:p w:rsidR="00423A3E" w:rsidRDefault="009654DA">
      <w:pPr>
        <w:widowControl w:val="0"/>
        <w:numPr>
          <w:ilvl w:val="0"/>
          <w:numId w:val="4"/>
        </w:numPr>
        <w:tabs>
          <w:tab w:val="left" w:pos="726"/>
        </w:tabs>
        <w:ind w:left="400" w:hanging="40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Za datę zakończenia realizacji umowy rozumie się podpisanie protokołu odbioru końcowego prac objętych niniejszą umową, o którym mowa </w:t>
      </w:r>
      <w:r>
        <w:rPr>
          <w:rStyle w:val="Teksttreci"/>
          <w:rFonts w:eastAsia="NSimSun"/>
          <w:sz w:val="24"/>
          <w:szCs w:val="24"/>
        </w:rPr>
        <w:t>w § 5 ust. 2 umowy.</w:t>
      </w:r>
    </w:p>
    <w:p w:rsidR="00423A3E" w:rsidRDefault="00423A3E">
      <w:pPr>
        <w:pStyle w:val="Nagwek2"/>
        <w:spacing w:line="240" w:lineRule="auto"/>
        <w:jc w:val="left"/>
        <w:rPr>
          <w:sz w:val="24"/>
          <w:szCs w:val="24"/>
        </w:rPr>
      </w:pPr>
    </w:p>
    <w:p w:rsidR="00423A3E" w:rsidRDefault="009654DA">
      <w:pPr>
        <w:pStyle w:val="Nagwek2"/>
        <w:spacing w:line="240" w:lineRule="auto"/>
      </w:pPr>
      <w:bookmarkStart w:id="6" w:name="bookmark10"/>
      <w:r>
        <w:rPr>
          <w:rStyle w:val="Nagwek20"/>
          <w:b/>
          <w:bCs/>
          <w:sz w:val="24"/>
          <w:szCs w:val="24"/>
        </w:rPr>
        <w:t>§3</w:t>
      </w:r>
      <w:bookmarkEnd w:id="6"/>
      <w:r>
        <w:rPr>
          <w:rStyle w:val="Nagwek20"/>
          <w:b/>
          <w:bCs/>
          <w:sz w:val="24"/>
          <w:szCs w:val="24"/>
        </w:rPr>
        <w:t>.</w:t>
      </w:r>
    </w:p>
    <w:p w:rsidR="00423A3E" w:rsidRDefault="009654DA">
      <w:pPr>
        <w:pStyle w:val="Nagwek2"/>
        <w:keepNext/>
        <w:keepLines/>
      </w:pPr>
      <w:r>
        <w:rPr>
          <w:rStyle w:val="Nagwek20"/>
          <w:b/>
          <w:bCs/>
          <w:sz w:val="24"/>
          <w:szCs w:val="24"/>
        </w:rPr>
        <w:t>Realizacja przedmiotu umowy</w:t>
      </w:r>
    </w:p>
    <w:p w:rsidR="00423A3E" w:rsidRDefault="009654DA">
      <w:pPr>
        <w:widowControl w:val="0"/>
        <w:numPr>
          <w:ilvl w:val="0"/>
          <w:numId w:val="5"/>
        </w:numPr>
        <w:tabs>
          <w:tab w:val="left" w:pos="716"/>
        </w:tabs>
        <w:ind w:left="400" w:hanging="40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Wykonawca w toku wykonywania umowy zobowiązany jest postępować z należytą starannością oraz przestrzegać obowiązujące przepisy prawa w tym zakresie,                                a w szczególności przep</w:t>
      </w:r>
      <w:r>
        <w:rPr>
          <w:rStyle w:val="Teksttreci"/>
          <w:rFonts w:eastAsia="NSimSun"/>
          <w:sz w:val="24"/>
          <w:szCs w:val="24"/>
        </w:rPr>
        <w:t>isy Ustawy z dnia 7 lipca 1994 r. Prawo Budowlane.</w:t>
      </w:r>
    </w:p>
    <w:p w:rsidR="00423A3E" w:rsidRDefault="009654DA">
      <w:pPr>
        <w:widowControl w:val="0"/>
        <w:numPr>
          <w:ilvl w:val="0"/>
          <w:numId w:val="5"/>
        </w:numPr>
        <w:tabs>
          <w:tab w:val="left" w:pos="722"/>
        </w:tabs>
        <w:ind w:left="400" w:hanging="40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Wykonawca w trakcie realizacji zamówienia będzie dysponował osobami posiadającymi wymagane prawem uprawnienia z zakresu specjalności i uprawnień branżowych wskazanych w art. 62 Ustawy Prawo Budowlane z dni</w:t>
      </w:r>
      <w:r>
        <w:rPr>
          <w:rStyle w:val="Teksttreci"/>
          <w:rFonts w:eastAsia="NSimSun"/>
          <w:sz w:val="24"/>
          <w:szCs w:val="24"/>
        </w:rPr>
        <w:t>a 7 lipca 1994 r.                                       (Dz.U. 2024 r., poz. 725 ze zm.), które będą wykonywały przedmiotowe przeglądy.</w:t>
      </w:r>
    </w:p>
    <w:p w:rsidR="00423A3E" w:rsidRDefault="00423A3E">
      <w:pPr>
        <w:widowControl w:val="0"/>
        <w:tabs>
          <w:tab w:val="left" w:pos="722"/>
        </w:tabs>
        <w:ind w:left="400" w:hanging="400"/>
        <w:jc w:val="both"/>
        <w:rPr>
          <w:rFonts w:ascii="Times New Roman" w:hAnsi="Times New Roman" w:cs="Times New Roman"/>
        </w:rPr>
      </w:pPr>
    </w:p>
    <w:p w:rsidR="00423A3E" w:rsidRDefault="009654DA">
      <w:pPr>
        <w:pStyle w:val="Nagwek2"/>
        <w:keepNext/>
        <w:keepLines/>
        <w:numPr>
          <w:ilvl w:val="0"/>
          <w:numId w:val="20"/>
        </w:numPr>
        <w:tabs>
          <w:tab w:val="left" w:pos="432"/>
        </w:tabs>
        <w:outlineLvl w:val="9"/>
      </w:pPr>
      <w:bookmarkStart w:id="7" w:name="bookmark13"/>
      <w:r>
        <w:rPr>
          <w:rStyle w:val="Nagwek20"/>
          <w:b/>
          <w:bCs/>
          <w:sz w:val="24"/>
          <w:szCs w:val="24"/>
        </w:rPr>
        <w:lastRenderedPageBreak/>
        <w:t>.</w:t>
      </w:r>
      <w:bookmarkEnd w:id="7"/>
    </w:p>
    <w:p w:rsidR="00423A3E" w:rsidRDefault="009654DA">
      <w:pPr>
        <w:pStyle w:val="Nagwek2"/>
        <w:keepNext/>
        <w:keepLines/>
        <w:spacing w:line="259" w:lineRule="auto"/>
      </w:pPr>
      <w:r>
        <w:rPr>
          <w:rStyle w:val="Nagwek20"/>
          <w:b/>
          <w:bCs/>
          <w:sz w:val="24"/>
          <w:szCs w:val="24"/>
        </w:rPr>
        <w:t>Nadzór nad wykonaniem umowy</w:t>
      </w:r>
    </w:p>
    <w:p w:rsidR="00423A3E" w:rsidRDefault="009654DA">
      <w:pPr>
        <w:widowControl w:val="0"/>
        <w:numPr>
          <w:ilvl w:val="0"/>
          <w:numId w:val="7"/>
        </w:numPr>
        <w:tabs>
          <w:tab w:val="left" w:pos="716"/>
          <w:tab w:val="left" w:leader="dot" w:pos="9035"/>
          <w:tab w:val="left" w:leader="dot" w:pos="9036"/>
        </w:tabs>
        <w:spacing w:line="259" w:lineRule="auto"/>
        <w:ind w:left="400" w:hanging="40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Wykonywanie przedmiotu umowy ze strony Wykonawcy będzie nadzorował</w:t>
      </w:r>
      <w:r>
        <w:rPr>
          <w:rStyle w:val="Teksttreci"/>
          <w:rFonts w:eastAsia="NSimSun"/>
          <w:sz w:val="24"/>
          <w:szCs w:val="24"/>
        </w:rPr>
        <w:tab/>
        <w:t xml:space="preserve"> </w:t>
      </w:r>
      <w:proofErr w:type="spellStart"/>
      <w:r>
        <w:rPr>
          <w:rStyle w:val="Teksttreci"/>
          <w:rFonts w:eastAsia="NSimSun"/>
          <w:sz w:val="24"/>
          <w:szCs w:val="24"/>
        </w:rPr>
        <w:t>tel</w:t>
      </w:r>
      <w:proofErr w:type="spellEnd"/>
      <w:r>
        <w:rPr>
          <w:rStyle w:val="Teksttreci"/>
          <w:rFonts w:eastAsia="NSimSun"/>
          <w:sz w:val="24"/>
          <w:szCs w:val="24"/>
        </w:rPr>
        <w:tab/>
      </w:r>
      <w:r>
        <w:rPr>
          <w:rStyle w:val="Teksttreci"/>
          <w:rFonts w:eastAsia="NSimSun"/>
          <w:sz w:val="24"/>
          <w:szCs w:val="24"/>
        </w:rPr>
        <w:tab/>
      </w:r>
    </w:p>
    <w:p w:rsidR="00423A3E" w:rsidRDefault="009654DA">
      <w:pPr>
        <w:widowControl w:val="0"/>
        <w:numPr>
          <w:ilvl w:val="0"/>
          <w:numId w:val="7"/>
        </w:numPr>
        <w:tabs>
          <w:tab w:val="left" w:pos="722"/>
          <w:tab w:val="right" w:leader="dot" w:pos="3611"/>
          <w:tab w:val="left" w:pos="3798"/>
        </w:tabs>
        <w:spacing w:after="100" w:line="254" w:lineRule="auto"/>
        <w:ind w:left="400" w:hanging="40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Nadzór ze </w:t>
      </w:r>
      <w:r>
        <w:rPr>
          <w:rStyle w:val="Teksttreci"/>
          <w:rFonts w:eastAsia="NSimSun"/>
          <w:sz w:val="24"/>
          <w:szCs w:val="24"/>
        </w:rPr>
        <w:t>strony Zamawiającego nad realizacją niniejszej umowy sprawuje: Osoby nadzorujące są upoważnione do sprawdzania wykonywania postanowień umownych                    i kontaktów z Wykonawcą.</w:t>
      </w:r>
    </w:p>
    <w:p w:rsidR="00423A3E" w:rsidRDefault="009654DA">
      <w:pPr>
        <w:widowControl w:val="0"/>
        <w:numPr>
          <w:ilvl w:val="0"/>
          <w:numId w:val="7"/>
        </w:numPr>
        <w:tabs>
          <w:tab w:val="left" w:pos="696"/>
        </w:tabs>
        <w:ind w:left="380" w:hanging="38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Strony dopuszczają możliwość zmiany osób wyszczególnionych w ust. 1 </w:t>
      </w:r>
      <w:r>
        <w:rPr>
          <w:rStyle w:val="Teksttreci"/>
          <w:rFonts w:eastAsia="NSimSun"/>
          <w:sz w:val="24"/>
          <w:szCs w:val="24"/>
        </w:rPr>
        <w:t>i 2. Zmiana                 ta może nastąpić po pisemnym powiadomieniu Stron i nie stanowi zmiany warunków niniejszej umowy.</w:t>
      </w:r>
      <w:bookmarkStart w:id="8" w:name="bookmark16"/>
      <w:bookmarkEnd w:id="8"/>
    </w:p>
    <w:p w:rsidR="00423A3E" w:rsidRDefault="00423A3E">
      <w:pPr>
        <w:pStyle w:val="Nagwek2"/>
        <w:keepNext/>
        <w:keepLines/>
        <w:numPr>
          <w:ilvl w:val="0"/>
          <w:numId w:val="6"/>
        </w:numPr>
        <w:tabs>
          <w:tab w:val="left" w:pos="390"/>
        </w:tabs>
        <w:spacing w:line="240" w:lineRule="auto"/>
        <w:outlineLvl w:val="9"/>
        <w:rPr>
          <w:sz w:val="24"/>
          <w:szCs w:val="24"/>
        </w:rPr>
      </w:pPr>
    </w:p>
    <w:p w:rsidR="00423A3E" w:rsidRDefault="009654DA">
      <w:pPr>
        <w:pStyle w:val="Nagwek2"/>
        <w:keepNext/>
        <w:keepLines/>
        <w:spacing w:line="240" w:lineRule="auto"/>
      </w:pPr>
      <w:r>
        <w:rPr>
          <w:rStyle w:val="Nagwek20"/>
          <w:b/>
          <w:bCs/>
          <w:sz w:val="24"/>
          <w:szCs w:val="24"/>
        </w:rPr>
        <w:t>Wynagrodzenie Wykonawcy i płatność wynagrodzenia</w:t>
      </w:r>
    </w:p>
    <w:p w:rsidR="00423A3E" w:rsidRDefault="009654DA">
      <w:pPr>
        <w:widowControl w:val="0"/>
        <w:numPr>
          <w:ilvl w:val="0"/>
          <w:numId w:val="21"/>
        </w:numPr>
        <w:tabs>
          <w:tab w:val="left" w:pos="696"/>
          <w:tab w:val="left" w:leader="dot" w:pos="2252"/>
          <w:tab w:val="left" w:leader="dot" w:pos="7282"/>
        </w:tabs>
        <w:ind w:left="380" w:hanging="38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Ryczałtowe wynagrodzenie Wykonawcy za wykonanie przedmiotu umowy wynosi ……..zł (s</w:t>
      </w:r>
      <w:r>
        <w:rPr>
          <w:rStyle w:val="Teksttreci"/>
          <w:rFonts w:eastAsia="NSimSun"/>
          <w:sz w:val="24"/>
          <w:szCs w:val="24"/>
        </w:rPr>
        <w:t xml:space="preserve">łownie: </w:t>
      </w:r>
      <w:r>
        <w:rPr>
          <w:rStyle w:val="Teksttreci"/>
          <w:rFonts w:eastAsia="NSimSun"/>
          <w:sz w:val="24"/>
          <w:szCs w:val="24"/>
        </w:rPr>
        <w:tab/>
        <w:t xml:space="preserve"> zł) brutto łącznie z podatkiem VAT na podstawie formularza cenowego stanowiącego załącznik do niniejszej umowy.</w:t>
      </w:r>
    </w:p>
    <w:p w:rsidR="00423A3E" w:rsidRDefault="009654DA">
      <w:pPr>
        <w:widowControl w:val="0"/>
        <w:numPr>
          <w:ilvl w:val="0"/>
          <w:numId w:val="8"/>
        </w:numPr>
        <w:tabs>
          <w:tab w:val="left" w:pos="696"/>
        </w:tabs>
        <w:spacing w:line="249" w:lineRule="auto"/>
        <w:ind w:left="380" w:hanging="38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Faktury VAT mogą zostać wystawione po dostarczeniu do Zamawiającego kompletnych protokołów z wykonanych przeglądów okresowych oraz odp</w:t>
      </w:r>
      <w:r>
        <w:rPr>
          <w:rStyle w:val="Teksttreci"/>
          <w:rFonts w:eastAsia="NSimSun"/>
          <w:sz w:val="24"/>
          <w:szCs w:val="24"/>
        </w:rPr>
        <w:t>owiednich wpisów w książkach obiektów dostarczonych przez Zamawiającego.</w:t>
      </w:r>
    </w:p>
    <w:p w:rsidR="00423A3E" w:rsidRDefault="009654DA">
      <w:pPr>
        <w:widowControl w:val="0"/>
        <w:numPr>
          <w:ilvl w:val="0"/>
          <w:numId w:val="8"/>
        </w:numPr>
        <w:tabs>
          <w:tab w:val="left" w:pos="696"/>
        </w:tabs>
        <w:spacing w:line="249" w:lineRule="auto"/>
        <w:ind w:left="380" w:hanging="38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Zapłata wynagrodzenia ryczałtowego, określonego w formularzu oferty, za wykonanie przeglądów okresowych nastąpi na podstawie prawidłowo wystawionych faktur VAT w terminie do 14 dni od</w:t>
      </w:r>
      <w:r>
        <w:rPr>
          <w:rStyle w:val="Teksttreci"/>
          <w:rFonts w:eastAsia="NSimSun"/>
          <w:sz w:val="24"/>
          <w:szCs w:val="24"/>
        </w:rPr>
        <w:t xml:space="preserve"> dnia otrzymania przez Zamawiającego faktury. Zapłata nastąpi przelewem na rachunek bankowy Wykonawcy. Wykonawca wystawi fakturę po zakończeniu i odbiorze przedmiotu umowy w następujący sposób:</w:t>
      </w:r>
    </w:p>
    <w:p w:rsidR="00423A3E" w:rsidRDefault="009654DA">
      <w:pPr>
        <w:widowControl w:val="0"/>
        <w:spacing w:line="249" w:lineRule="auto"/>
        <w:ind w:left="380" w:firstLine="20"/>
        <w:jc w:val="both"/>
        <w:rPr>
          <w:rFonts w:hint="eastAsia"/>
        </w:rPr>
      </w:pPr>
      <w:r>
        <w:rPr>
          <w:rStyle w:val="Teksttreci"/>
          <w:rFonts w:eastAsia="NSimSun"/>
          <w:b/>
          <w:bCs/>
          <w:sz w:val="24"/>
          <w:szCs w:val="24"/>
        </w:rPr>
        <w:t xml:space="preserve">Nabywca: </w:t>
      </w:r>
      <w:r>
        <w:rPr>
          <w:rStyle w:val="Teksttreci"/>
          <w:rFonts w:eastAsia="NSimSun"/>
          <w:sz w:val="24"/>
          <w:szCs w:val="24"/>
        </w:rPr>
        <w:t xml:space="preserve">Gmina Rząśnik, 07- 205 Rząśnik, ul. Jesionowa 3, NIP </w:t>
      </w:r>
      <w:r>
        <w:rPr>
          <w:rStyle w:val="Teksttreci"/>
          <w:rFonts w:eastAsia="NSimSun"/>
          <w:sz w:val="24"/>
          <w:szCs w:val="24"/>
        </w:rPr>
        <w:t xml:space="preserve">762-19-01-370, </w:t>
      </w:r>
      <w:r>
        <w:rPr>
          <w:rStyle w:val="Teksttreci"/>
          <w:rFonts w:eastAsia="NSimSun"/>
          <w:b/>
          <w:bCs/>
          <w:sz w:val="24"/>
          <w:szCs w:val="24"/>
        </w:rPr>
        <w:t xml:space="preserve">Odbiorca: </w:t>
      </w:r>
      <w:r>
        <w:rPr>
          <w:rStyle w:val="Teksttreci"/>
          <w:rFonts w:eastAsia="NSimSun"/>
          <w:sz w:val="24"/>
          <w:szCs w:val="24"/>
        </w:rPr>
        <w:t>Urząd Gminy Rząśnik, 07-205 Rząśnik, ul. Jesionowa 3.</w:t>
      </w:r>
    </w:p>
    <w:p w:rsidR="00423A3E" w:rsidRDefault="009654DA">
      <w:pPr>
        <w:widowControl w:val="0"/>
        <w:spacing w:line="249" w:lineRule="auto"/>
        <w:ind w:left="380" w:firstLine="2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Zakład Gospodarki Komunalnej, 07-205 Rząśnik, ul. Jesionowa 3, Gminna Bibliotek Publiczna, 07-205 Rząśnik, ul. Jesionowa 3, Szkoła Podstawowa w Rząśniku, ul. Wyszkowska 50B, 07-</w:t>
      </w:r>
      <w:r>
        <w:rPr>
          <w:rStyle w:val="Teksttreci"/>
          <w:rFonts w:eastAsia="NSimSun"/>
          <w:sz w:val="24"/>
          <w:szCs w:val="24"/>
        </w:rPr>
        <w:t xml:space="preserve">205 Rząśnik Szkoła Podstawowa w Komorowie, Komorowo 34, 07-205 Rząśnik, Szkoła Podstawowa w Bielinie, Bielino 32A, 07-207 Rząśnik, Szkoła Podstawowa w Porządziu, Porządzie 93, 07-205 Rząśnik, Szkoła Podstawowa w Starym </w:t>
      </w:r>
      <w:proofErr w:type="spellStart"/>
      <w:r>
        <w:rPr>
          <w:rStyle w:val="Teksttreci"/>
          <w:rFonts w:eastAsia="NSimSun"/>
          <w:sz w:val="24"/>
          <w:szCs w:val="24"/>
        </w:rPr>
        <w:t>Lubielu</w:t>
      </w:r>
      <w:proofErr w:type="spellEnd"/>
      <w:r>
        <w:rPr>
          <w:rStyle w:val="Teksttreci"/>
          <w:rFonts w:eastAsia="NSimSun"/>
          <w:sz w:val="24"/>
          <w:szCs w:val="24"/>
        </w:rPr>
        <w:t>, Stary Lubiel 22A, 07-207 Rzą</w:t>
      </w:r>
      <w:r>
        <w:rPr>
          <w:rStyle w:val="Teksttreci"/>
          <w:rFonts w:eastAsia="NSimSun"/>
          <w:sz w:val="24"/>
          <w:szCs w:val="24"/>
        </w:rPr>
        <w:t>śnik.</w:t>
      </w:r>
    </w:p>
    <w:p w:rsidR="00423A3E" w:rsidRDefault="009654DA">
      <w:pPr>
        <w:widowControl w:val="0"/>
        <w:spacing w:line="249" w:lineRule="auto"/>
        <w:ind w:left="380" w:firstLine="2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Za datę zapłaty wynagrodzenia strony uznają datę obciążenia rachunku bankowego Zamawiającego kwotą płatności.</w:t>
      </w:r>
    </w:p>
    <w:p w:rsidR="00423A3E" w:rsidRDefault="009654DA">
      <w:pPr>
        <w:widowControl w:val="0"/>
        <w:numPr>
          <w:ilvl w:val="0"/>
          <w:numId w:val="8"/>
        </w:numPr>
        <w:tabs>
          <w:tab w:val="left" w:pos="316"/>
        </w:tabs>
        <w:spacing w:line="249" w:lineRule="auto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Wynagrodzenie Wykonawcy i jego części nie podlegają waloryzacji.</w:t>
      </w:r>
    </w:p>
    <w:p w:rsidR="00423A3E" w:rsidRDefault="009654DA">
      <w:pPr>
        <w:widowControl w:val="0"/>
        <w:numPr>
          <w:ilvl w:val="0"/>
          <w:numId w:val="8"/>
        </w:numPr>
        <w:tabs>
          <w:tab w:val="left" w:pos="696"/>
        </w:tabs>
        <w:spacing w:line="249" w:lineRule="auto"/>
        <w:ind w:left="380" w:hanging="38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Wykonawca nie może bez zgody Zamawiającego przenieść wierzytelności </w:t>
      </w:r>
      <w:r>
        <w:rPr>
          <w:rStyle w:val="Teksttreci"/>
          <w:rFonts w:eastAsia="NSimSun"/>
          <w:sz w:val="24"/>
          <w:szCs w:val="24"/>
        </w:rPr>
        <w:t>wynikających         z niniejszej umowy na osoby trzecie. Zgoda ta musi być udzielona na piśmie,                            pod rygorem nieważności.</w:t>
      </w:r>
    </w:p>
    <w:p w:rsidR="00423A3E" w:rsidRDefault="009654DA">
      <w:pPr>
        <w:widowControl w:val="0"/>
        <w:numPr>
          <w:ilvl w:val="0"/>
          <w:numId w:val="8"/>
        </w:numPr>
        <w:tabs>
          <w:tab w:val="left" w:pos="696"/>
        </w:tabs>
        <w:spacing w:line="249" w:lineRule="auto"/>
        <w:ind w:left="380" w:hanging="38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Wykonawca oświadcza, iż w ramach wykonywania działalności gospodarczej zatrudnia pracowników lub zawiera Um</w:t>
      </w:r>
      <w:r>
        <w:rPr>
          <w:rStyle w:val="Teksttreci"/>
          <w:rFonts w:eastAsia="NSimSun"/>
          <w:sz w:val="24"/>
          <w:szCs w:val="24"/>
        </w:rPr>
        <w:t>owy ze zleceniobiorcami. Wykonawca zobowiązuje się                   do niezwłocznego zawiadomienia Zamawiającego o zmianie w zakresie określonym                     w zdaniu poprzednim.</w:t>
      </w:r>
    </w:p>
    <w:p w:rsidR="00423A3E" w:rsidRDefault="00423A3E">
      <w:pPr>
        <w:pStyle w:val="Nagwek2"/>
        <w:keepNext/>
        <w:keepLines/>
        <w:numPr>
          <w:ilvl w:val="0"/>
          <w:numId w:val="6"/>
        </w:numPr>
        <w:tabs>
          <w:tab w:val="left" w:pos="390"/>
        </w:tabs>
        <w:outlineLvl w:val="9"/>
        <w:rPr>
          <w:sz w:val="24"/>
          <w:szCs w:val="24"/>
        </w:rPr>
      </w:pPr>
      <w:bookmarkStart w:id="9" w:name="bookmark19"/>
      <w:bookmarkEnd w:id="9"/>
    </w:p>
    <w:p w:rsidR="00423A3E" w:rsidRDefault="009654DA">
      <w:pPr>
        <w:pStyle w:val="Nagwek2"/>
        <w:keepNext/>
        <w:keepLines/>
      </w:pPr>
      <w:r>
        <w:rPr>
          <w:rStyle w:val="Nagwek20"/>
          <w:b/>
          <w:bCs/>
          <w:sz w:val="24"/>
          <w:szCs w:val="24"/>
        </w:rPr>
        <w:t>Obowiązki wykonawcy</w:t>
      </w:r>
    </w:p>
    <w:p w:rsidR="00423A3E" w:rsidRDefault="009654DA">
      <w:pPr>
        <w:widowControl w:val="0"/>
        <w:numPr>
          <w:ilvl w:val="0"/>
          <w:numId w:val="9"/>
        </w:numPr>
        <w:tabs>
          <w:tab w:val="left" w:pos="696"/>
        </w:tabs>
        <w:spacing w:line="249" w:lineRule="auto"/>
        <w:ind w:left="380" w:hanging="38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Wykonawca zaświadcza, że dokonał wizji lokalnej </w:t>
      </w:r>
      <w:r>
        <w:rPr>
          <w:rStyle w:val="Teksttreci"/>
          <w:rFonts w:eastAsia="NSimSun"/>
          <w:sz w:val="24"/>
          <w:szCs w:val="24"/>
        </w:rPr>
        <w:t>obiektów i akceptuje panujące na ich terenie warunki.</w:t>
      </w:r>
    </w:p>
    <w:p w:rsidR="00423A3E" w:rsidRDefault="009654DA">
      <w:pPr>
        <w:widowControl w:val="0"/>
        <w:numPr>
          <w:ilvl w:val="0"/>
          <w:numId w:val="9"/>
        </w:numPr>
        <w:tabs>
          <w:tab w:val="left" w:pos="696"/>
        </w:tabs>
        <w:spacing w:line="249" w:lineRule="auto"/>
        <w:ind w:left="380" w:hanging="38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Wykonawca będzie świadczyć usługi w sposób poprawny i bezpieczny, zgodnie                           z zasadami BHP i obowiązującymi przepisami oraz będzie stosować się do wskazań Zamawiającego. Wykonawc</w:t>
      </w:r>
      <w:r>
        <w:rPr>
          <w:rStyle w:val="Teksttreci"/>
          <w:rFonts w:eastAsia="NSimSun"/>
          <w:sz w:val="24"/>
          <w:szCs w:val="24"/>
        </w:rPr>
        <w:t>a jest zobowiązany do dochowania najwyższej staranności przy wykonywaniu świadczonych przez siebie usług mając na uwadze profesjonalny charakter prowadzonej przez siebie działalności.</w:t>
      </w:r>
    </w:p>
    <w:p w:rsidR="00423A3E" w:rsidRDefault="009654DA">
      <w:pPr>
        <w:widowControl w:val="0"/>
        <w:numPr>
          <w:ilvl w:val="0"/>
          <w:numId w:val="9"/>
        </w:numPr>
        <w:tabs>
          <w:tab w:val="left" w:pos="696"/>
        </w:tabs>
        <w:spacing w:line="249" w:lineRule="auto"/>
        <w:ind w:left="380" w:hanging="38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lastRenderedPageBreak/>
        <w:t>Wykonawca zapewni na swój koszt sprzęt, urządzenia oraz inne rzeczy koni</w:t>
      </w:r>
      <w:r>
        <w:rPr>
          <w:rStyle w:val="Teksttreci"/>
          <w:rFonts w:eastAsia="NSimSun"/>
          <w:sz w:val="24"/>
          <w:szCs w:val="24"/>
        </w:rPr>
        <w:t>eczne                   do wykonania usług objętych niniejszą Umową.</w:t>
      </w:r>
    </w:p>
    <w:p w:rsidR="00423A3E" w:rsidRDefault="009654DA">
      <w:pPr>
        <w:widowControl w:val="0"/>
        <w:numPr>
          <w:ilvl w:val="0"/>
          <w:numId w:val="9"/>
        </w:numPr>
        <w:tabs>
          <w:tab w:val="left" w:pos="696"/>
        </w:tabs>
        <w:spacing w:line="249" w:lineRule="auto"/>
        <w:ind w:left="380" w:hanging="38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Wykonawca jest zobowiązany do wykonania przeglądów okresowych oraz sporządzenia protokołów z tych przeglądów na aktualnie stosowanych wzorach zgodnie                                   z o</w:t>
      </w:r>
      <w:r>
        <w:rPr>
          <w:rStyle w:val="Teksttreci"/>
          <w:rFonts w:eastAsia="NSimSun"/>
          <w:sz w:val="24"/>
          <w:szCs w:val="24"/>
        </w:rPr>
        <w:t>bowiązującymi przepisami prawa.</w:t>
      </w:r>
    </w:p>
    <w:p w:rsidR="00423A3E" w:rsidRDefault="009654DA">
      <w:pPr>
        <w:widowControl w:val="0"/>
        <w:numPr>
          <w:ilvl w:val="0"/>
          <w:numId w:val="9"/>
        </w:numPr>
        <w:tabs>
          <w:tab w:val="left" w:pos="696"/>
        </w:tabs>
        <w:spacing w:line="249" w:lineRule="auto"/>
        <w:ind w:left="380" w:hanging="38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Wykonawca w zakresie wykonywania przeglądów okresowych, przeglądów kominowych (spalinowych i wentylacyjnych) oraz instalacji elektrycznej jest zobowiązany                           do powiadomienia o planowanych terminach pr</w:t>
      </w:r>
      <w:r>
        <w:rPr>
          <w:rStyle w:val="Teksttreci"/>
          <w:rFonts w:eastAsia="NSimSun"/>
          <w:sz w:val="24"/>
          <w:szCs w:val="24"/>
        </w:rPr>
        <w:t>zeglądów z co najmniej 3 dniowym wyprzedzeniem.</w:t>
      </w:r>
    </w:p>
    <w:p w:rsidR="00423A3E" w:rsidRDefault="009654DA">
      <w:pPr>
        <w:widowControl w:val="0"/>
        <w:numPr>
          <w:ilvl w:val="0"/>
          <w:numId w:val="9"/>
        </w:numPr>
        <w:tabs>
          <w:tab w:val="left" w:pos="696"/>
        </w:tabs>
        <w:spacing w:line="249" w:lineRule="auto"/>
        <w:ind w:left="380" w:hanging="38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Wykonawca zobowiązuje się do ponoszenia na zasadach ogólnych przewidzianych                    w Kodeksie cywilnym odpowiedzialności za szkody powstałe na terenie prowadzenia przeglądów, w tym naprawienie wsz</w:t>
      </w:r>
      <w:r>
        <w:rPr>
          <w:rStyle w:val="Teksttreci"/>
          <w:rFonts w:eastAsia="NSimSun"/>
          <w:sz w:val="24"/>
          <w:szCs w:val="24"/>
        </w:rPr>
        <w:t>elkich szkód będących następstwem działania lub zaniechania ze strony Wykonawcy i wszystkich osób, przy pomocy których Wykonawca wykonuje Umowę.</w:t>
      </w:r>
    </w:p>
    <w:p w:rsidR="00423A3E" w:rsidRDefault="009654DA">
      <w:pPr>
        <w:widowControl w:val="0"/>
        <w:numPr>
          <w:ilvl w:val="0"/>
          <w:numId w:val="9"/>
        </w:numPr>
        <w:tabs>
          <w:tab w:val="left" w:pos="696"/>
        </w:tabs>
        <w:spacing w:after="500" w:line="249" w:lineRule="auto"/>
        <w:ind w:left="380" w:hanging="38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Wykonawca zobowiązuje się do zwolnienia Zamawiającego z wszelkiej odpowiedzialności wobec wszystkich osób </w:t>
      </w:r>
      <w:r>
        <w:rPr>
          <w:rStyle w:val="Teksttreci"/>
          <w:rFonts w:eastAsia="NSimSun"/>
          <w:sz w:val="24"/>
          <w:szCs w:val="24"/>
        </w:rPr>
        <w:t xml:space="preserve">trzecich, która może powstać wskutek działania lub zaniechania Wykonawcy i wszystkich innych osób, przy pomocy których wykonuje Umowę. Jeżeli Wykonawca narazi Zamawiającego, w związku z powstaniem szkody, na poniesienie jakichkolwiek kosztów lub wydatków, </w:t>
      </w:r>
      <w:r>
        <w:rPr>
          <w:rStyle w:val="Teksttreci"/>
          <w:rFonts w:eastAsia="NSimSun"/>
          <w:sz w:val="24"/>
          <w:szCs w:val="24"/>
        </w:rPr>
        <w:t>Zamawiający będzie uprawniony do potrącenia kwoty z tych tytułów z wynagrodzenia Wykonawcy. Wykonawca wyraża zgodę na dokonanie przez Zamawiającego takiego potrącenia.</w:t>
      </w:r>
    </w:p>
    <w:p w:rsidR="00423A3E" w:rsidRDefault="00423A3E">
      <w:pPr>
        <w:pStyle w:val="Nagwek2"/>
        <w:keepNext/>
        <w:keepLines/>
        <w:numPr>
          <w:ilvl w:val="0"/>
          <w:numId w:val="6"/>
        </w:numPr>
        <w:tabs>
          <w:tab w:val="left" w:pos="394"/>
        </w:tabs>
        <w:spacing w:line="240" w:lineRule="auto"/>
        <w:outlineLvl w:val="9"/>
        <w:rPr>
          <w:sz w:val="24"/>
          <w:szCs w:val="24"/>
        </w:rPr>
      </w:pPr>
      <w:bookmarkStart w:id="10" w:name="bookmark22"/>
      <w:bookmarkEnd w:id="10"/>
    </w:p>
    <w:p w:rsidR="00423A3E" w:rsidRDefault="009654DA">
      <w:pPr>
        <w:pStyle w:val="Nagwek2"/>
        <w:keepNext/>
        <w:keepLines/>
      </w:pPr>
      <w:r>
        <w:rPr>
          <w:rStyle w:val="Nagwek20"/>
          <w:b/>
          <w:bCs/>
          <w:sz w:val="24"/>
          <w:szCs w:val="24"/>
        </w:rPr>
        <w:t>Zasady odpowiedzialności za nienależyte wykonanie umowy</w:t>
      </w:r>
    </w:p>
    <w:p w:rsidR="00423A3E" w:rsidRDefault="009654DA">
      <w:pPr>
        <w:widowControl w:val="0"/>
        <w:numPr>
          <w:ilvl w:val="0"/>
          <w:numId w:val="10"/>
        </w:numPr>
        <w:tabs>
          <w:tab w:val="left" w:pos="675"/>
        </w:tabs>
        <w:ind w:left="340" w:hanging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Wykonawca ponosi odpowiedzialno</w:t>
      </w:r>
      <w:r>
        <w:rPr>
          <w:rStyle w:val="Teksttreci"/>
          <w:rFonts w:eastAsia="NSimSun"/>
          <w:sz w:val="24"/>
          <w:szCs w:val="24"/>
        </w:rPr>
        <w:t>ść za szkody wyrządzone w wyniku działania                             i zaniechania Wykonawcy, nienależytego wykonania umowy lub jej nie wykonania przez Wykonawcę.</w:t>
      </w:r>
    </w:p>
    <w:p w:rsidR="00423A3E" w:rsidRDefault="009654DA">
      <w:pPr>
        <w:widowControl w:val="0"/>
        <w:numPr>
          <w:ilvl w:val="0"/>
          <w:numId w:val="10"/>
        </w:numPr>
        <w:tabs>
          <w:tab w:val="left" w:pos="675"/>
        </w:tabs>
        <w:ind w:left="340" w:hanging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Wykonawca zapłaci Zamawiającemu karę umowną w wysokości do 20% kwoty całkowitego wynagrodze</w:t>
      </w:r>
      <w:r>
        <w:rPr>
          <w:rStyle w:val="Teksttreci"/>
          <w:rFonts w:eastAsia="NSimSun"/>
          <w:sz w:val="24"/>
          <w:szCs w:val="24"/>
        </w:rPr>
        <w:t>nia brutto, o którym mowa w § 5 ust. 1 umowy, odstąpienia od niej przez Zamawiającego z przyczyn leżących po stronie Wykonawcy.</w:t>
      </w:r>
    </w:p>
    <w:p w:rsidR="00423A3E" w:rsidRDefault="009654DA">
      <w:pPr>
        <w:widowControl w:val="0"/>
        <w:numPr>
          <w:ilvl w:val="0"/>
          <w:numId w:val="10"/>
        </w:numPr>
        <w:tabs>
          <w:tab w:val="left" w:pos="675"/>
        </w:tabs>
        <w:ind w:left="340" w:hanging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Wykonawca zapłaci Zamawiającemu karę umowną za każdy przypadek nienależytego wykonania umowy w wysokości do 10% wartości wynagro</w:t>
      </w:r>
      <w:r>
        <w:rPr>
          <w:rStyle w:val="Teksttreci"/>
          <w:rFonts w:eastAsia="NSimSun"/>
          <w:sz w:val="24"/>
          <w:szCs w:val="24"/>
        </w:rPr>
        <w:t>dzenia umownego brutto określonego w § 5 ust. 1 umowy.</w:t>
      </w:r>
    </w:p>
    <w:p w:rsidR="00423A3E" w:rsidRDefault="009654DA">
      <w:pPr>
        <w:widowControl w:val="0"/>
        <w:numPr>
          <w:ilvl w:val="0"/>
          <w:numId w:val="10"/>
        </w:numPr>
        <w:tabs>
          <w:tab w:val="left" w:pos="675"/>
        </w:tabs>
        <w:ind w:left="340" w:hanging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Wykonawca zapłaci Zamawiającemu karę umowną za opóźnienie w wykonaniu przedmiotu umowy w wysokości 0,5 % kwoty wynagrodzenia umownego brutto określonego w § 5 ust. 1 umowy, za każdy rozpoczęty dzień op</w:t>
      </w:r>
      <w:r>
        <w:rPr>
          <w:rStyle w:val="Teksttreci"/>
          <w:rFonts w:eastAsia="NSimSun"/>
          <w:sz w:val="24"/>
          <w:szCs w:val="24"/>
        </w:rPr>
        <w:t>óźnienia licząc od terminu zakończenia realizacji umowy wskazanego w § 2 ust. 2 Umowy.</w:t>
      </w:r>
    </w:p>
    <w:p w:rsidR="00423A3E" w:rsidRDefault="009654DA">
      <w:pPr>
        <w:widowControl w:val="0"/>
        <w:numPr>
          <w:ilvl w:val="0"/>
          <w:numId w:val="10"/>
        </w:numPr>
        <w:tabs>
          <w:tab w:val="left" w:pos="675"/>
        </w:tabs>
        <w:ind w:left="340" w:hanging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 przypadku, gdy kara umowna nie pokryje poniesionej szkody Zamawiający ma prawo dochodzenia odszkodowania uzupełniającego do pełnej wysokości szkody na zasadach ogólnyc</w:t>
      </w:r>
      <w:r>
        <w:rPr>
          <w:rStyle w:val="Teksttreci"/>
          <w:rFonts w:eastAsia="NSimSun"/>
          <w:sz w:val="24"/>
          <w:szCs w:val="24"/>
        </w:rPr>
        <w:t>h określonych przepisami Kodeksu Cywilnego. Zamawiający ma prawo potrącania kar umownych z wynagrodzenia wykonawcy, równocześnie z jej naliczeniem, bez uprzedniego wezwania do zapłaty lub powiadomienia o zamiarze dokonania potrącenia. Wykonawca wyraża zgod</w:t>
      </w:r>
      <w:r>
        <w:rPr>
          <w:rStyle w:val="Teksttreci"/>
          <w:rFonts w:eastAsia="NSimSun"/>
          <w:sz w:val="24"/>
          <w:szCs w:val="24"/>
        </w:rPr>
        <w:t>ę na takie potrącenie.</w:t>
      </w:r>
    </w:p>
    <w:p w:rsidR="00423A3E" w:rsidRDefault="00423A3E">
      <w:pPr>
        <w:widowControl w:val="0"/>
        <w:tabs>
          <w:tab w:val="left" w:pos="675"/>
        </w:tabs>
        <w:ind w:left="340" w:hanging="340"/>
        <w:jc w:val="center"/>
        <w:rPr>
          <w:rFonts w:ascii="Times New Roman" w:hAnsi="Times New Roman" w:cs="Times New Roman"/>
        </w:rPr>
      </w:pPr>
    </w:p>
    <w:p w:rsidR="00423A3E" w:rsidRDefault="00423A3E">
      <w:pPr>
        <w:pStyle w:val="Nagwek2"/>
        <w:keepNext/>
        <w:keepLines/>
        <w:numPr>
          <w:ilvl w:val="0"/>
          <w:numId w:val="6"/>
        </w:numPr>
        <w:tabs>
          <w:tab w:val="left" w:pos="390"/>
        </w:tabs>
        <w:outlineLvl w:val="9"/>
        <w:rPr>
          <w:sz w:val="24"/>
          <w:szCs w:val="24"/>
        </w:rPr>
      </w:pPr>
    </w:p>
    <w:p w:rsidR="00423A3E" w:rsidRDefault="009654DA">
      <w:pPr>
        <w:pStyle w:val="Nagwek2"/>
        <w:tabs>
          <w:tab w:val="left" w:pos="390"/>
        </w:tabs>
      </w:pPr>
      <w:bookmarkStart w:id="11" w:name="bookmark25"/>
      <w:bookmarkEnd w:id="11"/>
      <w:r>
        <w:rPr>
          <w:rStyle w:val="Nagwek20"/>
          <w:b/>
          <w:bCs/>
          <w:sz w:val="24"/>
          <w:szCs w:val="24"/>
        </w:rPr>
        <w:t>Odstąpienie od umowy</w:t>
      </w:r>
    </w:p>
    <w:p w:rsidR="00423A3E" w:rsidRDefault="009654DA">
      <w:pPr>
        <w:widowControl w:val="0"/>
        <w:numPr>
          <w:ilvl w:val="0"/>
          <w:numId w:val="22"/>
        </w:numPr>
        <w:tabs>
          <w:tab w:val="left" w:pos="675"/>
        </w:tabs>
        <w:spacing w:line="249" w:lineRule="auto"/>
        <w:ind w:left="340" w:hanging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Po za przypadkami przewidzianymi w Kodeksie Cywilnym, Zamawiający ma prawo                do odstąpienia od całości lub niewykonanej części umowy (według swojego wyboru)               bez konieczności wyznaczan</w:t>
      </w:r>
      <w:r>
        <w:rPr>
          <w:rStyle w:val="Teksttreci"/>
          <w:rFonts w:eastAsia="NSimSun"/>
          <w:sz w:val="24"/>
          <w:szCs w:val="24"/>
        </w:rPr>
        <w:t>ia dodatkowego terminu ze skutkiem natychmiastowym, jeżeli Wykonawca:</w:t>
      </w:r>
    </w:p>
    <w:p w:rsidR="00423A3E" w:rsidRDefault="009654DA">
      <w:pPr>
        <w:widowControl w:val="0"/>
        <w:numPr>
          <w:ilvl w:val="0"/>
          <w:numId w:val="23"/>
        </w:numPr>
        <w:tabs>
          <w:tab w:val="left" w:pos="1332"/>
        </w:tabs>
        <w:spacing w:line="249" w:lineRule="auto"/>
        <w:ind w:left="680" w:hanging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pomimo pisemnego przekazania zastrzeżeń osoby/osób nadzorującej wykonanie </w:t>
      </w:r>
      <w:r>
        <w:rPr>
          <w:rStyle w:val="Teksttreci"/>
          <w:rFonts w:eastAsia="NSimSun"/>
          <w:sz w:val="24"/>
          <w:szCs w:val="24"/>
        </w:rPr>
        <w:lastRenderedPageBreak/>
        <w:t xml:space="preserve">przedmiotu umowy ze strony Zamawiającego, wykonuje przedmiot umowy w sposób nienależyty, narusza postanowienia </w:t>
      </w:r>
      <w:r>
        <w:rPr>
          <w:rStyle w:val="Teksttreci"/>
          <w:rFonts w:eastAsia="NSimSun"/>
          <w:sz w:val="24"/>
          <w:szCs w:val="24"/>
        </w:rPr>
        <w:t>umowy lub przepisy prawa;</w:t>
      </w:r>
    </w:p>
    <w:p w:rsidR="00423A3E" w:rsidRDefault="009654DA">
      <w:pPr>
        <w:widowControl w:val="0"/>
        <w:numPr>
          <w:ilvl w:val="0"/>
          <w:numId w:val="12"/>
        </w:numPr>
        <w:tabs>
          <w:tab w:val="left" w:pos="1332"/>
        </w:tabs>
        <w:spacing w:line="249" w:lineRule="auto"/>
        <w:ind w:left="680" w:hanging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jeżeli Wykonawca nie podjął wykonywania obowiązków wynikających z Umowy lub przerwał ich wykonywanie z przyczyn niezależnych od Zamawiającego na okres dłuższy niż 7 dni;</w:t>
      </w:r>
    </w:p>
    <w:p w:rsidR="00423A3E" w:rsidRDefault="009654DA">
      <w:pPr>
        <w:widowControl w:val="0"/>
        <w:numPr>
          <w:ilvl w:val="0"/>
          <w:numId w:val="12"/>
        </w:numPr>
        <w:tabs>
          <w:tab w:val="left" w:pos="1332"/>
        </w:tabs>
        <w:spacing w:line="249" w:lineRule="auto"/>
        <w:ind w:left="680" w:hanging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jeżeli Wykonawca wykonuje swe obowiązki w sposób niezgodny z</w:t>
      </w:r>
      <w:r>
        <w:rPr>
          <w:rStyle w:val="Teksttreci"/>
          <w:rFonts w:eastAsia="NSimSun"/>
          <w:sz w:val="24"/>
          <w:szCs w:val="24"/>
        </w:rPr>
        <w:t xml:space="preserve"> Umową,                      bez zachowania wymaganej staranności;</w:t>
      </w:r>
    </w:p>
    <w:p w:rsidR="00423A3E" w:rsidRDefault="009654DA">
      <w:pPr>
        <w:widowControl w:val="0"/>
        <w:numPr>
          <w:ilvl w:val="0"/>
          <w:numId w:val="12"/>
        </w:numPr>
        <w:tabs>
          <w:tab w:val="left" w:pos="1332"/>
        </w:tabs>
        <w:spacing w:line="249" w:lineRule="auto"/>
        <w:ind w:left="680" w:hanging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utracił status prawny przedsiębiorcy lub zaprzestał faktycznie prowadzenia działalności gospodarczej, przystąpił do likwidacji lub ogłoszono w stosunku do niego upadłość;</w:t>
      </w:r>
    </w:p>
    <w:p w:rsidR="00423A3E" w:rsidRDefault="009654DA">
      <w:pPr>
        <w:widowControl w:val="0"/>
        <w:numPr>
          <w:ilvl w:val="0"/>
          <w:numId w:val="12"/>
        </w:numPr>
        <w:tabs>
          <w:tab w:val="left" w:pos="992"/>
        </w:tabs>
        <w:spacing w:line="249" w:lineRule="auto"/>
        <w:ind w:left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 przypadku utraty</w:t>
      </w:r>
      <w:r>
        <w:rPr>
          <w:rStyle w:val="Teksttreci"/>
          <w:rFonts w:eastAsia="NSimSun"/>
          <w:sz w:val="24"/>
          <w:szCs w:val="24"/>
        </w:rPr>
        <w:t xml:space="preserve"> uprawnień do wykonywania prac objętych umową przez Wykonawcę.</w:t>
      </w:r>
    </w:p>
    <w:p w:rsidR="00423A3E" w:rsidRDefault="009654DA">
      <w:pPr>
        <w:widowControl w:val="0"/>
        <w:numPr>
          <w:ilvl w:val="0"/>
          <w:numId w:val="12"/>
        </w:numPr>
        <w:tabs>
          <w:tab w:val="left" w:pos="992"/>
        </w:tabs>
        <w:spacing w:line="249" w:lineRule="auto"/>
        <w:ind w:left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 każdym przypadku w terminie do 30 dni od daty powzięcia przez Zamawiającego wiadomości o zaistnieniu ww. okoliczności.</w:t>
      </w:r>
    </w:p>
    <w:p w:rsidR="00423A3E" w:rsidRDefault="009654DA">
      <w:pPr>
        <w:widowControl w:val="0"/>
        <w:numPr>
          <w:ilvl w:val="0"/>
          <w:numId w:val="11"/>
        </w:numPr>
        <w:tabs>
          <w:tab w:val="left" w:pos="675"/>
        </w:tabs>
        <w:spacing w:after="240" w:line="249" w:lineRule="auto"/>
        <w:ind w:left="340" w:hanging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Postanowienia Umowy dotyczące kar umownych i gwarancji pozostają w mocy </w:t>
      </w:r>
      <w:r>
        <w:rPr>
          <w:rStyle w:val="Teksttreci"/>
          <w:rFonts w:eastAsia="NSimSun"/>
          <w:sz w:val="24"/>
          <w:szCs w:val="24"/>
        </w:rPr>
        <w:t>również                               w przypadku odstąpienia od Umowy przez Zamawiającego.</w:t>
      </w:r>
    </w:p>
    <w:p w:rsidR="00423A3E" w:rsidRDefault="00423A3E">
      <w:pPr>
        <w:pStyle w:val="Nagwek2"/>
        <w:keepNext/>
        <w:keepLines/>
        <w:numPr>
          <w:ilvl w:val="0"/>
          <w:numId w:val="6"/>
        </w:numPr>
        <w:tabs>
          <w:tab w:val="left" w:pos="390"/>
        </w:tabs>
        <w:outlineLvl w:val="9"/>
        <w:rPr>
          <w:sz w:val="24"/>
          <w:szCs w:val="24"/>
        </w:rPr>
      </w:pPr>
      <w:bookmarkStart w:id="12" w:name="bookmark28"/>
      <w:bookmarkEnd w:id="12"/>
    </w:p>
    <w:p w:rsidR="00423A3E" w:rsidRDefault="009654DA">
      <w:pPr>
        <w:pStyle w:val="Nagwek2"/>
        <w:keepNext/>
        <w:keepLines/>
      </w:pPr>
      <w:r>
        <w:rPr>
          <w:rStyle w:val="Nagwek20"/>
          <w:b/>
          <w:bCs/>
          <w:sz w:val="24"/>
          <w:szCs w:val="24"/>
        </w:rPr>
        <w:t>Podwykonawstwo</w:t>
      </w:r>
    </w:p>
    <w:p w:rsidR="00423A3E" w:rsidRDefault="009654DA">
      <w:pPr>
        <w:widowControl w:val="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Wykonawca może zlecić wykonanie części usług (nie więcej niż 50%) podwykonawcom, którzy posiadają kwalifikacje i wyposażenie odpowiednie do ich wyko</w:t>
      </w:r>
      <w:r>
        <w:rPr>
          <w:rStyle w:val="Teksttreci"/>
          <w:rFonts w:eastAsia="NSimSun"/>
          <w:sz w:val="24"/>
          <w:szCs w:val="24"/>
        </w:rPr>
        <w:t>nania. Wykonawca musi uzyskać akceptację Zamawiającego wyboru każdego podwykonawcy. W przypadku zlecenia części usług podwykonawcom, Wykonawca ponosi pełną odpowiedzialność za ich czynności wobec Zamawiającego jak za działania własne.</w:t>
      </w:r>
    </w:p>
    <w:p w:rsidR="00423A3E" w:rsidRDefault="00423A3E">
      <w:pPr>
        <w:widowControl w:val="0"/>
        <w:jc w:val="both"/>
        <w:rPr>
          <w:rFonts w:ascii="Times New Roman" w:hAnsi="Times New Roman" w:cs="Times New Roman"/>
        </w:rPr>
      </w:pPr>
    </w:p>
    <w:p w:rsidR="00423A3E" w:rsidRDefault="00423A3E">
      <w:pPr>
        <w:pStyle w:val="Nagwek2"/>
        <w:keepNext/>
        <w:keepLines/>
        <w:numPr>
          <w:ilvl w:val="0"/>
          <w:numId w:val="6"/>
        </w:numPr>
        <w:tabs>
          <w:tab w:val="left" w:pos="495"/>
        </w:tabs>
        <w:outlineLvl w:val="9"/>
        <w:rPr>
          <w:sz w:val="24"/>
          <w:szCs w:val="24"/>
        </w:rPr>
      </w:pPr>
      <w:bookmarkStart w:id="13" w:name="bookmark31"/>
      <w:bookmarkEnd w:id="13"/>
    </w:p>
    <w:p w:rsidR="00423A3E" w:rsidRDefault="009654DA">
      <w:pPr>
        <w:pStyle w:val="Nagwek2"/>
        <w:keepNext/>
        <w:keepLines/>
      </w:pPr>
      <w:r>
        <w:rPr>
          <w:rStyle w:val="Nagwek20"/>
          <w:b/>
          <w:bCs/>
          <w:sz w:val="24"/>
          <w:szCs w:val="24"/>
        </w:rPr>
        <w:t>Ochrona danych osob</w:t>
      </w:r>
      <w:r>
        <w:rPr>
          <w:rStyle w:val="Nagwek20"/>
          <w:b/>
          <w:bCs/>
          <w:sz w:val="24"/>
          <w:szCs w:val="24"/>
        </w:rPr>
        <w:t>owych</w:t>
      </w:r>
    </w:p>
    <w:p w:rsidR="00423A3E" w:rsidRDefault="009654DA">
      <w:pPr>
        <w:widowControl w:val="0"/>
        <w:jc w:val="both"/>
        <w:rPr>
          <w:rFonts w:hint="eastAsia"/>
        </w:rPr>
      </w:pPr>
      <w:r>
        <w:rPr>
          <w:rStyle w:val="Teksttreci"/>
          <w:rFonts w:eastAsia="NSimSun"/>
          <w:b/>
          <w:bCs/>
          <w:sz w:val="24"/>
          <w:szCs w:val="24"/>
        </w:rPr>
        <w:t xml:space="preserve">„RODO” - </w:t>
      </w:r>
      <w:r>
        <w:rPr>
          <w:rStyle w:val="Teksttreci"/>
          <w:rFonts w:eastAsia="NSimSu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                           z przetwarzaniem danych osobowych i w sprawie </w:t>
      </w:r>
      <w:r>
        <w:rPr>
          <w:rStyle w:val="Teksttreci"/>
          <w:rFonts w:eastAsia="NSimSun"/>
          <w:sz w:val="24"/>
          <w:szCs w:val="24"/>
        </w:rPr>
        <w:t>swobodnego przepływu takich danych oraz uchylenia dyrektywy 95/46/WE (ogólne rozporządzenie o ochronie danych) (Dz. Urz. UE L 119 z 04.05.2016, str. 1), dalej „RODO”, Zamawiający informuje, że:</w:t>
      </w:r>
    </w:p>
    <w:p w:rsidR="00423A3E" w:rsidRDefault="009654DA">
      <w:pPr>
        <w:widowControl w:val="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administratorem Pani/Pana danych osobowych jest Gmina Rząśnik </w:t>
      </w:r>
      <w:r>
        <w:rPr>
          <w:rStyle w:val="Teksttreci"/>
          <w:rFonts w:eastAsia="NSimSun"/>
          <w:sz w:val="24"/>
          <w:szCs w:val="24"/>
        </w:rPr>
        <w:t>ul. Jesionowa 3, 07-205 Rząśnik reprezentowana przez Wójta Gminy Rząśnik.</w:t>
      </w:r>
    </w:p>
    <w:p w:rsidR="00423A3E" w:rsidRDefault="009654DA">
      <w:pPr>
        <w:widowControl w:val="0"/>
        <w:ind w:firstLine="2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>
        <w:rPr>
          <w:rStyle w:val="Teksttreci"/>
          <w:rFonts w:eastAsia="NSimSun"/>
          <w:b/>
          <w:bCs/>
          <w:sz w:val="24"/>
          <w:szCs w:val="24"/>
        </w:rPr>
        <w:t xml:space="preserve">ZP.2710.15.2024 </w:t>
      </w:r>
      <w:r>
        <w:rPr>
          <w:rStyle w:val="Teksttreci"/>
          <w:rFonts w:eastAsia="NSimSun"/>
          <w:sz w:val="24"/>
          <w:szCs w:val="24"/>
        </w:rPr>
        <w:t>prowadzonym w try</w:t>
      </w:r>
      <w:r>
        <w:rPr>
          <w:rStyle w:val="Teksttreci"/>
          <w:rFonts w:eastAsia="NSimSun"/>
          <w:sz w:val="24"/>
          <w:szCs w:val="24"/>
        </w:rPr>
        <w:t>bie zapytania ofertowego.</w:t>
      </w:r>
    </w:p>
    <w:p w:rsidR="00423A3E" w:rsidRDefault="009654DA">
      <w:pPr>
        <w:widowControl w:val="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odbiorcami Pani/Pana danych osobowych będą osoby lub podmioty, którym udostępniona zostanie dokumentacja postępowania w oparciu o art. 18 oraz art. 138 ust. 1 pkt 1 ustawy z dnia 11 września 2019 r. Prawo zamówień publicznych   (D</w:t>
      </w:r>
      <w:r>
        <w:rPr>
          <w:rStyle w:val="Teksttreci"/>
          <w:rFonts w:eastAsia="NSimSun"/>
          <w:sz w:val="24"/>
          <w:szCs w:val="24"/>
        </w:rPr>
        <w:t xml:space="preserve">z. U. z 2023 r. poz. 1605 z </w:t>
      </w:r>
      <w:proofErr w:type="spellStart"/>
      <w:r>
        <w:rPr>
          <w:rStyle w:val="Teksttreci"/>
          <w:rFonts w:eastAsia="NSimSun"/>
          <w:sz w:val="24"/>
          <w:szCs w:val="24"/>
        </w:rPr>
        <w:t>poźn</w:t>
      </w:r>
      <w:proofErr w:type="spellEnd"/>
      <w:r>
        <w:rPr>
          <w:rStyle w:val="Teksttreci"/>
          <w:rFonts w:eastAsia="NSimSun"/>
          <w:sz w:val="24"/>
          <w:szCs w:val="24"/>
        </w:rPr>
        <w:t xml:space="preserve">. zm.) dalej „ustawa </w:t>
      </w:r>
      <w:proofErr w:type="spellStart"/>
      <w:r>
        <w:rPr>
          <w:rStyle w:val="Teksttreci"/>
          <w:rFonts w:eastAsia="NSimSun"/>
          <w:sz w:val="24"/>
          <w:szCs w:val="24"/>
        </w:rPr>
        <w:t>Pzp</w:t>
      </w:r>
      <w:proofErr w:type="spellEnd"/>
      <w:r>
        <w:rPr>
          <w:rStyle w:val="Teksttreci"/>
          <w:rFonts w:eastAsia="NSimSun"/>
          <w:sz w:val="24"/>
          <w:szCs w:val="24"/>
        </w:rPr>
        <w:t>”;</w:t>
      </w:r>
    </w:p>
    <w:p w:rsidR="00423A3E" w:rsidRDefault="009654DA">
      <w:pPr>
        <w:widowControl w:val="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Pani/Pana dane osobowe będą przechowywane, zgodnie z art. 78 ust. 1 ustawy </w:t>
      </w:r>
      <w:proofErr w:type="spellStart"/>
      <w:r>
        <w:rPr>
          <w:rStyle w:val="Teksttreci"/>
          <w:rFonts w:eastAsia="NSimSun"/>
          <w:sz w:val="24"/>
          <w:szCs w:val="24"/>
        </w:rPr>
        <w:t>Pzp</w:t>
      </w:r>
      <w:proofErr w:type="spellEnd"/>
      <w:r>
        <w:rPr>
          <w:rStyle w:val="Teksttreci"/>
          <w:rFonts w:eastAsia="NSimSun"/>
          <w:sz w:val="24"/>
          <w:szCs w:val="24"/>
        </w:rPr>
        <w:t xml:space="preserve">, przez okres 4 lat od dnia zakończenia postępowania o udzielenie zamówienia, a jeżeli czas trwania umowy przekracza 4 </w:t>
      </w:r>
      <w:r>
        <w:rPr>
          <w:rStyle w:val="Teksttreci"/>
          <w:rFonts w:eastAsia="NSimSun"/>
          <w:sz w:val="24"/>
          <w:szCs w:val="24"/>
        </w:rPr>
        <w:t>lata, okres przechowywania obejmuje cały czas trwania umowy;</w:t>
      </w:r>
    </w:p>
    <w:p w:rsidR="00423A3E" w:rsidRDefault="009654DA">
      <w:pPr>
        <w:widowControl w:val="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Style w:val="Teksttreci"/>
          <w:rFonts w:eastAsia="NSimSun"/>
          <w:sz w:val="24"/>
          <w:szCs w:val="24"/>
        </w:rPr>
        <w:t>Pzp</w:t>
      </w:r>
      <w:proofErr w:type="spellEnd"/>
      <w:r>
        <w:rPr>
          <w:rStyle w:val="Teksttreci"/>
          <w:rFonts w:eastAsia="NSimSun"/>
          <w:sz w:val="24"/>
          <w:szCs w:val="24"/>
        </w:rPr>
        <w:t>, związanym z udziałem w postępowaniu o udzielenie</w:t>
      </w:r>
      <w:r>
        <w:rPr>
          <w:rStyle w:val="Teksttreci"/>
          <w:rFonts w:eastAsia="NSimSun"/>
          <w:sz w:val="24"/>
          <w:szCs w:val="24"/>
        </w:rPr>
        <w:t xml:space="preserve"> zamówienia publicznego; konsekwencje niepodania określonych danych wynikają z ustawy </w:t>
      </w:r>
      <w:proofErr w:type="spellStart"/>
      <w:r>
        <w:rPr>
          <w:rStyle w:val="Teksttreci"/>
          <w:rFonts w:eastAsia="NSimSun"/>
          <w:sz w:val="24"/>
          <w:szCs w:val="24"/>
        </w:rPr>
        <w:t>Pzp</w:t>
      </w:r>
      <w:proofErr w:type="spellEnd"/>
      <w:r>
        <w:rPr>
          <w:rStyle w:val="Teksttreci"/>
          <w:rFonts w:eastAsia="NSimSun"/>
          <w:sz w:val="24"/>
          <w:szCs w:val="24"/>
        </w:rPr>
        <w:t>;</w:t>
      </w:r>
    </w:p>
    <w:p w:rsidR="00423A3E" w:rsidRDefault="009654DA">
      <w:pPr>
        <w:widowControl w:val="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 odniesieniu do Pani/Pana danych osobowych decyzje nie będą podejmowane w sposób zautomatyzowany, stosowanie do art. 22 RODO;</w:t>
      </w:r>
    </w:p>
    <w:p w:rsidR="00423A3E" w:rsidRDefault="009654DA">
      <w:pPr>
        <w:widowControl w:val="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posiada Pani/Pan:</w:t>
      </w:r>
    </w:p>
    <w:p w:rsidR="00423A3E" w:rsidRDefault="009654DA">
      <w:pPr>
        <w:widowControl w:val="0"/>
        <w:numPr>
          <w:ilvl w:val="0"/>
          <w:numId w:val="24"/>
        </w:numPr>
        <w:tabs>
          <w:tab w:val="left" w:pos="994"/>
        </w:tabs>
        <w:ind w:firstLine="66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na podstawie art. 15</w:t>
      </w:r>
      <w:r>
        <w:rPr>
          <w:rStyle w:val="Teksttreci"/>
          <w:rFonts w:eastAsia="NSimSun"/>
          <w:sz w:val="24"/>
          <w:szCs w:val="24"/>
        </w:rPr>
        <w:t xml:space="preserve"> RODO prawo dostępu do danych osobowych Pani/Pana </w:t>
      </w:r>
      <w:r>
        <w:rPr>
          <w:rStyle w:val="Teksttreci"/>
          <w:rFonts w:eastAsia="NSimSun"/>
          <w:sz w:val="24"/>
          <w:szCs w:val="24"/>
        </w:rPr>
        <w:tab/>
        <w:t>dotyczących;</w:t>
      </w:r>
    </w:p>
    <w:p w:rsidR="00423A3E" w:rsidRDefault="009654DA">
      <w:pPr>
        <w:widowControl w:val="0"/>
        <w:numPr>
          <w:ilvl w:val="0"/>
          <w:numId w:val="13"/>
        </w:numPr>
        <w:tabs>
          <w:tab w:val="left" w:pos="994"/>
        </w:tabs>
        <w:ind w:firstLine="66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lastRenderedPageBreak/>
        <w:t>na podstawie art. 16 RODO prawo do sprostowania Pani/Pana danych osobowych,</w:t>
      </w:r>
    </w:p>
    <w:p w:rsidR="00423A3E" w:rsidRDefault="009654DA">
      <w:pPr>
        <w:widowControl w:val="0"/>
        <w:numPr>
          <w:ilvl w:val="0"/>
          <w:numId w:val="13"/>
        </w:numPr>
        <w:tabs>
          <w:tab w:val="left" w:pos="1988"/>
        </w:tabs>
        <w:ind w:left="1000" w:hanging="32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na podstawie art. 18 RODO prawo żądania od administratora ograniczenia przetwarzania danych osobowych z zastrzeżenie</w:t>
      </w:r>
      <w:r>
        <w:rPr>
          <w:rStyle w:val="Teksttreci"/>
          <w:rFonts w:eastAsia="NSimSun"/>
          <w:sz w:val="24"/>
          <w:szCs w:val="24"/>
        </w:rPr>
        <w:t>m przypadków, o których mowa              w art. 18 ust. 2 RODO,</w:t>
      </w:r>
    </w:p>
    <w:p w:rsidR="00423A3E" w:rsidRDefault="009654DA">
      <w:pPr>
        <w:widowControl w:val="0"/>
        <w:numPr>
          <w:ilvl w:val="0"/>
          <w:numId w:val="13"/>
        </w:numPr>
        <w:tabs>
          <w:tab w:val="left" w:pos="1996"/>
        </w:tabs>
        <w:ind w:left="1000" w:hanging="32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prawo do wniesienia skargi do Prezesa Urzędu Ochrony Danych Osobowych,                gdy uzna Pani/Pan, że przetwarzanie danych osobowych Pani/Pana dotyczących narusza przepisy RODO;</w:t>
      </w:r>
    </w:p>
    <w:p w:rsidR="00423A3E" w:rsidRDefault="009654DA">
      <w:pPr>
        <w:widowControl w:val="0"/>
        <w:ind w:firstLine="66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nie prz</w:t>
      </w:r>
      <w:r>
        <w:rPr>
          <w:rStyle w:val="Teksttreci"/>
          <w:rFonts w:eastAsia="NSimSun"/>
          <w:sz w:val="24"/>
          <w:szCs w:val="24"/>
        </w:rPr>
        <w:t>ysługuje Pani/Panu:</w:t>
      </w:r>
    </w:p>
    <w:p w:rsidR="00423A3E" w:rsidRDefault="009654DA">
      <w:pPr>
        <w:widowControl w:val="0"/>
        <w:numPr>
          <w:ilvl w:val="0"/>
          <w:numId w:val="25"/>
        </w:numPr>
        <w:tabs>
          <w:tab w:val="left" w:pos="994"/>
        </w:tabs>
        <w:ind w:firstLine="66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 związku z art. 17 ust. 3 lit. b, d lub e RODO prawo do usunięcia danych osobowych;</w:t>
      </w:r>
    </w:p>
    <w:p w:rsidR="00423A3E" w:rsidRDefault="009654DA">
      <w:pPr>
        <w:widowControl w:val="0"/>
        <w:numPr>
          <w:ilvl w:val="0"/>
          <w:numId w:val="14"/>
        </w:numPr>
        <w:tabs>
          <w:tab w:val="left" w:pos="994"/>
        </w:tabs>
        <w:ind w:firstLine="66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prawo do przenoszenia danych osobowych, o którym mowa w art. 20 RODO;</w:t>
      </w:r>
    </w:p>
    <w:p w:rsidR="00423A3E" w:rsidRDefault="009654DA">
      <w:pPr>
        <w:widowControl w:val="0"/>
        <w:numPr>
          <w:ilvl w:val="0"/>
          <w:numId w:val="14"/>
        </w:numPr>
        <w:tabs>
          <w:tab w:val="left" w:pos="1988"/>
        </w:tabs>
        <w:ind w:left="1000" w:hanging="32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na podstawie art. 21 RODO prawo sprzeciwu, wobec przetwarzania danych osobowych, </w:t>
      </w:r>
      <w:r>
        <w:rPr>
          <w:rStyle w:val="Teksttreci"/>
          <w:rFonts w:eastAsia="NSimSun"/>
          <w:sz w:val="24"/>
          <w:szCs w:val="24"/>
        </w:rPr>
        <w:t>gdyż podstawą prawną przetwarzania Pani/Pana danych osobowych jest art. 6 ust. 1 lit. c RODO.</w:t>
      </w:r>
      <w:bookmarkStart w:id="14" w:name="bookmark34"/>
      <w:bookmarkEnd w:id="14"/>
    </w:p>
    <w:p w:rsidR="00423A3E" w:rsidRDefault="00423A3E">
      <w:pPr>
        <w:widowControl w:val="0"/>
        <w:tabs>
          <w:tab w:val="left" w:pos="1988"/>
        </w:tabs>
        <w:ind w:left="1000" w:hanging="320"/>
        <w:jc w:val="both"/>
        <w:rPr>
          <w:rFonts w:ascii="Times New Roman" w:hAnsi="Times New Roman" w:cs="Times New Roman"/>
        </w:rPr>
      </w:pPr>
    </w:p>
    <w:p w:rsidR="00423A3E" w:rsidRDefault="00423A3E">
      <w:pPr>
        <w:pStyle w:val="Nagwek2"/>
        <w:keepNext/>
        <w:keepLines/>
        <w:numPr>
          <w:ilvl w:val="0"/>
          <w:numId w:val="26"/>
        </w:numPr>
        <w:tabs>
          <w:tab w:val="left" w:pos="503"/>
        </w:tabs>
        <w:outlineLvl w:val="9"/>
        <w:rPr>
          <w:sz w:val="24"/>
          <w:szCs w:val="24"/>
        </w:rPr>
      </w:pPr>
    </w:p>
    <w:p w:rsidR="00423A3E" w:rsidRDefault="009654DA">
      <w:pPr>
        <w:pStyle w:val="Nagwek2"/>
        <w:keepNext/>
        <w:keepLines/>
      </w:pPr>
      <w:r>
        <w:rPr>
          <w:rStyle w:val="Nagwek20"/>
          <w:b/>
          <w:bCs/>
          <w:sz w:val="24"/>
          <w:szCs w:val="24"/>
        </w:rPr>
        <w:t>Doręczenia</w:t>
      </w:r>
    </w:p>
    <w:p w:rsidR="00423A3E" w:rsidRDefault="009654DA">
      <w:pPr>
        <w:widowControl w:val="0"/>
        <w:numPr>
          <w:ilvl w:val="0"/>
          <w:numId w:val="16"/>
        </w:numPr>
        <w:tabs>
          <w:tab w:val="left" w:pos="331"/>
        </w:tabs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Wszelkie pisma kierowane do stron będą doręczane:</w:t>
      </w:r>
    </w:p>
    <w:p w:rsidR="00423A3E" w:rsidRDefault="009654DA">
      <w:pPr>
        <w:widowControl w:val="0"/>
        <w:numPr>
          <w:ilvl w:val="0"/>
          <w:numId w:val="27"/>
        </w:numPr>
        <w:tabs>
          <w:tab w:val="left" w:pos="668"/>
          <w:tab w:val="left" w:leader="dot" w:pos="4645"/>
        </w:tabs>
        <w:ind w:firstLine="32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Zamawiającemu na adres : Urząd Gminy Rząśnik, ul. Jesionowa 3, 07-205 Rząśnik</w:t>
      </w:r>
    </w:p>
    <w:p w:rsidR="00423A3E" w:rsidRDefault="009654DA">
      <w:pPr>
        <w:widowControl w:val="0"/>
        <w:numPr>
          <w:ilvl w:val="0"/>
          <w:numId w:val="17"/>
        </w:numPr>
        <w:tabs>
          <w:tab w:val="left" w:pos="668"/>
          <w:tab w:val="left" w:leader="dot" w:pos="4923"/>
        </w:tabs>
        <w:ind w:firstLine="32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Wykonawcy na adres:</w:t>
      </w:r>
      <w:r>
        <w:rPr>
          <w:rStyle w:val="Teksttreci"/>
          <w:rFonts w:eastAsia="NSimSun"/>
          <w:sz w:val="24"/>
          <w:szCs w:val="24"/>
        </w:rPr>
        <w:tab/>
      </w:r>
    </w:p>
    <w:p w:rsidR="00423A3E" w:rsidRDefault="009654DA">
      <w:pPr>
        <w:widowControl w:val="0"/>
        <w:numPr>
          <w:ilvl w:val="0"/>
          <w:numId w:val="16"/>
        </w:numPr>
        <w:tabs>
          <w:tab w:val="left" w:pos="651"/>
        </w:tabs>
        <w:ind w:left="320" w:hanging="32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Strony są zobowiązane do wzajemnego powiadomienia o każdej zmianie adresu. Powiadomienie winno być pod rygorem nieważności dokonane w formie pisemnej                     i doręczone stronie osobiście za pisemnym potwierdzeniem odbioru lub listem poleconym </w:t>
      </w:r>
      <w:r>
        <w:rPr>
          <w:rStyle w:val="Teksttreci"/>
          <w:rFonts w:eastAsia="NSimSun"/>
          <w:sz w:val="24"/>
          <w:szCs w:val="24"/>
        </w:rPr>
        <w:t>za zwrotnym potwierdzeniem odbioru. Powiadomienie jest skuteczne od chwili jego otrzymania przez stronę, do której jest adresowane lub w przypadku wysłania listem poleconym, 14 -go dnia od daty nadania pisma.</w:t>
      </w:r>
    </w:p>
    <w:p w:rsidR="00423A3E" w:rsidRDefault="009654DA">
      <w:pPr>
        <w:widowControl w:val="0"/>
        <w:numPr>
          <w:ilvl w:val="0"/>
          <w:numId w:val="16"/>
        </w:numPr>
        <w:tabs>
          <w:tab w:val="left" w:pos="651"/>
        </w:tabs>
        <w:ind w:left="320" w:hanging="32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Zaniechanie powyższego obowiązku powoduje, że p</w:t>
      </w:r>
      <w:r>
        <w:rPr>
          <w:rStyle w:val="Teksttreci"/>
          <w:rFonts w:eastAsia="NSimSun"/>
          <w:sz w:val="24"/>
          <w:szCs w:val="24"/>
        </w:rPr>
        <w:t>ismo wysłane na adres określony               w ust. 1 umowy uznaje się za doręczone.</w:t>
      </w:r>
    </w:p>
    <w:p w:rsidR="00423A3E" w:rsidRDefault="009654DA">
      <w:pPr>
        <w:widowControl w:val="0"/>
        <w:numPr>
          <w:ilvl w:val="0"/>
          <w:numId w:val="16"/>
        </w:numPr>
        <w:tabs>
          <w:tab w:val="left" w:pos="651"/>
        </w:tabs>
        <w:ind w:left="320" w:hanging="32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Bieżąca korespondencja przekazywana będzie pocztą, doręczana osobiście lub przesyłana pocztą elektroniczną.</w:t>
      </w:r>
    </w:p>
    <w:p w:rsidR="00423A3E" w:rsidRDefault="00423A3E">
      <w:pPr>
        <w:pStyle w:val="Nagwek2"/>
        <w:keepNext/>
        <w:keepLines/>
        <w:numPr>
          <w:ilvl w:val="0"/>
          <w:numId w:val="15"/>
        </w:numPr>
        <w:tabs>
          <w:tab w:val="left" w:pos="508"/>
        </w:tabs>
        <w:outlineLvl w:val="9"/>
        <w:rPr>
          <w:sz w:val="24"/>
          <w:szCs w:val="24"/>
        </w:rPr>
      </w:pPr>
      <w:bookmarkStart w:id="15" w:name="bookmark37"/>
      <w:bookmarkEnd w:id="15"/>
    </w:p>
    <w:p w:rsidR="00423A3E" w:rsidRDefault="009654DA">
      <w:pPr>
        <w:pStyle w:val="Nagwek2"/>
        <w:keepNext/>
        <w:keepLines/>
      </w:pPr>
      <w:r>
        <w:rPr>
          <w:rStyle w:val="Nagwek20"/>
          <w:b/>
          <w:bCs/>
          <w:sz w:val="24"/>
          <w:szCs w:val="24"/>
        </w:rPr>
        <w:t>Postanowienia końcowe</w:t>
      </w:r>
    </w:p>
    <w:p w:rsidR="00423A3E" w:rsidRDefault="009654DA">
      <w:pPr>
        <w:widowControl w:val="0"/>
        <w:numPr>
          <w:ilvl w:val="0"/>
          <w:numId w:val="18"/>
        </w:numPr>
        <w:tabs>
          <w:tab w:val="left" w:pos="651"/>
        </w:tabs>
        <w:ind w:left="320" w:hanging="32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Strony ustalają, że przedmiot umowy </w:t>
      </w:r>
      <w:r>
        <w:rPr>
          <w:rStyle w:val="Teksttreci"/>
          <w:rFonts w:eastAsia="NSimSun"/>
          <w:sz w:val="24"/>
          <w:szCs w:val="24"/>
        </w:rPr>
        <w:t>będzie wykonany osobiście przez Wykonawcę                  lub jego pracowników, posiadających stosowne uprawnienia, z zastrzeżeniem § 9 .</w:t>
      </w:r>
    </w:p>
    <w:p w:rsidR="00423A3E" w:rsidRDefault="009654DA">
      <w:pPr>
        <w:widowControl w:val="0"/>
        <w:numPr>
          <w:ilvl w:val="0"/>
          <w:numId w:val="18"/>
        </w:numPr>
        <w:tabs>
          <w:tab w:val="left" w:pos="651"/>
        </w:tabs>
        <w:ind w:left="320" w:hanging="32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Wykonawca zobowiązuje się do podpisania umowy o przetwarzanie danych osobowych, zgodnie z wzorem przygotowanym przez </w:t>
      </w:r>
      <w:r>
        <w:rPr>
          <w:rStyle w:val="Teksttreci"/>
          <w:rFonts w:eastAsia="NSimSun"/>
          <w:sz w:val="24"/>
          <w:szCs w:val="24"/>
        </w:rPr>
        <w:t>Zamawiającego.</w:t>
      </w:r>
    </w:p>
    <w:p w:rsidR="00423A3E" w:rsidRDefault="009654DA">
      <w:pPr>
        <w:widowControl w:val="0"/>
        <w:numPr>
          <w:ilvl w:val="0"/>
          <w:numId w:val="18"/>
        </w:numPr>
        <w:tabs>
          <w:tab w:val="left" w:pos="651"/>
        </w:tabs>
        <w:ind w:left="320" w:hanging="32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 razie powstania sporu związanego z wykonywaniem niniejszej umowy strony będą dążyć do jego polubownego rozwiązania.</w:t>
      </w:r>
    </w:p>
    <w:p w:rsidR="00423A3E" w:rsidRDefault="009654DA">
      <w:pPr>
        <w:widowControl w:val="0"/>
        <w:numPr>
          <w:ilvl w:val="0"/>
          <w:numId w:val="18"/>
        </w:numPr>
        <w:tabs>
          <w:tab w:val="left" w:pos="651"/>
        </w:tabs>
        <w:ind w:left="320" w:hanging="32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Właściwym sądem do rozpoznania sporów wynikłych na tle realizacji niniejszej umowy jest sąd powszechny właściwy dla siedzib</w:t>
      </w:r>
      <w:r>
        <w:rPr>
          <w:rStyle w:val="Teksttreci"/>
          <w:rFonts w:eastAsia="NSimSun"/>
          <w:sz w:val="24"/>
          <w:szCs w:val="24"/>
        </w:rPr>
        <w:t>y Zamawiającego.</w:t>
      </w:r>
    </w:p>
    <w:p w:rsidR="00423A3E" w:rsidRDefault="009654DA">
      <w:pPr>
        <w:widowControl w:val="0"/>
        <w:numPr>
          <w:ilvl w:val="0"/>
          <w:numId w:val="18"/>
        </w:numPr>
        <w:tabs>
          <w:tab w:val="left" w:pos="674"/>
        </w:tabs>
        <w:ind w:left="340" w:hanging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 sprawach nieuregulowanych umową mają zastosowanie przepisy ustawy z dnia                    23 kwietnia 1964 r. - Kodeks cywilny oraz ustawy z dnia 7 lipca 1994 r Prawo budowlane.</w:t>
      </w:r>
    </w:p>
    <w:p w:rsidR="00423A3E" w:rsidRDefault="009654DA">
      <w:pPr>
        <w:widowControl w:val="0"/>
        <w:numPr>
          <w:ilvl w:val="0"/>
          <w:numId w:val="18"/>
        </w:numPr>
        <w:tabs>
          <w:tab w:val="left" w:pos="674"/>
        </w:tabs>
        <w:ind w:left="340" w:hanging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Zmiany postanowień umowy mogą być dokonane wyłącznie w fo</w:t>
      </w:r>
      <w:r>
        <w:rPr>
          <w:rStyle w:val="Teksttreci"/>
          <w:rFonts w:eastAsia="NSimSun"/>
          <w:sz w:val="24"/>
          <w:szCs w:val="24"/>
        </w:rPr>
        <w:t>rmie pisemnej                    pod rygorem nieważności, z zastrzeżeniem § 4 ust. 3.</w:t>
      </w:r>
    </w:p>
    <w:p w:rsidR="00423A3E" w:rsidRDefault="009654DA">
      <w:pPr>
        <w:widowControl w:val="0"/>
        <w:numPr>
          <w:ilvl w:val="0"/>
          <w:numId w:val="18"/>
        </w:numPr>
        <w:tabs>
          <w:tab w:val="left" w:pos="674"/>
        </w:tabs>
        <w:ind w:left="340" w:hanging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Wykonawca, bez zgody Zamawiającego, nie może dokonać cesji praw i obowiązków                  z niniejszej umowy.</w:t>
      </w:r>
    </w:p>
    <w:p w:rsidR="00423A3E" w:rsidRDefault="009654DA">
      <w:pPr>
        <w:widowControl w:val="0"/>
        <w:numPr>
          <w:ilvl w:val="0"/>
          <w:numId w:val="18"/>
        </w:numPr>
        <w:tabs>
          <w:tab w:val="left" w:pos="334"/>
        </w:tabs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Załączniki do umowy stanowią jej integralną część.</w:t>
      </w:r>
    </w:p>
    <w:p w:rsidR="00423A3E" w:rsidRDefault="009654DA">
      <w:pPr>
        <w:widowControl w:val="0"/>
        <w:numPr>
          <w:ilvl w:val="0"/>
          <w:numId w:val="18"/>
        </w:numPr>
        <w:tabs>
          <w:tab w:val="left" w:pos="674"/>
        </w:tabs>
        <w:ind w:left="340" w:hanging="3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Umowa</w:t>
      </w:r>
      <w:r>
        <w:rPr>
          <w:rStyle w:val="Teksttreci"/>
          <w:rFonts w:eastAsia="NSimSun"/>
          <w:sz w:val="24"/>
          <w:szCs w:val="24"/>
        </w:rPr>
        <w:t xml:space="preserve"> została sporządzona w dwóch jednobrzmiących egzemplarzach: dwa egzemplarze dla Zamawiającego, jeden egzemplarz dla Wykonawcy</w:t>
      </w:r>
    </w:p>
    <w:p w:rsidR="00423A3E" w:rsidRDefault="009654DA">
      <w:pPr>
        <w:widowControl w:val="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Wykaz załączników do umowy:</w:t>
      </w:r>
    </w:p>
    <w:p w:rsidR="00423A3E" w:rsidRDefault="009654DA">
      <w:pPr>
        <w:widowControl w:val="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>- oferta Wykonawcy.</w:t>
      </w:r>
    </w:p>
    <w:p w:rsidR="00423A3E" w:rsidRDefault="009654DA">
      <w:pPr>
        <w:widowControl w:val="0"/>
        <w:spacing w:after="740"/>
        <w:jc w:val="both"/>
        <w:rPr>
          <w:rFonts w:hint="eastAsia"/>
        </w:rPr>
      </w:pPr>
      <w:r>
        <w:rPr>
          <w:rStyle w:val="Teksttreci"/>
          <w:rFonts w:eastAsia="NSimSun"/>
          <w:sz w:val="24"/>
          <w:szCs w:val="24"/>
        </w:rPr>
        <w:t xml:space="preserve">            Wykonawca:                                                            </w:t>
      </w:r>
      <w:r>
        <w:rPr>
          <w:rStyle w:val="Teksttreci"/>
          <w:rFonts w:eastAsia="NSimSun"/>
          <w:sz w:val="24"/>
          <w:szCs w:val="24"/>
        </w:rPr>
        <w:t xml:space="preserve">             Zamawiający:   </w:t>
      </w:r>
    </w:p>
    <w:p w:rsidR="00423A3E" w:rsidRDefault="009654DA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ZP.2710.15.2024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                                                         Załącznik Nr 3 – Wykaz obiektów</w:t>
      </w:r>
    </w:p>
    <w:p w:rsidR="00423A3E" w:rsidRDefault="00423A3E">
      <w:pPr>
        <w:widowControl w:val="0"/>
        <w:jc w:val="both"/>
        <w:rPr>
          <w:rFonts w:ascii="Times New Roman" w:hAnsi="Times New Roman" w:cs="Times New Roman"/>
        </w:rPr>
      </w:pPr>
    </w:p>
    <w:p w:rsidR="00423A3E" w:rsidRDefault="009654DA">
      <w:pPr>
        <w:pStyle w:val="Standard"/>
        <w:suppressAutoHyphens w:val="0"/>
        <w:jc w:val="center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FORMULARZ CENOWY – OBIEKTY BUDOWLANE – CZĘŚĆ I</w:t>
      </w:r>
    </w:p>
    <w:p w:rsidR="00423A3E" w:rsidRDefault="00423A3E">
      <w:pPr>
        <w:pStyle w:val="Standard"/>
        <w:jc w:val="center"/>
        <w:rPr>
          <w:rFonts w:ascii="Times New Roman" w:hAnsi="Times New Roman" w:cs="Times New Roman"/>
          <w:b/>
          <w:lang w:eastAsia="pl-PL"/>
        </w:rPr>
      </w:pPr>
    </w:p>
    <w:tbl>
      <w:tblPr>
        <w:tblW w:w="915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4140"/>
        <w:gridCol w:w="2800"/>
        <w:gridCol w:w="1693"/>
      </w:tblGrid>
      <w:tr w:rsidR="00423A3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Nazwa obiektu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Zaproponowana cena brutto za</w:t>
            </w: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Gminna Biblioteka Publiczna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Nowy Lubiel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Plac zabaw w Nowym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pl-PL"/>
              </w:rPr>
              <w:t>Lubielu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Nowy Lubiel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Plac zabaw w Ochudnie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Ochudno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Plac zabaw w Nowych Wielątkach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Nowe Wielątki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Plac zabaw w Dąbrowie -roczne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Dąbrowa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Plac zabaw w Wielątkach -roczne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Wielątki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Plac zabaw przy Urzędzie Gminy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Oczko wodne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Kotłownia przy Urzędzie Gminy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Kotłownia przy Urzędzie Gminy – przewody kominowe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Urzędu Gminy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byłym Ośrodku Zdrowia rehabilitacja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Boisko Sportowe z widownią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Boisko sportowe ze sztuczną trawą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Budynek po byłym komisariacie -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Stacja uzdatniania wody- roczne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Stacja uzdatniania wody 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Ochudno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Stacja uzdatniania wody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Stary Lubiel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Oczyszczalnia Ścieków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byłej Szkole Podstawowej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Wólka Przekory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byłej Szkole Podstawowej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Komorowo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byłej Szkole Podstawowej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Nowe Wielątki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byłej szkole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Dąbrowa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mieszkalny 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Stary Lubiel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 podstawowej/hali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Stary Lubiel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Plac zabaw przy szkole podstawowej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Stary Lubiel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>27.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 podstawowej (2 przeglądy co pół roku)</w:t>
            </w:r>
            <w:r>
              <w:rPr>
                <w:rStyle w:val="FootnoteSymbol"/>
                <w:rFonts w:ascii="Times New Roman" w:hAnsi="Times New Roman" w:cs="Times New Roman"/>
                <w:color w:val="000000"/>
                <w:lang w:eastAsia="pl-PL"/>
              </w:rPr>
              <w:footnoteReference w:id="3"/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Budynek sali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gimnastycznej (2 przeglądy co pół roku)</w:t>
            </w:r>
            <w:r>
              <w:rPr>
                <w:rStyle w:val="FootnoteSymbol"/>
                <w:rFonts w:ascii="Times New Roman" w:hAnsi="Times New Roman" w:cs="Times New Roman"/>
                <w:color w:val="000000"/>
                <w:lang w:eastAsia="pl-PL"/>
              </w:rPr>
              <w:footnoteReference w:id="4"/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 - roczne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Plac zabaw przy szkole (I)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Plac zabaw przy szkole (II)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 podstawowej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Porządzie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Budynek sali gimnastycznej -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Porządzie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Plac zabaw przy szkole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Porządzie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 podstawowej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Komorowo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sali gimnastycznej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Komorowo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Plac zabaw przy szkole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Komorowo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 podstawowej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Bielino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Plac zabaw przy szkole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Bielino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Świetlica Wiejska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Ochudno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Dom kultury  - roczne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Dąbrowa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……………..</w:t>
            </w:r>
          </w:p>
        </w:tc>
      </w:tr>
    </w:tbl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eastAsia="Times New Roman" w:hAnsi="Times New Roman" w:cs="Times New Roman"/>
          <w:iCs/>
          <w:color w:val="000000"/>
          <w:lang w:bidi="ar-SA"/>
        </w:rPr>
      </w:pPr>
    </w:p>
    <w:p w:rsidR="00423A3E" w:rsidRDefault="00423A3E">
      <w:pPr>
        <w:pStyle w:val="Standard"/>
        <w:rPr>
          <w:rFonts w:ascii="Times New Roman" w:eastAsia="Times New Roman" w:hAnsi="Times New Roman" w:cs="Times New Roman"/>
          <w:iCs/>
          <w:color w:val="000000"/>
          <w:lang w:bidi="ar-SA"/>
        </w:rPr>
      </w:pPr>
    </w:p>
    <w:p w:rsidR="00423A3E" w:rsidRDefault="009654DA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iCs/>
          <w:color w:val="000000"/>
          <w:lang w:bidi="ar-SA"/>
        </w:rPr>
        <w:lastRenderedPageBreak/>
        <w:t>ZP.2710.15.2024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bidi="ar-SA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iCs/>
          <w:color w:val="000000"/>
          <w:lang w:bidi="ar-SA"/>
        </w:rPr>
        <w:tab/>
      </w:r>
      <w:r>
        <w:rPr>
          <w:rFonts w:ascii="Times New Roman" w:eastAsia="Times New Roman" w:hAnsi="Times New Roman" w:cs="Times New Roman"/>
          <w:iCs/>
          <w:color w:val="000000"/>
          <w:lang w:bidi="ar-SA"/>
        </w:rPr>
        <w:t xml:space="preserve">                                                          Załącznik Nr 4 – Wykaz obiektów                                                                                         </w:t>
      </w:r>
    </w:p>
    <w:p w:rsidR="00423A3E" w:rsidRDefault="00423A3E">
      <w:pPr>
        <w:pStyle w:val="Standard"/>
        <w:suppressAutoHyphens w:val="0"/>
        <w:jc w:val="center"/>
        <w:rPr>
          <w:rFonts w:ascii="Times New Roman" w:hAnsi="Times New Roman" w:cs="Times New Roman"/>
          <w:b/>
          <w:lang w:eastAsia="pl-PL"/>
        </w:rPr>
      </w:pPr>
    </w:p>
    <w:p w:rsidR="00423A3E" w:rsidRDefault="009654DA">
      <w:pPr>
        <w:pStyle w:val="Standard"/>
        <w:suppressAutoHyphens w:val="0"/>
        <w:jc w:val="center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FORMULARZ CENOWY – PRZEWODY KOMINOWE – CZĘŚĆ II</w:t>
      </w:r>
    </w:p>
    <w:p w:rsidR="00423A3E" w:rsidRDefault="00423A3E">
      <w:pPr>
        <w:pStyle w:val="Standard"/>
        <w:suppressAutoHyphens w:val="0"/>
        <w:jc w:val="center"/>
        <w:rPr>
          <w:rFonts w:ascii="Times New Roman" w:hAnsi="Times New Roman" w:cs="Times New Roman"/>
          <w:bCs/>
          <w:lang w:eastAsia="pl-PL"/>
        </w:rPr>
      </w:pPr>
    </w:p>
    <w:tbl>
      <w:tblPr>
        <w:tblW w:w="915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4140"/>
        <w:gridCol w:w="2800"/>
        <w:gridCol w:w="1693"/>
      </w:tblGrid>
      <w:tr w:rsidR="00423A3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Nazwa obiektu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Miejscowo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ść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Zaproponowana cena brutto za</w:t>
            </w: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Kotłownia przy Urzędzie Gminy – przewody kominowe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Kotłownia przy Urzędzie Gminy – czyszczenie przewodów spalinowych ( 2x ) - do 31.05.2024 i 30.11.2024 r.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Budynek po byłym Ośrodku Zdrowia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rehabilitacja – przewody kominowe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byłym Ośrodku Zdrowia rehabilitacja – czyszczenie przewodów                     kominowych ( 2x ) - do 31.05.2024 i 30.11.2024 r.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byłym komisariacie – przewody kominowe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byłym komisariacie – czyszczenie przewodów spalinowych ( 2x ) - do 31.05.2024 i 30.11.2024 r.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byłej Szkole Podstawowej- przewody kominowe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Wólka Przekory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byłej Szkole Podstawowej – czyszczenie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 przewodów kominowych – do 30.06.2024 r.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Wólka Przekory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byłej Szkole Podstawowej- przewody kominowe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Komorowo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byłej Szkole Podstawowej- czyszczenie przewodów kominowych – do 30.06.2024 r.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Komorowo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Budynek po byłej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Szkole Podstawowej – przewody kominowe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Nowe Wielątki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Budynek po byłej Szkole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pl-PL"/>
              </w:rPr>
              <w:t>Podstawowej-czyszczenie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 przewodów kominowych – do 30.06.2024 r.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Nowe Wielątki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byłej szkole –przewody                    kominowe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Dąbrowa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Budynek po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byłej szkole – do 30.06.2024 r.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Dąbrowa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mieszkalny – przewody kominowe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Stary Lubiel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mieszkalny – czyszczenie przewodów kominowych – do 30.06.2024 r.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Stary Lubiel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 podstawowej/hali – przewody kominowe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Stary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Lubiel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 podstawowej/hali – czyszczenie przewodów spalinowych ( 2x ) - do 31.05.2024 i 30.11.2024 r.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Stary Lubiel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>19.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 podstawowej – przewody kominowe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Budynek szkoły podstawowej –               czyszczenie </w:t>
            </w:r>
            <w:r>
              <w:rPr>
                <w:rFonts w:ascii="Times New Roman" w:hAnsi="Times New Roman" w:cs="Times New Roman"/>
              </w:rPr>
              <w:t xml:space="preserve">przewodów kominowych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( 2x ) - do 31.05.2024 i 30.11.2024 r.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 podstawowej – przewody kominowe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Porządzie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 podstawowej –  czyszczenie przewodów kominowych ( 2x ) - do 31.05.2024 i 30.11.2024 r.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Porządzie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 podstawowej – przewody kominowe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Komorowo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 podstawowej –  czyszczenie przewodów kominowych ( 2x ) - do 31.05.2024 i 30.11.2024 r.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Komorowo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 podstawowej – przewody kominowe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Bielino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Budynek szkoły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podstawowej – czyszczenie przewodów spalinowych ( 2x ) - do 31.05.2024 i 30.11.2024 r.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Bielino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Dom kultury – przewody kominowe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Dąbrowa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Dom kultury – czyszczenie przewodów                 spalinowych - do 30.06.2024 r.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Dąbrowa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……………..</w:t>
            </w:r>
          </w:p>
        </w:tc>
      </w:tr>
    </w:tbl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suppressAutoHyphens w:val="0"/>
        <w:jc w:val="center"/>
        <w:rPr>
          <w:rFonts w:ascii="Times New Roman" w:hAnsi="Times New Roman" w:cs="Times New Roman"/>
          <w:bCs/>
          <w:lang w:eastAsia="pl-PL"/>
        </w:rPr>
      </w:pPr>
    </w:p>
    <w:p w:rsidR="00423A3E" w:rsidRDefault="00423A3E">
      <w:pPr>
        <w:pStyle w:val="Standard"/>
        <w:jc w:val="center"/>
        <w:rPr>
          <w:rFonts w:ascii="Times New Roman" w:hAnsi="Times New Roman" w:cs="Times New Roman"/>
          <w:b/>
          <w:lang w:eastAsia="pl-PL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rPr>
          <w:rFonts w:ascii="Times New Roman" w:hAnsi="Times New Roman" w:cs="Times New Roman"/>
        </w:rPr>
      </w:pPr>
    </w:p>
    <w:p w:rsidR="00423A3E" w:rsidRDefault="00423A3E">
      <w:pPr>
        <w:pStyle w:val="Standard"/>
        <w:jc w:val="both"/>
        <w:rPr>
          <w:rFonts w:ascii="Times New Roman" w:hAnsi="Times New Roman" w:cs="Times New Roman"/>
        </w:rPr>
      </w:pPr>
    </w:p>
    <w:p w:rsidR="00423A3E" w:rsidRDefault="009654DA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ZP.2710.15.2024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                                                          Załącznik Nr 5 – Wykaz obiektów</w:t>
      </w:r>
    </w:p>
    <w:p w:rsidR="00423A3E" w:rsidRDefault="00423A3E">
      <w:pPr>
        <w:pStyle w:val="Standard"/>
        <w:jc w:val="center"/>
        <w:rPr>
          <w:rFonts w:ascii="Times New Roman" w:hAnsi="Times New Roman" w:cs="Times New Roman"/>
        </w:rPr>
      </w:pPr>
    </w:p>
    <w:p w:rsidR="00423A3E" w:rsidRDefault="009654DA">
      <w:pPr>
        <w:pStyle w:val="Standard"/>
        <w:suppressAutoHyphens w:val="0"/>
        <w:jc w:val="center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FORMULARZ CENOWY – PRZEGLĄDY ELEKTRYCZNE- CZEŚĆ III</w:t>
      </w:r>
    </w:p>
    <w:p w:rsidR="00423A3E" w:rsidRDefault="00423A3E">
      <w:pPr>
        <w:pStyle w:val="Standard"/>
        <w:jc w:val="center"/>
        <w:rPr>
          <w:rFonts w:ascii="Times New Roman" w:hAnsi="Times New Roman" w:cs="Times New Roman"/>
          <w:b/>
          <w:lang w:eastAsia="pl-PL"/>
        </w:rPr>
      </w:pPr>
    </w:p>
    <w:tbl>
      <w:tblPr>
        <w:tblW w:w="915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4140"/>
        <w:gridCol w:w="2800"/>
        <w:gridCol w:w="1693"/>
      </w:tblGrid>
      <w:tr w:rsidR="00423A3E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Nazwa obiektu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Zaproponowana cena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brutto za</w:t>
            </w: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Gminna Biblioteka Publiczna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Nowy Lubiel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Oczko wodne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Kotłownia przy Urzędzie Gminy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Urzędu Gminy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byłym Ośrodku Zdrowia -                  Rehabilitacja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Boisko sportowe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 ze sztuczną trawą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byłym komisariacie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Stacja uzdatniania wody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Stacja uzdatniania wody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Ochudno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Stacja uzdatniania wody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Stary Lubiel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Oczyszczalnia ścieków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Budynek po byłej Szkole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Podstawowej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Wólka Przekory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byłej Szkole Podstawowej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Komorowo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byłej Szkole Podstawowej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Nowe Wielątki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po byłej Szkole Podstawowej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Dąbrowa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mieszkalny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Stary Lubiel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Budynek szkoły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podstawowej/hali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Stary Lubiel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 podstawowej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sali gimnastycznej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Rząśnik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 podstawowej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Porządzie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sali gimnastycznej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Porządzie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 podstawowej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Komorowo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Budynek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sali gimnastycznej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Komorowo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Budynek szkoły podstawowej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Bielino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423A3E" w:rsidRDefault="00423A3E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Świetlica Wiejska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Ochudno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Dom kultury  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Dąbrowa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23A3E" w:rsidRDefault="00423A3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23A3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4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A3E" w:rsidRDefault="009654D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 ……………..</w:t>
            </w:r>
          </w:p>
        </w:tc>
      </w:tr>
    </w:tbl>
    <w:p w:rsidR="00423A3E" w:rsidRDefault="00423A3E" w:rsidP="006677F3">
      <w:pPr>
        <w:pStyle w:val="Standard"/>
        <w:rPr>
          <w:rFonts w:ascii="Times New Roman" w:hAnsi="Times New Roman" w:cs="Times New Roman"/>
        </w:rPr>
      </w:pPr>
    </w:p>
    <w:sectPr w:rsidR="00423A3E">
      <w:pgSz w:w="11906" w:h="16838"/>
      <w:pgMar w:top="1021" w:right="1134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DA" w:rsidRDefault="009654DA">
      <w:pPr>
        <w:rPr>
          <w:rFonts w:hint="eastAsia"/>
        </w:rPr>
      </w:pPr>
      <w:r>
        <w:separator/>
      </w:r>
    </w:p>
  </w:endnote>
  <w:endnote w:type="continuationSeparator" w:id="0">
    <w:p w:rsidR="009654DA" w:rsidRDefault="009654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DA" w:rsidRDefault="009654D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654DA" w:rsidRDefault="009654DA">
      <w:pPr>
        <w:rPr>
          <w:rFonts w:hint="eastAsia"/>
        </w:rPr>
      </w:pPr>
      <w:r>
        <w:continuationSeparator/>
      </w:r>
    </w:p>
  </w:footnote>
  <w:footnote w:id="1">
    <w:p w:rsidR="00423A3E" w:rsidRDefault="009654DA">
      <w:pPr>
        <w:pStyle w:val="Footnote"/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R</w:t>
      </w:r>
      <w:r>
        <w:rPr>
          <w:rFonts w:ascii="Times New Roman" w:eastAsia="SimSun, 宋体" w:hAnsi="Times New Roman"/>
          <w:sz w:val="16"/>
          <w:szCs w:val="16"/>
        </w:rPr>
        <w:t>ozporządzenie Parlamentu Europejskiego i Rady (UE) 2016/679 z dnia 27 kwietnia 2016 r. w sprawie ochrony osób fizyczny</w:t>
      </w:r>
      <w:r>
        <w:rPr>
          <w:rFonts w:ascii="Times New Roman" w:eastAsia="SimSun, 宋体" w:hAnsi="Times New Roman"/>
          <w:sz w:val="16"/>
          <w:szCs w:val="16"/>
        </w:rPr>
        <w:t>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2">
    <w:p w:rsidR="00423A3E" w:rsidRDefault="009654DA">
      <w:pPr>
        <w:pStyle w:val="Footnote"/>
        <w:spacing w:before="40"/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W przypadku gdy wykonawca </w:t>
      </w:r>
      <w:r>
        <w:rPr>
          <w:rFonts w:ascii="Times New Roman" w:hAnsi="Times New Roman"/>
          <w:sz w:val="16"/>
          <w:szCs w:val="16"/>
          <w:shd w:val="clear" w:color="auto" w:fill="FFFFFF"/>
        </w:rPr>
        <w:t xml:space="preserve">nie przekazuje danych osobowych innych niż bezpośrednio jego dotyczących lub zachodzi wyłączenie </w:t>
      </w:r>
      <w:r>
        <w:rPr>
          <w:rFonts w:ascii="Times New Roman" w:hAnsi="Times New Roman"/>
          <w:sz w:val="16"/>
          <w:szCs w:val="16"/>
          <w:shd w:val="clear" w:color="auto" w:fill="FFFFFF"/>
        </w:rPr>
        <w:t xml:space="preserve">stosowania obowiązku informacyjnego, stosownie do art. 13 ust. 4 lub art. 14 ust. 5 RODO treści oświadczenia wykonawca nie składa (usunięcie treści oświadczenia np. przez jego wykreślenie).                                                                   </w:t>
      </w:r>
      <w:r>
        <w:rPr>
          <w:rFonts w:ascii="Times New Roman" w:hAnsi="Times New Roman"/>
          <w:sz w:val="16"/>
          <w:szCs w:val="16"/>
          <w:shd w:val="clear" w:color="auto" w:fill="FFFFFF"/>
        </w:rPr>
        <w:t xml:space="preserve">                                                                                          </w:t>
      </w:r>
    </w:p>
    <w:p w:rsidR="00423A3E" w:rsidRDefault="00423A3E">
      <w:pPr>
        <w:pStyle w:val="Footnote"/>
        <w:spacing w:before="40"/>
        <w:ind w:left="0" w:firstLine="0"/>
        <w:jc w:val="both"/>
        <w:rPr>
          <w:rFonts w:hint="eastAsia"/>
        </w:rPr>
      </w:pPr>
    </w:p>
    <w:p w:rsidR="00423A3E" w:rsidRDefault="009654DA">
      <w:pPr>
        <w:pStyle w:val="Footnote"/>
        <w:spacing w:before="40"/>
        <w:ind w:left="0" w:firstLine="0"/>
        <w:jc w:val="both"/>
        <w:rPr>
          <w:rFonts w:hint="eastAsia"/>
        </w:rPr>
      </w:pPr>
      <w:r>
        <w:rPr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shd w:val="clear" w:color="auto" w:fill="FFFFFF"/>
        </w:rPr>
        <w:t xml:space="preserve">  </w:t>
      </w:r>
    </w:p>
  </w:footnote>
  <w:footnote w:id="3">
    <w:p w:rsidR="00423A3E" w:rsidRDefault="009654DA">
      <w:pPr>
        <w:pStyle w:val="Footnote"/>
        <w:jc w:val="both"/>
        <w:rPr>
          <w:rFonts w:hint="eastAsi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Art. 62 ust. 1</w:t>
      </w:r>
      <w:r>
        <w:rPr>
          <w:rStyle w:val="hgkelc"/>
          <w:sz w:val="18"/>
          <w:szCs w:val="18"/>
        </w:rPr>
        <w:t xml:space="preserve"> ustawy – Prawo budowlane, okresowa kontrola przeprowadzana co najmniej raz w</w:t>
      </w:r>
      <w:r>
        <w:rPr>
          <w:rStyle w:val="hgkelc"/>
          <w:sz w:val="18"/>
          <w:szCs w:val="18"/>
        </w:rPr>
        <w:t xml:space="preserve"> roku. Obiekty wielkopowierzchniowe powinny być poddane kontroli stanu </w:t>
      </w:r>
      <w:r>
        <w:rPr>
          <w:rStyle w:val="hgkelc"/>
          <w:b/>
          <w:bCs/>
          <w:sz w:val="18"/>
          <w:szCs w:val="18"/>
        </w:rPr>
        <w:t>technicznego</w:t>
      </w:r>
      <w:r>
        <w:rPr>
          <w:rStyle w:val="hgkelc"/>
          <w:sz w:val="18"/>
          <w:szCs w:val="18"/>
        </w:rPr>
        <w:t xml:space="preserve"> co najmniej dwa razy w roku. Kontrole te należy przeprowadzać przed i po okresie zimowym w </w:t>
      </w:r>
      <w:r>
        <w:rPr>
          <w:rStyle w:val="hgkelc"/>
          <w:b/>
          <w:bCs/>
          <w:sz w:val="18"/>
          <w:szCs w:val="18"/>
        </w:rPr>
        <w:t>terminach</w:t>
      </w:r>
      <w:r>
        <w:rPr>
          <w:rStyle w:val="hgkelc"/>
          <w:sz w:val="18"/>
          <w:szCs w:val="18"/>
        </w:rPr>
        <w:t xml:space="preserve"> do 31 maja oraz do 30 listopada</w:t>
      </w:r>
      <w:r>
        <w:rPr>
          <w:rStyle w:val="hgkelc"/>
        </w:rPr>
        <w:t>.</w:t>
      </w:r>
    </w:p>
  </w:footnote>
  <w:footnote w:id="4">
    <w:p w:rsidR="00423A3E" w:rsidRDefault="009654DA">
      <w:pPr>
        <w:pStyle w:val="Footnote"/>
        <w:ind w:left="0" w:firstLine="0"/>
        <w:rPr>
          <w:rFonts w:hint="eastAsia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rPr>
          <w:sz w:val="18"/>
          <w:szCs w:val="18"/>
        </w:rPr>
        <w:t>j.w</w:t>
      </w:r>
      <w:proofErr w:type="spellEnd"/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4AE"/>
    <w:multiLevelType w:val="multilevel"/>
    <w:tmpl w:val="79C87EB4"/>
    <w:styleLink w:val="WWNum1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6E0694"/>
    <w:multiLevelType w:val="multilevel"/>
    <w:tmpl w:val="3594FC0E"/>
    <w:styleLink w:val="WWNum2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6764F6C"/>
    <w:multiLevelType w:val="multilevel"/>
    <w:tmpl w:val="33E2D974"/>
    <w:styleLink w:val="WW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8E724F"/>
    <w:multiLevelType w:val="multilevel"/>
    <w:tmpl w:val="3D204CF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D7678DE"/>
    <w:multiLevelType w:val="multilevel"/>
    <w:tmpl w:val="7E16B04E"/>
    <w:styleLink w:val="WWNum2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DAF7BF5"/>
    <w:multiLevelType w:val="multilevel"/>
    <w:tmpl w:val="6134A716"/>
    <w:styleLink w:val="WWNum23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3F50B1C"/>
    <w:multiLevelType w:val="multilevel"/>
    <w:tmpl w:val="CF5CA390"/>
    <w:styleLink w:val="WW8Num5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400325A"/>
    <w:multiLevelType w:val="multilevel"/>
    <w:tmpl w:val="B0CE7F72"/>
    <w:styleLink w:val="WWNum2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954097E"/>
    <w:multiLevelType w:val="multilevel"/>
    <w:tmpl w:val="A24A9DD8"/>
    <w:styleLink w:val="WW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B877D47"/>
    <w:multiLevelType w:val="multilevel"/>
    <w:tmpl w:val="D3842DBC"/>
    <w:styleLink w:val="WWNum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3955E18"/>
    <w:multiLevelType w:val="multilevel"/>
    <w:tmpl w:val="32229CA4"/>
    <w:styleLink w:val="WWNum1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8BE6C9D"/>
    <w:multiLevelType w:val="multilevel"/>
    <w:tmpl w:val="09FA1036"/>
    <w:styleLink w:val="WWNum25"/>
    <w:lvl w:ilvl="0">
      <w:start w:val="11"/>
      <w:numFmt w:val="decimal"/>
      <w:lvlText w:val="§%1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39B16C3"/>
    <w:multiLevelType w:val="multilevel"/>
    <w:tmpl w:val="B62AE800"/>
    <w:styleLink w:val="WWNum1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5A24A48"/>
    <w:multiLevelType w:val="multilevel"/>
    <w:tmpl w:val="D994AAE4"/>
    <w:styleLink w:val="WWNum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8BC3322"/>
    <w:multiLevelType w:val="multilevel"/>
    <w:tmpl w:val="C400B5E8"/>
    <w:styleLink w:val="WWNum1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ADF40E9"/>
    <w:multiLevelType w:val="multilevel"/>
    <w:tmpl w:val="F4CA85B0"/>
    <w:styleLink w:val="WWNum7"/>
    <w:lvl w:ilvl="0">
      <w:start w:val="4"/>
      <w:numFmt w:val="decimal"/>
      <w:lvlText w:val="§%1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27D6942"/>
    <w:multiLevelType w:val="multilevel"/>
    <w:tmpl w:val="A212FF7A"/>
    <w:styleLink w:val="WWNum1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39F6269"/>
    <w:multiLevelType w:val="multilevel"/>
    <w:tmpl w:val="5CCA07CC"/>
    <w:styleLink w:val="WW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7"/>
  </w:num>
  <w:num w:numId="5">
    <w:abstractNumId w:val="9"/>
  </w:num>
  <w:num w:numId="6">
    <w:abstractNumId w:val="15"/>
  </w:num>
  <w:num w:numId="7">
    <w:abstractNumId w:val="2"/>
  </w:num>
  <w:num w:numId="8">
    <w:abstractNumId w:val="16"/>
  </w:num>
  <w:num w:numId="9">
    <w:abstractNumId w:val="10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5"/>
  </w:num>
  <w:num w:numId="15">
    <w:abstractNumId w:val="11"/>
  </w:num>
  <w:num w:numId="16">
    <w:abstractNumId w:val="1"/>
  </w:num>
  <w:num w:numId="17">
    <w:abstractNumId w:val="7"/>
  </w:num>
  <w:num w:numId="18">
    <w:abstractNumId w:val="13"/>
  </w:num>
  <w:num w:numId="19">
    <w:abstractNumId w:val="6"/>
    <w:lvlOverride w:ilvl="0">
      <w:startOverride w:val="1"/>
    </w:lvlOverride>
  </w:num>
  <w:num w:numId="20">
    <w:abstractNumId w:val="15"/>
    <w:lvlOverride w:ilvl="0">
      <w:startOverride w:val="4"/>
    </w:lvlOverride>
  </w:num>
  <w:num w:numId="21">
    <w:abstractNumId w:val="16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1"/>
    <w:lvlOverride w:ilvl="0">
      <w:startOverride w:val="11"/>
    </w:lvlOverride>
  </w:num>
  <w:num w:numId="2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3A3E"/>
    <w:rsid w:val="00423A3E"/>
    <w:rsid w:val="006677F3"/>
    <w:rsid w:val="0096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EEEB2-B197-4FB7-ACD4-D3638226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Nagwek1">
    <w:name w:val="Nagłówek #1"/>
    <w:basedOn w:val="Standard"/>
    <w:pPr>
      <w:widowControl w:val="0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2">
    <w:name w:val="Nagłówek #2"/>
    <w:basedOn w:val="Standard"/>
    <w:pPr>
      <w:widowControl w:val="0"/>
      <w:spacing w:line="249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Teksttreci0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pl-PL" w:eastAsia="pl-PL" w:bidi="pl-PL"/>
    </w:rPr>
  </w:style>
  <w:style w:type="character" w:customStyle="1" w:styleId="Internetlink">
    <w:name w:val="Internet link"/>
    <w:basedOn w:val="Domylnaczcionkaakapitu"/>
    <w:rPr>
      <w:color w:val="0066CC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hgkelc">
    <w:name w:val="hgkelc"/>
    <w:basedOn w:val="Domylnaczcionkaakapitu"/>
  </w:style>
  <w:style w:type="character" w:customStyle="1" w:styleId="Nagwek10">
    <w:name w:val="Nagłówek #1_"/>
    <w:basedOn w:val="Domylnaczcionkaakapitu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20">
    <w:name w:val="Nagłówek #2_"/>
    <w:basedOn w:val="Domylnaczcionkaakapitu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auto"/>
      <w:lang w:val="pl-PL" w:eastAsia="pl-PL" w:bidi="pl-PL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auto"/>
      <w:lang w:val="pl-PL" w:eastAsia="pl-PL" w:bidi="pl-PL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auto"/>
      <w:lang w:val="pl-PL" w:eastAsia="pl-PL" w:bidi="pl-PL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pl-PL" w:eastAsia="pl-PL" w:bidi="pl-PL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auto"/>
      <w:lang w:val="pl-PL" w:eastAsia="pl-PL" w:bidi="pl-PL"/>
    </w:rPr>
  </w:style>
  <w:style w:type="character" w:customStyle="1" w:styleId="ListLabel6">
    <w:name w:val="ListLabel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auto"/>
      <w:lang w:val="pl-PL" w:eastAsia="pl-PL" w:bidi="pl-PL"/>
    </w:rPr>
  </w:style>
  <w:style w:type="character" w:customStyle="1" w:styleId="ListLabel7">
    <w:name w:val="ListLabel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auto"/>
      <w:lang w:val="pl-PL" w:eastAsia="pl-PL" w:bidi="pl-PL"/>
    </w:rPr>
  </w:style>
  <w:style w:type="character" w:customStyle="1" w:styleId="ListLabel8">
    <w:name w:val="ListLabel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auto"/>
      <w:lang w:val="pl-PL" w:eastAsia="pl-PL" w:bidi="pl-PL"/>
    </w:rPr>
  </w:style>
  <w:style w:type="character" w:customStyle="1" w:styleId="ListLabel9">
    <w:name w:val="ListLabel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auto"/>
      <w:lang w:val="pl-PL" w:eastAsia="pl-PL" w:bidi="pl-PL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auto"/>
      <w:lang w:val="pl-PL" w:eastAsia="pl-PL" w:bidi="pl-PL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auto"/>
      <w:lang w:val="pl-PL" w:eastAsia="pl-PL" w:bidi="pl-PL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auto"/>
      <w:lang w:val="pl-PL" w:eastAsia="pl-PL" w:bidi="pl-PL"/>
    </w:rPr>
  </w:style>
  <w:style w:type="character" w:customStyle="1" w:styleId="ListLabel13">
    <w:name w:val="ListLabel 1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auto"/>
      <w:lang w:val="pl-PL" w:eastAsia="pl-PL" w:bidi="pl-PL"/>
    </w:rPr>
  </w:style>
  <w:style w:type="character" w:customStyle="1" w:styleId="ListLabel14">
    <w:name w:val="ListLabel 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auto"/>
      <w:lang w:val="pl-PL" w:eastAsia="pl-PL" w:bidi="pl-PL"/>
    </w:rPr>
  </w:style>
  <w:style w:type="character" w:customStyle="1" w:styleId="ListLabel15">
    <w:name w:val="ListLabel 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auto"/>
      <w:lang w:val="pl-PL" w:eastAsia="pl-PL" w:bidi="pl-PL"/>
    </w:rPr>
  </w:style>
  <w:style w:type="character" w:customStyle="1" w:styleId="ListLabel16">
    <w:name w:val="ListLabel 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auto"/>
      <w:lang w:val="pl-PL" w:eastAsia="pl-PL" w:bidi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rPr>
      <w:rFonts w:cs="Mangal"/>
      <w:sz w:val="20"/>
      <w:szCs w:val="18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numbering" w:customStyle="1" w:styleId="WW8Num53">
    <w:name w:val="WW8Num53"/>
    <w:basedOn w:val="Bezlisty"/>
    <w:pPr>
      <w:numPr>
        <w:numId w:val="1"/>
      </w:numPr>
    </w:pPr>
  </w:style>
  <w:style w:type="numbering" w:customStyle="1" w:styleId="WW8Num28">
    <w:name w:val="WW8Num28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7">
    <w:name w:val="WWNum7"/>
    <w:basedOn w:val="Bezlisty"/>
    <w:pPr>
      <w:numPr>
        <w:numId w:val="6"/>
      </w:numPr>
    </w:pPr>
  </w:style>
  <w:style w:type="numbering" w:customStyle="1" w:styleId="WWNum9">
    <w:name w:val="WWNum9"/>
    <w:basedOn w:val="Bezlisty"/>
    <w:pPr>
      <w:numPr>
        <w:numId w:val="7"/>
      </w:numPr>
    </w:pPr>
  </w:style>
  <w:style w:type="numbering" w:customStyle="1" w:styleId="WWNum11">
    <w:name w:val="WWNum11"/>
    <w:basedOn w:val="Bezlisty"/>
    <w:pPr>
      <w:numPr>
        <w:numId w:val="8"/>
      </w:numPr>
    </w:pPr>
  </w:style>
  <w:style w:type="numbering" w:customStyle="1" w:styleId="WWNum13">
    <w:name w:val="WWNum13"/>
    <w:basedOn w:val="Bezlisty"/>
    <w:pPr>
      <w:numPr>
        <w:numId w:val="9"/>
      </w:numPr>
    </w:pPr>
  </w:style>
  <w:style w:type="numbering" w:customStyle="1" w:styleId="WWNum15">
    <w:name w:val="WWNum15"/>
    <w:basedOn w:val="Bezlisty"/>
    <w:pPr>
      <w:numPr>
        <w:numId w:val="10"/>
      </w:numPr>
    </w:pPr>
  </w:style>
  <w:style w:type="numbering" w:customStyle="1" w:styleId="WWNum17">
    <w:name w:val="WWNum17"/>
    <w:basedOn w:val="Bezlisty"/>
    <w:pPr>
      <w:numPr>
        <w:numId w:val="11"/>
      </w:numPr>
    </w:pPr>
  </w:style>
  <w:style w:type="numbering" w:customStyle="1" w:styleId="WWNum19">
    <w:name w:val="WWNum19"/>
    <w:basedOn w:val="Bezlisty"/>
    <w:pPr>
      <w:numPr>
        <w:numId w:val="12"/>
      </w:numPr>
    </w:pPr>
  </w:style>
  <w:style w:type="numbering" w:customStyle="1" w:styleId="WWNum21">
    <w:name w:val="WWNum21"/>
    <w:basedOn w:val="Bezlisty"/>
    <w:pPr>
      <w:numPr>
        <w:numId w:val="13"/>
      </w:numPr>
    </w:pPr>
  </w:style>
  <w:style w:type="numbering" w:customStyle="1" w:styleId="WWNum23">
    <w:name w:val="WWNum23"/>
    <w:basedOn w:val="Bezlisty"/>
    <w:pPr>
      <w:numPr>
        <w:numId w:val="14"/>
      </w:numPr>
    </w:pPr>
  </w:style>
  <w:style w:type="numbering" w:customStyle="1" w:styleId="WWNum25">
    <w:name w:val="WWNum25"/>
    <w:basedOn w:val="Bezlisty"/>
    <w:pPr>
      <w:numPr>
        <w:numId w:val="15"/>
      </w:numPr>
    </w:pPr>
  </w:style>
  <w:style w:type="numbering" w:customStyle="1" w:styleId="WWNum27">
    <w:name w:val="WWNum27"/>
    <w:basedOn w:val="Bezlisty"/>
    <w:pPr>
      <w:numPr>
        <w:numId w:val="16"/>
      </w:numPr>
    </w:pPr>
  </w:style>
  <w:style w:type="numbering" w:customStyle="1" w:styleId="WWNum29">
    <w:name w:val="WWNum29"/>
    <w:basedOn w:val="Bezlisty"/>
    <w:pPr>
      <w:numPr>
        <w:numId w:val="17"/>
      </w:numPr>
    </w:pPr>
  </w:style>
  <w:style w:type="numbering" w:customStyle="1" w:styleId="WWNum31">
    <w:name w:val="WWNum31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3833</Words>
  <Characters>23003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2024-05-17T06:12:00Z</dcterms:created>
  <dcterms:modified xsi:type="dcterms:W3CDTF">2024-05-17T06:12:00Z</dcterms:modified>
</cp:coreProperties>
</file>