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1A8" w:rsidRPr="002E22FE" w:rsidRDefault="008C61A8" w:rsidP="008C61A8">
      <w:pPr>
        <w:jc w:val="both"/>
        <w:rPr>
          <w:rFonts w:asciiTheme="minorHAnsi" w:eastAsia="Calibri" w:hAnsiTheme="minorHAnsi" w:cstheme="minorHAnsi"/>
        </w:rPr>
      </w:pPr>
    </w:p>
    <w:p w:rsidR="008C61A8" w:rsidRPr="00534837" w:rsidRDefault="00A16B24" w:rsidP="00C00A76">
      <w:pPr>
        <w:widowControl/>
        <w:autoSpaceDE/>
        <w:autoSpaceDN/>
        <w:jc w:val="both"/>
        <w:rPr>
          <w:rFonts w:asciiTheme="minorHAnsi" w:eastAsia="Calibri" w:hAnsiTheme="minorHAnsi"/>
          <w:lang w:eastAsia="en-US" w:bidi="ar-SA"/>
        </w:rPr>
      </w:pPr>
      <w:r>
        <w:rPr>
          <w:rFonts w:asciiTheme="minorHAnsi" w:eastAsia="Calibri" w:hAnsiTheme="minorHAnsi"/>
          <w:lang w:eastAsia="en-US" w:bidi="ar-SA"/>
        </w:rPr>
        <w:t>K/292-4-679</w:t>
      </w:r>
      <w:r w:rsidR="00534837" w:rsidRPr="00534837">
        <w:rPr>
          <w:rFonts w:asciiTheme="minorHAnsi" w:eastAsia="Calibri" w:hAnsiTheme="minorHAnsi"/>
          <w:lang w:eastAsia="en-US" w:bidi="ar-SA"/>
        </w:rPr>
        <w:t>/2019</w:t>
      </w:r>
    </w:p>
    <w:p w:rsidR="00795514" w:rsidRPr="002E22FE" w:rsidRDefault="008C61A8" w:rsidP="00C00A76">
      <w:pPr>
        <w:pStyle w:val="Tekstpodstawowy"/>
        <w:widowControl/>
        <w:jc w:val="both"/>
        <w:rPr>
          <w:rFonts w:asciiTheme="minorHAnsi" w:hAnsiTheme="minorHAnsi" w:cstheme="minorHAnsi"/>
          <w:sz w:val="22"/>
          <w:szCs w:val="22"/>
        </w:rPr>
      </w:pPr>
      <w:r w:rsidRPr="002E22FE">
        <w:rPr>
          <w:rFonts w:asciiTheme="minorHAnsi" w:eastAsia="Calibri" w:hAnsiTheme="minorHAnsi" w:cstheme="minorHAnsi"/>
          <w:sz w:val="22"/>
          <w:szCs w:val="22"/>
        </w:rPr>
        <w:t xml:space="preserve">Poznań, </w:t>
      </w:r>
      <w:r w:rsidR="00A16B24">
        <w:rPr>
          <w:rFonts w:asciiTheme="minorHAnsi" w:eastAsia="Calibri" w:hAnsiTheme="minorHAnsi" w:cstheme="minorHAnsi"/>
          <w:sz w:val="22"/>
          <w:szCs w:val="22"/>
        </w:rPr>
        <w:t>10</w:t>
      </w:r>
      <w:r w:rsidRPr="002E22FE">
        <w:rPr>
          <w:rFonts w:asciiTheme="minorHAnsi" w:eastAsia="Calibri" w:hAnsiTheme="minorHAnsi" w:cstheme="minorHAnsi"/>
          <w:sz w:val="22"/>
          <w:szCs w:val="22"/>
        </w:rPr>
        <w:t xml:space="preserve"> </w:t>
      </w:r>
      <w:r w:rsidR="001C0293">
        <w:rPr>
          <w:rFonts w:asciiTheme="minorHAnsi" w:eastAsia="Calibri" w:hAnsiTheme="minorHAnsi" w:cstheme="minorHAnsi"/>
          <w:sz w:val="22"/>
          <w:szCs w:val="22"/>
        </w:rPr>
        <w:t>maj</w:t>
      </w:r>
      <w:r w:rsidR="00A16B24">
        <w:rPr>
          <w:rFonts w:asciiTheme="minorHAnsi" w:eastAsia="Calibri" w:hAnsiTheme="minorHAnsi" w:cstheme="minorHAnsi"/>
          <w:sz w:val="22"/>
          <w:szCs w:val="22"/>
        </w:rPr>
        <w:t>a</w:t>
      </w:r>
      <w:r w:rsidR="002E22FE" w:rsidRPr="002E22FE">
        <w:rPr>
          <w:rFonts w:asciiTheme="minorHAnsi" w:eastAsia="Calibri" w:hAnsiTheme="minorHAnsi" w:cstheme="minorHAnsi"/>
          <w:sz w:val="22"/>
          <w:szCs w:val="22"/>
        </w:rPr>
        <w:t xml:space="preserve"> </w:t>
      </w:r>
      <w:r w:rsidRPr="002E22FE">
        <w:rPr>
          <w:rFonts w:asciiTheme="minorHAnsi" w:eastAsia="Calibri" w:hAnsiTheme="minorHAnsi" w:cstheme="minorHAnsi"/>
          <w:sz w:val="22"/>
          <w:szCs w:val="22"/>
        </w:rPr>
        <w:t>201</w:t>
      </w:r>
      <w:r w:rsidR="009145BD" w:rsidRPr="002E22FE">
        <w:rPr>
          <w:rFonts w:asciiTheme="minorHAnsi" w:eastAsia="Calibri" w:hAnsiTheme="minorHAnsi" w:cstheme="minorHAnsi"/>
          <w:sz w:val="22"/>
          <w:szCs w:val="22"/>
        </w:rPr>
        <w:t>9</w:t>
      </w:r>
      <w:r w:rsidRPr="002E22FE">
        <w:rPr>
          <w:rFonts w:asciiTheme="minorHAnsi" w:eastAsia="Calibri" w:hAnsiTheme="minorHAnsi" w:cstheme="minorHAnsi"/>
          <w:sz w:val="22"/>
          <w:szCs w:val="22"/>
        </w:rPr>
        <w:t xml:space="preserve"> r.</w:t>
      </w:r>
    </w:p>
    <w:p w:rsidR="008C61A8" w:rsidRPr="002E22FE" w:rsidRDefault="008C61A8" w:rsidP="008C61A8">
      <w:pPr>
        <w:pStyle w:val="Tekstpodstawowy"/>
        <w:widowControl/>
        <w:spacing w:line="276" w:lineRule="auto"/>
        <w:jc w:val="both"/>
        <w:rPr>
          <w:rFonts w:asciiTheme="minorHAnsi" w:hAnsiTheme="minorHAnsi" w:cstheme="minorHAnsi"/>
          <w:sz w:val="22"/>
          <w:szCs w:val="22"/>
        </w:rPr>
      </w:pPr>
    </w:p>
    <w:p w:rsidR="008C61A8" w:rsidRDefault="008C61A8" w:rsidP="008C61A8">
      <w:pPr>
        <w:pStyle w:val="Tekstpodstawowy"/>
        <w:widowControl/>
        <w:spacing w:line="276" w:lineRule="auto"/>
        <w:jc w:val="both"/>
        <w:rPr>
          <w:rFonts w:asciiTheme="minorHAnsi" w:hAnsiTheme="minorHAnsi" w:cstheme="minorHAnsi"/>
          <w:sz w:val="22"/>
          <w:szCs w:val="22"/>
        </w:rPr>
      </w:pPr>
    </w:p>
    <w:p w:rsidR="00C00A76" w:rsidRPr="002E22FE" w:rsidRDefault="00C00A76" w:rsidP="008C61A8">
      <w:pPr>
        <w:pStyle w:val="Tekstpodstawowy"/>
        <w:widowControl/>
        <w:spacing w:line="276" w:lineRule="auto"/>
        <w:jc w:val="both"/>
        <w:rPr>
          <w:rFonts w:asciiTheme="minorHAnsi" w:hAnsiTheme="minorHAnsi" w:cstheme="minorHAnsi"/>
          <w:sz w:val="22"/>
          <w:szCs w:val="22"/>
        </w:rPr>
      </w:pPr>
    </w:p>
    <w:p w:rsidR="008C61A8" w:rsidRDefault="008C61A8" w:rsidP="00534837">
      <w:pPr>
        <w:spacing w:line="276" w:lineRule="auto"/>
        <w:jc w:val="center"/>
        <w:rPr>
          <w:rFonts w:asciiTheme="minorHAnsi" w:eastAsia="Calibri" w:hAnsiTheme="minorHAnsi" w:cstheme="minorHAnsi"/>
        </w:rPr>
      </w:pPr>
      <w:r w:rsidRPr="00534837">
        <w:rPr>
          <w:rFonts w:asciiTheme="minorHAnsi" w:eastAsia="Calibri" w:hAnsiTheme="minorHAnsi" w:cstheme="minorHAnsi"/>
        </w:rPr>
        <w:t>DO WSZYSTKICH WYKONAWCÓW</w:t>
      </w:r>
    </w:p>
    <w:p w:rsidR="00C00A76" w:rsidRPr="00534837" w:rsidRDefault="00C00A76" w:rsidP="00534837">
      <w:pPr>
        <w:spacing w:line="276" w:lineRule="auto"/>
        <w:jc w:val="center"/>
        <w:rPr>
          <w:rFonts w:asciiTheme="minorHAnsi" w:eastAsia="Calibri" w:hAnsiTheme="minorHAnsi" w:cstheme="minorHAnsi"/>
        </w:rPr>
      </w:pPr>
    </w:p>
    <w:p w:rsidR="008C61A8" w:rsidRPr="001C0293" w:rsidRDefault="008C61A8" w:rsidP="00D86F7A">
      <w:pPr>
        <w:tabs>
          <w:tab w:val="left" w:pos="0"/>
          <w:tab w:val="right" w:pos="567"/>
          <w:tab w:val="center" w:pos="4536"/>
          <w:tab w:val="right" w:pos="9072"/>
        </w:tabs>
        <w:jc w:val="both"/>
        <w:rPr>
          <w:rFonts w:asciiTheme="minorHAnsi" w:eastAsia="Calibri" w:hAnsiTheme="minorHAnsi" w:cstheme="minorHAnsi"/>
        </w:rPr>
      </w:pPr>
      <w:r w:rsidRPr="00534837">
        <w:rPr>
          <w:rFonts w:asciiTheme="minorHAnsi" w:eastAsia="Calibri" w:hAnsiTheme="minorHAnsi" w:cstheme="minorHAnsi"/>
        </w:rPr>
        <w:tab/>
      </w:r>
      <w:r w:rsidRPr="001C0293">
        <w:rPr>
          <w:rFonts w:asciiTheme="minorHAnsi" w:eastAsia="Calibri" w:hAnsiTheme="minorHAnsi" w:cstheme="minorHAnsi"/>
        </w:rPr>
        <w:tab/>
        <w:t xml:space="preserve">Uniwersytet Ekonomiczny w Poznaniu informuje, że w postępowaniu o udzielenie zamówienia publicznego </w:t>
      </w:r>
      <w:r w:rsidRPr="001C0293">
        <w:rPr>
          <w:rFonts w:asciiTheme="minorHAnsi" w:eastAsia="Calibri" w:hAnsiTheme="minorHAnsi" w:cstheme="minorHAnsi"/>
          <w:b/>
          <w:bCs/>
        </w:rPr>
        <w:t>dostarczenie, wdrożenie i utrzymanie Zintegrowanego Systemu Informatycznego klasy ERP (ZP/0</w:t>
      </w:r>
      <w:r w:rsidR="002E22FE" w:rsidRPr="001C0293">
        <w:rPr>
          <w:rFonts w:asciiTheme="minorHAnsi" w:eastAsia="Calibri" w:hAnsiTheme="minorHAnsi" w:cstheme="minorHAnsi"/>
          <w:b/>
          <w:bCs/>
        </w:rPr>
        <w:t>04</w:t>
      </w:r>
      <w:r w:rsidRPr="001C0293">
        <w:rPr>
          <w:rFonts w:asciiTheme="minorHAnsi" w:eastAsia="Calibri" w:hAnsiTheme="minorHAnsi" w:cstheme="minorHAnsi"/>
          <w:b/>
          <w:bCs/>
        </w:rPr>
        <w:t>/1</w:t>
      </w:r>
      <w:r w:rsidR="002E22FE" w:rsidRPr="001C0293">
        <w:rPr>
          <w:rFonts w:asciiTheme="minorHAnsi" w:eastAsia="Calibri" w:hAnsiTheme="minorHAnsi" w:cstheme="minorHAnsi"/>
          <w:b/>
          <w:bCs/>
        </w:rPr>
        <w:t>9</w:t>
      </w:r>
      <w:r w:rsidRPr="001C0293">
        <w:rPr>
          <w:rFonts w:asciiTheme="minorHAnsi" w:eastAsia="Calibri" w:hAnsiTheme="minorHAnsi" w:cstheme="minorHAnsi"/>
          <w:b/>
          <w:bCs/>
        </w:rPr>
        <w:t>)</w:t>
      </w:r>
      <w:r w:rsidRPr="001C0293">
        <w:rPr>
          <w:rFonts w:asciiTheme="minorHAnsi" w:eastAsia="Calibri" w:hAnsiTheme="minorHAnsi" w:cstheme="minorHAnsi"/>
        </w:rPr>
        <w:t xml:space="preserve"> prowadzonym w trybie prze</w:t>
      </w:r>
      <w:r w:rsidR="001C0293" w:rsidRPr="001C0293">
        <w:rPr>
          <w:rFonts w:asciiTheme="minorHAnsi" w:eastAsia="Calibri" w:hAnsiTheme="minorHAnsi" w:cstheme="minorHAnsi"/>
        </w:rPr>
        <w:t>targu nieograniczonego wpłynęły pytania</w:t>
      </w:r>
      <w:r w:rsidR="00534837" w:rsidRPr="001C0293">
        <w:rPr>
          <w:rFonts w:asciiTheme="minorHAnsi" w:eastAsia="Calibri" w:hAnsiTheme="minorHAnsi" w:cstheme="minorHAnsi"/>
        </w:rPr>
        <w:t>,</w:t>
      </w:r>
      <w:r w:rsidRPr="001C0293">
        <w:rPr>
          <w:rFonts w:asciiTheme="minorHAnsi" w:eastAsia="Calibri" w:hAnsiTheme="minorHAnsi" w:cstheme="minorHAnsi"/>
        </w:rPr>
        <w:t xml:space="preserve"> na które Zamawiający niniejszym odpo</w:t>
      </w:r>
      <w:bookmarkStart w:id="0" w:name="_GoBack"/>
      <w:bookmarkEnd w:id="0"/>
      <w:r w:rsidRPr="001C0293">
        <w:rPr>
          <w:rFonts w:asciiTheme="minorHAnsi" w:eastAsia="Calibri" w:hAnsiTheme="minorHAnsi" w:cstheme="minorHAnsi"/>
        </w:rPr>
        <w:t>wiada.</w:t>
      </w:r>
    </w:p>
    <w:p w:rsidR="008C61A8" w:rsidRPr="001C0293" w:rsidRDefault="008C61A8" w:rsidP="001C0293">
      <w:pPr>
        <w:pStyle w:val="Tekstpodstawowy"/>
        <w:widowControl/>
        <w:spacing w:line="276" w:lineRule="auto"/>
        <w:jc w:val="both"/>
        <w:rPr>
          <w:rFonts w:asciiTheme="minorHAnsi" w:hAnsiTheme="minorHAnsi" w:cstheme="minorHAnsi"/>
          <w:sz w:val="22"/>
          <w:szCs w:val="22"/>
        </w:rPr>
      </w:pPr>
    </w:p>
    <w:p w:rsidR="002E22FE" w:rsidRDefault="002E22FE" w:rsidP="001C0293">
      <w:pPr>
        <w:pStyle w:val="Tekstpodstawowy"/>
        <w:widowControl/>
        <w:spacing w:line="276" w:lineRule="auto"/>
        <w:jc w:val="both"/>
        <w:rPr>
          <w:rFonts w:asciiTheme="minorHAnsi" w:hAnsiTheme="minorHAnsi" w:cstheme="minorHAnsi"/>
          <w:sz w:val="22"/>
          <w:szCs w:val="22"/>
        </w:rPr>
      </w:pPr>
    </w:p>
    <w:p w:rsidR="00623568" w:rsidRPr="00623568" w:rsidRDefault="00623568" w:rsidP="00623568">
      <w:pPr>
        <w:pStyle w:val="Tekstpodstawowy"/>
        <w:spacing w:line="276" w:lineRule="auto"/>
        <w:rPr>
          <w:rFonts w:asciiTheme="minorHAnsi" w:hAnsiTheme="minorHAnsi" w:cstheme="minorHAnsi"/>
          <w:b/>
          <w:sz w:val="22"/>
          <w:szCs w:val="22"/>
        </w:rPr>
      </w:pPr>
      <w:r w:rsidRPr="00623568">
        <w:rPr>
          <w:rFonts w:asciiTheme="minorHAnsi" w:hAnsiTheme="minorHAnsi" w:cstheme="minorHAnsi"/>
          <w:b/>
          <w:sz w:val="22"/>
          <w:szCs w:val="22"/>
        </w:rPr>
        <w:t>Pytanie 1.</w:t>
      </w:r>
    </w:p>
    <w:p w:rsidR="00623568" w:rsidRPr="00623568" w:rsidRDefault="00623568" w:rsidP="00623568">
      <w:pPr>
        <w:pStyle w:val="Tekstpodstawowy"/>
        <w:spacing w:line="276" w:lineRule="auto"/>
        <w:rPr>
          <w:rFonts w:asciiTheme="minorHAnsi" w:hAnsiTheme="minorHAnsi" w:cstheme="minorHAnsi"/>
          <w:b/>
          <w:sz w:val="22"/>
          <w:szCs w:val="22"/>
        </w:rPr>
      </w:pPr>
      <w:r w:rsidRPr="00623568">
        <w:rPr>
          <w:rFonts w:asciiTheme="minorHAnsi" w:hAnsiTheme="minorHAnsi" w:cstheme="minorHAnsi"/>
          <w:b/>
          <w:sz w:val="22"/>
          <w:szCs w:val="22"/>
        </w:rPr>
        <w:t>Dotyczy Odpowiedzi na pytania z dnia 17.04.2019 i 26.04.2019</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Zamawiający wskutek zmian wprowadzonych w Arkuszu Funkcjonalności w dniu 26.04.2019 (20190426 ZP-004-19 załącznik nr 13 do SIWZ Arkusz Funkcjonalności z Logistyką.xlsx) wycofał część zmian wprowadzonych do Arkusza z dnia 17.04.2019 (20190417 - ZP-004-19 załącznik nr 13 do SIWZ Arkusz Funkcjonalności.xlsx) i wynikających bezpośrednio z udzielonych odpowiedzi na pytania.</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Wnosimy niniejszym o poprawienie i jednoznaczne określenie przedmiotu zamówienia oraz punktacji za wymagania opcjonalne. W szczególności dotyczy to:</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1.</w:t>
      </w:r>
      <w:r w:rsidRPr="00623568">
        <w:rPr>
          <w:rFonts w:asciiTheme="minorHAnsi" w:hAnsiTheme="minorHAnsi" w:cstheme="minorHAnsi"/>
          <w:b/>
          <w:bCs/>
          <w:sz w:val="22"/>
          <w:szCs w:val="22"/>
        </w:rPr>
        <w:tab/>
      </w:r>
      <w:r w:rsidRPr="00623568">
        <w:rPr>
          <w:rFonts w:asciiTheme="minorHAnsi" w:hAnsiTheme="minorHAnsi" w:cstheme="minorHAnsi"/>
          <w:sz w:val="22"/>
          <w:szCs w:val="22"/>
        </w:rPr>
        <w:t>W najnowszym Arkuszu widnieje wymóg opcjonalny z wagą 5:</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20190426 ZP-004-19 załącznik nr 13 do SIWZ Arkusz Funkcjonalności z Logistyką.xlsx:</w:t>
      </w:r>
    </w:p>
    <w:tbl>
      <w:tblPr>
        <w:tblW w:w="8804" w:type="dxa"/>
        <w:tblInd w:w="279" w:type="dxa"/>
        <w:tblLayout w:type="fixed"/>
        <w:tblCellMar>
          <w:left w:w="0" w:type="dxa"/>
          <w:right w:w="0" w:type="dxa"/>
        </w:tblCellMar>
        <w:tblLook w:val="01E0" w:firstRow="1" w:lastRow="1" w:firstColumn="1" w:lastColumn="1" w:noHBand="0" w:noVBand="0"/>
      </w:tblPr>
      <w:tblGrid>
        <w:gridCol w:w="426"/>
        <w:gridCol w:w="1136"/>
        <w:gridCol w:w="1420"/>
        <w:gridCol w:w="5822"/>
      </w:tblGrid>
      <w:tr w:rsidR="00623568" w:rsidRPr="00623568" w:rsidTr="0006559D">
        <w:tc>
          <w:tcPr>
            <w:tcW w:w="426"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w:t>
            </w:r>
          </w:p>
        </w:tc>
        <w:tc>
          <w:tcPr>
            <w:tcW w:w="1136"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Ewidencja</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majątku</w:t>
            </w:r>
          </w:p>
        </w:tc>
        <w:tc>
          <w:tcPr>
            <w:tcW w:w="1420"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Realizacja i raportowanie</w:t>
            </w:r>
          </w:p>
        </w:tc>
        <w:tc>
          <w:tcPr>
            <w:tcW w:w="5822"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sz w:val="22"/>
                <w:szCs w:val="22"/>
              </w:rPr>
              <w:t xml:space="preserve">Raport miesięczny </w:t>
            </w:r>
            <w:proofErr w:type="spellStart"/>
            <w:r w:rsidRPr="00623568">
              <w:rPr>
                <w:rFonts w:asciiTheme="minorHAnsi" w:hAnsiTheme="minorHAnsi" w:cstheme="minorHAnsi"/>
                <w:sz w:val="22"/>
                <w:szCs w:val="22"/>
              </w:rPr>
              <w:t>dot.kosztów</w:t>
            </w:r>
            <w:proofErr w:type="spellEnd"/>
            <w:r w:rsidRPr="00623568">
              <w:rPr>
                <w:rFonts w:asciiTheme="minorHAnsi" w:hAnsiTheme="minorHAnsi" w:cstheme="minorHAnsi"/>
                <w:sz w:val="22"/>
                <w:szCs w:val="22"/>
              </w:rPr>
              <w:t xml:space="preserve"> utrzymania budynków Uczelni (z podziałem na : </w:t>
            </w:r>
            <w:proofErr w:type="spellStart"/>
            <w:r w:rsidRPr="00623568">
              <w:rPr>
                <w:rFonts w:asciiTheme="minorHAnsi" w:hAnsiTheme="minorHAnsi" w:cstheme="minorHAnsi"/>
                <w:sz w:val="22"/>
                <w:szCs w:val="22"/>
              </w:rPr>
              <w:t>media+kon</w:t>
            </w:r>
            <w:r w:rsidR="00D86F7A">
              <w:rPr>
                <w:rFonts w:asciiTheme="minorHAnsi" w:hAnsiTheme="minorHAnsi" w:cstheme="minorHAnsi"/>
                <w:sz w:val="22"/>
                <w:szCs w:val="22"/>
              </w:rPr>
              <w:t>serwacje</w:t>
            </w:r>
            <w:proofErr w:type="spellEnd"/>
            <w:r w:rsidR="00D86F7A">
              <w:rPr>
                <w:rFonts w:asciiTheme="minorHAnsi" w:hAnsiTheme="minorHAnsi" w:cstheme="minorHAnsi"/>
                <w:sz w:val="22"/>
                <w:szCs w:val="22"/>
              </w:rPr>
              <w:t xml:space="preserve"> i </w:t>
            </w:r>
            <w:proofErr w:type="spellStart"/>
            <w:r w:rsidR="00D86F7A">
              <w:rPr>
                <w:rFonts w:asciiTheme="minorHAnsi" w:hAnsiTheme="minorHAnsi" w:cstheme="minorHAnsi"/>
                <w:sz w:val="22"/>
                <w:szCs w:val="22"/>
              </w:rPr>
              <w:t>naprawy+remonty</w:t>
            </w:r>
            <w:proofErr w:type="spellEnd"/>
            <w:r w:rsidR="00D86F7A">
              <w:rPr>
                <w:rFonts w:asciiTheme="minorHAnsi" w:hAnsiTheme="minorHAnsi" w:cstheme="minorHAnsi"/>
                <w:sz w:val="22"/>
                <w:szCs w:val="22"/>
              </w:rPr>
              <w:t xml:space="preserve"> itp. </w:t>
            </w:r>
            <w:r w:rsidRPr="00623568">
              <w:rPr>
                <w:rFonts w:asciiTheme="minorHAnsi" w:hAnsiTheme="minorHAnsi" w:cstheme="minorHAnsi"/>
                <w:sz w:val="22"/>
                <w:szCs w:val="22"/>
              </w:rPr>
              <w:t xml:space="preserve">wg ustalonego </w:t>
            </w:r>
            <w:proofErr w:type="spellStart"/>
            <w:r w:rsidRPr="00623568">
              <w:rPr>
                <w:rFonts w:asciiTheme="minorHAnsi" w:hAnsiTheme="minorHAnsi" w:cstheme="minorHAnsi"/>
                <w:sz w:val="22"/>
                <w:szCs w:val="22"/>
              </w:rPr>
              <w:t>wzoru+wynagrodzenia+umorzenia</w:t>
            </w:r>
            <w:proofErr w:type="spellEnd"/>
            <w:r w:rsidRPr="00623568">
              <w:rPr>
                <w:rFonts w:asciiTheme="minorHAnsi" w:hAnsiTheme="minorHAnsi" w:cstheme="minorHAnsi"/>
                <w:sz w:val="22"/>
                <w:szCs w:val="22"/>
              </w:rPr>
              <w:t>)</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 xml:space="preserve">Przy czym wobec odpowiedzi na </w:t>
      </w:r>
      <w:r w:rsidRPr="00623568">
        <w:rPr>
          <w:rFonts w:asciiTheme="minorHAnsi" w:hAnsiTheme="minorHAnsi" w:cstheme="minorHAnsi"/>
          <w:bCs/>
          <w:sz w:val="22"/>
          <w:szCs w:val="22"/>
        </w:rPr>
        <w:t>Pytanie 13:</w:t>
      </w:r>
    </w:p>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sz w:val="22"/>
          <w:szCs w:val="22"/>
        </w:rPr>
        <w:t>„</w:t>
      </w:r>
      <w:r w:rsidRPr="00623568">
        <w:rPr>
          <w:rFonts w:asciiTheme="minorHAnsi" w:hAnsiTheme="minorHAnsi" w:cstheme="minorHAnsi"/>
          <w:b/>
          <w:sz w:val="22"/>
          <w:szCs w:val="22"/>
        </w:rPr>
        <w:t>Dotyczy</w:t>
      </w:r>
      <w:r w:rsidRPr="00623568">
        <w:rPr>
          <w:rFonts w:asciiTheme="minorHAnsi" w:hAnsiTheme="minorHAnsi" w:cstheme="minorHAnsi"/>
          <w:sz w:val="22"/>
          <w:szCs w:val="22"/>
        </w:rPr>
        <w:t>: Załącznik nr 13 do SIWZ – Arkusz Funkcjonalności</w:t>
      </w:r>
    </w:p>
    <w:tbl>
      <w:tblPr>
        <w:tblW w:w="8804" w:type="dxa"/>
        <w:tblInd w:w="279" w:type="dxa"/>
        <w:tblLayout w:type="fixed"/>
        <w:tblCellMar>
          <w:left w:w="0" w:type="dxa"/>
          <w:right w:w="0" w:type="dxa"/>
        </w:tblCellMar>
        <w:tblLook w:val="01E0" w:firstRow="1" w:lastRow="1" w:firstColumn="1" w:lastColumn="1" w:noHBand="0" w:noVBand="0"/>
      </w:tblPr>
      <w:tblGrid>
        <w:gridCol w:w="426"/>
        <w:gridCol w:w="1136"/>
        <w:gridCol w:w="1420"/>
        <w:gridCol w:w="5822"/>
      </w:tblGrid>
      <w:tr w:rsidR="00623568" w:rsidRPr="00623568" w:rsidTr="0006559D">
        <w:trPr>
          <w:trHeight w:hRule="exact" w:val="818"/>
        </w:trPr>
        <w:tc>
          <w:tcPr>
            <w:tcW w:w="42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w:t>
            </w:r>
          </w:p>
        </w:tc>
        <w:tc>
          <w:tcPr>
            <w:tcW w:w="113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Ewidencja</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majątku</w:t>
            </w:r>
          </w:p>
        </w:tc>
        <w:tc>
          <w:tcPr>
            <w:tcW w:w="142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sz w:val="22"/>
                <w:szCs w:val="22"/>
              </w:rPr>
              <w:t>Realizacja i raportowanie</w:t>
            </w:r>
          </w:p>
        </w:tc>
        <w:tc>
          <w:tcPr>
            <w:tcW w:w="582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sz w:val="22"/>
                <w:szCs w:val="22"/>
              </w:rPr>
              <w:t xml:space="preserve">Raport miesięczny </w:t>
            </w:r>
            <w:proofErr w:type="spellStart"/>
            <w:r w:rsidRPr="00623568">
              <w:rPr>
                <w:rFonts w:asciiTheme="minorHAnsi" w:hAnsiTheme="minorHAnsi" w:cstheme="minorHAnsi"/>
                <w:sz w:val="22"/>
                <w:szCs w:val="22"/>
              </w:rPr>
              <w:t>dot.kosztów</w:t>
            </w:r>
            <w:proofErr w:type="spellEnd"/>
            <w:r w:rsidRPr="00623568">
              <w:rPr>
                <w:rFonts w:asciiTheme="minorHAnsi" w:hAnsiTheme="minorHAnsi" w:cstheme="minorHAnsi"/>
                <w:sz w:val="22"/>
                <w:szCs w:val="22"/>
              </w:rPr>
              <w:t xml:space="preserve"> utrzymania budynków Uczelni (z podziałem na : </w:t>
            </w:r>
            <w:proofErr w:type="spellStart"/>
            <w:r w:rsidRPr="00623568">
              <w:rPr>
                <w:rFonts w:asciiTheme="minorHAnsi" w:hAnsiTheme="minorHAnsi" w:cstheme="minorHAnsi"/>
                <w:sz w:val="22"/>
                <w:szCs w:val="22"/>
              </w:rPr>
              <w:t>media+kon</w:t>
            </w:r>
            <w:r>
              <w:rPr>
                <w:rFonts w:asciiTheme="minorHAnsi" w:hAnsiTheme="minorHAnsi" w:cstheme="minorHAnsi"/>
                <w:sz w:val="22"/>
                <w:szCs w:val="22"/>
              </w:rPr>
              <w:t>serwacje</w:t>
            </w:r>
            <w:proofErr w:type="spellEnd"/>
            <w:r>
              <w:rPr>
                <w:rFonts w:asciiTheme="minorHAnsi" w:hAnsiTheme="minorHAnsi" w:cstheme="minorHAnsi"/>
                <w:sz w:val="22"/>
                <w:szCs w:val="22"/>
              </w:rPr>
              <w:t xml:space="preserve"> i </w:t>
            </w:r>
            <w:proofErr w:type="spellStart"/>
            <w:r>
              <w:rPr>
                <w:rFonts w:asciiTheme="minorHAnsi" w:hAnsiTheme="minorHAnsi" w:cstheme="minorHAnsi"/>
                <w:sz w:val="22"/>
                <w:szCs w:val="22"/>
              </w:rPr>
              <w:t>naprawy+remonty</w:t>
            </w:r>
            <w:proofErr w:type="spellEnd"/>
            <w:r>
              <w:rPr>
                <w:rFonts w:asciiTheme="minorHAnsi" w:hAnsiTheme="minorHAnsi" w:cstheme="minorHAnsi"/>
                <w:sz w:val="22"/>
                <w:szCs w:val="22"/>
              </w:rPr>
              <w:t xml:space="preserve"> itp. </w:t>
            </w:r>
            <w:r w:rsidRPr="00623568">
              <w:rPr>
                <w:rFonts w:asciiTheme="minorHAnsi" w:hAnsiTheme="minorHAnsi" w:cstheme="minorHAnsi"/>
                <w:sz w:val="22"/>
                <w:szCs w:val="22"/>
              </w:rPr>
              <w:t xml:space="preserve">wg ustalonego </w:t>
            </w:r>
            <w:proofErr w:type="spellStart"/>
            <w:r w:rsidRPr="00623568">
              <w:rPr>
                <w:rFonts w:asciiTheme="minorHAnsi" w:hAnsiTheme="minorHAnsi" w:cstheme="minorHAnsi"/>
                <w:sz w:val="22"/>
                <w:szCs w:val="22"/>
              </w:rPr>
              <w:t>wzoru+wynagrodzenia+umorzenia</w:t>
            </w:r>
            <w:proofErr w:type="spellEnd"/>
            <w:r w:rsidRPr="00623568">
              <w:rPr>
                <w:rFonts w:asciiTheme="minorHAnsi" w:hAnsiTheme="minorHAnsi" w:cstheme="minorHAnsi"/>
                <w:sz w:val="22"/>
                <w:szCs w:val="22"/>
              </w:rPr>
              <w:t>)</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Pytanie</w:t>
      </w:r>
      <w:r w:rsidRPr="00623568">
        <w:rPr>
          <w:rFonts w:asciiTheme="minorHAnsi" w:hAnsiTheme="minorHAnsi" w:cstheme="minorHAnsi"/>
          <w:bCs/>
          <w:sz w:val="22"/>
          <w:szCs w:val="22"/>
        </w:rPr>
        <w:t xml:space="preserve">: </w:t>
      </w:r>
      <w:r w:rsidRPr="00623568">
        <w:rPr>
          <w:rFonts w:asciiTheme="minorHAnsi" w:hAnsiTheme="minorHAnsi" w:cstheme="minorHAnsi"/>
          <w:sz w:val="22"/>
          <w:szCs w:val="22"/>
        </w:rPr>
        <w:t>Ze względu na nieprecyzyjność  zapisu realizacja wymagania w obecnym brzmieniu w standardzie oferowanego systemu jest w zasadzie niemożliwa, a co za tym idzie niemożliwe jest również zdobycie maksymalnej liczby punktów. Prosimy o zmianę, wykreślenie wymagani</w:t>
      </w:r>
      <w:r w:rsidR="00BB17F9">
        <w:rPr>
          <w:rFonts w:asciiTheme="minorHAnsi" w:hAnsiTheme="minorHAnsi" w:cstheme="minorHAnsi"/>
          <w:sz w:val="22"/>
          <w:szCs w:val="22"/>
        </w:rPr>
        <w:t>a lub określenie wzoru raportu.</w:t>
      </w:r>
    </w:p>
    <w:p w:rsidR="00623568" w:rsidRPr="004C6104" w:rsidRDefault="00623568" w:rsidP="00623568">
      <w:pPr>
        <w:pStyle w:val="Tekstpodstawowy"/>
        <w:jc w:val="both"/>
        <w:rPr>
          <w:rFonts w:asciiTheme="minorHAnsi" w:hAnsiTheme="minorHAnsi" w:cstheme="minorHAnsi"/>
          <w:bCs/>
          <w:sz w:val="22"/>
          <w:szCs w:val="22"/>
        </w:rPr>
      </w:pPr>
      <w:r w:rsidRPr="00623568">
        <w:rPr>
          <w:rFonts w:asciiTheme="minorHAnsi" w:hAnsiTheme="minorHAnsi" w:cstheme="minorHAnsi"/>
          <w:b/>
          <w:bCs/>
          <w:sz w:val="22"/>
          <w:szCs w:val="22"/>
        </w:rPr>
        <w:t>Odpowiedź</w:t>
      </w:r>
      <w:r w:rsidRPr="00623568">
        <w:rPr>
          <w:rFonts w:asciiTheme="minorHAnsi" w:hAnsiTheme="minorHAnsi" w:cstheme="minorHAnsi"/>
          <w:bCs/>
          <w:sz w:val="22"/>
          <w:szCs w:val="22"/>
        </w:rPr>
        <w:t xml:space="preserve">: </w:t>
      </w:r>
      <w:r w:rsidRPr="00623568">
        <w:rPr>
          <w:rFonts w:asciiTheme="minorHAnsi" w:hAnsiTheme="minorHAnsi" w:cstheme="minorHAnsi"/>
          <w:sz w:val="22"/>
          <w:szCs w:val="22"/>
        </w:rPr>
        <w:t>Z</w:t>
      </w:r>
      <w:r>
        <w:rPr>
          <w:rFonts w:asciiTheme="minorHAnsi" w:hAnsiTheme="minorHAnsi" w:cstheme="minorHAnsi"/>
          <w:sz w:val="22"/>
          <w:szCs w:val="22"/>
        </w:rPr>
        <w:t>a</w:t>
      </w:r>
      <w:r w:rsidRPr="00623568">
        <w:rPr>
          <w:rFonts w:asciiTheme="minorHAnsi" w:hAnsiTheme="minorHAnsi" w:cstheme="minorHAnsi"/>
          <w:sz w:val="22"/>
          <w:szCs w:val="22"/>
        </w:rPr>
        <w:t>mawiający usuwa wymóg z</w:t>
      </w:r>
      <w:r>
        <w:rPr>
          <w:rFonts w:asciiTheme="minorHAnsi" w:hAnsiTheme="minorHAnsi" w:cstheme="minorHAnsi"/>
          <w:sz w:val="22"/>
          <w:szCs w:val="22"/>
        </w:rPr>
        <w:t xml:space="preserve"> Arkusza Funkcjonalności.</w:t>
      </w:r>
      <w:r w:rsidR="004C6104">
        <w:rPr>
          <w:rFonts w:asciiTheme="minorHAnsi" w:hAnsiTheme="minorHAnsi" w:cstheme="minorHAnsi"/>
          <w:sz w:val="22"/>
          <w:szCs w:val="22"/>
        </w:rPr>
        <w:t>”</w:t>
      </w:r>
    </w:p>
    <w:p w:rsidR="00D86F7A" w:rsidRPr="00623568" w:rsidRDefault="00D86F7A"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Zamawiający wprowadził zmianę w Arkuszu:</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20190417 - ZP-004-19 załącznik nr 13 do SIWZ Arkusz Funkcjonalności.xlsx:</w:t>
      </w:r>
    </w:p>
    <w:tbl>
      <w:tblPr>
        <w:tblW w:w="9063" w:type="dxa"/>
        <w:tblInd w:w="110" w:type="dxa"/>
        <w:tblLayout w:type="fixed"/>
        <w:tblCellMar>
          <w:left w:w="0" w:type="dxa"/>
          <w:right w:w="0" w:type="dxa"/>
        </w:tblCellMar>
        <w:tblLook w:val="01E0" w:firstRow="1" w:lastRow="1" w:firstColumn="1" w:lastColumn="1" w:noHBand="0" w:noVBand="0"/>
      </w:tblPr>
      <w:tblGrid>
        <w:gridCol w:w="690"/>
        <w:gridCol w:w="4998"/>
        <w:gridCol w:w="518"/>
        <w:gridCol w:w="2857"/>
      </w:tblGrid>
      <w:tr w:rsidR="00623568" w:rsidRPr="00623568" w:rsidTr="0006559D">
        <w:trPr>
          <w:trHeight w:hRule="exact" w:val="310"/>
        </w:trPr>
        <w:tc>
          <w:tcPr>
            <w:tcW w:w="690" w:type="dxa"/>
            <w:tcBorders>
              <w:top w:val="single" w:sz="4" w:space="0" w:color="5B9BD4"/>
              <w:left w:val="single" w:sz="4" w:space="0" w:color="5B9BD4"/>
              <w:bottom w:val="single" w:sz="4" w:space="0" w:color="5B9BD4"/>
              <w:right w:val="single" w:sz="4" w:space="0" w:color="5B9BD4"/>
            </w:tcBorders>
            <w:shd w:val="clear" w:color="auto" w:fill="FFF1CC"/>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w:t>
            </w:r>
          </w:p>
        </w:tc>
        <w:tc>
          <w:tcPr>
            <w:tcW w:w="4998" w:type="dxa"/>
            <w:tcBorders>
              <w:top w:val="single" w:sz="4" w:space="0" w:color="5B9BD4"/>
              <w:left w:val="single" w:sz="4" w:space="0" w:color="5B9BD4"/>
              <w:bottom w:val="single" w:sz="4" w:space="0" w:color="5B9BD4"/>
              <w:right w:val="single" w:sz="4" w:space="0" w:color="5B9BD4"/>
            </w:tcBorders>
            <w:shd w:val="clear" w:color="auto" w:fill="FFF1CC"/>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Ewidencja majątku</w:t>
            </w:r>
          </w:p>
        </w:tc>
        <w:tc>
          <w:tcPr>
            <w:tcW w:w="518" w:type="dxa"/>
            <w:tcBorders>
              <w:top w:val="single" w:sz="4" w:space="0" w:color="5B9BD4"/>
              <w:left w:val="single" w:sz="4" w:space="0" w:color="5B9BD4"/>
              <w:bottom w:val="single" w:sz="4" w:space="0" w:color="5B9BD4"/>
              <w:right w:val="single" w:sz="4" w:space="0" w:color="5B9BD4"/>
            </w:tcBorders>
            <w:shd w:val="clear" w:color="auto" w:fill="FFF1CC"/>
          </w:tcPr>
          <w:p w:rsidR="00623568" w:rsidRPr="00623568" w:rsidRDefault="00623568" w:rsidP="00623568">
            <w:pPr>
              <w:pStyle w:val="Tekstpodstawowy"/>
              <w:jc w:val="both"/>
              <w:rPr>
                <w:rFonts w:asciiTheme="minorHAnsi" w:hAnsiTheme="minorHAnsi" w:cstheme="minorHAnsi"/>
                <w:sz w:val="22"/>
                <w:szCs w:val="22"/>
              </w:rPr>
            </w:pPr>
          </w:p>
        </w:tc>
        <w:tc>
          <w:tcPr>
            <w:tcW w:w="2857" w:type="dxa"/>
            <w:tcBorders>
              <w:top w:val="single" w:sz="4" w:space="0" w:color="5B9BD4"/>
              <w:left w:val="single" w:sz="4" w:space="0" w:color="5B9BD4"/>
              <w:bottom w:val="single" w:sz="4" w:space="0" w:color="5B9BD4"/>
              <w:right w:val="single" w:sz="4" w:space="0" w:color="5B9BD4"/>
            </w:tcBorders>
            <w:shd w:val="clear" w:color="auto" w:fill="FFF1CC"/>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USUNIETY</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Wniosek: </w:t>
      </w:r>
      <w:r w:rsidRPr="00623568">
        <w:rPr>
          <w:rFonts w:asciiTheme="minorHAnsi" w:hAnsiTheme="minorHAnsi" w:cstheme="minorHAnsi"/>
          <w:sz w:val="22"/>
          <w:szCs w:val="22"/>
        </w:rPr>
        <w:t>Prosimy o przywrócenie wersji z 17.04.2019 i usunięcie wymagania.</w:t>
      </w:r>
    </w:p>
    <w:p w:rsidR="00D86F7A" w:rsidRPr="004C6104" w:rsidRDefault="00623568" w:rsidP="00623568">
      <w:pPr>
        <w:pStyle w:val="Tekstpodstawowy"/>
        <w:jc w:val="both"/>
        <w:rPr>
          <w:rFonts w:asciiTheme="minorHAnsi" w:hAnsiTheme="minorHAnsi" w:cstheme="minorHAnsi"/>
          <w:b/>
          <w:color w:val="4F81BD" w:themeColor="accent1"/>
          <w:sz w:val="22"/>
          <w:szCs w:val="22"/>
        </w:rPr>
      </w:pPr>
      <w:r w:rsidRPr="004C6104">
        <w:rPr>
          <w:rFonts w:asciiTheme="minorHAnsi" w:hAnsiTheme="minorHAnsi" w:cstheme="minorHAnsi"/>
          <w:b/>
          <w:color w:val="4F81BD" w:themeColor="accent1"/>
          <w:sz w:val="22"/>
          <w:szCs w:val="22"/>
        </w:rPr>
        <w:t xml:space="preserve">Odpowiedź: </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przywrócił zmiany wprowadzone w wersji z 17.04</w:t>
      </w:r>
      <w:r w:rsidR="0006559D" w:rsidRPr="004C6104">
        <w:rPr>
          <w:rFonts w:asciiTheme="minorHAnsi" w:hAnsiTheme="minorHAnsi" w:cstheme="minorHAnsi"/>
          <w:color w:val="4F81BD" w:themeColor="accent1"/>
          <w:sz w:val="22"/>
          <w:szCs w:val="22"/>
        </w:rPr>
        <w:t>.</w:t>
      </w:r>
      <w:r w:rsidRPr="004C6104">
        <w:rPr>
          <w:rFonts w:asciiTheme="minorHAnsi" w:hAnsiTheme="minorHAnsi" w:cstheme="minorHAnsi"/>
          <w:color w:val="4F81BD" w:themeColor="accent1"/>
          <w:sz w:val="22"/>
          <w:szCs w:val="22"/>
        </w:rPr>
        <w:t>2019</w:t>
      </w:r>
      <w:r w:rsidR="0006559D" w:rsidRPr="004C6104">
        <w:rPr>
          <w:rFonts w:asciiTheme="minorHAnsi" w:hAnsiTheme="minorHAnsi" w:cstheme="minorHAnsi"/>
          <w:color w:val="4F81BD" w:themeColor="accent1"/>
          <w:sz w:val="22"/>
          <w:szCs w:val="22"/>
        </w:rPr>
        <w:t>.</w:t>
      </w:r>
    </w:p>
    <w:p w:rsidR="004C6104" w:rsidRPr="00623568" w:rsidRDefault="004C6104"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2.</w:t>
      </w:r>
      <w:r w:rsidRPr="00623568">
        <w:rPr>
          <w:rFonts w:asciiTheme="minorHAnsi" w:hAnsiTheme="minorHAnsi" w:cstheme="minorHAnsi"/>
          <w:b/>
          <w:bCs/>
          <w:sz w:val="22"/>
          <w:szCs w:val="22"/>
        </w:rPr>
        <w:tab/>
      </w:r>
      <w:r w:rsidRPr="00623568">
        <w:rPr>
          <w:rFonts w:asciiTheme="minorHAnsi" w:hAnsiTheme="minorHAnsi" w:cstheme="minorHAnsi"/>
          <w:bCs/>
          <w:sz w:val="22"/>
          <w:szCs w:val="22"/>
        </w:rPr>
        <w:t>W najnowszym Arkuszu widnieje wymóg opcjonalny z wagą 4:</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lastRenderedPageBreak/>
        <w:t>20190426 ZP-004-19 załącznik nr 13 do SIWZ Arkusz Funkcjonalności z Logistyką.xlsx:</w:t>
      </w:r>
    </w:p>
    <w:tbl>
      <w:tblPr>
        <w:tblW w:w="8895" w:type="dxa"/>
        <w:tblInd w:w="279" w:type="dxa"/>
        <w:tblLayout w:type="fixed"/>
        <w:tblCellMar>
          <w:left w:w="0" w:type="dxa"/>
          <w:right w:w="0" w:type="dxa"/>
        </w:tblCellMar>
        <w:tblLook w:val="01E0" w:firstRow="1" w:lastRow="1" w:firstColumn="1" w:lastColumn="1" w:noHBand="0" w:noVBand="0"/>
      </w:tblPr>
      <w:tblGrid>
        <w:gridCol w:w="426"/>
        <w:gridCol w:w="1278"/>
        <w:gridCol w:w="1704"/>
        <w:gridCol w:w="5487"/>
      </w:tblGrid>
      <w:tr w:rsidR="00623568" w:rsidRPr="00623568" w:rsidTr="0006559D">
        <w:tc>
          <w:tcPr>
            <w:tcW w:w="426"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75</w:t>
            </w:r>
          </w:p>
        </w:tc>
        <w:tc>
          <w:tcPr>
            <w:tcW w:w="1278" w:type="dxa"/>
            <w:tcBorders>
              <w:top w:val="single" w:sz="4" w:space="0" w:color="5B9BD4"/>
              <w:left w:val="single" w:sz="4" w:space="0" w:color="5B9BD4"/>
              <w:bottom w:val="single" w:sz="4" w:space="0" w:color="5B9BD4"/>
              <w:right w:val="single" w:sz="4" w:space="0" w:color="5B9BD4"/>
            </w:tcBorders>
          </w:tcPr>
          <w:p w:rsidR="00623568" w:rsidRPr="00623568" w:rsidRDefault="00623568" w:rsidP="00D86F7A">
            <w:pPr>
              <w:pStyle w:val="Tekstpodstawowy"/>
              <w:rPr>
                <w:rFonts w:asciiTheme="minorHAnsi" w:hAnsiTheme="minorHAnsi" w:cstheme="minorHAnsi"/>
                <w:sz w:val="22"/>
                <w:szCs w:val="22"/>
              </w:rPr>
            </w:pPr>
            <w:r w:rsidRPr="00623568">
              <w:rPr>
                <w:rFonts w:asciiTheme="minorHAnsi" w:hAnsiTheme="minorHAnsi" w:cstheme="minorHAnsi"/>
                <w:sz w:val="22"/>
                <w:szCs w:val="22"/>
              </w:rPr>
              <w:t>Finanse i Księgowość</w:t>
            </w:r>
          </w:p>
        </w:tc>
        <w:tc>
          <w:tcPr>
            <w:tcW w:w="1704"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Wymagania ogólne</w:t>
            </w:r>
          </w:p>
        </w:tc>
        <w:tc>
          <w:tcPr>
            <w:tcW w:w="5487"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System musi umożliwiać łatwe przesyłanie na wskazane adresy mailowe informacji dotyczących danej pozycji wyciągu bankowego na etapie wprowadzania wyciągu po zadekretowaniu tej pozycji wraz z możliwością dodania załącznika.</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 xml:space="preserve">Przy czym wobec odpowiedzi na </w:t>
      </w:r>
      <w:r w:rsidRPr="00623568">
        <w:rPr>
          <w:rFonts w:asciiTheme="minorHAnsi" w:hAnsiTheme="minorHAnsi" w:cstheme="minorHAnsi"/>
          <w:bCs/>
          <w:sz w:val="22"/>
          <w:szCs w:val="22"/>
        </w:rPr>
        <w:t>Pytanie 17:</w:t>
      </w:r>
    </w:p>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sz w:val="22"/>
          <w:szCs w:val="22"/>
        </w:rPr>
        <w:t>„</w:t>
      </w:r>
      <w:r w:rsidRPr="00623568">
        <w:rPr>
          <w:rFonts w:asciiTheme="minorHAnsi" w:hAnsiTheme="minorHAnsi" w:cstheme="minorHAnsi"/>
          <w:b/>
          <w:sz w:val="22"/>
          <w:szCs w:val="22"/>
        </w:rPr>
        <w:t>Dotyczy</w:t>
      </w:r>
      <w:r w:rsidRPr="00623568">
        <w:rPr>
          <w:rFonts w:asciiTheme="minorHAnsi" w:hAnsiTheme="minorHAnsi" w:cstheme="minorHAnsi"/>
          <w:sz w:val="22"/>
          <w:szCs w:val="22"/>
        </w:rPr>
        <w:t>: Załącznik nr 13 do SIWZ – Arkusz Funkcjonalności</w:t>
      </w:r>
    </w:p>
    <w:tbl>
      <w:tblPr>
        <w:tblW w:w="8946" w:type="dxa"/>
        <w:tblInd w:w="279" w:type="dxa"/>
        <w:tblLayout w:type="fixed"/>
        <w:tblCellMar>
          <w:left w:w="0" w:type="dxa"/>
          <w:right w:w="0" w:type="dxa"/>
        </w:tblCellMar>
        <w:tblLook w:val="01E0" w:firstRow="1" w:lastRow="1" w:firstColumn="1" w:lastColumn="1" w:noHBand="0" w:noVBand="0"/>
      </w:tblPr>
      <w:tblGrid>
        <w:gridCol w:w="426"/>
        <w:gridCol w:w="1278"/>
        <w:gridCol w:w="1704"/>
        <w:gridCol w:w="5538"/>
      </w:tblGrid>
      <w:tr w:rsidR="00623568" w:rsidRPr="00623568" w:rsidTr="0006559D">
        <w:trPr>
          <w:trHeight w:hRule="exact" w:val="1085"/>
        </w:trPr>
        <w:tc>
          <w:tcPr>
            <w:tcW w:w="42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75</w:t>
            </w:r>
          </w:p>
        </w:tc>
        <w:tc>
          <w:tcPr>
            <w:tcW w:w="1278" w:type="dxa"/>
            <w:tcBorders>
              <w:top w:val="single" w:sz="4" w:space="0" w:color="000000"/>
              <w:left w:val="single" w:sz="4" w:space="0" w:color="000000"/>
              <w:bottom w:val="single" w:sz="4" w:space="0" w:color="000000"/>
              <w:right w:val="single" w:sz="4" w:space="0" w:color="000000"/>
            </w:tcBorders>
          </w:tcPr>
          <w:p w:rsidR="00623568" w:rsidRPr="00623568" w:rsidRDefault="00623568" w:rsidP="00D86F7A">
            <w:pPr>
              <w:pStyle w:val="Tekstpodstawowy"/>
              <w:rPr>
                <w:rFonts w:asciiTheme="minorHAnsi" w:hAnsiTheme="minorHAnsi" w:cstheme="minorHAnsi"/>
                <w:sz w:val="22"/>
                <w:szCs w:val="22"/>
              </w:rPr>
            </w:pPr>
            <w:r w:rsidRPr="00623568">
              <w:rPr>
                <w:rFonts w:asciiTheme="minorHAnsi" w:hAnsiTheme="minorHAnsi" w:cstheme="minorHAnsi"/>
                <w:sz w:val="22"/>
                <w:szCs w:val="22"/>
              </w:rPr>
              <w:t>Finanse i Księgowość</w:t>
            </w:r>
          </w:p>
        </w:tc>
        <w:tc>
          <w:tcPr>
            <w:tcW w:w="1704"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Wymagania ogólne</w:t>
            </w:r>
          </w:p>
        </w:tc>
        <w:tc>
          <w:tcPr>
            <w:tcW w:w="5538"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System musi umożliwiać łatwe przesyłanie na wskazane adresy mailowe informacji dotyczących danej pozycji wyciągu bankowego na etapie wprowadzania wyciągu po zadekretowaniu tej pozycji wraz z możliwością dodania załącznika.</w:t>
            </w:r>
          </w:p>
        </w:tc>
      </w:tr>
    </w:tbl>
    <w:p w:rsidR="00623568" w:rsidRPr="00623568" w:rsidRDefault="00623568" w:rsidP="00D86F7A">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Prosimy o wykreślenie wymagania, ponieważ realizacja wymagania w obecnym brzmieniu w standardzie systemu jest w zasadzie niemożliwa, a co za tym idzie niemożliwe jest również zdobycie maksymalnej liczby punktów. Wprowadzanie wyciągu nie jest operacją rejestracji pojedynczych pozycji. System automatycznie pobiera z banku wyciąg. W trakcie tej operacji tworzony jest wyciąg bankowy, w którym wszystkie operacje, które miały wcześniej przelew są automatycznie rozliczane.</w:t>
      </w:r>
    </w:p>
    <w:p w:rsidR="00D86F7A" w:rsidRPr="004C6104" w:rsidRDefault="00623568" w:rsidP="00623568">
      <w:pPr>
        <w:pStyle w:val="Tekstpodstawowy"/>
        <w:jc w:val="both"/>
        <w:rPr>
          <w:rFonts w:asciiTheme="minorHAnsi" w:hAnsiTheme="minorHAnsi" w:cstheme="minorHAnsi"/>
          <w:b/>
          <w:bCs/>
          <w:color w:val="4F81BD" w:themeColor="accent1"/>
          <w:sz w:val="22"/>
          <w:szCs w:val="22"/>
        </w:rPr>
      </w:pPr>
      <w:r w:rsidRPr="004C6104">
        <w:rPr>
          <w:rFonts w:asciiTheme="minorHAnsi" w:hAnsiTheme="minorHAnsi" w:cstheme="minorHAnsi"/>
          <w:b/>
          <w:bCs/>
          <w:color w:val="4F81BD" w:themeColor="accent1"/>
          <w:sz w:val="22"/>
          <w:szCs w:val="22"/>
        </w:rPr>
        <w:t xml:space="preserve">Odpowiedź: </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przesuwa wymóg do wym</w:t>
      </w:r>
      <w:r w:rsidR="0006559D" w:rsidRPr="004C6104">
        <w:rPr>
          <w:rFonts w:asciiTheme="minorHAnsi" w:hAnsiTheme="minorHAnsi" w:cstheme="minorHAnsi"/>
          <w:color w:val="4F81BD" w:themeColor="accent1"/>
          <w:sz w:val="22"/>
          <w:szCs w:val="22"/>
        </w:rPr>
        <w:t>ogów opcjonalnych z wagą 5 pkt.</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Zamawiający wprowadził zmianę w Arkuszu poprzez przesunięcie punktu do wymogów opcjonalnych, podczas gdy już w wymaganie było już tak sklasyfikowane, zwiększając jedynie wagę z 4 do 5 pkt. Wykonawca zwraca uwagę, że pytanie (wniosek) wskazywało na inne zagadnienie (biorąc pod uwagę argumentację przytoczoną w cytowanym pytaniu brak jest możliwości spełnienia wymogu w obecnym brzmieniu na etapie oferty, a co za tym idzie brak możliwości zdobycia maksymalnej liczby punktów).</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Wniosek: </w:t>
      </w:r>
      <w:r w:rsidRPr="00623568">
        <w:rPr>
          <w:rFonts w:asciiTheme="minorHAnsi" w:hAnsiTheme="minorHAnsi" w:cstheme="minorHAnsi"/>
          <w:sz w:val="22"/>
          <w:szCs w:val="22"/>
        </w:rPr>
        <w:t>Wnosimy o wykreślenie wymagania z Arkusza lub zminimalizowanie liczby punktów możliwych do zdobycia lub zmianę treści wymagania.</w:t>
      </w:r>
    </w:p>
    <w:p w:rsidR="00D86F7A"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 xml:space="preserve">: </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utrzymuje wymóg jako opcjonalny i nadaje mu wagę 3 pkt.</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D86F7A">
      <w:pPr>
        <w:pStyle w:val="Tekstpodstawowy"/>
        <w:jc w:val="both"/>
        <w:rPr>
          <w:rFonts w:asciiTheme="minorHAnsi" w:hAnsiTheme="minorHAnsi" w:cstheme="minorHAnsi"/>
          <w:bCs/>
          <w:sz w:val="22"/>
          <w:szCs w:val="22"/>
        </w:rPr>
      </w:pPr>
      <w:r w:rsidRPr="00623568">
        <w:rPr>
          <w:rFonts w:asciiTheme="minorHAnsi" w:hAnsiTheme="minorHAnsi" w:cstheme="minorHAnsi"/>
          <w:b/>
          <w:bCs/>
          <w:sz w:val="22"/>
          <w:szCs w:val="22"/>
        </w:rPr>
        <w:t>3.</w:t>
      </w:r>
      <w:r w:rsidRPr="00623568">
        <w:rPr>
          <w:rFonts w:asciiTheme="minorHAnsi" w:hAnsiTheme="minorHAnsi" w:cstheme="minorHAnsi"/>
          <w:bCs/>
          <w:sz w:val="22"/>
          <w:szCs w:val="22"/>
        </w:rPr>
        <w:tab/>
        <w:t>W najnowszym Arkuszu Zamawiający wycofał zmianę z 17.04, o której mowa w Pytaniu 105, polegającą na zmianie klasyfikacji wymagania na opcjonalne:</w:t>
      </w: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t>„Dotyczy: Załącznik nr 13 do SIWZ – Arkusz Funkcjonalności</w:t>
      </w:r>
    </w:p>
    <w:tbl>
      <w:tblPr>
        <w:tblW w:w="8804" w:type="dxa"/>
        <w:tblInd w:w="279" w:type="dxa"/>
        <w:tblLayout w:type="fixed"/>
        <w:tblCellMar>
          <w:left w:w="0" w:type="dxa"/>
          <w:right w:w="0" w:type="dxa"/>
        </w:tblCellMar>
        <w:tblLook w:val="01E0" w:firstRow="1" w:lastRow="1" w:firstColumn="1" w:lastColumn="1" w:noHBand="0" w:noVBand="0"/>
      </w:tblPr>
      <w:tblGrid>
        <w:gridCol w:w="426"/>
        <w:gridCol w:w="1136"/>
        <w:gridCol w:w="1846"/>
        <w:gridCol w:w="5396"/>
      </w:tblGrid>
      <w:tr w:rsidR="00623568" w:rsidRPr="00623568" w:rsidTr="0006559D">
        <w:trPr>
          <w:trHeight w:hRule="exact" w:val="816"/>
        </w:trPr>
        <w:tc>
          <w:tcPr>
            <w:tcW w:w="42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102</w:t>
            </w:r>
          </w:p>
        </w:tc>
        <w:tc>
          <w:tcPr>
            <w:tcW w:w="113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84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w:t>
            </w:r>
          </w:p>
        </w:tc>
        <w:tc>
          <w:tcPr>
            <w:tcW w:w="539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System umożliwia tworzenie harmonogramów dla określonej lokalizacji (weryfikacja pełnej obsady zgodnie z godzinami ochrony obiektu)</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ab/>
            </w:r>
          </w:p>
        </w:tc>
      </w:tr>
    </w:tbl>
    <w:p w:rsidR="00623568" w:rsidRPr="00623568" w:rsidRDefault="00623568" w:rsidP="00D86F7A">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Czy wymaganie jest kluczowe dla Zamawiającego? Jeśli nie, z uwagi na ogłoszony budżet Zamawiającego w celu optymalizacji ceny oferty wnosimy o wykreślenie ww. wymagania z przedmiotu zamówienia.</w:t>
      </w:r>
    </w:p>
    <w:p w:rsidR="00623568" w:rsidRPr="004C6104" w:rsidRDefault="004C6104" w:rsidP="00623568">
      <w:pPr>
        <w:pStyle w:val="Tekstpodstawowy"/>
        <w:rPr>
          <w:rFonts w:asciiTheme="minorHAnsi" w:hAnsiTheme="minorHAnsi" w:cstheme="minorHAnsi"/>
          <w:b/>
          <w:bCs/>
          <w:sz w:val="22"/>
          <w:szCs w:val="22"/>
        </w:rPr>
      </w:pPr>
      <w:r>
        <w:rPr>
          <w:rFonts w:asciiTheme="minorHAnsi" w:hAnsiTheme="minorHAnsi" w:cstheme="minorHAnsi"/>
          <w:b/>
          <w:bCs/>
          <w:sz w:val="22"/>
          <w:szCs w:val="22"/>
        </w:rPr>
        <w:t xml:space="preserve">Odpowiedź: </w:t>
      </w:r>
      <w:r w:rsidR="00623568" w:rsidRPr="00623568">
        <w:rPr>
          <w:rFonts w:asciiTheme="minorHAnsi" w:hAnsiTheme="minorHAnsi" w:cstheme="minorHAnsi"/>
          <w:sz w:val="22"/>
          <w:szCs w:val="22"/>
        </w:rPr>
        <w:t>Zamawiający przeno</w:t>
      </w:r>
      <w:r w:rsidR="0006559D">
        <w:rPr>
          <w:rFonts w:asciiTheme="minorHAnsi" w:hAnsiTheme="minorHAnsi" w:cstheme="minorHAnsi"/>
          <w:sz w:val="22"/>
          <w:szCs w:val="22"/>
        </w:rPr>
        <w:t>si wymóg do grupy opcjonalnych.</w:t>
      </w:r>
      <w:r>
        <w:rPr>
          <w:rFonts w:asciiTheme="minorHAnsi" w:hAnsiTheme="minorHAnsi" w:cstheme="minorHAnsi"/>
          <w:sz w:val="22"/>
          <w:szCs w:val="22"/>
        </w:rPr>
        <w:t>”</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D86F7A">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Wniosek: </w:t>
      </w:r>
      <w:r w:rsidRPr="00623568">
        <w:rPr>
          <w:rFonts w:asciiTheme="minorHAnsi" w:hAnsiTheme="minorHAnsi" w:cstheme="minorHAnsi"/>
          <w:sz w:val="22"/>
          <w:szCs w:val="22"/>
        </w:rPr>
        <w:t>Prosimy o przywrócenie wersji z 17.04.2019 i zmianę na wymaganie opcjonalne. Jeśli to możliwe wnosimy również o zmniejszenie wagi wymagania.</w:t>
      </w:r>
    </w:p>
    <w:p w:rsidR="00D86F7A"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 xml:space="preserve">: </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przywrócił wymóg w wersji z 17.04.2019.</w:t>
      </w:r>
    </w:p>
    <w:p w:rsidR="00623568" w:rsidRPr="004C6104" w:rsidRDefault="00623568" w:rsidP="00623568">
      <w:pPr>
        <w:pStyle w:val="Tekstpodstawowy"/>
        <w:jc w:val="both"/>
        <w:rPr>
          <w:rFonts w:asciiTheme="minorHAnsi" w:hAnsiTheme="minorHAnsi" w:cstheme="minorHAnsi"/>
          <w:color w:val="4F81BD" w:themeColor="accent1"/>
          <w:sz w:val="22"/>
          <w:szCs w:val="22"/>
        </w:rPr>
      </w:pP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D86F7A">
      <w:pPr>
        <w:pStyle w:val="Tekstpodstawowy"/>
        <w:jc w:val="both"/>
        <w:rPr>
          <w:rFonts w:asciiTheme="minorHAnsi" w:hAnsiTheme="minorHAnsi" w:cstheme="minorHAnsi"/>
          <w:bCs/>
          <w:sz w:val="22"/>
          <w:szCs w:val="22"/>
        </w:rPr>
      </w:pPr>
      <w:r w:rsidRPr="00623568">
        <w:rPr>
          <w:rFonts w:asciiTheme="minorHAnsi" w:hAnsiTheme="minorHAnsi" w:cstheme="minorHAnsi"/>
          <w:b/>
          <w:bCs/>
          <w:sz w:val="22"/>
          <w:szCs w:val="22"/>
        </w:rPr>
        <w:lastRenderedPageBreak/>
        <w:t>4.</w:t>
      </w:r>
      <w:r w:rsidRPr="00623568">
        <w:rPr>
          <w:rFonts w:asciiTheme="minorHAnsi" w:hAnsiTheme="minorHAnsi" w:cstheme="minorHAnsi"/>
          <w:b/>
          <w:bCs/>
          <w:sz w:val="22"/>
          <w:szCs w:val="22"/>
        </w:rPr>
        <w:tab/>
      </w:r>
      <w:r w:rsidRPr="00623568">
        <w:rPr>
          <w:rFonts w:asciiTheme="minorHAnsi" w:hAnsiTheme="minorHAnsi" w:cstheme="minorHAnsi"/>
          <w:bCs/>
          <w:sz w:val="22"/>
          <w:szCs w:val="22"/>
        </w:rPr>
        <w:t>W najnowszym Arkuszu Zamawiający wycofał zmianę z 17.04, o której mowa w Pytaniu 115, polegającą na zmianie klasyfikacji wymagania 415 na opcjonalne:</w:t>
      </w:r>
    </w:p>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sz w:val="22"/>
          <w:szCs w:val="22"/>
        </w:rPr>
        <w:t>„</w:t>
      </w:r>
      <w:r w:rsidRPr="00623568">
        <w:rPr>
          <w:rFonts w:asciiTheme="minorHAnsi" w:hAnsiTheme="minorHAnsi" w:cstheme="minorHAnsi"/>
          <w:b/>
          <w:sz w:val="22"/>
          <w:szCs w:val="22"/>
        </w:rPr>
        <w:t>Dotyczy</w:t>
      </w:r>
      <w:r w:rsidRPr="00623568">
        <w:rPr>
          <w:rFonts w:asciiTheme="minorHAnsi" w:hAnsiTheme="minorHAnsi" w:cstheme="minorHAnsi"/>
          <w:sz w:val="22"/>
          <w:szCs w:val="22"/>
        </w:rPr>
        <w:t>: Załącznik nr 13 do SIWZ – Arkusz Funkcjonalności</w:t>
      </w:r>
    </w:p>
    <w:tbl>
      <w:tblPr>
        <w:tblW w:w="9017" w:type="dxa"/>
        <w:tblInd w:w="279" w:type="dxa"/>
        <w:tblLayout w:type="fixed"/>
        <w:tblCellMar>
          <w:left w:w="0" w:type="dxa"/>
          <w:right w:w="0" w:type="dxa"/>
        </w:tblCellMar>
        <w:tblLook w:val="01E0" w:firstRow="1" w:lastRow="1" w:firstColumn="1" w:lastColumn="1" w:noHBand="0" w:noVBand="0"/>
      </w:tblPr>
      <w:tblGrid>
        <w:gridCol w:w="427"/>
        <w:gridCol w:w="1419"/>
        <w:gridCol w:w="1562"/>
        <w:gridCol w:w="5609"/>
      </w:tblGrid>
      <w:tr w:rsidR="00623568" w:rsidRPr="00623568" w:rsidTr="0006559D">
        <w:trPr>
          <w:trHeight w:hRule="exact" w:val="1352"/>
        </w:trPr>
        <w:tc>
          <w:tcPr>
            <w:tcW w:w="427"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415</w:t>
            </w:r>
          </w:p>
        </w:tc>
        <w:tc>
          <w:tcPr>
            <w:tcW w:w="1419"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Socjalny</w:t>
            </w:r>
          </w:p>
        </w:tc>
        <w:tc>
          <w:tcPr>
            <w:tcW w:w="5609"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Wniosek o przyznanie miejsca w ośrodku wypoczynkowym zawiera pole umożliwiające wskazanie terminu wypoczynku, na podstawie kalendarza, tylko wg zdefiniowanej ilości miejsc na dany termin a w przypadku braku miejsc w danym terminie proponuje najbliższy możliwy wolny termin</w:t>
            </w:r>
          </w:p>
        </w:tc>
      </w:tr>
      <w:tr w:rsidR="00623568" w:rsidRPr="00623568" w:rsidTr="0006559D">
        <w:trPr>
          <w:trHeight w:hRule="exact" w:val="1354"/>
        </w:trPr>
        <w:tc>
          <w:tcPr>
            <w:tcW w:w="427"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418</w:t>
            </w:r>
          </w:p>
        </w:tc>
        <w:tc>
          <w:tcPr>
            <w:tcW w:w="1419"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Socjalny</w:t>
            </w:r>
          </w:p>
        </w:tc>
        <w:tc>
          <w:tcPr>
            <w:tcW w:w="5609"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Wniosek o zmianę parametrów przyznanych wcześniej karnetów sportowo-rekreacyjnych zawiera możliwość wskazania okresu zawieszenia karnetu, zmianę rodzaju karnetu, system automatycznie łączy wniosek z posiadanym, przyznanym świadczeniem dotyczącym karnetów sportowo-rekreacyjnych</w:t>
            </w:r>
          </w:p>
        </w:tc>
      </w:tr>
    </w:tbl>
    <w:p w:rsidR="00623568" w:rsidRPr="00623568" w:rsidRDefault="00623568" w:rsidP="00D86F7A">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Czy wymagania są kluczowe dla Zamawiającego? Jeśli nie, z uwagi na ogłoszony budżet Zamawiającego w celu optymalizacji ceny oferty wnosimy o wykreślenie ww. wymagań z przedmiotu zamówienia.</w:t>
      </w:r>
    </w:p>
    <w:p w:rsidR="00623568" w:rsidRPr="004C6104"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 xml:space="preserve">Odpowiedź: </w:t>
      </w:r>
      <w:r w:rsidRPr="00623568">
        <w:rPr>
          <w:rFonts w:asciiTheme="minorHAnsi" w:hAnsiTheme="minorHAnsi" w:cstheme="minorHAnsi"/>
          <w:sz w:val="22"/>
          <w:szCs w:val="22"/>
        </w:rPr>
        <w:t>Zamawiający przenosi wymóg 415 do opcjonalnych, natomiast wymóg 418 pozostawia bez</w:t>
      </w:r>
      <w:r w:rsidR="00D86F7A">
        <w:rPr>
          <w:rFonts w:asciiTheme="minorHAnsi" w:hAnsiTheme="minorHAnsi" w:cstheme="minorHAnsi"/>
          <w:sz w:val="22"/>
          <w:szCs w:val="22"/>
        </w:rPr>
        <w:t xml:space="preserve"> zmian.</w:t>
      </w:r>
      <w:r w:rsidR="004C6104">
        <w:rPr>
          <w:rFonts w:asciiTheme="minorHAnsi" w:hAnsiTheme="minorHAnsi" w:cstheme="minorHAnsi"/>
          <w:sz w:val="22"/>
          <w:szCs w:val="22"/>
        </w:rPr>
        <w:t>”</w:t>
      </w:r>
    </w:p>
    <w:p w:rsidR="00623568" w:rsidRPr="00623568" w:rsidRDefault="00623568" w:rsidP="00623568">
      <w:pPr>
        <w:pStyle w:val="Tekstpodstawowy"/>
        <w:jc w:val="both"/>
        <w:rPr>
          <w:rFonts w:asciiTheme="minorHAnsi" w:hAnsiTheme="minorHAnsi" w:cstheme="minorHAnsi"/>
          <w:sz w:val="22"/>
          <w:szCs w:val="22"/>
        </w:rPr>
      </w:pPr>
    </w:p>
    <w:p w:rsidR="00D86F7A" w:rsidRPr="00623568" w:rsidRDefault="00623568" w:rsidP="00D86F7A">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Wniosek: </w:t>
      </w:r>
      <w:r w:rsidRPr="00623568">
        <w:rPr>
          <w:rFonts w:asciiTheme="minorHAnsi" w:hAnsiTheme="minorHAnsi" w:cstheme="minorHAnsi"/>
          <w:sz w:val="22"/>
          <w:szCs w:val="22"/>
        </w:rPr>
        <w:t>Prosimy o przywrócenie wersji z 17.04.2019 i zmianę na wymaganie opcjonalne. Jeśli to możliwe, wnosimy również o zmniejszenie wagi wymagania.</w:t>
      </w:r>
    </w:p>
    <w:p w:rsidR="00D86F7A"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 xml:space="preserve">: </w:t>
      </w:r>
    </w:p>
    <w:p w:rsidR="00623568" w:rsidRPr="00623568" w:rsidRDefault="00623568" w:rsidP="00623568">
      <w:pPr>
        <w:pStyle w:val="Tekstpodstawowy"/>
        <w:jc w:val="both"/>
        <w:rPr>
          <w:rFonts w:asciiTheme="minorHAnsi" w:hAnsiTheme="minorHAnsi" w:cstheme="minorHAnsi"/>
          <w:sz w:val="22"/>
          <w:szCs w:val="22"/>
        </w:rPr>
      </w:pPr>
      <w:r w:rsidRPr="004C6104">
        <w:rPr>
          <w:rFonts w:asciiTheme="minorHAnsi" w:hAnsiTheme="minorHAnsi" w:cstheme="minorHAnsi"/>
          <w:color w:val="4F81BD" w:themeColor="accent1"/>
          <w:sz w:val="22"/>
          <w:szCs w:val="22"/>
        </w:rPr>
        <w:t xml:space="preserve">Zamawiający w odniesieniu do wymogu 415 przywrócił postać z 17.04.2019, natomiast w odniesieniu do wymogu 418 przeniósł go do opcjonalnych z wagą 5 pkt. </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5.</w:t>
      </w:r>
      <w:r w:rsidRPr="00623568">
        <w:rPr>
          <w:rFonts w:asciiTheme="minorHAnsi" w:hAnsiTheme="minorHAnsi" w:cstheme="minorHAnsi"/>
          <w:bCs/>
          <w:sz w:val="22"/>
          <w:szCs w:val="22"/>
        </w:rPr>
        <w:tab/>
        <w:t>W najnowszym Arkuszu widnieje wymóg opcjonalny z wagą 3:</w:t>
      </w:r>
      <w:r w:rsidR="00D86F7A">
        <w:rPr>
          <w:rFonts w:asciiTheme="minorHAnsi" w:hAnsiTheme="minorHAnsi" w:cstheme="minorHAnsi"/>
          <w:bCs/>
          <w:sz w:val="22"/>
          <w:szCs w:val="22"/>
        </w:rPr>
        <w:t xml:space="preserve"> </w:t>
      </w:r>
      <w:r w:rsidRPr="00623568">
        <w:rPr>
          <w:rFonts w:asciiTheme="minorHAnsi" w:hAnsiTheme="minorHAnsi" w:cstheme="minorHAnsi"/>
          <w:sz w:val="22"/>
          <w:szCs w:val="22"/>
        </w:rPr>
        <w:t>20190426 ZP-004-19 załącznik nr 13 do SIWZ Arkusz Funkcjonalności z Logistyką.xlsx:</w:t>
      </w:r>
    </w:p>
    <w:tbl>
      <w:tblPr>
        <w:tblW w:w="8895" w:type="dxa"/>
        <w:tblInd w:w="279" w:type="dxa"/>
        <w:tblLayout w:type="fixed"/>
        <w:tblCellMar>
          <w:left w:w="0" w:type="dxa"/>
          <w:right w:w="0" w:type="dxa"/>
        </w:tblCellMar>
        <w:tblLook w:val="01E0" w:firstRow="1" w:lastRow="1" w:firstColumn="1" w:lastColumn="1" w:noHBand="0" w:noVBand="0"/>
      </w:tblPr>
      <w:tblGrid>
        <w:gridCol w:w="426"/>
        <w:gridCol w:w="1278"/>
        <w:gridCol w:w="1562"/>
        <w:gridCol w:w="5629"/>
      </w:tblGrid>
      <w:tr w:rsidR="00623568" w:rsidRPr="00623568" w:rsidTr="0006559D">
        <w:tc>
          <w:tcPr>
            <w:tcW w:w="426"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465</w:t>
            </w:r>
          </w:p>
        </w:tc>
        <w:tc>
          <w:tcPr>
            <w:tcW w:w="1278"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562"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Socjalny</w:t>
            </w:r>
          </w:p>
        </w:tc>
        <w:tc>
          <w:tcPr>
            <w:tcW w:w="5629"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System umożliwia obsługę doktorantów tworząc kartoteki na podstawie danych z dziekanatów (integracja z USOS)</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 xml:space="preserve">Przy czym wobec odpowiedzi na </w:t>
      </w:r>
      <w:r w:rsidRPr="00623568">
        <w:rPr>
          <w:rFonts w:asciiTheme="minorHAnsi" w:hAnsiTheme="minorHAnsi" w:cstheme="minorHAnsi"/>
          <w:bCs/>
          <w:sz w:val="22"/>
          <w:szCs w:val="22"/>
        </w:rPr>
        <w:t>Pytanie 98.</w:t>
      </w:r>
    </w:p>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sz w:val="22"/>
          <w:szCs w:val="22"/>
        </w:rPr>
        <w:t>„</w:t>
      </w:r>
      <w:r w:rsidRPr="00623568">
        <w:rPr>
          <w:rFonts w:asciiTheme="minorHAnsi" w:hAnsiTheme="minorHAnsi" w:cstheme="minorHAnsi"/>
          <w:b/>
          <w:sz w:val="22"/>
          <w:szCs w:val="22"/>
        </w:rPr>
        <w:t>Dotyczy</w:t>
      </w:r>
      <w:r w:rsidRPr="00623568">
        <w:rPr>
          <w:rFonts w:asciiTheme="minorHAnsi" w:hAnsiTheme="minorHAnsi" w:cstheme="minorHAnsi"/>
          <w:sz w:val="22"/>
          <w:szCs w:val="22"/>
        </w:rPr>
        <w:t>: Załącznik nr 13 do SIWZ – Arkusz Funkcjonalności</w:t>
      </w:r>
    </w:p>
    <w:tbl>
      <w:tblPr>
        <w:tblW w:w="8946" w:type="dxa"/>
        <w:tblInd w:w="279" w:type="dxa"/>
        <w:tblLayout w:type="fixed"/>
        <w:tblCellMar>
          <w:left w:w="0" w:type="dxa"/>
          <w:right w:w="0" w:type="dxa"/>
        </w:tblCellMar>
        <w:tblLook w:val="01E0" w:firstRow="1" w:lastRow="1" w:firstColumn="1" w:lastColumn="1" w:noHBand="0" w:noVBand="0"/>
      </w:tblPr>
      <w:tblGrid>
        <w:gridCol w:w="568"/>
        <w:gridCol w:w="1136"/>
        <w:gridCol w:w="1562"/>
        <w:gridCol w:w="5680"/>
      </w:tblGrid>
      <w:tr w:rsidR="00623568" w:rsidRPr="00623568" w:rsidTr="0006559D">
        <w:tc>
          <w:tcPr>
            <w:tcW w:w="568"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465</w:t>
            </w:r>
          </w:p>
        </w:tc>
        <w:tc>
          <w:tcPr>
            <w:tcW w:w="113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Socjalny</w:t>
            </w:r>
          </w:p>
        </w:tc>
        <w:tc>
          <w:tcPr>
            <w:tcW w:w="568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System umożliwia obsługę doktorantów tworząc kartoteki na podstawie danych z dziekanatów (integracja z USOS)</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Prosimy o wyjaśnienia pojęcia "obsługi doktorantów"?</w:t>
      </w:r>
    </w:p>
    <w:p w:rsidR="00623568" w:rsidRPr="004C6104"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 xml:space="preserve">Odpowiedź: </w:t>
      </w:r>
      <w:r w:rsidR="004C6104">
        <w:rPr>
          <w:rFonts w:asciiTheme="minorHAnsi" w:hAnsiTheme="minorHAnsi" w:cstheme="minorHAnsi"/>
          <w:sz w:val="22"/>
          <w:szCs w:val="22"/>
        </w:rPr>
        <w:t>Zamawiający usuwa wymóg”</w:t>
      </w:r>
    </w:p>
    <w:p w:rsidR="00D86F7A" w:rsidRPr="00623568" w:rsidRDefault="00D86F7A"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Zamawiający wprowadził zmianę w Arkuszu:</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20190417 - ZP-004-19 załącznik nr 13 do SIWZ Arkusz Funkcjonalności.xlsx:</w:t>
      </w:r>
    </w:p>
    <w:tbl>
      <w:tblPr>
        <w:tblW w:w="9063" w:type="dxa"/>
        <w:tblInd w:w="110" w:type="dxa"/>
        <w:tblLayout w:type="fixed"/>
        <w:tblCellMar>
          <w:left w:w="0" w:type="dxa"/>
          <w:right w:w="0" w:type="dxa"/>
        </w:tblCellMar>
        <w:tblLook w:val="01E0" w:firstRow="1" w:lastRow="1" w:firstColumn="1" w:lastColumn="1" w:noHBand="0" w:noVBand="0"/>
      </w:tblPr>
      <w:tblGrid>
        <w:gridCol w:w="467"/>
        <w:gridCol w:w="1229"/>
        <w:gridCol w:w="1229"/>
        <w:gridCol w:w="6138"/>
      </w:tblGrid>
      <w:tr w:rsidR="00623568" w:rsidRPr="00623568" w:rsidTr="0006559D">
        <w:tc>
          <w:tcPr>
            <w:tcW w:w="467" w:type="dxa"/>
            <w:tcBorders>
              <w:top w:val="single" w:sz="4" w:space="0" w:color="5B9BD4"/>
              <w:left w:val="single" w:sz="4" w:space="0" w:color="5B9BD4"/>
              <w:bottom w:val="single" w:sz="4" w:space="0" w:color="5B9BD4"/>
              <w:right w:val="single" w:sz="4" w:space="0" w:color="5B9BD4"/>
            </w:tcBorders>
            <w:shd w:val="clear" w:color="auto" w:fill="FFF1CC"/>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465</w:t>
            </w:r>
          </w:p>
        </w:tc>
        <w:tc>
          <w:tcPr>
            <w:tcW w:w="1229" w:type="dxa"/>
            <w:tcBorders>
              <w:top w:val="single" w:sz="4" w:space="0" w:color="5B9BD4"/>
              <w:left w:val="single" w:sz="4" w:space="0" w:color="5B9BD4"/>
              <w:bottom w:val="single" w:sz="4" w:space="0" w:color="5B9BD4"/>
              <w:right w:val="single" w:sz="4" w:space="0" w:color="5B9BD4"/>
            </w:tcBorders>
            <w:shd w:val="clear" w:color="auto" w:fill="FFF1CC"/>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229" w:type="dxa"/>
            <w:tcBorders>
              <w:top w:val="single" w:sz="4" w:space="0" w:color="5B9BD4"/>
              <w:left w:val="single" w:sz="4" w:space="0" w:color="5B9BD4"/>
              <w:bottom w:val="single" w:sz="4" w:space="0" w:color="5B9BD4"/>
              <w:right w:val="single" w:sz="4" w:space="0" w:color="5B9BD4"/>
            </w:tcBorders>
            <w:shd w:val="clear" w:color="auto" w:fill="FFF1CC"/>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Socjalny</w:t>
            </w:r>
          </w:p>
        </w:tc>
        <w:tc>
          <w:tcPr>
            <w:tcW w:w="6138" w:type="dxa"/>
            <w:tcBorders>
              <w:top w:val="single" w:sz="4" w:space="0" w:color="5B9BD4"/>
              <w:left w:val="single" w:sz="4" w:space="0" w:color="5B9BD4"/>
              <w:bottom w:val="single" w:sz="4" w:space="0" w:color="5B9BD4"/>
              <w:right w:val="single" w:sz="4" w:space="0" w:color="5B9BD4"/>
            </w:tcBorders>
            <w:shd w:val="clear" w:color="auto" w:fill="FFF1CC"/>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WYMÓG USUNIĘTY</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Wniosek: </w:t>
      </w:r>
      <w:r w:rsidRPr="00623568">
        <w:rPr>
          <w:rFonts w:asciiTheme="minorHAnsi" w:hAnsiTheme="minorHAnsi" w:cstheme="minorHAnsi"/>
          <w:sz w:val="22"/>
          <w:szCs w:val="22"/>
        </w:rPr>
        <w:t>Prosimy o przywrócenie wersji z 17.04.2019 i usunięcie wymagania.</w:t>
      </w:r>
    </w:p>
    <w:p w:rsidR="00D86F7A" w:rsidRPr="004C6104" w:rsidRDefault="00623568" w:rsidP="00623568">
      <w:pPr>
        <w:pStyle w:val="Tekstpodstawowy"/>
        <w:jc w:val="both"/>
        <w:rPr>
          <w:rFonts w:asciiTheme="minorHAnsi" w:hAnsiTheme="minorHAnsi" w:cstheme="minorHAnsi"/>
          <w:b/>
          <w:color w:val="4F81BD" w:themeColor="accent1"/>
          <w:sz w:val="22"/>
          <w:szCs w:val="22"/>
        </w:rPr>
      </w:pPr>
      <w:r w:rsidRPr="004C6104">
        <w:rPr>
          <w:rFonts w:asciiTheme="minorHAnsi" w:hAnsiTheme="minorHAnsi" w:cstheme="minorHAnsi"/>
          <w:b/>
          <w:color w:val="4F81BD" w:themeColor="accent1"/>
          <w:sz w:val="22"/>
          <w:szCs w:val="22"/>
        </w:rPr>
        <w:t xml:space="preserve">Odpowiedź: </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przywrócił zmiany wprowadzone w wersji z 17.04. 2019 i usunął wymóg.</w:t>
      </w:r>
    </w:p>
    <w:p w:rsidR="00D86F7A" w:rsidRPr="00623568" w:rsidRDefault="00D86F7A"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6.</w:t>
      </w:r>
      <w:r w:rsidRPr="00623568">
        <w:rPr>
          <w:rFonts w:asciiTheme="minorHAnsi" w:hAnsiTheme="minorHAnsi" w:cstheme="minorHAnsi"/>
          <w:b/>
          <w:bCs/>
          <w:sz w:val="22"/>
          <w:szCs w:val="22"/>
        </w:rPr>
        <w:tab/>
      </w:r>
      <w:r w:rsidRPr="00623568">
        <w:rPr>
          <w:rFonts w:asciiTheme="minorHAnsi" w:hAnsiTheme="minorHAnsi" w:cstheme="minorHAnsi"/>
          <w:bCs/>
          <w:sz w:val="22"/>
          <w:szCs w:val="22"/>
        </w:rPr>
        <w:t>W najnowszym Arkuszu widnieje wymóg</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20190426 ZP-004-19 załącznik nr 13 do SIWZ Arkusz Funkcjonalności z Logistyką.xlsx:</w:t>
      </w:r>
    </w:p>
    <w:tbl>
      <w:tblPr>
        <w:tblW w:w="8896" w:type="dxa"/>
        <w:tblInd w:w="279" w:type="dxa"/>
        <w:tblLayout w:type="fixed"/>
        <w:tblCellMar>
          <w:left w:w="0" w:type="dxa"/>
          <w:right w:w="0" w:type="dxa"/>
        </w:tblCellMar>
        <w:tblLook w:val="01E0" w:firstRow="1" w:lastRow="1" w:firstColumn="1" w:lastColumn="1" w:noHBand="0" w:noVBand="0"/>
      </w:tblPr>
      <w:tblGrid>
        <w:gridCol w:w="426"/>
        <w:gridCol w:w="1420"/>
        <w:gridCol w:w="1562"/>
        <w:gridCol w:w="5488"/>
      </w:tblGrid>
      <w:tr w:rsidR="00623568" w:rsidRPr="00623568" w:rsidTr="0006559D">
        <w:trPr>
          <w:trHeight w:hRule="exact" w:val="610"/>
        </w:trPr>
        <w:tc>
          <w:tcPr>
            <w:tcW w:w="426"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60</w:t>
            </w:r>
          </w:p>
        </w:tc>
        <w:tc>
          <w:tcPr>
            <w:tcW w:w="1420"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Finanse i Księgowość</w:t>
            </w:r>
          </w:p>
        </w:tc>
        <w:tc>
          <w:tcPr>
            <w:tcW w:w="1562"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Wymagania ogólne</w:t>
            </w:r>
          </w:p>
        </w:tc>
        <w:tc>
          <w:tcPr>
            <w:tcW w:w="5488"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Mechanizm łatwego eksportu danych zaewidencjonowanych w systemie do popularnych formatów (PDF, Excel, Word).</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lastRenderedPageBreak/>
        <w:t xml:space="preserve">Przy czym wobec odpowiedzi na </w:t>
      </w:r>
      <w:r w:rsidRPr="00623568">
        <w:rPr>
          <w:rFonts w:asciiTheme="minorHAnsi" w:hAnsiTheme="minorHAnsi" w:cstheme="minorHAnsi"/>
          <w:bCs/>
          <w:sz w:val="22"/>
          <w:szCs w:val="22"/>
        </w:rPr>
        <w:t>Pytanie 15:</w:t>
      </w: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t>„Dotyczy: Załącznik nr 13 do SIWZ – Arkusz Funkcjonalności</w:t>
      </w:r>
    </w:p>
    <w:tbl>
      <w:tblPr>
        <w:tblW w:w="9018" w:type="dxa"/>
        <w:tblInd w:w="279" w:type="dxa"/>
        <w:tblLayout w:type="fixed"/>
        <w:tblCellMar>
          <w:left w:w="0" w:type="dxa"/>
          <w:right w:w="0" w:type="dxa"/>
        </w:tblCellMar>
        <w:tblLook w:val="01E0" w:firstRow="1" w:lastRow="1" w:firstColumn="1" w:lastColumn="1" w:noHBand="0" w:noVBand="0"/>
      </w:tblPr>
      <w:tblGrid>
        <w:gridCol w:w="426"/>
        <w:gridCol w:w="1420"/>
        <w:gridCol w:w="1562"/>
        <w:gridCol w:w="5610"/>
      </w:tblGrid>
      <w:tr w:rsidR="00623568" w:rsidRPr="00623568" w:rsidTr="0006559D">
        <w:trPr>
          <w:trHeight w:hRule="exact" w:val="547"/>
        </w:trPr>
        <w:tc>
          <w:tcPr>
            <w:tcW w:w="42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60</w:t>
            </w:r>
          </w:p>
        </w:tc>
        <w:tc>
          <w:tcPr>
            <w:tcW w:w="142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Finanse i Księgowość</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Wymagania</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ogólne</w:t>
            </w:r>
          </w:p>
        </w:tc>
        <w:tc>
          <w:tcPr>
            <w:tcW w:w="561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Mechanizm łatwego eksportu danych zaewidencjonowanych w systemie do popularnych formatów (PDF, Excel, Word).</w:t>
            </w:r>
          </w:p>
        </w:tc>
      </w:tr>
    </w:tbl>
    <w:p w:rsidR="00D86F7A" w:rsidRDefault="00623568" w:rsidP="00D86F7A">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Wnosimy o wyłączenie formatu Word, ze względu na fakt, iż nie jest on przeznaczony do obsługi struktur danych i implementowanie takiego mechanizmu będzie znacząco obciążało koszty projektu. Czy wystarczający będzie „Mechanizm eksportu danych zaewidencjonowanych w systemie do formatów .pdf, .xls/.</w:t>
      </w:r>
      <w:proofErr w:type="spellStart"/>
      <w:r w:rsidRPr="00623568">
        <w:rPr>
          <w:rFonts w:asciiTheme="minorHAnsi" w:hAnsiTheme="minorHAnsi" w:cstheme="minorHAnsi"/>
          <w:sz w:val="22"/>
          <w:szCs w:val="22"/>
        </w:rPr>
        <w:t>xlsx</w:t>
      </w:r>
      <w:proofErr w:type="spellEnd"/>
      <w:r w:rsidRPr="00623568">
        <w:rPr>
          <w:rFonts w:asciiTheme="minorHAnsi" w:hAnsiTheme="minorHAnsi" w:cstheme="minorHAnsi"/>
          <w:sz w:val="22"/>
          <w:szCs w:val="22"/>
        </w:rPr>
        <w:t xml:space="preserve">”? </w:t>
      </w:r>
    </w:p>
    <w:p w:rsidR="00623568" w:rsidRPr="00623568" w:rsidRDefault="00D86F7A" w:rsidP="00D86F7A">
      <w:pPr>
        <w:pStyle w:val="Tekstpodstawowy"/>
        <w:jc w:val="both"/>
        <w:rPr>
          <w:rFonts w:asciiTheme="minorHAnsi" w:hAnsiTheme="minorHAnsi" w:cstheme="minorHAnsi"/>
          <w:sz w:val="22"/>
          <w:szCs w:val="22"/>
        </w:rPr>
      </w:pPr>
      <w:r>
        <w:rPr>
          <w:rFonts w:asciiTheme="minorHAnsi" w:hAnsiTheme="minorHAnsi" w:cstheme="minorHAnsi"/>
          <w:sz w:val="22"/>
          <w:szCs w:val="22"/>
        </w:rPr>
        <w:t xml:space="preserve">Alternatywnie prosimy o </w:t>
      </w:r>
      <w:r w:rsidR="00623568" w:rsidRPr="00623568">
        <w:rPr>
          <w:rFonts w:asciiTheme="minorHAnsi" w:hAnsiTheme="minorHAnsi" w:cstheme="minorHAnsi"/>
          <w:sz w:val="22"/>
          <w:szCs w:val="22"/>
        </w:rPr>
        <w:t>przesunięcie wymagani</w:t>
      </w:r>
      <w:r>
        <w:rPr>
          <w:rFonts w:asciiTheme="minorHAnsi" w:hAnsiTheme="minorHAnsi" w:cstheme="minorHAnsi"/>
          <w:sz w:val="22"/>
          <w:szCs w:val="22"/>
        </w:rPr>
        <w:t xml:space="preserve">a do  wymogów opcjonalnych lub </w:t>
      </w:r>
      <w:r w:rsidR="00623568" w:rsidRPr="00623568">
        <w:rPr>
          <w:rFonts w:asciiTheme="minorHAnsi" w:hAnsiTheme="minorHAnsi" w:cstheme="minorHAnsi"/>
          <w:sz w:val="22"/>
          <w:szCs w:val="22"/>
        </w:rPr>
        <w:t>wymogów bezwzględnych na dzień Startu Produktywnego.</w:t>
      </w:r>
    </w:p>
    <w:p w:rsidR="00623568" w:rsidRPr="004C6104"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 xml:space="preserve">Odpowiedź: </w:t>
      </w:r>
      <w:r w:rsidRPr="00623568">
        <w:rPr>
          <w:rFonts w:asciiTheme="minorHAnsi" w:hAnsiTheme="minorHAnsi" w:cstheme="minorHAnsi"/>
          <w:sz w:val="22"/>
          <w:szCs w:val="22"/>
        </w:rPr>
        <w:t xml:space="preserve">Zamawiający zgadza się na usunięcie </w:t>
      </w:r>
      <w:r w:rsidR="00D86F7A">
        <w:rPr>
          <w:rFonts w:asciiTheme="minorHAnsi" w:hAnsiTheme="minorHAnsi" w:cstheme="minorHAnsi"/>
          <w:sz w:val="22"/>
          <w:szCs w:val="22"/>
        </w:rPr>
        <w:t>formatu Word z wymagania.</w:t>
      </w:r>
      <w:r w:rsidR="004C6104">
        <w:rPr>
          <w:rFonts w:asciiTheme="minorHAnsi" w:hAnsiTheme="minorHAnsi" w:cstheme="minorHAnsi"/>
          <w:sz w:val="22"/>
          <w:szCs w:val="22"/>
        </w:rPr>
        <w:t>”</w:t>
      </w:r>
    </w:p>
    <w:p w:rsidR="00D86F7A" w:rsidRPr="00623568" w:rsidRDefault="00D86F7A"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Zamawiający wprowadził zmianę w Arkuszu:</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20190417 - ZP-004-19 załącznik nr 13 do SIWZ Arkusz Funkcjonalności.xlsx:</w:t>
      </w:r>
    </w:p>
    <w:tbl>
      <w:tblPr>
        <w:tblW w:w="8895" w:type="dxa"/>
        <w:tblInd w:w="279" w:type="dxa"/>
        <w:tblLayout w:type="fixed"/>
        <w:tblCellMar>
          <w:left w:w="0" w:type="dxa"/>
          <w:right w:w="0" w:type="dxa"/>
        </w:tblCellMar>
        <w:tblLook w:val="01E0" w:firstRow="1" w:lastRow="1" w:firstColumn="1" w:lastColumn="1" w:noHBand="0" w:noVBand="0"/>
      </w:tblPr>
      <w:tblGrid>
        <w:gridCol w:w="426"/>
        <w:gridCol w:w="1420"/>
        <w:gridCol w:w="1562"/>
        <w:gridCol w:w="5487"/>
      </w:tblGrid>
      <w:tr w:rsidR="00623568" w:rsidRPr="00623568" w:rsidTr="0006559D">
        <w:trPr>
          <w:trHeight w:hRule="exact" w:val="612"/>
        </w:trPr>
        <w:tc>
          <w:tcPr>
            <w:tcW w:w="426"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60</w:t>
            </w:r>
          </w:p>
        </w:tc>
        <w:tc>
          <w:tcPr>
            <w:tcW w:w="1420"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Finanse i Księgowość</w:t>
            </w:r>
          </w:p>
        </w:tc>
        <w:tc>
          <w:tcPr>
            <w:tcW w:w="1562"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Wymagania ogólne</w:t>
            </w:r>
          </w:p>
        </w:tc>
        <w:tc>
          <w:tcPr>
            <w:tcW w:w="5487" w:type="dxa"/>
            <w:tcBorders>
              <w:top w:val="single" w:sz="4" w:space="0" w:color="5B9BD4"/>
              <w:left w:val="single" w:sz="4" w:space="0" w:color="5B9BD4"/>
              <w:bottom w:val="single" w:sz="4" w:space="0" w:color="5B9BD4"/>
              <w:right w:val="single" w:sz="4" w:space="0" w:color="5B9BD4"/>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Mechanizm łatwego eksportu danych zaewidencjonowanych</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 systemie do popularnych formatów (PDF, Excel).</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Wniosek: </w:t>
      </w:r>
      <w:r w:rsidRPr="00623568">
        <w:rPr>
          <w:rFonts w:asciiTheme="minorHAnsi" w:hAnsiTheme="minorHAnsi" w:cstheme="minorHAnsi"/>
          <w:sz w:val="22"/>
          <w:szCs w:val="22"/>
        </w:rPr>
        <w:t>Prosimy o przywrócenie wersji z 17.04.2019</w:t>
      </w:r>
    </w:p>
    <w:p w:rsidR="00D86F7A" w:rsidRPr="004C6104" w:rsidRDefault="00623568" w:rsidP="00623568">
      <w:pPr>
        <w:pStyle w:val="Tekstpodstawowy"/>
        <w:jc w:val="both"/>
        <w:rPr>
          <w:rFonts w:asciiTheme="minorHAnsi" w:hAnsiTheme="minorHAnsi" w:cstheme="minorHAnsi"/>
          <w:b/>
          <w:color w:val="4F81BD" w:themeColor="accent1"/>
          <w:sz w:val="22"/>
          <w:szCs w:val="22"/>
        </w:rPr>
      </w:pPr>
      <w:r w:rsidRPr="004C6104">
        <w:rPr>
          <w:rFonts w:asciiTheme="minorHAnsi" w:hAnsiTheme="minorHAnsi" w:cstheme="minorHAnsi"/>
          <w:b/>
          <w:color w:val="4F81BD" w:themeColor="accent1"/>
          <w:sz w:val="22"/>
          <w:szCs w:val="22"/>
        </w:rPr>
        <w:t xml:space="preserve">Odpowiedź: </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przywrócił zmian</w:t>
      </w:r>
      <w:r w:rsidR="00D86F7A" w:rsidRPr="004C6104">
        <w:rPr>
          <w:rFonts w:asciiTheme="minorHAnsi" w:hAnsiTheme="minorHAnsi" w:cstheme="minorHAnsi"/>
          <w:color w:val="4F81BD" w:themeColor="accent1"/>
          <w:sz w:val="22"/>
          <w:szCs w:val="22"/>
        </w:rPr>
        <w:t>y wprowadzone w wersji z 17.04.</w:t>
      </w:r>
      <w:r w:rsidRPr="004C6104">
        <w:rPr>
          <w:rFonts w:asciiTheme="minorHAnsi" w:hAnsiTheme="minorHAnsi" w:cstheme="minorHAnsi"/>
          <w:color w:val="4F81BD" w:themeColor="accent1"/>
          <w:sz w:val="22"/>
          <w:szCs w:val="22"/>
        </w:rPr>
        <w:t>2019.</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7.</w:t>
      </w:r>
      <w:r w:rsidRPr="00623568">
        <w:rPr>
          <w:rFonts w:asciiTheme="minorHAnsi" w:hAnsiTheme="minorHAnsi" w:cstheme="minorHAnsi"/>
          <w:b/>
          <w:bCs/>
          <w:sz w:val="22"/>
          <w:szCs w:val="22"/>
        </w:rPr>
        <w:tab/>
      </w:r>
      <w:r w:rsidRPr="00623568">
        <w:rPr>
          <w:rFonts w:asciiTheme="minorHAnsi" w:hAnsiTheme="minorHAnsi" w:cstheme="minorHAnsi"/>
          <w:bCs/>
          <w:sz w:val="22"/>
          <w:szCs w:val="22"/>
        </w:rPr>
        <w:t>W nawiązaniu do odpowiedzi na Pytanie 24:</w:t>
      </w:r>
    </w:p>
    <w:p w:rsidR="00623568" w:rsidRPr="00623568"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„Dotyczy: Załącznik nr 13 do SIWZ – Arkusz Funkcjonalności</w:t>
      </w:r>
    </w:p>
    <w:tbl>
      <w:tblPr>
        <w:tblW w:w="8708" w:type="dxa"/>
        <w:tblInd w:w="233" w:type="dxa"/>
        <w:tblLayout w:type="fixed"/>
        <w:tblCellMar>
          <w:left w:w="0" w:type="dxa"/>
          <w:right w:w="0" w:type="dxa"/>
        </w:tblCellMar>
        <w:tblLook w:val="01E0" w:firstRow="1" w:lastRow="1" w:firstColumn="1" w:lastColumn="1" w:noHBand="0" w:noVBand="0"/>
      </w:tblPr>
      <w:tblGrid>
        <w:gridCol w:w="365"/>
        <w:gridCol w:w="1409"/>
        <w:gridCol w:w="6934"/>
      </w:tblGrid>
      <w:tr w:rsidR="00623568" w:rsidRPr="00623568" w:rsidTr="0006559D">
        <w:tc>
          <w:tcPr>
            <w:tcW w:w="365"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w:t>
            </w:r>
          </w:p>
        </w:tc>
        <w:tc>
          <w:tcPr>
            <w:tcW w:w="1409"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Zarządzanie Projektami</w:t>
            </w:r>
          </w:p>
        </w:tc>
        <w:tc>
          <w:tcPr>
            <w:tcW w:w="6934"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System umożliwia prowadzenie kartotek projektów, również wielowalutowych, okresów ich obowiązywania, harmonogramów poszczególnych wpływów transz i ponoszonych wydatków, budżetów z podziałem na okresy (roczne, sprawozdawcze), zadania, kategorie kosztów, ustalenie rodzaju/kategorii projektu (z oznaczeniem potencjalnej komercjalizacji dla celów rozliczania podatku VAT)</w:t>
            </w:r>
          </w:p>
        </w:tc>
      </w:tr>
    </w:tbl>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Ze względu na to, że powyższe wymaganie dotyczy funkcjonalności,  które wymagają konfiguracji analogicznej do pełnego wdrożenia systemu i/lub wymagają wiedzy, którą Wykonawca może pozyskać od Zamawiającego dopiero po przeprowadzeniu analizy przedwdrożeniowej sugerujemy przeniesienie wymagań do grupy wymagań bezwzględnych na dzień startu produktywnego.</w:t>
      </w:r>
    </w:p>
    <w:p w:rsidR="00D86F7A"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 xml:space="preserve">Odpowiedź: </w:t>
      </w:r>
    </w:p>
    <w:p w:rsid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Zamawiający przenosi wymóg do grupy wymagań bezwzględnych</w:t>
      </w:r>
      <w:r w:rsidR="00D86F7A">
        <w:rPr>
          <w:rFonts w:asciiTheme="minorHAnsi" w:hAnsiTheme="minorHAnsi" w:cstheme="minorHAnsi"/>
          <w:sz w:val="22"/>
          <w:szCs w:val="22"/>
        </w:rPr>
        <w:t xml:space="preserve"> na dzień startu produktywnego.</w:t>
      </w:r>
      <w:r w:rsidR="004C6104">
        <w:rPr>
          <w:rFonts w:asciiTheme="minorHAnsi" w:hAnsiTheme="minorHAnsi" w:cstheme="minorHAnsi"/>
          <w:sz w:val="22"/>
          <w:szCs w:val="22"/>
        </w:rPr>
        <w:t>”</w:t>
      </w:r>
    </w:p>
    <w:p w:rsidR="00D86F7A" w:rsidRPr="00623568" w:rsidRDefault="00D86F7A" w:rsidP="00623568">
      <w:pPr>
        <w:pStyle w:val="Tekstpodstawowy"/>
        <w:jc w:val="both"/>
        <w:rPr>
          <w:rFonts w:asciiTheme="minorHAnsi" w:hAnsiTheme="minorHAnsi" w:cstheme="minorHAnsi"/>
          <w:sz w:val="22"/>
          <w:szCs w:val="22"/>
        </w:rPr>
      </w:pPr>
    </w:p>
    <w:p w:rsidR="00623568" w:rsidRPr="00623568" w:rsidRDefault="00623568" w:rsidP="00D86F7A">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Wniosek: </w:t>
      </w:r>
      <w:r w:rsidRPr="00623568">
        <w:rPr>
          <w:rFonts w:asciiTheme="minorHAnsi" w:hAnsiTheme="minorHAnsi" w:cstheme="minorHAnsi"/>
          <w:sz w:val="22"/>
          <w:szCs w:val="22"/>
        </w:rPr>
        <w:t>Wobec powyższego prosimy o zmianę grupy wymagań w ostatecznym Arkuszu Funkcjonalności, zgodnie z udzieloną odpowiedzią.</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 Zamawiający wprowadził zmianę do Arkusza Funkcjonalności zgodnie z wcześniej udzieloną odpowiedzią.</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t>Pytanie 2.</w:t>
      </w:r>
    </w:p>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b/>
          <w:bCs/>
          <w:sz w:val="22"/>
          <w:szCs w:val="22"/>
        </w:rPr>
        <w:t>Dotyczy odpowiedzi na Pytanie 74.</w:t>
      </w:r>
    </w:p>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b/>
          <w:bCs/>
          <w:sz w:val="22"/>
          <w:szCs w:val="22"/>
        </w:rPr>
        <w:t>„Dotyczy: Załącznik nr 13 do SIWZ – Arkusz Funkcjonalności</w:t>
      </w:r>
    </w:p>
    <w:tbl>
      <w:tblPr>
        <w:tblW w:w="8804" w:type="dxa"/>
        <w:tblInd w:w="279" w:type="dxa"/>
        <w:tblLayout w:type="fixed"/>
        <w:tblCellMar>
          <w:left w:w="0" w:type="dxa"/>
          <w:right w:w="0" w:type="dxa"/>
        </w:tblCellMar>
        <w:tblLook w:val="01E0" w:firstRow="1" w:lastRow="1" w:firstColumn="1" w:lastColumn="1" w:noHBand="0" w:noVBand="0"/>
      </w:tblPr>
      <w:tblGrid>
        <w:gridCol w:w="426"/>
        <w:gridCol w:w="1420"/>
        <w:gridCol w:w="1562"/>
        <w:gridCol w:w="5396"/>
      </w:tblGrid>
      <w:tr w:rsidR="00623568" w:rsidRPr="00623568" w:rsidTr="0006559D">
        <w:tc>
          <w:tcPr>
            <w:tcW w:w="42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212</w:t>
            </w:r>
          </w:p>
        </w:tc>
        <w:tc>
          <w:tcPr>
            <w:tcW w:w="142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w:t>
            </w:r>
          </w:p>
        </w:tc>
        <w:tc>
          <w:tcPr>
            <w:tcW w:w="539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Możliwość przekazywania informacji o zadaniach i stopniu realizacji pomiędzy określonymi użytkownikami - komunikator między uprawnionymi użytkownikami</w:t>
            </w:r>
          </w:p>
        </w:tc>
      </w:tr>
    </w:tbl>
    <w:p w:rsidR="0006559D"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lastRenderedPageBreak/>
        <w:t xml:space="preserve">Pytanie: </w:t>
      </w:r>
    </w:p>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Czy opcja wewnętrznego komunikatora, przypominającego użytkownikowi o nadchodzącej wiadomości, jest wystarczającą formą spełnienia wymagania?</w:t>
      </w:r>
    </w:p>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b/>
          <w:bCs/>
          <w:sz w:val="22"/>
          <w:szCs w:val="22"/>
        </w:rPr>
        <w:t>Odpowiedź</w:t>
      </w:r>
      <w:r w:rsidRPr="00623568">
        <w:rPr>
          <w:rFonts w:asciiTheme="minorHAnsi" w:hAnsiTheme="minorHAnsi" w:cstheme="minorHAnsi"/>
          <w:sz w:val="22"/>
          <w:szCs w:val="22"/>
        </w:rPr>
        <w:t>: Zamawiający oczekuje zapewnienia funkcji komunikatora pomiędzy użytkownikami systemu. Wymóg został prz</w:t>
      </w:r>
      <w:r w:rsidR="0006559D">
        <w:rPr>
          <w:rFonts w:asciiTheme="minorHAnsi" w:hAnsiTheme="minorHAnsi" w:cstheme="minorHAnsi"/>
          <w:sz w:val="22"/>
          <w:szCs w:val="22"/>
        </w:rPr>
        <w:t>esunięty do grupy opcjonalnych.</w:t>
      </w:r>
      <w:r w:rsidR="004C6104">
        <w:rPr>
          <w:rFonts w:asciiTheme="minorHAnsi" w:hAnsiTheme="minorHAnsi" w:cstheme="minorHAnsi"/>
          <w:sz w:val="22"/>
          <w:szCs w:val="22"/>
        </w:rPr>
        <w:t>”</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Wskazane wymaganie było w grupie wymogów opcjonalnych od początku postępowania. Celem pytania zadanego przez Wykonawcę było doprecyzowanie czy opcja wewnętrznego komunikatora, przypominającego użytkownikowi o nadchodzącej wiadomości, jest wystarczającą formą spełnienia wymagania? Prosimy o właściwą odpowiedź.</w:t>
      </w:r>
    </w:p>
    <w:p w:rsidR="0006559D" w:rsidRPr="004C6104" w:rsidRDefault="00623568" w:rsidP="00623568">
      <w:pPr>
        <w:pStyle w:val="Tekstpodstawowy"/>
        <w:rPr>
          <w:rFonts w:asciiTheme="minorHAnsi" w:hAnsiTheme="minorHAnsi" w:cstheme="minorHAnsi"/>
          <w:b/>
          <w:bCs/>
          <w:color w:val="4F81BD" w:themeColor="accent1"/>
          <w:sz w:val="22"/>
          <w:szCs w:val="22"/>
        </w:rPr>
      </w:pPr>
      <w:r w:rsidRPr="004C6104">
        <w:rPr>
          <w:rFonts w:asciiTheme="minorHAnsi" w:hAnsiTheme="minorHAnsi" w:cstheme="minorHAnsi"/>
          <w:b/>
          <w:bCs/>
          <w:color w:val="4F81BD" w:themeColor="accent1"/>
          <w:sz w:val="22"/>
          <w:szCs w:val="22"/>
        </w:rPr>
        <w:t xml:space="preserve">Odpowiedź: </w:t>
      </w:r>
    </w:p>
    <w:p w:rsidR="00623568" w:rsidRPr="004C6104" w:rsidRDefault="00623568" w:rsidP="0006559D">
      <w:pPr>
        <w:pStyle w:val="Tekstpodstawowy"/>
        <w:jc w:val="both"/>
        <w:rPr>
          <w:rFonts w:asciiTheme="minorHAnsi" w:hAnsiTheme="minorHAnsi" w:cstheme="minorHAnsi"/>
          <w:b/>
          <w:bCs/>
          <w:color w:val="4F81BD" w:themeColor="accent1"/>
          <w:sz w:val="22"/>
          <w:szCs w:val="22"/>
        </w:rPr>
      </w:pPr>
      <w:r w:rsidRPr="004C6104">
        <w:rPr>
          <w:rFonts w:asciiTheme="minorHAnsi" w:hAnsiTheme="minorHAnsi" w:cstheme="minorHAnsi"/>
          <w:bCs/>
          <w:color w:val="4F81BD" w:themeColor="accent1"/>
          <w:sz w:val="22"/>
          <w:szCs w:val="22"/>
        </w:rPr>
        <w:t>Zgodnie z wcześniej udzieloną odpowiedzią Zamawiający oczekuje funkcji wewnętrznego komunikatora, czyli narzędzia umożliwiającego przesyłanie wiadomości między użytkownikami Systemu, w tym informującego użytkownika o nadchodzącej wiadomości. Komunikator musi być przy tym częścią Systemu, a nie np. zewnętrzną pocztą elektroniczną. Tak zrealizowana funkcja spełni oczekiwanie Zamawiającego.</w:t>
      </w:r>
      <w:r w:rsidRPr="004C6104">
        <w:rPr>
          <w:rFonts w:asciiTheme="minorHAnsi" w:hAnsiTheme="minorHAnsi" w:cstheme="minorHAnsi"/>
          <w:b/>
          <w:bCs/>
          <w:color w:val="4F81BD" w:themeColor="accent1"/>
          <w:sz w:val="22"/>
          <w:szCs w:val="22"/>
        </w:rPr>
        <w:t xml:space="preserve"> </w:t>
      </w:r>
    </w:p>
    <w:p w:rsidR="00623568" w:rsidRPr="00623568" w:rsidRDefault="00623568" w:rsidP="00623568">
      <w:pPr>
        <w:pStyle w:val="Tekstpodstawowy"/>
        <w:jc w:val="both"/>
        <w:rPr>
          <w:rFonts w:asciiTheme="minorHAnsi" w:hAnsiTheme="minorHAnsi" w:cstheme="minorHAnsi"/>
          <w:b/>
          <w:bCs/>
          <w:sz w:val="22"/>
          <w:szCs w:val="22"/>
        </w:rPr>
      </w:pP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t>Pytanie 3</w:t>
      </w:r>
    </w:p>
    <w:p w:rsidR="00623568" w:rsidRPr="00623568"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Dotyczy odpowiedzi na Pytanie 89:</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„Dotyczy: Załącznik nr 13 do SIWZ – Arkusz Funkcjonalności</w:t>
      </w:r>
    </w:p>
    <w:tbl>
      <w:tblPr>
        <w:tblW w:w="9017" w:type="dxa"/>
        <w:tblInd w:w="279" w:type="dxa"/>
        <w:tblLayout w:type="fixed"/>
        <w:tblCellMar>
          <w:left w:w="0" w:type="dxa"/>
          <w:right w:w="0" w:type="dxa"/>
        </w:tblCellMar>
        <w:tblLook w:val="01E0" w:firstRow="1" w:lastRow="1" w:firstColumn="1" w:lastColumn="1" w:noHBand="0" w:noVBand="0"/>
      </w:tblPr>
      <w:tblGrid>
        <w:gridCol w:w="426"/>
        <w:gridCol w:w="1420"/>
        <w:gridCol w:w="1562"/>
        <w:gridCol w:w="5609"/>
      </w:tblGrid>
      <w:tr w:rsidR="00623568" w:rsidRPr="00623568" w:rsidTr="0006559D">
        <w:tc>
          <w:tcPr>
            <w:tcW w:w="42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343</w:t>
            </w:r>
          </w:p>
        </w:tc>
        <w:tc>
          <w:tcPr>
            <w:tcW w:w="142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Socjalny</w:t>
            </w:r>
          </w:p>
        </w:tc>
        <w:tc>
          <w:tcPr>
            <w:tcW w:w="5609"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Możliwość definiowania budżetu - planu ZFŚS na podstawie danych z roku poprzedniego (-1R) oraz na podstawie Ustawy</w:t>
            </w:r>
          </w:p>
        </w:tc>
      </w:tr>
    </w:tbl>
    <w:p w:rsidR="0006559D"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 xml:space="preserve">Pytanie: </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Prosimy o przykładowy plan ZFŚS, jaki posiadać ma system.</w:t>
      </w:r>
    </w:p>
    <w:p w:rsidR="0006559D"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Odpowiedź</w:t>
      </w:r>
      <w:r w:rsidRPr="00623568">
        <w:rPr>
          <w:rFonts w:asciiTheme="minorHAnsi" w:hAnsiTheme="minorHAnsi" w:cstheme="minorHAnsi"/>
          <w:sz w:val="22"/>
          <w:szCs w:val="22"/>
        </w:rPr>
        <w:t xml:space="preserve">: </w:t>
      </w:r>
    </w:p>
    <w:p w:rsid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Zamawiający uzup</w:t>
      </w:r>
      <w:r w:rsidR="0006559D">
        <w:rPr>
          <w:rFonts w:asciiTheme="minorHAnsi" w:hAnsiTheme="minorHAnsi" w:cstheme="minorHAnsi"/>
          <w:sz w:val="22"/>
          <w:szCs w:val="22"/>
        </w:rPr>
        <w:t>ełnił dokumentację o plan ZFŚS.</w:t>
      </w:r>
      <w:r w:rsidR="004C6104">
        <w:rPr>
          <w:rFonts w:asciiTheme="minorHAnsi" w:hAnsiTheme="minorHAnsi" w:cstheme="minorHAnsi"/>
          <w:sz w:val="22"/>
          <w:szCs w:val="22"/>
        </w:rPr>
        <w:t>”</w:t>
      </w:r>
    </w:p>
    <w:p w:rsidR="0006559D" w:rsidRPr="00623568" w:rsidRDefault="0006559D" w:rsidP="00623568">
      <w:pPr>
        <w:pStyle w:val="Tekstpodstawowy"/>
        <w:jc w:val="both"/>
        <w:rPr>
          <w:rFonts w:asciiTheme="minorHAnsi" w:hAnsiTheme="minorHAnsi" w:cstheme="minorHAnsi"/>
          <w:sz w:val="22"/>
          <w:szCs w:val="22"/>
        </w:rPr>
      </w:pPr>
    </w:p>
    <w:p w:rsidR="0006559D"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 xml:space="preserve">Pytanie: </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Prosimy o uzupełnienie lub wskazanie, w którym miejscu dokumentacji Zamawiający zamieścił przykładowy plan ZFŚS.</w:t>
      </w:r>
    </w:p>
    <w:p w:rsidR="004C6104"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 xml:space="preserve">: </w:t>
      </w:r>
    </w:p>
    <w:p w:rsidR="00623568" w:rsidRPr="004C6104" w:rsidRDefault="004C6104"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P</w:t>
      </w:r>
      <w:r w:rsidR="00623568" w:rsidRPr="004C6104">
        <w:rPr>
          <w:rFonts w:asciiTheme="minorHAnsi" w:hAnsiTheme="minorHAnsi" w:cstheme="minorHAnsi"/>
          <w:color w:val="4F81BD" w:themeColor="accent1"/>
          <w:sz w:val="22"/>
          <w:szCs w:val="22"/>
        </w:rPr>
        <w:t xml:space="preserve">rzykładowy plan ZFŚS znajduje się w zestawie „Załącznik 2 do odpowiedzi - Kadry i płace – </w:t>
      </w:r>
      <w:proofErr w:type="spellStart"/>
      <w:r w:rsidR="00623568" w:rsidRPr="004C6104">
        <w:rPr>
          <w:rFonts w:asciiTheme="minorHAnsi" w:hAnsiTheme="minorHAnsi" w:cstheme="minorHAnsi"/>
          <w:color w:val="4F81BD" w:themeColor="accent1"/>
          <w:sz w:val="22"/>
          <w:szCs w:val="22"/>
        </w:rPr>
        <w:t>socjalny.rar</w:t>
      </w:r>
      <w:proofErr w:type="spellEnd"/>
      <w:r w:rsidR="00623568" w:rsidRPr="004C6104">
        <w:rPr>
          <w:rFonts w:asciiTheme="minorHAnsi" w:hAnsiTheme="minorHAnsi" w:cstheme="minorHAnsi"/>
          <w:color w:val="4F81BD" w:themeColor="accent1"/>
          <w:sz w:val="22"/>
          <w:szCs w:val="22"/>
        </w:rPr>
        <w:t>” (plik ‘Zał. nr 1 - plan ZFŚS.xlsx’).</w:t>
      </w:r>
    </w:p>
    <w:p w:rsidR="00623568" w:rsidRPr="004C6104" w:rsidRDefault="00623568" w:rsidP="00623568">
      <w:pPr>
        <w:pStyle w:val="Tekstpodstawowy"/>
        <w:jc w:val="both"/>
        <w:rPr>
          <w:rFonts w:asciiTheme="minorHAnsi" w:hAnsiTheme="minorHAnsi" w:cstheme="minorHAnsi"/>
          <w:color w:val="4F81BD" w:themeColor="accent1"/>
          <w:sz w:val="22"/>
          <w:szCs w:val="22"/>
        </w:rPr>
      </w:pP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t>Pytanie 4.</w:t>
      </w:r>
    </w:p>
    <w:p w:rsidR="00623568" w:rsidRPr="00623568"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Dotyczy odpowiedzi na Pytanie 64:</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„Dotyczy: Załącznik nr 13 do SIWZ – Arkusz Funkcjonalności</w:t>
      </w:r>
    </w:p>
    <w:tbl>
      <w:tblPr>
        <w:tblW w:w="8804" w:type="dxa"/>
        <w:tblInd w:w="279" w:type="dxa"/>
        <w:tblLayout w:type="fixed"/>
        <w:tblCellMar>
          <w:left w:w="0" w:type="dxa"/>
          <w:right w:w="0" w:type="dxa"/>
        </w:tblCellMar>
        <w:tblLook w:val="01E0" w:firstRow="1" w:lastRow="1" w:firstColumn="1" w:lastColumn="1" w:noHBand="0" w:noVBand="0"/>
      </w:tblPr>
      <w:tblGrid>
        <w:gridCol w:w="568"/>
        <w:gridCol w:w="1136"/>
        <w:gridCol w:w="1704"/>
        <w:gridCol w:w="5396"/>
      </w:tblGrid>
      <w:tr w:rsidR="00623568" w:rsidRPr="00623568" w:rsidTr="0006559D">
        <w:trPr>
          <w:trHeight w:hRule="exact" w:val="1400"/>
        </w:trPr>
        <w:tc>
          <w:tcPr>
            <w:tcW w:w="568"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87</w:t>
            </w:r>
          </w:p>
        </w:tc>
        <w:tc>
          <w:tcPr>
            <w:tcW w:w="113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704"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w:t>
            </w:r>
          </w:p>
        </w:tc>
        <w:tc>
          <w:tcPr>
            <w:tcW w:w="539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Możliwość generowania elektronicznej karty obiegowej w momencie rozpoczęcia pracy (lub innego zdefiniowanego zdarzenia kadrowego np. oddelegowania, awansie) do wybranych komórek organizacyjnych /pracowników i wydruku przez pracownika, przełożonego lub DSP</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A: </w:t>
      </w:r>
      <w:r w:rsidRPr="00623568">
        <w:rPr>
          <w:rFonts w:asciiTheme="minorHAnsi" w:hAnsiTheme="minorHAnsi" w:cstheme="minorHAnsi"/>
          <w:sz w:val="22"/>
          <w:szCs w:val="22"/>
        </w:rPr>
        <w:t>Prosimy o określenie wszystkich innych zdefiniowanych zdarzeń kadrowych, które będą</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wymagać przygotowania karty obiegowej.</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B: </w:t>
      </w:r>
      <w:r w:rsidRPr="00623568">
        <w:rPr>
          <w:rFonts w:asciiTheme="minorHAnsi" w:hAnsiTheme="minorHAnsi" w:cstheme="minorHAnsi"/>
          <w:sz w:val="22"/>
          <w:szCs w:val="22"/>
        </w:rPr>
        <w:t xml:space="preserve">Prosimy o udostępnienie wzoru stosowanej karty obiegowej na rozpoczęcie pracy. </w:t>
      </w:r>
      <w:r w:rsidRPr="00623568">
        <w:rPr>
          <w:rFonts w:asciiTheme="minorHAnsi" w:hAnsiTheme="minorHAnsi" w:cstheme="minorHAnsi"/>
          <w:b/>
          <w:bCs/>
          <w:sz w:val="22"/>
          <w:szCs w:val="22"/>
        </w:rPr>
        <w:t xml:space="preserve">Pytanie C: </w:t>
      </w:r>
      <w:r w:rsidRPr="00623568">
        <w:rPr>
          <w:rFonts w:asciiTheme="minorHAnsi" w:hAnsiTheme="minorHAnsi" w:cstheme="minorHAnsi"/>
          <w:sz w:val="22"/>
          <w:szCs w:val="22"/>
        </w:rPr>
        <w:t>Czy wystarczająca będzie realizacja funkcjonalności w ramach systemu ERP, tj. możliwość wydrukowania karty obiegowej wg zdefiniowanego wzoru?</w:t>
      </w:r>
    </w:p>
    <w:p w:rsidR="00623568" w:rsidRPr="004C6104"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lastRenderedPageBreak/>
        <w:t xml:space="preserve">Odpowiedź: </w:t>
      </w:r>
      <w:r w:rsidRPr="00623568">
        <w:rPr>
          <w:rFonts w:asciiTheme="minorHAnsi" w:hAnsiTheme="minorHAnsi" w:cstheme="minorHAnsi"/>
          <w:sz w:val="22"/>
          <w:szCs w:val="22"/>
        </w:rPr>
        <w:t>Inicjowanie procesu EOD podczas przyjęcia/zwolnienia pracownika oraz możliwość wysłania maila z załączoną kartą obiegową do zdefiniowanej grupy mailingowej. Zamawiający uzupełnił dokum</w:t>
      </w:r>
      <w:r w:rsidR="0006559D">
        <w:rPr>
          <w:rFonts w:asciiTheme="minorHAnsi" w:hAnsiTheme="minorHAnsi" w:cstheme="minorHAnsi"/>
          <w:sz w:val="22"/>
          <w:szCs w:val="22"/>
        </w:rPr>
        <w:t>entację o wzór karty obiegowej.</w:t>
      </w:r>
      <w:r w:rsidR="004C6104">
        <w:rPr>
          <w:rFonts w:asciiTheme="minorHAnsi" w:hAnsiTheme="minorHAnsi" w:cstheme="minorHAnsi"/>
          <w:sz w:val="22"/>
          <w:szCs w:val="22"/>
        </w:rPr>
        <w:t>”</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Prosimy o uzupełnienie lub wskazanie, w którym miejscu dokumentacji Zamawiający zamieścił wzór karty obiegowej.</w:t>
      </w:r>
    </w:p>
    <w:p w:rsidR="0006559D"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 xml:space="preserve">: </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 xml:space="preserve">Wzór karty obiegowej znajduje się w zestawie „Załącznik1 do odpowiedzi - Kadry i </w:t>
      </w:r>
      <w:proofErr w:type="spellStart"/>
      <w:r w:rsidRPr="004C6104">
        <w:rPr>
          <w:rFonts w:asciiTheme="minorHAnsi" w:hAnsiTheme="minorHAnsi" w:cstheme="minorHAnsi"/>
          <w:color w:val="4F81BD" w:themeColor="accent1"/>
          <w:sz w:val="22"/>
          <w:szCs w:val="22"/>
        </w:rPr>
        <w:t>płace.rar</w:t>
      </w:r>
      <w:proofErr w:type="spellEnd"/>
      <w:r w:rsidRPr="004C6104">
        <w:rPr>
          <w:rFonts w:asciiTheme="minorHAnsi" w:hAnsiTheme="minorHAnsi" w:cstheme="minorHAnsi"/>
          <w:color w:val="4F81BD" w:themeColor="accent1"/>
          <w:sz w:val="22"/>
          <w:szCs w:val="22"/>
        </w:rPr>
        <w:t>” (plik ‘Karta obiegowa od 1.07.2018.doc’).</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t>Pytanie 5.</w:t>
      </w:r>
    </w:p>
    <w:p w:rsidR="00623568" w:rsidRPr="00623568"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Dotyczy odpowiedzi na Pytanie 66.</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„Dotyczy: Załącznik nr 13 do SIWZ – Arkusz Funkcjonalności</w:t>
      </w:r>
    </w:p>
    <w:tbl>
      <w:tblPr>
        <w:tblW w:w="9017" w:type="dxa"/>
        <w:tblInd w:w="279" w:type="dxa"/>
        <w:tblLayout w:type="fixed"/>
        <w:tblCellMar>
          <w:left w:w="0" w:type="dxa"/>
          <w:right w:w="0" w:type="dxa"/>
        </w:tblCellMar>
        <w:tblLook w:val="01E0" w:firstRow="1" w:lastRow="1" w:firstColumn="1" w:lastColumn="1" w:noHBand="0" w:noVBand="0"/>
      </w:tblPr>
      <w:tblGrid>
        <w:gridCol w:w="426"/>
        <w:gridCol w:w="1420"/>
        <w:gridCol w:w="1562"/>
        <w:gridCol w:w="5609"/>
      </w:tblGrid>
      <w:tr w:rsidR="00623568" w:rsidRPr="00623568" w:rsidTr="0006559D">
        <w:tc>
          <w:tcPr>
            <w:tcW w:w="42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124</w:t>
            </w:r>
          </w:p>
        </w:tc>
        <w:tc>
          <w:tcPr>
            <w:tcW w:w="142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w:t>
            </w:r>
          </w:p>
        </w:tc>
        <w:tc>
          <w:tcPr>
            <w:tcW w:w="5609"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System umożliwia rejestrację absencji (również spóźnień) i ich odpracowania/pokrycia z wypracowanych nadgodzin</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Sam proces potwierdzania nadgodzin oraz ich ew. pomniejszania to czynność uznaniowa i manualna, a nie automatyczna. Wobec tego prosimy o zmianę kwalifikacji wymagania na opcjonalne lub wykreślenie wymagania. Alternatywnie prosimy o przeniesienie do wymagań bezwzględnych na dzień startu produktywnego.</w:t>
      </w:r>
    </w:p>
    <w:p w:rsidR="00623568" w:rsidRPr="004C6104"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 xml:space="preserve">Odpowiedź: </w:t>
      </w:r>
      <w:r w:rsidRPr="00623568">
        <w:rPr>
          <w:rFonts w:asciiTheme="minorHAnsi" w:hAnsiTheme="minorHAnsi" w:cstheme="minorHAnsi"/>
          <w:sz w:val="22"/>
          <w:szCs w:val="22"/>
        </w:rPr>
        <w:t xml:space="preserve">Zamawiający wyjaśnia, że chodzi tutaj o zapewnienie rejestracji </w:t>
      </w:r>
      <w:r w:rsidR="0006559D">
        <w:rPr>
          <w:rFonts w:asciiTheme="minorHAnsi" w:hAnsiTheme="minorHAnsi" w:cstheme="minorHAnsi"/>
          <w:sz w:val="22"/>
          <w:szCs w:val="22"/>
        </w:rPr>
        <w:t>absencji oraz integrację z RCP.</w:t>
      </w:r>
      <w:r w:rsidR="004C6104">
        <w:rPr>
          <w:rFonts w:asciiTheme="minorHAnsi" w:hAnsiTheme="minorHAnsi" w:cstheme="minorHAnsi"/>
          <w:sz w:val="22"/>
          <w:szCs w:val="22"/>
        </w:rPr>
        <w:t>”</w:t>
      </w:r>
    </w:p>
    <w:p w:rsidR="0006559D" w:rsidRPr="00623568" w:rsidRDefault="0006559D" w:rsidP="00623568">
      <w:pPr>
        <w:pStyle w:val="Tekstpodstawowy"/>
        <w:jc w:val="both"/>
        <w:rPr>
          <w:rFonts w:asciiTheme="minorHAnsi" w:hAnsiTheme="minorHAnsi" w:cstheme="minorHAnsi"/>
          <w:sz w:val="22"/>
          <w:szCs w:val="22"/>
        </w:rPr>
      </w:pPr>
    </w:p>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Zamawiający umieścił wymaganie w wymogach bezwzględnych na dzień składania oferty, wskazując jednocześnie, że oczekuje możliwości integracji z RCP. Wobec tego, że funkcjonalność wymaga wdrożenia/integracji/wiedzy od Zamawiającego, którą można zdobyć na etapie analizy prosimy o przesunięcie wymagania do wymogów bezwzględnych na start produktywny modułu.</w:t>
      </w:r>
    </w:p>
    <w:p w:rsidR="0006559D"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 xml:space="preserve">: </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umieścił wymóg w grupie bezwzględnych na dzień startu produktywnego modułu.</w:t>
      </w:r>
    </w:p>
    <w:p w:rsidR="00623568" w:rsidRPr="00623568" w:rsidRDefault="00623568" w:rsidP="00623568">
      <w:pPr>
        <w:pStyle w:val="Tekstpodstawowy"/>
        <w:rPr>
          <w:rFonts w:asciiTheme="minorHAnsi" w:hAnsiTheme="minorHAnsi" w:cstheme="minorHAnsi"/>
          <w:b/>
          <w:sz w:val="22"/>
          <w:szCs w:val="22"/>
        </w:rPr>
      </w:pP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t>Pytanie 6.</w:t>
      </w:r>
    </w:p>
    <w:p w:rsidR="00623568" w:rsidRPr="00623568"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Dotyczy odpowiedzi na Pytanie 60.</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„Dotyczy: Załącznik nr 13 do SIWZ – Arkusz Funkcjonalności</w:t>
      </w:r>
    </w:p>
    <w:tbl>
      <w:tblPr>
        <w:tblW w:w="9020" w:type="dxa"/>
        <w:tblInd w:w="279" w:type="dxa"/>
        <w:tblLayout w:type="fixed"/>
        <w:tblCellMar>
          <w:left w:w="0" w:type="dxa"/>
          <w:right w:w="0" w:type="dxa"/>
        </w:tblCellMar>
        <w:tblLook w:val="01E0" w:firstRow="1" w:lastRow="1" w:firstColumn="1" w:lastColumn="1" w:noHBand="0" w:noVBand="0"/>
      </w:tblPr>
      <w:tblGrid>
        <w:gridCol w:w="426"/>
        <w:gridCol w:w="1420"/>
        <w:gridCol w:w="1562"/>
        <w:gridCol w:w="5612"/>
      </w:tblGrid>
      <w:tr w:rsidR="00623568" w:rsidRPr="00623568" w:rsidTr="0006559D">
        <w:tc>
          <w:tcPr>
            <w:tcW w:w="42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80</w:t>
            </w:r>
          </w:p>
        </w:tc>
        <w:tc>
          <w:tcPr>
            <w:tcW w:w="142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w:t>
            </w:r>
          </w:p>
        </w:tc>
        <w:tc>
          <w:tcPr>
            <w:tcW w:w="561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Obsługa systemowa rotacji - kontrola zatrudnienia na stanowisku asystenta, adiunkta, st. wykładowcy - limity (możliwość zdefiniowania zdarzeń przedłużających okres zatrudnienia na stanowisku np. urlop macierzyński, wychowawczy, rodzicielski, dla poratowania zdrowia, świadczenie rehabilitacyjne, okres zasiłkowy i wskazywanie daty do kiedy stosunek pracy zostaje przedłużony)</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bCs/>
          <w:sz w:val="22"/>
          <w:szCs w:val="22"/>
        </w:rPr>
        <w:t>Czy w myśl nowej ustawy 2.0 wymaganie jest w dalszym ciągu zasadne?</w:t>
      </w:r>
    </w:p>
    <w:p w:rsidR="00623568" w:rsidRPr="004C6104"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 xml:space="preserve">Odpowiedź: </w:t>
      </w:r>
      <w:r w:rsidRPr="00623568">
        <w:rPr>
          <w:rFonts w:asciiTheme="minorHAnsi" w:hAnsiTheme="minorHAnsi" w:cstheme="minorHAnsi"/>
          <w:sz w:val="22"/>
          <w:szCs w:val="22"/>
        </w:rPr>
        <w:t>Wymaganie pozostaje zasadne ze względu na przepisy wewnętrzne Zamawiające</w:t>
      </w:r>
      <w:r w:rsidR="0006559D">
        <w:rPr>
          <w:rFonts w:asciiTheme="minorHAnsi" w:hAnsiTheme="minorHAnsi" w:cstheme="minorHAnsi"/>
          <w:sz w:val="22"/>
          <w:szCs w:val="22"/>
        </w:rPr>
        <w:t>go.</w:t>
      </w:r>
      <w:r w:rsidR="004C6104">
        <w:rPr>
          <w:rFonts w:asciiTheme="minorHAnsi" w:hAnsiTheme="minorHAnsi" w:cstheme="minorHAnsi"/>
          <w:sz w:val="22"/>
          <w:szCs w:val="22"/>
        </w:rPr>
        <w:t>”</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O jakie przepisy wewnętrzne Zamawiającego chodzi? Prosimy o doprecyzowanie.</w:t>
      </w:r>
    </w:p>
    <w:p w:rsidR="0006559D"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 xml:space="preserve">:  </w:t>
      </w:r>
    </w:p>
    <w:p w:rsidR="00623568" w:rsidRPr="004C6104" w:rsidRDefault="00623568" w:rsidP="0006559D">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wyjaśnia, że w związku z reorganizacją Uczelni odpowiednie przepisy są w trakcie opracowywania, niemniej jednak spełnienie wymogu jest dla Zamawiającego istotne.</w:t>
      </w:r>
    </w:p>
    <w:p w:rsidR="00623568" w:rsidRDefault="00623568" w:rsidP="00623568">
      <w:pPr>
        <w:pStyle w:val="Tekstpodstawowy"/>
        <w:jc w:val="both"/>
        <w:rPr>
          <w:rFonts w:asciiTheme="minorHAnsi" w:hAnsiTheme="minorHAnsi" w:cstheme="minorHAnsi"/>
          <w:sz w:val="22"/>
          <w:szCs w:val="22"/>
        </w:rPr>
      </w:pPr>
    </w:p>
    <w:p w:rsidR="004C6104" w:rsidRPr="00623568" w:rsidRDefault="004C6104"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lastRenderedPageBreak/>
        <w:t>Pytanie 7.</w:t>
      </w:r>
    </w:p>
    <w:p w:rsidR="00623568" w:rsidRPr="00623568"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Dotyczy odpowiedzi na Pytanie 106:</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„Dotyczy: Załącznik nr 13 do SIWZ – Arkusz Funkcjonalności</w:t>
      </w:r>
    </w:p>
    <w:tbl>
      <w:tblPr>
        <w:tblW w:w="8662" w:type="dxa"/>
        <w:tblInd w:w="279" w:type="dxa"/>
        <w:tblLayout w:type="fixed"/>
        <w:tblCellMar>
          <w:left w:w="0" w:type="dxa"/>
          <w:right w:w="0" w:type="dxa"/>
        </w:tblCellMar>
        <w:tblLook w:val="01E0" w:firstRow="1" w:lastRow="1" w:firstColumn="1" w:lastColumn="1" w:noHBand="0" w:noVBand="0"/>
      </w:tblPr>
      <w:tblGrid>
        <w:gridCol w:w="426"/>
        <w:gridCol w:w="1278"/>
        <w:gridCol w:w="1562"/>
        <w:gridCol w:w="5396"/>
      </w:tblGrid>
      <w:tr w:rsidR="00623568" w:rsidRPr="00623568" w:rsidTr="0006559D">
        <w:tc>
          <w:tcPr>
            <w:tcW w:w="42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104</w:t>
            </w:r>
          </w:p>
        </w:tc>
        <w:tc>
          <w:tcPr>
            <w:tcW w:w="1278"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w:t>
            </w:r>
          </w:p>
        </w:tc>
        <w:tc>
          <w:tcPr>
            <w:tcW w:w="5396"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System umożliwia planowanie czasu pracy dla pracowników pracujących w dwóch lub więcej lokalizacjach (weryfikacja pełnej obsady, zgodności z prawem - zachowanie norm dobowych i tygodniowych, doby pracowniczej, dni wolnych z tytułu pięciodniowego tygodnia pracy oraz świąt i niedziel (jedna niedziela na cztery wolna) - zgodnie z aktualnymi przepisami prawa pracy)</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Czy wymaganie jest kluczowe dla Zamawiającego? Jeśli nie, z uwagi na ogłoszony budżet Zamawiającego w celu optymalizacji ceny oferty wnosimy o wykreślenie ww. wymagania z przedmiotu zamówienia.</w:t>
      </w:r>
    </w:p>
    <w:p w:rsid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Odpowiedź: </w:t>
      </w:r>
      <w:r w:rsidRPr="00623568">
        <w:rPr>
          <w:rFonts w:asciiTheme="minorHAnsi" w:hAnsiTheme="minorHAnsi" w:cstheme="minorHAnsi"/>
          <w:sz w:val="22"/>
          <w:szCs w:val="22"/>
        </w:rPr>
        <w:t>Z</w:t>
      </w:r>
      <w:r w:rsidR="0006559D">
        <w:rPr>
          <w:rFonts w:asciiTheme="minorHAnsi" w:hAnsiTheme="minorHAnsi" w:cstheme="minorHAnsi"/>
          <w:sz w:val="22"/>
          <w:szCs w:val="22"/>
        </w:rPr>
        <w:t>amawiający nie zmienia zapisów.</w:t>
      </w:r>
    </w:p>
    <w:p w:rsidR="004C6104" w:rsidRPr="004C6104" w:rsidRDefault="004C6104" w:rsidP="00623568">
      <w:pPr>
        <w:pStyle w:val="Tekstpodstawowy"/>
        <w:jc w:val="both"/>
        <w:rPr>
          <w:rFonts w:asciiTheme="minorHAnsi" w:hAnsiTheme="minorHAnsi" w:cstheme="minorHAnsi"/>
          <w:b/>
          <w:bCs/>
          <w:sz w:val="22"/>
          <w:szCs w:val="22"/>
        </w:rPr>
      </w:pPr>
    </w:p>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Wniosek: </w:t>
      </w:r>
      <w:r w:rsidRPr="00623568">
        <w:rPr>
          <w:rFonts w:asciiTheme="minorHAnsi" w:hAnsiTheme="minorHAnsi" w:cstheme="minorHAnsi"/>
          <w:sz w:val="22"/>
          <w:szCs w:val="22"/>
        </w:rPr>
        <w:t xml:space="preserve">W związku z tym, że wymóg 104 jest powiązany z wymogiem 102 (jest niejako jego rozszerzeniem) oraz w związku z tym, że wymóg 102 został przesunięty do wymogów opcjonalnych zgodnie z odpowiedzią na </w:t>
      </w:r>
      <w:r w:rsidRPr="00623568">
        <w:rPr>
          <w:rFonts w:asciiTheme="minorHAnsi" w:hAnsiTheme="minorHAnsi" w:cstheme="minorHAnsi"/>
          <w:b/>
          <w:bCs/>
          <w:sz w:val="22"/>
          <w:szCs w:val="22"/>
        </w:rPr>
        <w:t>Pytanie 105</w:t>
      </w:r>
      <w:r w:rsidRPr="00623568">
        <w:rPr>
          <w:rFonts w:asciiTheme="minorHAnsi" w:hAnsiTheme="minorHAnsi" w:cstheme="minorHAnsi"/>
          <w:sz w:val="22"/>
          <w:szCs w:val="22"/>
        </w:rPr>
        <w:t>:</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„Dotyczy: Załącznik nr 13 do SIWZ – Arkusz Funkcjonalności</w:t>
      </w:r>
    </w:p>
    <w:tbl>
      <w:tblPr>
        <w:tblW w:w="9017" w:type="dxa"/>
        <w:tblInd w:w="279" w:type="dxa"/>
        <w:tblLayout w:type="fixed"/>
        <w:tblCellMar>
          <w:left w:w="0" w:type="dxa"/>
          <w:right w:w="0" w:type="dxa"/>
        </w:tblCellMar>
        <w:tblLook w:val="01E0" w:firstRow="1" w:lastRow="1" w:firstColumn="1" w:lastColumn="1" w:noHBand="0" w:noVBand="0"/>
      </w:tblPr>
      <w:tblGrid>
        <w:gridCol w:w="568"/>
        <w:gridCol w:w="1420"/>
        <w:gridCol w:w="1420"/>
        <w:gridCol w:w="5609"/>
      </w:tblGrid>
      <w:tr w:rsidR="00623568" w:rsidRPr="00623568" w:rsidTr="0006559D">
        <w:trPr>
          <w:trHeight w:hRule="exact" w:val="818"/>
        </w:trPr>
        <w:tc>
          <w:tcPr>
            <w:tcW w:w="568"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102</w:t>
            </w:r>
          </w:p>
        </w:tc>
        <w:tc>
          <w:tcPr>
            <w:tcW w:w="142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420"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w:t>
            </w:r>
          </w:p>
        </w:tc>
        <w:tc>
          <w:tcPr>
            <w:tcW w:w="5609"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System umożliwia tworzenie harmonogramów dla określonej lokalizacji (weryfikacja pełnej obsady zgodnie z godzinami ochrony obiektu)</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Czy wymaganie jest kluczowe dla Zamawiającego? Jeśli nie, z uwagi na ogłoszony budżet Zamawiającego w celu optymalizacji ceny oferty wnosimy o wykreślenie ww. wymagania z przedmiotu zamówienia.</w:t>
      </w:r>
    </w:p>
    <w:p w:rsidR="00623568" w:rsidRPr="00385530"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 xml:space="preserve">Odpowiedź: </w:t>
      </w:r>
      <w:r w:rsidRPr="00623568">
        <w:rPr>
          <w:rFonts w:asciiTheme="minorHAnsi" w:hAnsiTheme="minorHAnsi" w:cstheme="minorHAnsi"/>
          <w:sz w:val="22"/>
          <w:szCs w:val="22"/>
        </w:rPr>
        <w:t>Zamawiający przeno</w:t>
      </w:r>
      <w:r w:rsidR="0006559D">
        <w:rPr>
          <w:rFonts w:asciiTheme="minorHAnsi" w:hAnsiTheme="minorHAnsi" w:cstheme="minorHAnsi"/>
          <w:sz w:val="22"/>
          <w:szCs w:val="22"/>
        </w:rPr>
        <w:t>si wymóg do grupy opcjonalnych.</w:t>
      </w:r>
      <w:r w:rsidR="00385530">
        <w:rPr>
          <w:rFonts w:asciiTheme="minorHAnsi" w:hAnsiTheme="minorHAnsi" w:cstheme="minorHAnsi"/>
          <w:sz w:val="22"/>
          <w:szCs w:val="22"/>
        </w:rPr>
        <w:t>”</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Wnosimy o przesunięcie wymogu 104 do grupy opcjonalnych lub ograniczenie wymagania do: „System umożliwia planowanie czasu pracy dla pracowników (zachowanie norm dobowych i tygodniowych, doby pracowniczej, dni wolnych z tytułu pięciodniowego tygodnia pracy oraz świąt i niedziel (jedna niedziela na cztery wolna) - zgodnie z aktualnymi przepisami prawa pracy)</w:t>
      </w:r>
    </w:p>
    <w:p w:rsidR="0006559D"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w:t>
      </w:r>
      <w:r w:rsidR="0006559D" w:rsidRPr="004C6104">
        <w:rPr>
          <w:rFonts w:asciiTheme="minorHAnsi" w:hAnsiTheme="minorHAnsi" w:cstheme="minorHAnsi"/>
          <w:color w:val="4F81BD" w:themeColor="accent1"/>
          <w:sz w:val="22"/>
          <w:szCs w:val="22"/>
        </w:rPr>
        <w:t xml:space="preserve"> </w:t>
      </w:r>
    </w:p>
    <w:p w:rsidR="00623568" w:rsidRPr="004C6104" w:rsidRDefault="00623568" w:rsidP="00623568">
      <w:pPr>
        <w:pStyle w:val="Tekstpodstawowy"/>
        <w:jc w:val="both"/>
        <w:rPr>
          <w:rFonts w:asciiTheme="minorHAnsi" w:hAnsiTheme="minorHAnsi" w:cstheme="minorHAnsi"/>
          <w:b/>
          <w:color w:val="4F81BD" w:themeColor="accent1"/>
          <w:sz w:val="22"/>
          <w:szCs w:val="22"/>
        </w:rPr>
      </w:pPr>
      <w:r w:rsidRPr="004C6104">
        <w:rPr>
          <w:rFonts w:asciiTheme="minorHAnsi" w:hAnsiTheme="minorHAnsi" w:cstheme="minorHAnsi"/>
          <w:color w:val="4F81BD" w:themeColor="accent1"/>
          <w:sz w:val="22"/>
          <w:szCs w:val="22"/>
        </w:rPr>
        <w:t>Zamawiający utrzymuje zapis wymogu bez zmian.</w:t>
      </w:r>
      <w:r w:rsidRPr="004C6104">
        <w:rPr>
          <w:rFonts w:asciiTheme="minorHAnsi" w:hAnsiTheme="minorHAnsi" w:cstheme="minorHAnsi"/>
          <w:b/>
          <w:color w:val="4F81BD" w:themeColor="accent1"/>
          <w:sz w:val="22"/>
          <w:szCs w:val="22"/>
        </w:rPr>
        <w:t xml:space="preserve"> </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t>Pytanie 8.</w:t>
      </w:r>
    </w:p>
    <w:p w:rsidR="00623568" w:rsidRPr="00623568"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Dotyczy: SIWZ (20190425 ZP-004-19 SIWZ-1) oraz zmian w Arkuszu Funkcjonalności</w:t>
      </w:r>
      <w:r w:rsidR="0006559D">
        <w:rPr>
          <w:rFonts w:asciiTheme="minorHAnsi" w:hAnsiTheme="minorHAnsi" w:cstheme="minorHAnsi"/>
          <w:b/>
          <w:bCs/>
          <w:sz w:val="22"/>
          <w:szCs w:val="22"/>
        </w:rPr>
        <w:t xml:space="preserve"> </w:t>
      </w:r>
      <w:r w:rsidRPr="00623568">
        <w:rPr>
          <w:rFonts w:asciiTheme="minorHAnsi" w:hAnsiTheme="minorHAnsi" w:cstheme="minorHAnsi"/>
          <w:b/>
          <w:bCs/>
          <w:sz w:val="22"/>
          <w:szCs w:val="22"/>
        </w:rPr>
        <w:t>(20190426 ZP-004-19 załącznik nr 13 do SIWZ Arkusz Funkcjonalności z Logistyką.xlsx)</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„19.2. Funkcjonalność:  50 pkt.</w:t>
      </w:r>
    </w:p>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Podstawą do oceny kryterium II są odpowiedzi udzielone przez Wykonawców w ofercie i Załączniku Nr 13 do SIWZ – Arkusz Funkcjonalności, który po wypełnieniu stanowić będzie załącznik do oferty. Przy ocenie uwzględniane są wyłącznie odpowiedzi dot. wymagań zaznaczonych w Arkuszu Funkcjonalności jako opcjonalne, przy czym dla każdej funkcjonalności określona jest przez Zamawiającego liczba punktów.</w:t>
      </w:r>
    </w:p>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sz w:val="22"/>
          <w:szCs w:val="22"/>
        </w:rPr>
        <w:t>Wykonawca dla każdej funkcjonalności zaznacza właściwą odpowiedź:</w:t>
      </w:r>
    </w:p>
    <w:p w:rsidR="00623568" w:rsidRPr="00623568" w:rsidRDefault="00623568" w:rsidP="0006559D">
      <w:pPr>
        <w:pStyle w:val="Tekstpodstawowy"/>
        <w:numPr>
          <w:ilvl w:val="0"/>
          <w:numId w:val="13"/>
        </w:numPr>
        <w:jc w:val="both"/>
        <w:rPr>
          <w:rFonts w:asciiTheme="minorHAnsi" w:hAnsiTheme="minorHAnsi" w:cstheme="minorHAnsi"/>
          <w:sz w:val="22"/>
          <w:szCs w:val="22"/>
        </w:rPr>
      </w:pPr>
      <w:r w:rsidRPr="00623568">
        <w:rPr>
          <w:rFonts w:asciiTheme="minorHAnsi" w:hAnsiTheme="minorHAnsi" w:cstheme="minorHAnsi"/>
          <w:b/>
          <w:bCs/>
          <w:sz w:val="22"/>
          <w:szCs w:val="22"/>
        </w:rPr>
        <w:t xml:space="preserve">TAK </w:t>
      </w:r>
      <w:r w:rsidRPr="00623568">
        <w:rPr>
          <w:rFonts w:asciiTheme="minorHAnsi" w:hAnsiTheme="minorHAnsi" w:cstheme="minorHAnsi"/>
          <w:sz w:val="22"/>
          <w:szCs w:val="22"/>
        </w:rPr>
        <w:t>– oznaczającą, że oferowany System posiada daną funkcjonalność w chwili składania oferty. W takim wypadku zostanie przyznana liczba punktów przewidziana za daną funkcjonalność.</w:t>
      </w:r>
    </w:p>
    <w:p w:rsidR="00623568" w:rsidRPr="00623568" w:rsidRDefault="00623568" w:rsidP="0006559D">
      <w:pPr>
        <w:pStyle w:val="Tekstpodstawowy"/>
        <w:numPr>
          <w:ilvl w:val="0"/>
          <w:numId w:val="13"/>
        </w:numPr>
        <w:jc w:val="both"/>
        <w:rPr>
          <w:rFonts w:asciiTheme="minorHAnsi" w:hAnsiTheme="minorHAnsi" w:cstheme="minorHAnsi"/>
          <w:sz w:val="22"/>
          <w:szCs w:val="22"/>
        </w:rPr>
      </w:pPr>
      <w:r w:rsidRPr="00623568">
        <w:rPr>
          <w:rFonts w:asciiTheme="minorHAnsi" w:hAnsiTheme="minorHAnsi" w:cstheme="minorHAnsi"/>
          <w:b/>
          <w:bCs/>
          <w:sz w:val="22"/>
          <w:szCs w:val="22"/>
        </w:rPr>
        <w:lastRenderedPageBreak/>
        <w:t xml:space="preserve">Programowanie </w:t>
      </w:r>
      <w:r w:rsidRPr="00623568">
        <w:rPr>
          <w:rFonts w:asciiTheme="minorHAnsi" w:hAnsiTheme="minorHAnsi" w:cstheme="minorHAnsi"/>
          <w:sz w:val="22"/>
          <w:szCs w:val="22"/>
        </w:rPr>
        <w:t>– oznaczającą, że oferowany System nie posiada danej funkcjonalności w chwili składania oferty, jednak Wykonawca deklaruje, że rozbuduje lub uzupełni funkcje Systemu tak, aby wymóg był całkowicie spełniony w chwili Startu Produktywnego modułu, którego ta funkcjonalność dotyczy. Jeżeli funkcjonalność dotyczy kilku modułów – musi być ona zapewniona w chwili startu produktywnego  pierwszego z tych modułów. Wyjątkiem jest sytuacja, gdy do uruchomienia funkcjonalności niezbędne jest działanie dwóch lub więcej modułów. Wykonawca przyjmuje do wiadomości, że spełnienie powyższego będzie warunkiem Odbioru modułu oraz Odbioru końcowego Systemu. W wypadku zaznaczenia odpowiedzi „Programowanie” dla danej funkcjonalności zostanie przyznana połowa liczby punktów należnej za jej posiadanie.</w:t>
      </w:r>
    </w:p>
    <w:p w:rsidR="00623568" w:rsidRPr="00623568" w:rsidRDefault="00623568" w:rsidP="0006559D">
      <w:pPr>
        <w:pStyle w:val="Tekstpodstawowy"/>
        <w:numPr>
          <w:ilvl w:val="0"/>
          <w:numId w:val="13"/>
        </w:numPr>
        <w:jc w:val="both"/>
        <w:rPr>
          <w:rFonts w:asciiTheme="minorHAnsi" w:hAnsiTheme="minorHAnsi" w:cstheme="minorHAnsi"/>
          <w:sz w:val="22"/>
          <w:szCs w:val="22"/>
        </w:rPr>
      </w:pPr>
      <w:r w:rsidRPr="00623568">
        <w:rPr>
          <w:rFonts w:asciiTheme="minorHAnsi" w:hAnsiTheme="minorHAnsi" w:cstheme="minorHAnsi"/>
          <w:b/>
          <w:bCs/>
          <w:sz w:val="22"/>
          <w:szCs w:val="22"/>
        </w:rPr>
        <w:t xml:space="preserve">NIE </w:t>
      </w:r>
      <w:r w:rsidRPr="00623568">
        <w:rPr>
          <w:rFonts w:asciiTheme="minorHAnsi" w:hAnsiTheme="minorHAnsi" w:cstheme="minorHAnsi"/>
          <w:sz w:val="22"/>
          <w:szCs w:val="22"/>
        </w:rPr>
        <w:t xml:space="preserve">– </w:t>
      </w:r>
      <w:r w:rsidRPr="00623568">
        <w:rPr>
          <w:rFonts w:asciiTheme="minorHAnsi" w:hAnsiTheme="minorHAnsi" w:cstheme="minorHAnsi"/>
          <w:b/>
          <w:bCs/>
          <w:sz w:val="22"/>
          <w:szCs w:val="22"/>
        </w:rPr>
        <w:t>oznaczającą</w:t>
      </w:r>
      <w:r w:rsidRPr="00623568">
        <w:rPr>
          <w:rFonts w:asciiTheme="minorHAnsi" w:hAnsiTheme="minorHAnsi" w:cstheme="minorHAnsi"/>
          <w:sz w:val="22"/>
          <w:szCs w:val="22"/>
        </w:rPr>
        <w:t xml:space="preserve">, że oferowany System nie posiada danej funkcjonalności i Wykonawca nie zobowiązuje się do jej wprowadzenia w trakcie wdrożenia Systemu. W takim wypadku przyznane zostanie za daną funkcjonalność zero punktów. </w:t>
      </w:r>
    </w:p>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 xml:space="preserve">Wymagania zaznaczone w Arkuszu Funkcjonalności jako „Bezwzględne na dzień złożenia oferty” muszą być spełnione przez oferowany System w dniu złożenia oferty pod rygorem odrzucenia oferty. </w:t>
      </w:r>
    </w:p>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 każdym z wymienionych obszarów funkcjonalnych dokonana zostanie odrębna ocena według udzielonych odpowiedzi zgodnie tabelą poniżej. Ocena końcowa jest sumą ocen uzyskanych w poszczególnych obszarach.”</w:t>
      </w:r>
    </w:p>
    <w:p w:rsidR="00623568" w:rsidRPr="00623568" w:rsidRDefault="00623568" w:rsidP="00623568">
      <w:pPr>
        <w:pStyle w:val="Tekstpodstawowy"/>
        <w:jc w:val="both"/>
        <w:rPr>
          <w:rFonts w:asciiTheme="minorHAnsi" w:hAnsiTheme="minorHAnsi" w:cstheme="minorHAnsi"/>
          <w:sz w:val="22"/>
          <w:szCs w:val="22"/>
        </w:rPr>
      </w:pPr>
    </w:p>
    <w:tbl>
      <w:tblPr>
        <w:tblW w:w="0" w:type="auto"/>
        <w:tblInd w:w="957" w:type="dxa"/>
        <w:tblLayout w:type="fixed"/>
        <w:tblCellMar>
          <w:left w:w="0" w:type="dxa"/>
          <w:right w:w="0" w:type="dxa"/>
        </w:tblCellMar>
        <w:tblLook w:val="01E0" w:firstRow="1" w:lastRow="1" w:firstColumn="1" w:lastColumn="1" w:noHBand="0" w:noVBand="0"/>
      </w:tblPr>
      <w:tblGrid>
        <w:gridCol w:w="5461"/>
        <w:gridCol w:w="1702"/>
      </w:tblGrid>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shd w:val="clear" w:color="auto" w:fill="DFDFDF"/>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Obszar funkcjonalny</w:t>
            </w:r>
          </w:p>
        </w:tc>
        <w:tc>
          <w:tcPr>
            <w:tcW w:w="1702" w:type="dxa"/>
            <w:tcBorders>
              <w:top w:val="single" w:sz="4" w:space="0" w:color="000000"/>
              <w:left w:val="single" w:sz="4" w:space="0" w:color="000000"/>
              <w:bottom w:val="single" w:sz="4" w:space="0" w:color="000000"/>
              <w:right w:val="single" w:sz="4" w:space="0" w:color="000000"/>
            </w:tcBorders>
            <w:shd w:val="clear" w:color="auto" w:fill="DFDFDF"/>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Maksymalna</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liczba punktów</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Finanse i księgowość</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15</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Majątek trwały</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5</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15</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Budżetowanie i kontrola kosztów</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5</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Zarządzanie Projektami</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10</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RAZEM</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50 pkt.</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oraz</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t>
      </w:r>
      <w:r w:rsidRPr="00623568">
        <w:rPr>
          <w:rFonts w:asciiTheme="minorHAnsi" w:hAnsiTheme="minorHAnsi" w:cstheme="minorHAnsi"/>
          <w:b/>
          <w:bCs/>
          <w:sz w:val="22"/>
          <w:szCs w:val="22"/>
        </w:rPr>
        <w:t>Pytanie 136.</w:t>
      </w:r>
    </w:p>
    <w:p w:rsidR="00623568" w:rsidRPr="00623568"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Dotyczy: Załącznik nr 12 do SIWZ; Opis przedmiotu zamówienia</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1.6.</w:t>
      </w:r>
      <w:r w:rsidRPr="00623568">
        <w:rPr>
          <w:rFonts w:asciiTheme="minorHAnsi" w:hAnsiTheme="minorHAnsi" w:cstheme="minorHAnsi"/>
          <w:sz w:val="22"/>
          <w:szCs w:val="22"/>
        </w:rPr>
        <w:tab/>
        <w:t>Zamawiający przewiduje, że zakres wdrażanego Systemu będzie obejmował następujące moduły (obszary):</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t>
      </w:r>
      <w:r w:rsidRPr="00623568">
        <w:rPr>
          <w:rFonts w:asciiTheme="minorHAnsi" w:hAnsiTheme="minorHAnsi" w:cstheme="minorHAnsi"/>
          <w:sz w:val="22"/>
          <w:szCs w:val="22"/>
        </w:rPr>
        <w:tab/>
        <w:t>Logistyka</w:t>
      </w:r>
    </w:p>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Zamawiający w Arkuszu Funkcjonalności nie umieścił odrębnego arkusza dla modułu Logistyka. Prosimy o potwierdzenie, że wszelkie wymagania dla tego obszaru znajdują się w pozostałych arkuszach (w szczególności w arkuszu Finanse i Księgowość).</w:t>
      </w:r>
    </w:p>
    <w:p w:rsidR="00623568" w:rsidRPr="00623568" w:rsidRDefault="00623568" w:rsidP="00385530">
      <w:pPr>
        <w:pStyle w:val="Tekstpodstawowy"/>
        <w:rPr>
          <w:rFonts w:asciiTheme="minorHAnsi" w:hAnsiTheme="minorHAnsi" w:cstheme="minorHAnsi"/>
          <w:sz w:val="22"/>
          <w:szCs w:val="22"/>
        </w:rPr>
      </w:pPr>
      <w:r w:rsidRPr="00623568">
        <w:rPr>
          <w:rFonts w:asciiTheme="minorHAnsi" w:hAnsiTheme="minorHAnsi" w:cstheme="minorHAnsi"/>
          <w:b/>
          <w:bCs/>
          <w:sz w:val="22"/>
          <w:szCs w:val="22"/>
        </w:rPr>
        <w:t>Odpowiedź</w:t>
      </w:r>
      <w:r w:rsidRPr="00623568">
        <w:rPr>
          <w:rFonts w:asciiTheme="minorHAnsi" w:hAnsiTheme="minorHAnsi" w:cstheme="minorHAnsi"/>
          <w:sz w:val="22"/>
          <w:szCs w:val="22"/>
        </w:rPr>
        <w:t>: Zamawiający wprowadził zmianę w Arkuszu Funkcjonalności i wydzielił wym</w:t>
      </w:r>
      <w:r w:rsidR="0006559D">
        <w:rPr>
          <w:rFonts w:asciiTheme="minorHAnsi" w:hAnsiTheme="minorHAnsi" w:cstheme="minorHAnsi"/>
          <w:sz w:val="22"/>
          <w:szCs w:val="22"/>
        </w:rPr>
        <w:t>ogi dotyczące modułu Logistyka.</w:t>
      </w:r>
      <w:r w:rsidR="00385530">
        <w:rPr>
          <w:rFonts w:asciiTheme="minorHAnsi" w:hAnsiTheme="minorHAnsi" w:cstheme="minorHAnsi"/>
          <w:sz w:val="22"/>
          <w:szCs w:val="22"/>
        </w:rPr>
        <w:t>”</w:t>
      </w:r>
    </w:p>
    <w:p w:rsidR="00623568" w:rsidRPr="00623568" w:rsidRDefault="00623568" w:rsidP="00623568">
      <w:pPr>
        <w:pStyle w:val="Tekstpodstawowy"/>
        <w:jc w:val="both"/>
        <w:rPr>
          <w:rFonts w:asciiTheme="minorHAnsi" w:hAnsiTheme="minorHAnsi" w:cstheme="minorHAnsi"/>
          <w:sz w:val="22"/>
          <w:szCs w:val="22"/>
        </w:rPr>
      </w:pPr>
    </w:p>
    <w:p w:rsidR="00623568" w:rsidRPr="00623568" w:rsidRDefault="00623568" w:rsidP="0006559D">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Wniosek: </w:t>
      </w:r>
      <w:r w:rsidRPr="00623568">
        <w:rPr>
          <w:rFonts w:asciiTheme="minorHAnsi" w:hAnsiTheme="minorHAnsi" w:cstheme="minorHAnsi"/>
          <w:sz w:val="22"/>
          <w:szCs w:val="22"/>
        </w:rPr>
        <w:t>Zamawiający wydzielił wymogi dotyczące modułu Logistyka, jednakże wskutek tej zmiany w zakresie modułu znalazły się również wymogi opcjonalne, które podlegają punktacji (w sumie 7 możliwych do zdobycia punktów), co jednak nie ma odzwierciedlenia w kryteriach wyboru ofert, które pozostały niezmienione. W związku z tym prosimy o skorygowanie kryteriów oceny ofert (dodanie wagi dla obszaru Logistyka) lub wykreślenie wymogów opcjonalnych z modułu Logistyka lub przesunięcie wymogów opcjonalnych z modułu Logistyka z powrotem do modułu Finanse i Księgowość.</w:t>
      </w:r>
    </w:p>
    <w:p w:rsidR="00623568" w:rsidRDefault="00623568" w:rsidP="00623568">
      <w:pPr>
        <w:pStyle w:val="Tekstpodstawowy"/>
        <w:jc w:val="both"/>
        <w:rPr>
          <w:rFonts w:asciiTheme="minorHAnsi" w:hAnsiTheme="minorHAnsi" w:cstheme="minorHAnsi"/>
          <w:sz w:val="22"/>
          <w:szCs w:val="22"/>
        </w:rPr>
      </w:pPr>
    </w:p>
    <w:p w:rsidR="004C6104" w:rsidRPr="00623568" w:rsidRDefault="004C6104" w:rsidP="00623568">
      <w:pPr>
        <w:pStyle w:val="Tekstpodstawowy"/>
        <w:jc w:val="both"/>
        <w:rPr>
          <w:rFonts w:asciiTheme="minorHAnsi" w:hAnsiTheme="minorHAnsi" w:cstheme="minorHAnsi"/>
          <w:sz w:val="22"/>
          <w:szCs w:val="22"/>
        </w:rPr>
      </w:pPr>
    </w:p>
    <w:p w:rsidR="0006559D"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lastRenderedPageBreak/>
        <w:t>Odpowiedź</w:t>
      </w:r>
      <w:r w:rsidRPr="004C6104">
        <w:rPr>
          <w:rFonts w:asciiTheme="minorHAnsi" w:hAnsiTheme="minorHAnsi" w:cstheme="minorHAnsi"/>
          <w:color w:val="4F81BD" w:themeColor="accent1"/>
          <w:sz w:val="22"/>
          <w:szCs w:val="22"/>
        </w:rPr>
        <w:t xml:space="preserve">: </w:t>
      </w:r>
    </w:p>
    <w:p w:rsidR="00623568" w:rsidRPr="004C6104" w:rsidRDefault="00623568" w:rsidP="00623568">
      <w:pPr>
        <w:pStyle w:val="Tekstpodstawowy"/>
        <w:jc w:val="both"/>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skorygował kryteria oceny ofert.</w:t>
      </w:r>
    </w:p>
    <w:p w:rsidR="004C6104" w:rsidRPr="00623568" w:rsidRDefault="004C6104" w:rsidP="00623568">
      <w:pPr>
        <w:pStyle w:val="Tekstpodstawowy"/>
        <w:jc w:val="both"/>
        <w:rPr>
          <w:rFonts w:asciiTheme="minorHAnsi" w:hAnsiTheme="minorHAnsi" w:cstheme="minorHAnsi"/>
          <w:sz w:val="22"/>
          <w:szCs w:val="22"/>
        </w:rPr>
      </w:pPr>
    </w:p>
    <w:tbl>
      <w:tblPr>
        <w:tblW w:w="0" w:type="auto"/>
        <w:tblInd w:w="957" w:type="dxa"/>
        <w:tblLayout w:type="fixed"/>
        <w:tblCellMar>
          <w:left w:w="0" w:type="dxa"/>
          <w:right w:w="0" w:type="dxa"/>
        </w:tblCellMar>
        <w:tblLook w:val="01E0" w:firstRow="1" w:lastRow="1" w:firstColumn="1" w:lastColumn="1" w:noHBand="0" w:noVBand="0"/>
      </w:tblPr>
      <w:tblGrid>
        <w:gridCol w:w="5461"/>
        <w:gridCol w:w="1702"/>
      </w:tblGrid>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shd w:val="clear" w:color="auto" w:fill="DFDFDF"/>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Obszar funkcjonalny</w:t>
            </w:r>
          </w:p>
        </w:tc>
        <w:tc>
          <w:tcPr>
            <w:tcW w:w="1702" w:type="dxa"/>
            <w:tcBorders>
              <w:top w:val="single" w:sz="4" w:space="0" w:color="000000"/>
              <w:left w:val="single" w:sz="4" w:space="0" w:color="000000"/>
              <w:bottom w:val="single" w:sz="4" w:space="0" w:color="000000"/>
              <w:right w:val="single" w:sz="4" w:space="0" w:color="000000"/>
            </w:tcBorders>
            <w:shd w:val="clear" w:color="auto" w:fill="DFDFDF"/>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Maksymalna</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liczba punktów</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Finanse i księgowość</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15</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Majątek trwały</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5</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Kadry i Płace</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15</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Budżetowanie i kontrola kosztów</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5</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Zarządzanie Projektami</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6</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Logistyka</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4</w:t>
            </w:r>
          </w:p>
        </w:tc>
      </w:tr>
      <w:tr w:rsidR="00623568" w:rsidRPr="00623568" w:rsidTr="0006559D">
        <w:trPr>
          <w:cantSplit/>
        </w:trPr>
        <w:tc>
          <w:tcPr>
            <w:tcW w:w="5461"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RAZEM</w:t>
            </w:r>
          </w:p>
        </w:tc>
        <w:tc>
          <w:tcPr>
            <w:tcW w:w="170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50 pkt.</w:t>
            </w:r>
          </w:p>
        </w:tc>
      </w:tr>
    </w:tbl>
    <w:p w:rsidR="00623568" w:rsidRDefault="00623568" w:rsidP="00623568">
      <w:pPr>
        <w:pStyle w:val="Tekstpodstawowy"/>
        <w:jc w:val="both"/>
        <w:rPr>
          <w:rFonts w:asciiTheme="minorHAnsi" w:hAnsiTheme="minorHAnsi" w:cstheme="minorHAnsi"/>
          <w:sz w:val="22"/>
          <w:szCs w:val="22"/>
        </w:rPr>
      </w:pPr>
    </w:p>
    <w:p w:rsidR="0006559D" w:rsidRPr="00623568" w:rsidRDefault="0006559D" w:rsidP="00623568">
      <w:pPr>
        <w:pStyle w:val="Tekstpodstawowy"/>
        <w:jc w:val="both"/>
        <w:rPr>
          <w:rFonts w:asciiTheme="minorHAnsi" w:hAnsiTheme="minorHAnsi" w:cstheme="minorHAnsi"/>
          <w:sz w:val="22"/>
          <w:szCs w:val="22"/>
        </w:rPr>
      </w:pPr>
    </w:p>
    <w:p w:rsidR="00623568" w:rsidRPr="00623568" w:rsidRDefault="00623568" w:rsidP="00623568">
      <w:pPr>
        <w:pStyle w:val="Tekstpodstawowy"/>
        <w:rPr>
          <w:rFonts w:asciiTheme="minorHAnsi" w:hAnsiTheme="minorHAnsi" w:cstheme="minorHAnsi"/>
          <w:b/>
          <w:sz w:val="22"/>
          <w:szCs w:val="22"/>
        </w:rPr>
      </w:pPr>
      <w:r w:rsidRPr="00623568">
        <w:rPr>
          <w:rFonts w:asciiTheme="minorHAnsi" w:hAnsiTheme="minorHAnsi" w:cstheme="minorHAnsi"/>
          <w:b/>
          <w:sz w:val="22"/>
          <w:szCs w:val="22"/>
        </w:rPr>
        <w:t>Pytanie 9.</w:t>
      </w:r>
    </w:p>
    <w:p w:rsidR="00623568" w:rsidRPr="00623568"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Dotyczy odpowiedzi na Pytanie 19</w:t>
      </w:r>
    </w:p>
    <w:p w:rsidR="00623568" w:rsidRPr="00623568" w:rsidRDefault="00623568" w:rsidP="00623568">
      <w:pPr>
        <w:pStyle w:val="Tekstpodstawowy"/>
        <w:jc w:val="both"/>
        <w:rPr>
          <w:rFonts w:asciiTheme="minorHAnsi" w:hAnsiTheme="minorHAnsi" w:cstheme="minorHAnsi"/>
          <w:b/>
          <w:bCs/>
          <w:sz w:val="22"/>
          <w:szCs w:val="22"/>
        </w:rPr>
      </w:pPr>
      <w:r w:rsidRPr="00623568">
        <w:rPr>
          <w:rFonts w:asciiTheme="minorHAnsi" w:hAnsiTheme="minorHAnsi" w:cstheme="minorHAnsi"/>
          <w:b/>
          <w:bCs/>
          <w:sz w:val="22"/>
          <w:szCs w:val="22"/>
        </w:rPr>
        <w:t>„Dotyczy: Załącznik nr 13 do SIWZ – Arkusz Funkcjonalności</w:t>
      </w:r>
    </w:p>
    <w:tbl>
      <w:tblPr>
        <w:tblW w:w="8662" w:type="dxa"/>
        <w:tblInd w:w="279" w:type="dxa"/>
        <w:tblLayout w:type="fixed"/>
        <w:tblCellMar>
          <w:left w:w="0" w:type="dxa"/>
          <w:right w:w="0" w:type="dxa"/>
        </w:tblCellMar>
        <w:tblLook w:val="01E0" w:firstRow="1" w:lastRow="1" w:firstColumn="1" w:lastColumn="1" w:noHBand="0" w:noVBand="0"/>
      </w:tblPr>
      <w:tblGrid>
        <w:gridCol w:w="568"/>
        <w:gridCol w:w="1562"/>
        <w:gridCol w:w="6532"/>
      </w:tblGrid>
      <w:tr w:rsidR="00623568" w:rsidRPr="00623568" w:rsidTr="0006559D">
        <w:tc>
          <w:tcPr>
            <w:tcW w:w="568"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7</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Majątek trwały</w:t>
            </w:r>
          </w:p>
        </w:tc>
        <w:tc>
          <w:tcPr>
            <w:tcW w:w="653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Możliwość korygowania zapisów wprowadzonych wcześniej danych dokumentami korygującymi wraz z automatyczną korektą dokumentu korygowanego oraz dotychczasowych naliczeń amortyzacyjnych/umorzeniowych</w:t>
            </w:r>
          </w:p>
        </w:tc>
      </w:tr>
    </w:tbl>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Czy wymaganie zostanie uznane za spełnione, gdy system umożliwi anulowanie dokumentu (operacja ta wycofuje skutki dokumentu, który jest anulowany)?</w:t>
      </w:r>
    </w:p>
    <w:p w:rsidR="00623568" w:rsidRPr="00385530"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 xml:space="preserve">Odpowiedź: </w:t>
      </w:r>
      <w:r w:rsidRPr="00623568">
        <w:rPr>
          <w:rFonts w:asciiTheme="minorHAnsi" w:hAnsiTheme="minorHAnsi" w:cstheme="minorHAnsi"/>
          <w:sz w:val="22"/>
          <w:szCs w:val="22"/>
        </w:rPr>
        <w:t>W takim wypadku wy</w:t>
      </w:r>
      <w:r w:rsidR="0006559D">
        <w:rPr>
          <w:rFonts w:asciiTheme="minorHAnsi" w:hAnsiTheme="minorHAnsi" w:cstheme="minorHAnsi"/>
          <w:sz w:val="22"/>
          <w:szCs w:val="22"/>
        </w:rPr>
        <w:t>maganie nie zostanie spełnione.</w:t>
      </w:r>
      <w:r w:rsidR="00385530">
        <w:rPr>
          <w:rFonts w:asciiTheme="minorHAnsi" w:hAnsiTheme="minorHAnsi" w:cstheme="minorHAnsi"/>
          <w:sz w:val="22"/>
          <w:szCs w:val="22"/>
        </w:rPr>
        <w:t>”</w:t>
      </w:r>
    </w:p>
    <w:p w:rsidR="0006559D" w:rsidRPr="00623568" w:rsidRDefault="0006559D" w:rsidP="00623568">
      <w:pPr>
        <w:pStyle w:val="Tekstpodstawowy"/>
        <w:rPr>
          <w:rFonts w:asciiTheme="minorHAnsi" w:hAnsiTheme="minorHAnsi" w:cstheme="minorHAnsi"/>
          <w:sz w:val="22"/>
          <w:szCs w:val="22"/>
        </w:rPr>
      </w:pP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Pytanie zostało zadane nieprecyzyjnie. Czy Zamawiający uzna za spełnione jeśli zostaną wykonane dwie operacje - anulowanie poprzedniego dokumentu i wystawienie nowego (vide Pytanie 22 zacytowane poniżej):</w:t>
      </w:r>
    </w:p>
    <w:p w:rsidR="00623568" w:rsidRPr="00623568" w:rsidRDefault="00623568" w:rsidP="00623568">
      <w:pPr>
        <w:pStyle w:val="Tekstpodstawowy"/>
        <w:rPr>
          <w:rFonts w:asciiTheme="minorHAnsi" w:hAnsiTheme="minorHAnsi" w:cstheme="minorHAnsi"/>
          <w:sz w:val="22"/>
          <w:szCs w:val="22"/>
        </w:rPr>
      </w:pPr>
      <w:r w:rsidRPr="00623568">
        <w:rPr>
          <w:rFonts w:asciiTheme="minorHAnsi" w:hAnsiTheme="minorHAnsi" w:cstheme="minorHAnsi"/>
          <w:b/>
          <w:bCs/>
          <w:sz w:val="22"/>
          <w:szCs w:val="22"/>
        </w:rPr>
        <w:t>„Pytanie 22.</w:t>
      </w:r>
    </w:p>
    <w:p w:rsidR="00623568" w:rsidRPr="00623568" w:rsidRDefault="00623568" w:rsidP="00623568">
      <w:pPr>
        <w:pStyle w:val="Tekstpodstawowy"/>
        <w:rPr>
          <w:rFonts w:asciiTheme="minorHAnsi" w:hAnsiTheme="minorHAnsi" w:cstheme="minorHAnsi"/>
          <w:b/>
          <w:bCs/>
          <w:sz w:val="22"/>
          <w:szCs w:val="22"/>
        </w:rPr>
      </w:pPr>
      <w:r w:rsidRPr="00623568">
        <w:rPr>
          <w:rFonts w:asciiTheme="minorHAnsi" w:hAnsiTheme="minorHAnsi" w:cstheme="minorHAnsi"/>
          <w:b/>
          <w:bCs/>
          <w:sz w:val="22"/>
          <w:szCs w:val="22"/>
        </w:rPr>
        <w:t>Dotyczy: Załącznik nr 13 do SIWZ – Arkusz Funkcjonalności</w:t>
      </w:r>
    </w:p>
    <w:tbl>
      <w:tblPr>
        <w:tblW w:w="8662" w:type="dxa"/>
        <w:tblInd w:w="279" w:type="dxa"/>
        <w:tblLayout w:type="fixed"/>
        <w:tblCellMar>
          <w:left w:w="0" w:type="dxa"/>
          <w:right w:w="0" w:type="dxa"/>
        </w:tblCellMar>
        <w:tblLook w:val="01E0" w:firstRow="1" w:lastRow="1" w:firstColumn="1" w:lastColumn="1" w:noHBand="0" w:noVBand="0"/>
      </w:tblPr>
      <w:tblGrid>
        <w:gridCol w:w="568"/>
        <w:gridCol w:w="1562"/>
        <w:gridCol w:w="6532"/>
      </w:tblGrid>
      <w:tr w:rsidR="00623568" w:rsidRPr="00623568" w:rsidTr="0006559D">
        <w:tc>
          <w:tcPr>
            <w:tcW w:w="568"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60</w:t>
            </w:r>
          </w:p>
        </w:tc>
        <w:tc>
          <w:tcPr>
            <w:tcW w:w="156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Majątek trwały</w:t>
            </w:r>
          </w:p>
        </w:tc>
        <w:tc>
          <w:tcPr>
            <w:tcW w:w="6532" w:type="dxa"/>
            <w:tcBorders>
              <w:top w:val="single" w:sz="4" w:space="0" w:color="000000"/>
              <w:left w:val="single" w:sz="4" w:space="0" w:color="000000"/>
              <w:bottom w:val="single" w:sz="4" w:space="0" w:color="000000"/>
              <w:right w:val="single" w:sz="4" w:space="0" w:color="000000"/>
            </w:tcBorders>
          </w:tcPr>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sz w:val="22"/>
                <w:szCs w:val="22"/>
              </w:rPr>
              <w:t>Wprowadzanie korekt w opisywanych dokumentach</w:t>
            </w:r>
          </w:p>
        </w:tc>
      </w:tr>
    </w:tbl>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Pytanie: </w:t>
      </w:r>
      <w:r w:rsidRPr="00623568">
        <w:rPr>
          <w:rFonts w:asciiTheme="minorHAnsi" w:hAnsiTheme="minorHAnsi" w:cstheme="minorHAnsi"/>
          <w:sz w:val="22"/>
          <w:szCs w:val="22"/>
        </w:rPr>
        <w:t>Czy wymaganie zostanie uznane za spełnione, gdy zostaną wykonane dwie operacje - anulowanie poprzedniego dokumentu i wystawienie nowego?</w:t>
      </w:r>
    </w:p>
    <w:p w:rsidR="00623568" w:rsidRPr="00623568" w:rsidRDefault="00623568" w:rsidP="00623568">
      <w:pPr>
        <w:pStyle w:val="Tekstpodstawowy"/>
        <w:jc w:val="both"/>
        <w:rPr>
          <w:rFonts w:asciiTheme="minorHAnsi" w:hAnsiTheme="minorHAnsi" w:cstheme="minorHAnsi"/>
          <w:sz w:val="22"/>
          <w:szCs w:val="22"/>
        </w:rPr>
      </w:pPr>
      <w:r w:rsidRPr="00623568">
        <w:rPr>
          <w:rFonts w:asciiTheme="minorHAnsi" w:hAnsiTheme="minorHAnsi" w:cstheme="minorHAnsi"/>
          <w:b/>
          <w:bCs/>
          <w:sz w:val="22"/>
          <w:szCs w:val="22"/>
        </w:rPr>
        <w:t xml:space="preserve">Odpowiedź: </w:t>
      </w:r>
      <w:r w:rsidR="00385530">
        <w:rPr>
          <w:rFonts w:asciiTheme="minorHAnsi" w:hAnsiTheme="minorHAnsi" w:cstheme="minorHAnsi"/>
          <w:sz w:val="22"/>
          <w:szCs w:val="22"/>
        </w:rPr>
        <w:t>Zamawiający potwierdza.”</w:t>
      </w:r>
    </w:p>
    <w:p w:rsidR="00623568" w:rsidRPr="00623568" w:rsidRDefault="00623568" w:rsidP="00623568">
      <w:pPr>
        <w:pStyle w:val="Tekstpodstawowy"/>
        <w:jc w:val="both"/>
        <w:rPr>
          <w:rFonts w:asciiTheme="minorHAnsi" w:hAnsiTheme="minorHAnsi" w:cstheme="minorHAnsi"/>
          <w:sz w:val="22"/>
          <w:szCs w:val="22"/>
        </w:rPr>
      </w:pPr>
    </w:p>
    <w:p w:rsidR="00385530" w:rsidRPr="004C6104" w:rsidRDefault="00623568" w:rsidP="00623568">
      <w:pPr>
        <w:pStyle w:val="Tekstpodstawowy"/>
        <w:rPr>
          <w:rFonts w:asciiTheme="minorHAnsi" w:hAnsiTheme="minorHAnsi" w:cstheme="minorHAnsi"/>
          <w:color w:val="4F81BD" w:themeColor="accent1"/>
          <w:sz w:val="22"/>
          <w:szCs w:val="22"/>
        </w:rPr>
      </w:pPr>
      <w:r w:rsidRPr="004C6104">
        <w:rPr>
          <w:rFonts w:asciiTheme="minorHAnsi" w:hAnsiTheme="minorHAnsi" w:cstheme="minorHAnsi"/>
          <w:b/>
          <w:color w:val="4F81BD" w:themeColor="accent1"/>
          <w:sz w:val="22"/>
          <w:szCs w:val="22"/>
        </w:rPr>
        <w:t>Odpowiedź</w:t>
      </w:r>
      <w:r w:rsidRPr="004C6104">
        <w:rPr>
          <w:rFonts w:asciiTheme="minorHAnsi" w:hAnsiTheme="minorHAnsi" w:cstheme="minorHAnsi"/>
          <w:color w:val="4F81BD" w:themeColor="accent1"/>
          <w:sz w:val="22"/>
          <w:szCs w:val="22"/>
        </w:rPr>
        <w:t xml:space="preserve">: </w:t>
      </w:r>
    </w:p>
    <w:p w:rsidR="00623568" w:rsidRPr="004C6104" w:rsidRDefault="00623568" w:rsidP="00623568">
      <w:pPr>
        <w:pStyle w:val="Tekstpodstawowy"/>
        <w:rPr>
          <w:rFonts w:asciiTheme="minorHAnsi" w:hAnsiTheme="minorHAnsi" w:cstheme="minorHAnsi"/>
          <w:color w:val="4F81BD" w:themeColor="accent1"/>
          <w:sz w:val="22"/>
          <w:szCs w:val="22"/>
        </w:rPr>
      </w:pPr>
      <w:r w:rsidRPr="004C6104">
        <w:rPr>
          <w:rFonts w:asciiTheme="minorHAnsi" w:hAnsiTheme="minorHAnsi" w:cstheme="minorHAnsi"/>
          <w:color w:val="4F81BD" w:themeColor="accent1"/>
          <w:sz w:val="22"/>
          <w:szCs w:val="22"/>
        </w:rPr>
        <w:t>Zamawiający utrzymuje wcześniej udzielone odpowiedzi dot. wymogów 7 i 60, czyli w odniesieniu do wymogu 7 anulowanie poprzedniego dokumentu i wystawienie nowego nie spełni tego wymogu.</w:t>
      </w:r>
    </w:p>
    <w:p w:rsidR="001C0293" w:rsidRPr="00623568" w:rsidRDefault="001C0293" w:rsidP="00623568">
      <w:pPr>
        <w:pStyle w:val="Tekstpodstawowy"/>
        <w:widowControl/>
        <w:jc w:val="both"/>
        <w:rPr>
          <w:rFonts w:asciiTheme="minorHAnsi" w:hAnsiTheme="minorHAnsi" w:cstheme="minorHAnsi"/>
          <w:sz w:val="22"/>
          <w:szCs w:val="22"/>
        </w:rPr>
      </w:pPr>
    </w:p>
    <w:p w:rsidR="0006559D" w:rsidRPr="0006559D" w:rsidRDefault="0006559D" w:rsidP="0006559D">
      <w:pPr>
        <w:widowControl/>
        <w:jc w:val="both"/>
        <w:rPr>
          <w:rFonts w:asciiTheme="minorHAnsi" w:hAnsiTheme="minorHAnsi" w:cstheme="minorHAnsi"/>
          <w:b/>
        </w:rPr>
      </w:pPr>
      <w:r w:rsidRPr="0006559D">
        <w:rPr>
          <w:rFonts w:asciiTheme="minorHAnsi" w:hAnsiTheme="minorHAnsi" w:cstheme="minorHAnsi"/>
          <w:b/>
        </w:rPr>
        <w:t>Pytanie 1</w:t>
      </w:r>
      <w:r>
        <w:rPr>
          <w:rFonts w:asciiTheme="minorHAnsi" w:hAnsiTheme="minorHAnsi" w:cstheme="minorHAnsi"/>
          <w:b/>
        </w:rPr>
        <w:t>0</w:t>
      </w:r>
      <w:r w:rsidRPr="0006559D">
        <w:rPr>
          <w:rFonts w:asciiTheme="minorHAnsi" w:hAnsiTheme="minorHAnsi" w:cstheme="minorHAnsi"/>
          <w:b/>
        </w:rPr>
        <w:t>.</w:t>
      </w:r>
    </w:p>
    <w:p w:rsidR="0006559D" w:rsidRPr="0006559D" w:rsidRDefault="0006559D" w:rsidP="0006559D">
      <w:pPr>
        <w:widowControl/>
        <w:jc w:val="both"/>
        <w:rPr>
          <w:rFonts w:asciiTheme="minorHAnsi" w:hAnsiTheme="minorHAnsi" w:cstheme="minorHAnsi"/>
          <w:b/>
        </w:rPr>
      </w:pPr>
      <w:r w:rsidRPr="0006559D">
        <w:rPr>
          <w:rFonts w:asciiTheme="minorHAnsi" w:hAnsiTheme="minorHAnsi" w:cstheme="minorHAnsi"/>
          <w:b/>
        </w:rPr>
        <w:t>Dotyczy odpowiedzi na Pytanie 124.</w:t>
      </w:r>
    </w:p>
    <w:p w:rsidR="0006559D" w:rsidRPr="0006559D" w:rsidRDefault="0006559D" w:rsidP="0006559D">
      <w:pPr>
        <w:widowControl/>
        <w:jc w:val="both"/>
        <w:rPr>
          <w:rFonts w:asciiTheme="minorHAnsi" w:hAnsiTheme="minorHAnsi" w:cstheme="minorHAnsi"/>
        </w:rPr>
      </w:pPr>
      <w:r w:rsidRPr="0006559D">
        <w:rPr>
          <w:rFonts w:asciiTheme="minorHAnsi" w:hAnsiTheme="minorHAnsi" w:cstheme="minorHAnsi"/>
        </w:rPr>
        <w:t>„</w:t>
      </w:r>
      <w:r w:rsidRPr="0006559D">
        <w:rPr>
          <w:rFonts w:asciiTheme="minorHAnsi" w:hAnsiTheme="minorHAnsi" w:cstheme="minorHAnsi"/>
          <w:b/>
        </w:rPr>
        <w:t>Dotyczy</w:t>
      </w:r>
      <w:r w:rsidRPr="0006559D">
        <w:rPr>
          <w:rFonts w:asciiTheme="minorHAnsi" w:hAnsiTheme="minorHAnsi" w:cstheme="minorHAnsi"/>
        </w:rPr>
        <w:t>: Załącznik nr 12 do SIWZ (Opis przedmiotu zamówienia)</w:t>
      </w:r>
    </w:p>
    <w:p w:rsidR="0006559D" w:rsidRPr="0006559D" w:rsidRDefault="0006559D" w:rsidP="0006559D">
      <w:pPr>
        <w:widowControl/>
        <w:jc w:val="both"/>
        <w:rPr>
          <w:rFonts w:asciiTheme="minorHAnsi" w:hAnsiTheme="minorHAnsi" w:cstheme="minorHAnsi"/>
        </w:rPr>
      </w:pPr>
      <w:r w:rsidRPr="0006559D">
        <w:rPr>
          <w:rFonts w:asciiTheme="minorHAnsi" w:hAnsiTheme="minorHAnsi" w:cstheme="minorHAnsi"/>
        </w:rPr>
        <w:t>4.24.</w:t>
      </w:r>
      <w:r w:rsidRPr="0006559D">
        <w:rPr>
          <w:rFonts w:asciiTheme="minorHAnsi" w:hAnsiTheme="minorHAnsi" w:cstheme="minorHAnsi"/>
        </w:rPr>
        <w:tab/>
        <w:t xml:space="preserve"> System musi zapewniać kodowanie znaków zgodne z </w:t>
      </w:r>
      <w:proofErr w:type="spellStart"/>
      <w:r w:rsidRPr="0006559D">
        <w:rPr>
          <w:rFonts w:asciiTheme="minorHAnsi" w:hAnsiTheme="minorHAnsi" w:cstheme="minorHAnsi"/>
        </w:rPr>
        <w:t>Unicode</w:t>
      </w:r>
      <w:proofErr w:type="spellEnd"/>
      <w:r w:rsidRPr="0006559D">
        <w:rPr>
          <w:rFonts w:asciiTheme="minorHAnsi" w:hAnsiTheme="minorHAnsi" w:cstheme="minorHAnsi"/>
        </w:rPr>
        <w:t xml:space="preserve"> UTF-8 (ISO 10646-1:2000) zarówno w bazie danych, jak i w interfejsie użytkownika.</w:t>
      </w:r>
    </w:p>
    <w:p w:rsidR="0006559D" w:rsidRPr="0006559D" w:rsidRDefault="0006559D" w:rsidP="0006559D">
      <w:pPr>
        <w:widowControl/>
        <w:jc w:val="both"/>
        <w:rPr>
          <w:rFonts w:asciiTheme="minorHAnsi" w:hAnsiTheme="minorHAnsi" w:cstheme="minorHAnsi"/>
        </w:rPr>
      </w:pPr>
      <w:r w:rsidRPr="0006559D">
        <w:rPr>
          <w:rFonts w:asciiTheme="minorHAnsi" w:hAnsiTheme="minorHAnsi" w:cstheme="minorHAnsi"/>
          <w:b/>
        </w:rPr>
        <w:t>Pytanie</w:t>
      </w:r>
      <w:r w:rsidRPr="0006559D">
        <w:rPr>
          <w:rFonts w:asciiTheme="minorHAnsi" w:hAnsiTheme="minorHAnsi" w:cstheme="minorHAnsi"/>
        </w:rPr>
        <w:t>: Wnosimy, by Zamawiający zaakceptował także kodowanie znaków w bazie w standardach Windows 1250 oraz UTF-16.</w:t>
      </w:r>
    </w:p>
    <w:p w:rsidR="0006559D" w:rsidRPr="0006559D" w:rsidRDefault="0006559D" w:rsidP="0006559D">
      <w:pPr>
        <w:widowControl/>
        <w:jc w:val="both"/>
        <w:rPr>
          <w:rFonts w:asciiTheme="minorHAnsi" w:hAnsiTheme="minorHAnsi" w:cstheme="minorHAnsi"/>
        </w:rPr>
      </w:pPr>
      <w:r w:rsidRPr="0006559D">
        <w:rPr>
          <w:rFonts w:asciiTheme="minorHAnsi" w:hAnsiTheme="minorHAnsi" w:cstheme="minorHAnsi"/>
          <w:b/>
        </w:rPr>
        <w:lastRenderedPageBreak/>
        <w:t>Odpowiedź</w:t>
      </w:r>
      <w:r w:rsidRPr="0006559D">
        <w:rPr>
          <w:rFonts w:asciiTheme="minorHAnsi" w:hAnsiTheme="minorHAnsi" w:cstheme="minorHAnsi"/>
        </w:rPr>
        <w:t>: Zamawiający zaakceptuje kodowanie UTF-16, natomiast nie dopuszcza użycia kodowania w standardzie Windows 1250 ponieważ nie obejmuje on używanego zestawu znaków międzynarodowych.”</w:t>
      </w:r>
    </w:p>
    <w:p w:rsidR="0006559D" w:rsidRPr="0006559D" w:rsidRDefault="0006559D" w:rsidP="0006559D">
      <w:pPr>
        <w:widowControl/>
        <w:jc w:val="both"/>
        <w:rPr>
          <w:rFonts w:asciiTheme="minorHAnsi" w:hAnsiTheme="minorHAnsi" w:cstheme="minorHAnsi"/>
        </w:rPr>
      </w:pPr>
    </w:p>
    <w:p w:rsidR="0006559D" w:rsidRPr="004C6104" w:rsidRDefault="004C6104" w:rsidP="0006559D">
      <w:pPr>
        <w:widowControl/>
        <w:jc w:val="both"/>
        <w:rPr>
          <w:rFonts w:asciiTheme="minorHAnsi" w:hAnsiTheme="minorHAnsi" w:cstheme="minorHAnsi"/>
          <w:b/>
        </w:rPr>
      </w:pPr>
      <w:r>
        <w:rPr>
          <w:rFonts w:asciiTheme="minorHAnsi" w:hAnsiTheme="minorHAnsi" w:cstheme="minorHAnsi"/>
          <w:b/>
        </w:rPr>
        <w:t xml:space="preserve">Pytanie: </w:t>
      </w:r>
      <w:r w:rsidR="0006559D" w:rsidRPr="0006559D">
        <w:rPr>
          <w:rFonts w:asciiTheme="minorHAnsi" w:hAnsiTheme="minorHAnsi" w:cstheme="minorHAnsi"/>
        </w:rPr>
        <w:t>Wnosimy o dopuszczenie stosowania kodowania Windows 1250 w bazie danych, gdyż jego wykorzystanie w systemie nie niesie za sobą żadnych negatywnych skutków, w tym system poprawnie wymienia informacje z rozwiązaniami obsługującymi UTF-8 np. Płatnik czy e-ZLA (PUE) oraz pozwala na przechowywanie opisów narodowych do obiektów w kodowaniu UTF-16.</w:t>
      </w:r>
    </w:p>
    <w:p w:rsidR="0006559D" w:rsidRPr="004C6104" w:rsidRDefault="0006559D" w:rsidP="0006559D">
      <w:pPr>
        <w:widowControl/>
        <w:jc w:val="both"/>
        <w:rPr>
          <w:rFonts w:asciiTheme="minorHAnsi" w:hAnsiTheme="minorHAnsi" w:cstheme="minorHAnsi"/>
          <w:b/>
          <w:color w:val="4F81BD" w:themeColor="accent1"/>
        </w:rPr>
      </w:pPr>
      <w:r w:rsidRPr="004C6104">
        <w:rPr>
          <w:rFonts w:asciiTheme="minorHAnsi" w:hAnsiTheme="minorHAnsi" w:cstheme="minorHAnsi"/>
          <w:b/>
          <w:color w:val="4F81BD" w:themeColor="accent1"/>
        </w:rPr>
        <w:t xml:space="preserve">Odpowiedź: </w:t>
      </w:r>
    </w:p>
    <w:p w:rsidR="0006559D" w:rsidRPr="004C6104" w:rsidRDefault="0006559D" w:rsidP="0006559D">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 xml:space="preserve">Zamawiający dopuszcza kodowanie Windows 1250 w bazie danych na ryzyko Wykonawcy. Zamawiający zaznacza, że prawidłowe działanie Systemu, w tym prawidłowa wymiana informacji </w:t>
      </w:r>
      <w:r w:rsidRPr="004C6104">
        <w:rPr>
          <w:rFonts w:asciiTheme="minorHAnsi" w:hAnsiTheme="minorHAnsi" w:cstheme="minorHAnsi"/>
          <w:color w:val="4F81BD" w:themeColor="accent1"/>
        </w:rPr>
        <w:br/>
        <w:t>(a w tym także nazwisk czy opisów narodowych) między modułami oraz prawidłowe raportowanie będą wymagane do odbioru modułów i Systemu.</w:t>
      </w:r>
    </w:p>
    <w:p w:rsidR="0006559D" w:rsidRPr="0006559D" w:rsidRDefault="0006559D" w:rsidP="0006559D">
      <w:pPr>
        <w:widowControl/>
        <w:jc w:val="both"/>
        <w:rPr>
          <w:rFonts w:asciiTheme="minorHAnsi" w:hAnsiTheme="minorHAnsi" w:cstheme="minorHAnsi"/>
        </w:rPr>
      </w:pPr>
    </w:p>
    <w:p w:rsidR="0006559D" w:rsidRPr="0006559D" w:rsidRDefault="0006559D" w:rsidP="0006559D">
      <w:pPr>
        <w:widowControl/>
        <w:jc w:val="both"/>
        <w:rPr>
          <w:rFonts w:asciiTheme="minorHAnsi" w:hAnsiTheme="minorHAnsi" w:cstheme="minorHAnsi"/>
          <w:b/>
        </w:rPr>
      </w:pPr>
      <w:r>
        <w:rPr>
          <w:rFonts w:asciiTheme="minorHAnsi" w:hAnsiTheme="minorHAnsi" w:cstheme="minorHAnsi"/>
          <w:b/>
        </w:rPr>
        <w:t>Pytanie 11.</w:t>
      </w:r>
    </w:p>
    <w:p w:rsidR="0006559D" w:rsidRPr="0006559D" w:rsidRDefault="0006559D" w:rsidP="0006559D">
      <w:pPr>
        <w:widowControl/>
        <w:jc w:val="both"/>
        <w:rPr>
          <w:rFonts w:asciiTheme="minorHAnsi" w:hAnsiTheme="minorHAnsi" w:cstheme="minorHAnsi"/>
        </w:rPr>
      </w:pPr>
      <w:r w:rsidRPr="0006559D">
        <w:rPr>
          <w:rFonts w:asciiTheme="minorHAnsi" w:hAnsiTheme="minorHAnsi" w:cstheme="minorHAnsi"/>
        </w:rPr>
        <w:t>Proszę o doprecyzowanie kwestii licencyjnych w przedmiotowym postępowaniu. Większość producentów systemów ERP pobiera roczną opłatę za dostęp do aktualizacji (</w:t>
      </w:r>
      <w:proofErr w:type="spellStart"/>
      <w:r w:rsidRPr="0006559D">
        <w:rPr>
          <w:rFonts w:asciiTheme="minorHAnsi" w:hAnsiTheme="minorHAnsi" w:cstheme="minorHAnsi"/>
        </w:rPr>
        <w:t>Patchy</w:t>
      </w:r>
      <w:proofErr w:type="spellEnd"/>
      <w:r w:rsidRPr="0006559D">
        <w:rPr>
          <w:rFonts w:asciiTheme="minorHAnsi" w:hAnsiTheme="minorHAnsi" w:cstheme="minorHAnsi"/>
        </w:rPr>
        <w:t xml:space="preserve">) Systemu, nowych wersji modułów wchodzących w skład Systemu, dostosowań do przepisów prawa itp. W przypadku systemu, który chcielibyśmy zaoferować Dynamics AX2012/ D365 F&amp;O szacowana przez nas wartość licencji to ok. 2,4 mln PLN (szacunek zgrubny, optymalizacja w trakcie analiz ról użytkowników w poszczególnych obszarach) producent czyli Microsoft pobiera ww. opłatę w wysokości 16% rocznie (ok. 384000zł). </w:t>
      </w:r>
    </w:p>
    <w:p w:rsidR="0006559D" w:rsidRPr="0006559D" w:rsidRDefault="0006559D" w:rsidP="0006559D">
      <w:pPr>
        <w:widowControl/>
        <w:jc w:val="both"/>
        <w:rPr>
          <w:rFonts w:asciiTheme="minorHAnsi" w:hAnsiTheme="minorHAnsi" w:cstheme="minorHAnsi"/>
        </w:rPr>
      </w:pPr>
      <w:r w:rsidRPr="0006559D">
        <w:rPr>
          <w:rFonts w:asciiTheme="minorHAnsi" w:hAnsiTheme="minorHAnsi" w:cstheme="minorHAnsi"/>
        </w:rPr>
        <w:t>Czy cena ww. opłaty wchodzi w skład limitu przeznaczonego przez Zamawiającego w kwocie 2 583 000zł brutto na sfinansowanie przedmiotu zamówienia w zakresie obejmującym pozycję 12 formularza oferty, czyli 10 lat świadczenia usługi utrzymania systemu?</w:t>
      </w:r>
    </w:p>
    <w:p w:rsidR="0006559D" w:rsidRPr="004C6104" w:rsidRDefault="0006559D" w:rsidP="0006559D">
      <w:pPr>
        <w:widowControl/>
        <w:jc w:val="both"/>
        <w:rPr>
          <w:rFonts w:asciiTheme="minorHAnsi" w:hAnsiTheme="minorHAnsi" w:cstheme="minorHAnsi"/>
          <w:b/>
          <w:color w:val="4F81BD" w:themeColor="accent1"/>
        </w:rPr>
      </w:pPr>
      <w:r w:rsidRPr="004C6104">
        <w:rPr>
          <w:rFonts w:asciiTheme="minorHAnsi" w:hAnsiTheme="minorHAnsi" w:cstheme="minorHAnsi"/>
          <w:b/>
          <w:color w:val="4F81BD" w:themeColor="accent1"/>
        </w:rPr>
        <w:t>Odpowiedź:</w:t>
      </w:r>
    </w:p>
    <w:p w:rsidR="0006559D" w:rsidRPr="004C6104" w:rsidRDefault="0006559D" w:rsidP="0006559D">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Tak, usługa utrzymania systemu musi zawierać wszystkie opłaty związane z serwisem/utrzymaniem licencji oprogramowania.</w:t>
      </w:r>
    </w:p>
    <w:p w:rsidR="009609C0" w:rsidRDefault="009609C0" w:rsidP="00623568">
      <w:pPr>
        <w:widowControl/>
        <w:jc w:val="both"/>
        <w:rPr>
          <w:rFonts w:asciiTheme="minorHAnsi" w:hAnsiTheme="minorHAnsi" w:cstheme="minorHAnsi"/>
        </w:rPr>
      </w:pPr>
    </w:p>
    <w:p w:rsidR="0006559D" w:rsidRPr="0006559D" w:rsidRDefault="0006559D" w:rsidP="00623568">
      <w:pPr>
        <w:widowControl/>
        <w:jc w:val="both"/>
        <w:rPr>
          <w:rFonts w:asciiTheme="minorHAnsi" w:hAnsiTheme="minorHAnsi" w:cstheme="minorHAnsi"/>
          <w:b/>
        </w:rPr>
      </w:pPr>
      <w:r w:rsidRPr="0006559D">
        <w:rPr>
          <w:rFonts w:asciiTheme="minorHAnsi" w:hAnsiTheme="minorHAnsi" w:cstheme="minorHAnsi"/>
          <w:b/>
        </w:rPr>
        <w:t>Pytanie 12.</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„338: Kadry i płace: Socjalny </w:t>
      </w:r>
    </w:p>
    <w:p w:rsidR="0006559D" w:rsidRPr="0006559D" w:rsidRDefault="0006559D" w:rsidP="00385530">
      <w:pPr>
        <w:widowControl/>
        <w:jc w:val="both"/>
        <w:rPr>
          <w:rFonts w:asciiTheme="minorHAnsi" w:hAnsiTheme="minorHAnsi" w:cstheme="minorHAnsi" w:hint="eastAsia"/>
        </w:rPr>
      </w:pPr>
      <w:r w:rsidRPr="0006559D">
        <w:rPr>
          <w:rFonts w:asciiTheme="minorHAnsi" w:hAnsiTheme="minorHAnsi" w:cstheme="minorHAnsi"/>
          <w:i/>
          <w:iCs/>
        </w:rPr>
        <w:t>System posiadać interfejs w języku polskim, a w zakresie funkcjonalności dostępnych dla użytkowników przez stronę WWW - w języku polskim i angielskim (co najmniej), przy czym użytkownik w trakcie pracy ma możliwość przełączenia języka.”</w:t>
      </w:r>
    </w:p>
    <w:p w:rsidR="0006559D" w:rsidRPr="0006559D" w:rsidRDefault="0006559D" w:rsidP="00BB17F9">
      <w:pPr>
        <w:widowControl/>
        <w:jc w:val="both"/>
        <w:rPr>
          <w:rFonts w:asciiTheme="minorHAnsi" w:hAnsiTheme="minorHAnsi" w:cstheme="minorHAnsi"/>
        </w:rPr>
      </w:pPr>
      <w:r w:rsidRPr="0006559D">
        <w:rPr>
          <w:rFonts w:asciiTheme="minorHAnsi" w:hAnsiTheme="minorHAnsi" w:cstheme="minorHAnsi"/>
          <w:b/>
          <w:bCs/>
        </w:rPr>
        <w:t>Pytanie</w:t>
      </w:r>
      <w:r w:rsidRPr="0006559D">
        <w:rPr>
          <w:rFonts w:asciiTheme="minorHAnsi" w:hAnsiTheme="minorHAnsi" w:cstheme="minorHAnsi"/>
        </w:rPr>
        <w:t>: Poprzez funkcjonalności dostępne przez www mamy rozumieć możliwość składania wniosków i oświadczeń? Czy możliwość przełączania języka mógłby zastąpić dymek z widoczna treścią?</w:t>
      </w:r>
    </w:p>
    <w:p w:rsidR="00BB17F9" w:rsidRPr="004C6104" w:rsidRDefault="0006559D" w:rsidP="0006559D">
      <w:pPr>
        <w:widowControl/>
        <w:ind w:left="709" w:hanging="709"/>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 xml:space="preserve">Pod pojęciem funkcjonalności dostępne przez www Zamawiający rozumie wszystkie funkcjonalności dostępne (obsługiwane) przez przeglądarkę internetową. Zamawiający nie dopuszcza zastąpienia przełączenia wersji językowej przez pokazywanie dymków z tłumaczeniami. Zgodnie jednak z wcześniej udzieloną odpowiedzią na zapytanie innego Wykonawcy dopuszczalne jest wylogowanie z Systemu i zalogowanie do innej wersji językowej pod warunkiem, że wszystkie dostępne wersje językowe działają w ten sam sposób. </w:t>
      </w:r>
    </w:p>
    <w:p w:rsidR="00BB17F9" w:rsidRDefault="00BB17F9" w:rsidP="00BB17F9">
      <w:pPr>
        <w:widowControl/>
        <w:jc w:val="both"/>
        <w:rPr>
          <w:rFonts w:asciiTheme="minorHAnsi" w:hAnsiTheme="minorHAnsi" w:cstheme="minorHAnsi"/>
        </w:rPr>
      </w:pPr>
    </w:p>
    <w:p w:rsidR="00BB17F9" w:rsidRPr="00BB17F9" w:rsidRDefault="00BB17F9" w:rsidP="00BB17F9">
      <w:pPr>
        <w:widowControl/>
        <w:jc w:val="both"/>
        <w:rPr>
          <w:rFonts w:asciiTheme="minorHAnsi" w:hAnsiTheme="minorHAnsi" w:cstheme="minorHAnsi"/>
          <w:b/>
        </w:rPr>
      </w:pPr>
      <w:r w:rsidRPr="00BB17F9">
        <w:rPr>
          <w:rFonts w:asciiTheme="minorHAnsi" w:hAnsiTheme="minorHAnsi" w:cstheme="minorHAnsi"/>
          <w:b/>
        </w:rPr>
        <w:t>Pytanie 13.</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„340: Kadry i płace: Socjalny</w:t>
      </w:r>
    </w:p>
    <w:p w:rsidR="0006559D" w:rsidRPr="0006559D" w:rsidRDefault="0006559D" w:rsidP="0006559D">
      <w:pPr>
        <w:widowControl/>
        <w:ind w:left="709" w:hanging="709"/>
        <w:jc w:val="both"/>
        <w:rPr>
          <w:rFonts w:asciiTheme="minorHAnsi" w:hAnsiTheme="minorHAnsi" w:cstheme="minorHAnsi"/>
          <w:i/>
          <w:iCs/>
        </w:rPr>
      </w:pPr>
      <w:r w:rsidRPr="0006559D">
        <w:rPr>
          <w:rFonts w:asciiTheme="minorHAnsi" w:hAnsiTheme="minorHAnsi" w:cstheme="minorHAnsi"/>
          <w:i/>
          <w:iCs/>
        </w:rPr>
        <w:t>Otrzymujemy informację o każdej zmianie systemu - z dokładną instrukcją oraz wykazem zmian.”</w:t>
      </w:r>
    </w:p>
    <w:p w:rsidR="0006559D" w:rsidRPr="00BB17F9" w:rsidRDefault="00BB17F9" w:rsidP="00BB17F9">
      <w:pPr>
        <w:widowControl/>
        <w:ind w:left="709" w:hanging="709"/>
        <w:jc w:val="both"/>
        <w:rPr>
          <w:rFonts w:asciiTheme="minorHAnsi" w:hAnsiTheme="minorHAnsi" w:cstheme="minorHAnsi"/>
          <w:b/>
          <w:bCs/>
        </w:rPr>
      </w:pPr>
      <w:r>
        <w:rPr>
          <w:rFonts w:asciiTheme="minorHAnsi" w:hAnsiTheme="minorHAnsi" w:cstheme="minorHAnsi"/>
          <w:b/>
          <w:bCs/>
        </w:rPr>
        <w:lastRenderedPageBreak/>
        <w:t xml:space="preserve">Pytanie: </w:t>
      </w:r>
      <w:r w:rsidR="0006559D" w:rsidRPr="0006559D">
        <w:rPr>
          <w:rFonts w:asciiTheme="minorHAnsi" w:hAnsiTheme="minorHAnsi" w:cstheme="minorHAnsi"/>
        </w:rPr>
        <w:t>Czy chodzi Państwu o newsletter wysyłany na konto mailowe każdego użytkownika  systemu?</w:t>
      </w:r>
    </w:p>
    <w:p w:rsidR="00BB17F9" w:rsidRPr="004C6104" w:rsidRDefault="0006559D" w:rsidP="0006559D">
      <w:pPr>
        <w:widowControl/>
        <w:ind w:left="709" w:hanging="709"/>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 xml:space="preserve">Tak, może to być forma </w:t>
      </w:r>
      <w:proofErr w:type="spellStart"/>
      <w:r w:rsidRPr="004C6104">
        <w:rPr>
          <w:rFonts w:asciiTheme="minorHAnsi" w:hAnsiTheme="minorHAnsi" w:cstheme="minorHAnsi"/>
          <w:color w:val="4F81BD" w:themeColor="accent1"/>
        </w:rPr>
        <w:t>newslettera</w:t>
      </w:r>
      <w:proofErr w:type="spellEnd"/>
      <w:r w:rsidRPr="004C6104">
        <w:rPr>
          <w:rFonts w:asciiTheme="minorHAnsi" w:hAnsiTheme="minorHAnsi" w:cstheme="minorHAnsi"/>
          <w:color w:val="4F81BD" w:themeColor="accent1"/>
        </w:rPr>
        <w:t>, w której zostaną wskazane zmiany w danych kadrowo-płacowych, przesyłany do użytkowników systemu.</w:t>
      </w:r>
    </w:p>
    <w:p w:rsidR="00BB17F9" w:rsidRDefault="00BB17F9" w:rsidP="00BB17F9">
      <w:pPr>
        <w:widowControl/>
        <w:jc w:val="both"/>
        <w:rPr>
          <w:rFonts w:asciiTheme="minorHAnsi" w:hAnsiTheme="minorHAnsi" w:cstheme="minorHAnsi"/>
          <w:i/>
        </w:rPr>
      </w:pPr>
    </w:p>
    <w:p w:rsidR="00BB17F9" w:rsidRPr="00BB17F9" w:rsidRDefault="00BB17F9" w:rsidP="00BB17F9">
      <w:pPr>
        <w:widowControl/>
        <w:jc w:val="both"/>
        <w:rPr>
          <w:rFonts w:asciiTheme="minorHAnsi" w:hAnsiTheme="minorHAnsi" w:cstheme="minorHAnsi" w:hint="eastAsia"/>
          <w:b/>
        </w:rPr>
      </w:pPr>
      <w:r w:rsidRPr="00BB17F9">
        <w:rPr>
          <w:rFonts w:asciiTheme="minorHAnsi" w:hAnsiTheme="minorHAnsi" w:cstheme="minorHAnsi"/>
          <w:b/>
        </w:rPr>
        <w:t>Pytanie 14.</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„349:  Kadry i płace: Socjalny </w:t>
      </w:r>
    </w:p>
    <w:p w:rsidR="0006559D" w:rsidRPr="0006559D" w:rsidRDefault="0006559D" w:rsidP="0006559D">
      <w:pPr>
        <w:widowControl/>
        <w:ind w:left="709" w:hanging="709"/>
        <w:jc w:val="both"/>
        <w:rPr>
          <w:rFonts w:asciiTheme="minorHAnsi" w:hAnsiTheme="minorHAnsi" w:cstheme="minorHAnsi"/>
          <w:i/>
          <w:iCs/>
        </w:rPr>
      </w:pPr>
      <w:r w:rsidRPr="0006559D">
        <w:rPr>
          <w:rFonts w:asciiTheme="minorHAnsi" w:hAnsiTheme="minorHAnsi" w:cstheme="minorHAnsi"/>
          <w:i/>
          <w:iCs/>
        </w:rPr>
        <w:t>Możliwość definiowania nowych grup i tytułów świadczeń socjalnych oraz budżetu dla tych grup.”</w:t>
      </w:r>
    </w:p>
    <w:p w:rsidR="0006559D" w:rsidRPr="00BB17F9" w:rsidRDefault="00BB17F9" w:rsidP="00BB17F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 xml:space="preserve">Jak mamy rozumieć  definiowanie nowych grup oraz tytułów? Proszę o doprecyzowanie.  Czy chodzi o nowe grupy pracownicze które mogą być obsługiwane przez Kadry i Płace </w:t>
      </w:r>
    </w:p>
    <w:p w:rsidR="00BB17F9"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Chodzi zarówno o nowe grupy beneficjentów, np. możliwość dodania do systemu osób uprawnionych, ale nie będących pracownikami UEP – np. współmałżonkowie, oraz o możliwość definiowania nowych świadczeń.</w:t>
      </w:r>
    </w:p>
    <w:p w:rsidR="00BB17F9" w:rsidRDefault="00BB17F9" w:rsidP="0006559D">
      <w:pPr>
        <w:widowControl/>
        <w:ind w:left="709" w:hanging="709"/>
        <w:jc w:val="both"/>
        <w:rPr>
          <w:rFonts w:asciiTheme="minorHAnsi" w:hAnsiTheme="minorHAnsi" w:cstheme="minorHAnsi"/>
        </w:rPr>
      </w:pPr>
    </w:p>
    <w:p w:rsidR="00BB17F9" w:rsidRPr="00BB17F9" w:rsidRDefault="00BB17F9" w:rsidP="0006559D">
      <w:pPr>
        <w:widowControl/>
        <w:ind w:left="709" w:hanging="709"/>
        <w:jc w:val="both"/>
        <w:rPr>
          <w:rFonts w:asciiTheme="minorHAnsi" w:hAnsiTheme="minorHAnsi" w:cstheme="minorHAnsi"/>
          <w:b/>
        </w:rPr>
      </w:pPr>
      <w:r w:rsidRPr="00BB17F9">
        <w:rPr>
          <w:rFonts w:asciiTheme="minorHAnsi" w:hAnsiTheme="minorHAnsi" w:cstheme="minorHAnsi"/>
          <w:b/>
        </w:rPr>
        <w:t>Pytanie 15.</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„355: Kadry i płace: Socjalny </w:t>
      </w:r>
    </w:p>
    <w:p w:rsidR="0006559D" w:rsidRPr="0006559D" w:rsidRDefault="0006559D" w:rsidP="00385530">
      <w:pPr>
        <w:widowControl/>
        <w:jc w:val="both"/>
        <w:rPr>
          <w:rFonts w:asciiTheme="minorHAnsi" w:hAnsiTheme="minorHAnsi" w:cstheme="minorHAnsi"/>
          <w:i/>
          <w:iCs/>
        </w:rPr>
      </w:pPr>
      <w:r w:rsidRPr="0006559D">
        <w:rPr>
          <w:rFonts w:asciiTheme="minorHAnsi" w:hAnsiTheme="minorHAnsi" w:cstheme="minorHAnsi"/>
          <w:i/>
          <w:iCs/>
        </w:rPr>
        <w:t>System umożliwia podgląd danych teleadresowych (miejsce pracy - budynek, nr pokoju, tel. wewnętrzny) oraz dane z kartoteki osobowej (adresy, numer telefonu prywatnego).”</w:t>
      </w:r>
    </w:p>
    <w:p w:rsidR="0006559D" w:rsidRPr="00BB17F9" w:rsidRDefault="00BB17F9" w:rsidP="00BB17F9">
      <w:pPr>
        <w:widowControl/>
        <w:ind w:left="709" w:hanging="709"/>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 xml:space="preserve">Czy w obecnym systemie zawiera szczegółowe dane dotyczące miejsca pracy </w:t>
      </w:r>
      <w:proofErr w:type="spellStart"/>
      <w:r w:rsidR="0006559D" w:rsidRPr="0006559D">
        <w:rPr>
          <w:rFonts w:asciiTheme="minorHAnsi" w:hAnsiTheme="minorHAnsi" w:cstheme="minorHAnsi"/>
        </w:rPr>
        <w:t>tj</w:t>
      </w:r>
      <w:proofErr w:type="spellEnd"/>
      <w:r w:rsidR="0006559D" w:rsidRPr="0006559D">
        <w:rPr>
          <w:rFonts w:asciiTheme="minorHAnsi" w:hAnsiTheme="minorHAnsi" w:cstheme="minorHAnsi"/>
        </w:rPr>
        <w:t>: nr pokoju itp.?</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rPr>
        <w:t xml:space="preserve">Skąd chcieliby Państwo aby te dane były pobierane? </w:t>
      </w:r>
    </w:p>
    <w:p w:rsidR="00BB17F9" w:rsidRPr="004C6104" w:rsidRDefault="0006559D" w:rsidP="0006559D">
      <w:pPr>
        <w:widowControl/>
        <w:ind w:left="709" w:hanging="709"/>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 xml:space="preserve">Zamawiający oczekuje rozbudowania obecnie istniejącej kartoteki i umożliwienie wpisania np. numeru telefonu prywatnego lub też adresu e-mail prywatnego. Dane powinny być tożsame z modułem kadrowym i z niego powinny być pobierane. </w:t>
      </w:r>
    </w:p>
    <w:p w:rsidR="00BB17F9" w:rsidRPr="004C6104" w:rsidRDefault="00BB17F9" w:rsidP="0006559D">
      <w:pPr>
        <w:widowControl/>
        <w:ind w:left="709" w:hanging="709"/>
        <w:jc w:val="both"/>
        <w:rPr>
          <w:rFonts w:asciiTheme="minorHAnsi" w:hAnsiTheme="minorHAnsi" w:cstheme="minorHAnsi"/>
          <w:color w:val="4F81BD" w:themeColor="accent1"/>
        </w:rPr>
      </w:pPr>
    </w:p>
    <w:p w:rsidR="00BB17F9" w:rsidRPr="00BB17F9" w:rsidRDefault="00BB17F9" w:rsidP="0006559D">
      <w:pPr>
        <w:widowControl/>
        <w:ind w:left="709" w:hanging="709"/>
        <w:jc w:val="both"/>
        <w:rPr>
          <w:rFonts w:asciiTheme="minorHAnsi" w:hAnsiTheme="minorHAnsi" w:cstheme="minorHAnsi"/>
          <w:b/>
        </w:rPr>
      </w:pPr>
      <w:r w:rsidRPr="00BB17F9">
        <w:rPr>
          <w:rFonts w:asciiTheme="minorHAnsi" w:hAnsiTheme="minorHAnsi" w:cstheme="minorHAnsi"/>
          <w:b/>
        </w:rPr>
        <w:t>Pytanie 16.</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„356: Kadry i płace :Socjalny </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System umożliwia wprowadzenie dodatkowych danych (np. prywatnego adresu mailowego).”</w:t>
      </w:r>
    </w:p>
    <w:p w:rsidR="0006559D" w:rsidRPr="00BB17F9" w:rsidRDefault="00BB17F9" w:rsidP="00BB17F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Czy dodatkowe pole ma być dostępne dla wszystkich grup pracowniczych czy tylko dla wybranych? Co z pracownikami czy dane te ewentualnie nie powinny napełniać się z modułu kadrowego?</w:t>
      </w:r>
    </w:p>
    <w:p w:rsidR="00385530"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 xml:space="preserve">Funkcjonalność dotyczy wszystkich grup pracowniczych. Odpowiednie dane powinny pochodzić z modułu kadrowego. </w:t>
      </w:r>
    </w:p>
    <w:p w:rsidR="00BB17F9" w:rsidRPr="004C6104" w:rsidRDefault="00BB17F9" w:rsidP="00BB17F9">
      <w:pPr>
        <w:widowControl/>
        <w:jc w:val="both"/>
        <w:rPr>
          <w:rFonts w:asciiTheme="minorHAnsi" w:hAnsiTheme="minorHAnsi" w:cstheme="minorHAnsi"/>
          <w:color w:val="4F81BD" w:themeColor="accent1"/>
        </w:rPr>
      </w:pPr>
    </w:p>
    <w:p w:rsidR="00BB17F9" w:rsidRPr="00BB17F9" w:rsidRDefault="00BB17F9" w:rsidP="0006559D">
      <w:pPr>
        <w:widowControl/>
        <w:ind w:left="709" w:hanging="709"/>
        <w:jc w:val="both"/>
        <w:rPr>
          <w:rFonts w:asciiTheme="minorHAnsi" w:hAnsiTheme="minorHAnsi" w:cstheme="minorHAnsi"/>
          <w:b/>
        </w:rPr>
      </w:pPr>
      <w:r w:rsidRPr="00BB17F9">
        <w:rPr>
          <w:rFonts w:asciiTheme="minorHAnsi" w:hAnsiTheme="minorHAnsi" w:cstheme="minorHAnsi"/>
          <w:b/>
        </w:rPr>
        <w:t>Pytanie 17.</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„376: Kadry i place: Socjalny </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oświadczenie zawiera: PESEL lub NIU”</w:t>
      </w:r>
    </w:p>
    <w:p w:rsidR="0006559D" w:rsidRPr="00BB17F9" w:rsidRDefault="00BB17F9" w:rsidP="00BB17F9">
      <w:pPr>
        <w:widowControl/>
        <w:ind w:left="709" w:hanging="709"/>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Jak mamy rozumieć skrót NIU? Czy to jest jakiegoś rodzaju identyfikator ?</w:t>
      </w:r>
    </w:p>
    <w:p w:rsidR="00BB17F9" w:rsidRPr="004C6104" w:rsidRDefault="0006559D" w:rsidP="0006559D">
      <w:pPr>
        <w:widowControl/>
        <w:ind w:left="709" w:hanging="709"/>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NIU – numer identyfikacyjny użytkownika. Jest to identyfikator użytkownika istniejący w ob</w:t>
      </w:r>
      <w:r w:rsidR="00BB17F9" w:rsidRPr="004C6104">
        <w:rPr>
          <w:rFonts w:asciiTheme="minorHAnsi" w:hAnsiTheme="minorHAnsi" w:cstheme="minorHAnsi"/>
          <w:color w:val="4F81BD" w:themeColor="accent1"/>
        </w:rPr>
        <w:t>ecnie wykorzystywanym systemie.</w:t>
      </w:r>
    </w:p>
    <w:p w:rsidR="00BB17F9" w:rsidRDefault="00BB17F9" w:rsidP="00BB17F9">
      <w:pPr>
        <w:widowControl/>
        <w:jc w:val="both"/>
        <w:rPr>
          <w:rFonts w:asciiTheme="minorHAnsi" w:hAnsiTheme="minorHAnsi" w:cstheme="minorHAnsi"/>
        </w:rPr>
      </w:pPr>
    </w:p>
    <w:p w:rsidR="00BB17F9" w:rsidRPr="00BB17F9" w:rsidRDefault="00BB17F9" w:rsidP="00BB17F9">
      <w:pPr>
        <w:widowControl/>
        <w:jc w:val="both"/>
        <w:rPr>
          <w:rFonts w:asciiTheme="minorHAnsi" w:hAnsiTheme="minorHAnsi" w:cstheme="minorHAnsi"/>
          <w:b/>
        </w:rPr>
      </w:pPr>
      <w:r w:rsidRPr="00BB17F9">
        <w:rPr>
          <w:rFonts w:asciiTheme="minorHAnsi" w:hAnsiTheme="minorHAnsi" w:cstheme="minorHAnsi"/>
          <w:b/>
        </w:rPr>
        <w:t>Pytanie 18.</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„380: Kadry i płace:</w:t>
      </w:r>
      <w:r w:rsidR="00BB17F9">
        <w:rPr>
          <w:rFonts w:asciiTheme="minorHAnsi" w:hAnsiTheme="minorHAnsi" w:cstheme="minorHAnsi"/>
          <w:i/>
          <w:iCs/>
        </w:rPr>
        <w:t xml:space="preserve"> </w:t>
      </w:r>
      <w:r w:rsidRPr="0006559D">
        <w:rPr>
          <w:rFonts w:asciiTheme="minorHAnsi" w:hAnsiTheme="minorHAnsi" w:cstheme="minorHAnsi"/>
          <w:i/>
          <w:iCs/>
        </w:rPr>
        <w:t xml:space="preserve">Socjalny </w:t>
      </w:r>
    </w:p>
    <w:p w:rsidR="0006559D" w:rsidRPr="0006559D" w:rsidRDefault="0006559D" w:rsidP="00BB17F9">
      <w:pPr>
        <w:widowControl/>
        <w:jc w:val="both"/>
        <w:rPr>
          <w:rFonts w:asciiTheme="minorHAnsi" w:hAnsiTheme="minorHAnsi" w:cstheme="minorHAnsi" w:hint="eastAsia"/>
        </w:rPr>
      </w:pPr>
      <w:r w:rsidRPr="0006559D">
        <w:rPr>
          <w:rFonts w:asciiTheme="minorHAnsi" w:hAnsiTheme="minorHAnsi" w:cstheme="minorHAnsi"/>
          <w:i/>
          <w:iCs/>
        </w:rPr>
        <w:lastRenderedPageBreak/>
        <w:t>oświadczenie zwiera: wysokość dochodu netto pracownika  w poprzednim roku (pobierane z systemu kadrowo-płacowego).”</w:t>
      </w:r>
    </w:p>
    <w:p w:rsidR="0006559D" w:rsidRPr="005C1579" w:rsidRDefault="00BB17F9" w:rsidP="00BB17F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 xml:space="preserve">Wysokość dochodu netto za poprzedni rok ma się doświetlać automatycznie  na oświadczeniu </w:t>
      </w:r>
      <w:r w:rsidR="0006559D" w:rsidRPr="005C1579">
        <w:rPr>
          <w:rFonts w:asciiTheme="minorHAnsi" w:hAnsiTheme="minorHAnsi" w:cstheme="minorHAnsi"/>
        </w:rPr>
        <w:t>czy ma być pobierana  poprzez jakiś klawisz?</w:t>
      </w:r>
    </w:p>
    <w:p w:rsidR="00BB17F9"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Wartość ta powinna doświetlać się automatycznie. W przypadku braku wartości powinien być  wyświetlany odpowiedni komunikat, np. „brak złożonego oświadczenia w roku poprzednim”.</w:t>
      </w:r>
    </w:p>
    <w:p w:rsidR="00BB17F9" w:rsidRPr="005C1579" w:rsidRDefault="00BB17F9" w:rsidP="0006559D">
      <w:pPr>
        <w:widowControl/>
        <w:ind w:left="709" w:hanging="709"/>
        <w:jc w:val="both"/>
        <w:rPr>
          <w:rFonts w:asciiTheme="minorHAnsi" w:hAnsiTheme="minorHAnsi" w:cstheme="minorHAnsi"/>
        </w:rPr>
      </w:pPr>
    </w:p>
    <w:p w:rsidR="00BB17F9" w:rsidRPr="00BB17F9" w:rsidRDefault="00BB17F9" w:rsidP="0006559D">
      <w:pPr>
        <w:widowControl/>
        <w:ind w:left="709" w:hanging="709"/>
        <w:jc w:val="both"/>
        <w:rPr>
          <w:rFonts w:asciiTheme="minorHAnsi" w:hAnsiTheme="minorHAnsi" w:cstheme="minorHAnsi"/>
          <w:b/>
        </w:rPr>
      </w:pPr>
      <w:r w:rsidRPr="00BB17F9">
        <w:rPr>
          <w:rFonts w:asciiTheme="minorHAnsi" w:hAnsiTheme="minorHAnsi" w:cstheme="minorHAnsi"/>
          <w:b/>
        </w:rPr>
        <w:t>Pytanie 19.</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„381: Kadry i Płace: Socjalny </w:t>
      </w:r>
    </w:p>
    <w:p w:rsidR="0006559D" w:rsidRPr="0006559D" w:rsidRDefault="0006559D" w:rsidP="00BB17F9">
      <w:pPr>
        <w:widowControl/>
        <w:jc w:val="both"/>
        <w:rPr>
          <w:rFonts w:asciiTheme="minorHAnsi" w:hAnsiTheme="minorHAnsi" w:cstheme="minorHAnsi" w:hint="eastAsia"/>
        </w:rPr>
      </w:pPr>
      <w:r w:rsidRPr="0006559D">
        <w:rPr>
          <w:rFonts w:asciiTheme="minorHAnsi" w:hAnsiTheme="minorHAnsi" w:cstheme="minorHAnsi"/>
          <w:i/>
          <w:iCs/>
        </w:rPr>
        <w:t>oświadczenie zawiera: wysokość dochodu współmałżonka - partnera (możliwość wpisania, z możliwością ustawienia podpowiedzenia minimalnej kwoty za rok poprzedni - możliwość modyfikacji tej kwoty).”</w:t>
      </w:r>
    </w:p>
    <w:p w:rsidR="0006559D" w:rsidRPr="005C1579" w:rsidRDefault="00BB17F9" w:rsidP="00BB17F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 xml:space="preserve">Proszę o doprecyzowanie jaką minimalną kwotę za rok poprzedni mają Państwo na myśli. Podpowiedź ma być widoczna zarówno po stronie aplikacji jak i strony www? Wartości minimalnych </w:t>
      </w:r>
      <w:r w:rsidR="0006559D" w:rsidRPr="005C1579">
        <w:rPr>
          <w:rFonts w:asciiTheme="minorHAnsi" w:hAnsiTheme="minorHAnsi" w:cstheme="minorHAnsi"/>
        </w:rPr>
        <w:t>kwot mają być słownikowane?</w:t>
      </w:r>
    </w:p>
    <w:p w:rsidR="00BB17F9"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i/>
          <w:color w:val="4F81BD" w:themeColor="accent1"/>
        </w:rPr>
      </w:pPr>
      <w:r w:rsidRPr="004C6104">
        <w:rPr>
          <w:rFonts w:asciiTheme="minorHAnsi" w:hAnsiTheme="minorHAnsi" w:cstheme="minorHAnsi"/>
          <w:color w:val="4F81BD" w:themeColor="accent1"/>
        </w:rPr>
        <w:t>Przez minimalną kwotę rozumiemy kwotę netto najniższego, ustawowego wynagrodzenia na pełny etat. Kwota ta jest ogłaszana corocznie przez Ministra rodziny, pracy i polityki spo</w:t>
      </w:r>
      <w:r w:rsidRPr="004C6104">
        <w:rPr>
          <w:rFonts w:asciiTheme="minorHAnsi" w:hAnsiTheme="minorHAnsi" w:cstheme="minorHAnsi" w:hint="cs"/>
          <w:color w:val="4F81BD" w:themeColor="accent1"/>
        </w:rPr>
        <w:t>ł</w:t>
      </w:r>
      <w:r w:rsidRPr="004C6104">
        <w:rPr>
          <w:rFonts w:asciiTheme="minorHAnsi" w:hAnsiTheme="minorHAnsi" w:cstheme="minorHAnsi"/>
          <w:color w:val="4F81BD" w:themeColor="accent1"/>
        </w:rPr>
        <w:t>ecznej. Wartość powinna być</w:t>
      </w:r>
      <w:r w:rsidRPr="004C6104">
        <w:rPr>
          <w:rFonts w:asciiTheme="minorHAnsi" w:hAnsiTheme="minorHAnsi" w:cstheme="minorHAnsi"/>
          <w:i/>
          <w:color w:val="4F81BD" w:themeColor="accent1"/>
        </w:rPr>
        <w:t xml:space="preserve"> słownikowa i powinna być widoczna podczas wypełniania oświadczenia, a zatem widoczna po stronie aplikacji i www.</w:t>
      </w:r>
    </w:p>
    <w:p w:rsidR="00BB17F9" w:rsidRPr="004C6104" w:rsidRDefault="00BB17F9" w:rsidP="0006559D">
      <w:pPr>
        <w:widowControl/>
        <w:ind w:left="709" w:hanging="709"/>
        <w:jc w:val="both"/>
        <w:rPr>
          <w:rFonts w:asciiTheme="minorHAnsi" w:hAnsiTheme="minorHAnsi" w:cstheme="minorHAnsi"/>
          <w:i/>
          <w:color w:val="4F81BD" w:themeColor="accent1"/>
        </w:rPr>
      </w:pPr>
    </w:p>
    <w:p w:rsidR="00BB17F9" w:rsidRPr="00BB17F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20</w:t>
      </w:r>
      <w:r w:rsidR="00BB17F9" w:rsidRPr="00BB17F9">
        <w:rPr>
          <w:rFonts w:asciiTheme="minorHAnsi" w:hAnsiTheme="minorHAnsi" w:cstheme="minorHAnsi"/>
          <w:b/>
        </w:rPr>
        <w:t>.</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„382: Kadry i płace: socjalny </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Oświadczenie zawiera wysokość dochodu dzieci.”</w:t>
      </w:r>
    </w:p>
    <w:p w:rsidR="0006559D" w:rsidRPr="00385530" w:rsidRDefault="00BB17F9" w:rsidP="00BB17F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 xml:space="preserve">Czy oświadczenie ma zawierać jedno pole sumujące dochody dzieci, czy tyle pól ile dana osoba </w:t>
      </w:r>
      <w:r w:rsidR="0006559D" w:rsidRPr="00385530">
        <w:rPr>
          <w:rFonts w:asciiTheme="minorHAnsi" w:hAnsiTheme="minorHAnsi" w:cstheme="minorHAnsi"/>
        </w:rPr>
        <w:t>posiada dzieci?</w:t>
      </w:r>
    </w:p>
    <w:p w:rsidR="00BB17F9"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Wystarczy jedno pole sumujące z możliwością modyfikacji wartości.</w:t>
      </w:r>
    </w:p>
    <w:p w:rsidR="00BB17F9" w:rsidRDefault="00BB17F9" w:rsidP="00BB17F9">
      <w:pPr>
        <w:widowControl/>
        <w:jc w:val="both"/>
        <w:rPr>
          <w:rFonts w:asciiTheme="minorHAnsi" w:hAnsiTheme="minorHAnsi" w:cstheme="minorHAnsi"/>
        </w:rPr>
      </w:pPr>
    </w:p>
    <w:p w:rsidR="00BB17F9" w:rsidRPr="00BB17F9" w:rsidRDefault="004C6104" w:rsidP="00BB17F9">
      <w:pPr>
        <w:widowControl/>
        <w:jc w:val="both"/>
        <w:rPr>
          <w:rFonts w:asciiTheme="minorHAnsi" w:hAnsiTheme="minorHAnsi" w:cstheme="minorHAnsi"/>
          <w:b/>
        </w:rPr>
      </w:pPr>
      <w:r>
        <w:rPr>
          <w:rFonts w:asciiTheme="minorHAnsi" w:hAnsiTheme="minorHAnsi" w:cstheme="minorHAnsi"/>
          <w:b/>
        </w:rPr>
        <w:t>Pytanie 21</w:t>
      </w:r>
      <w:r w:rsidR="00BB17F9" w:rsidRPr="00BB17F9">
        <w:rPr>
          <w:rFonts w:asciiTheme="minorHAnsi" w:hAnsiTheme="minorHAnsi" w:cstheme="minorHAnsi"/>
          <w:b/>
        </w:rPr>
        <w:t>.</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„383:Kadry i płace: Socjalny </w:t>
      </w:r>
    </w:p>
    <w:p w:rsidR="0006559D" w:rsidRPr="0006559D" w:rsidRDefault="0006559D" w:rsidP="00BB17F9">
      <w:pPr>
        <w:widowControl/>
        <w:jc w:val="both"/>
        <w:rPr>
          <w:rFonts w:asciiTheme="minorHAnsi" w:hAnsiTheme="minorHAnsi" w:cstheme="minorHAnsi" w:hint="eastAsia"/>
        </w:rPr>
      </w:pPr>
      <w:r w:rsidRPr="0006559D">
        <w:rPr>
          <w:rFonts w:asciiTheme="minorHAnsi" w:hAnsiTheme="minorHAnsi" w:cstheme="minorHAnsi"/>
          <w:i/>
          <w:iCs/>
        </w:rPr>
        <w:t>System wylicza dochód miesięczny netto na jednego członka gospodarstwa domowego za poprzedni rok wg podanych danych, wynik winien być zapisany w systemie i przechowywany przez minimum 5 lat, oraz importowany do wniosków o świadczenia.”</w:t>
      </w:r>
    </w:p>
    <w:p w:rsidR="0006559D" w:rsidRPr="00BB17F9" w:rsidRDefault="00BB17F9" w:rsidP="00BB17F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 xml:space="preserve">Czy mają Państwo na myśli przeliczanie i zapisanie automatyczne, czy na podstawie konfiguratora? Czy przewidują Państwo opcję przeliczania/edytowania zapisanej w systemie informacji? Jeśli tak to proszę o dodanie do opisu wymagania. </w:t>
      </w:r>
    </w:p>
    <w:p w:rsidR="00BB17F9"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Intencją Zamawiającego jest automatyczne zapisywanie i przeliczenie kwoty wg schematu:</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Dochód pracownika: dochód netto roczny / 12.</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Dochód współmałżonka: minimalny dochód roczny (w 2019 r. = 17 280,00 zł) / 12 – z możliwością zmiany na kwotę wyższą lub niższą.</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 xml:space="preserve">Dochód dziecka: przy założeniu 500 zł dla każdego </w:t>
      </w:r>
      <w:r w:rsidRPr="004C6104">
        <w:rPr>
          <w:rFonts w:asciiTheme="minorHAnsi" w:hAnsiTheme="minorHAnsi" w:cstheme="minorHAnsi"/>
          <w:color w:val="4F81BD" w:themeColor="accent1"/>
        </w:rPr>
        <w:sym w:font="Wingdings" w:char="F0E0"/>
      </w:r>
      <w:r w:rsidRPr="004C6104">
        <w:rPr>
          <w:rFonts w:asciiTheme="minorHAnsi" w:hAnsiTheme="minorHAnsi" w:cstheme="minorHAnsi"/>
          <w:color w:val="4F81BD" w:themeColor="accent1"/>
        </w:rPr>
        <w:t xml:space="preserve"> 6 000,00 zł / 12 – z możliwością zmiany na kwotę wyższą lub niższą.</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Suma dochodu wszystkich osób dzielona przez liczbę osób wykazanych.</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lastRenderedPageBreak/>
        <w:t xml:space="preserve">Zamawiający nie oczekuje możliwości edycji danych po złożeniu oświadczenia. W takim przypadku powinna istnieć możliwość złożenia korekty oświadczenia. Obie dane – kwota z oświadczenia i kwota z korekty powinny być widoczne w systemie. </w:t>
      </w:r>
    </w:p>
    <w:p w:rsidR="00BB17F9" w:rsidRDefault="00BB17F9" w:rsidP="0006559D">
      <w:pPr>
        <w:widowControl/>
        <w:ind w:left="709" w:hanging="709"/>
        <w:jc w:val="both"/>
        <w:rPr>
          <w:rFonts w:asciiTheme="minorHAnsi" w:hAnsiTheme="minorHAnsi" w:cstheme="minorHAnsi"/>
        </w:rPr>
      </w:pPr>
    </w:p>
    <w:p w:rsidR="00BB17F9" w:rsidRPr="00BB17F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22</w:t>
      </w:r>
      <w:r w:rsidR="00BB17F9" w:rsidRPr="00BB17F9">
        <w:rPr>
          <w:rFonts w:asciiTheme="minorHAnsi" w:hAnsiTheme="minorHAnsi" w:cstheme="minorHAnsi"/>
          <w:b/>
        </w:rPr>
        <w:t>.</w:t>
      </w:r>
    </w:p>
    <w:p w:rsidR="0006559D" w:rsidRPr="0006559D" w:rsidRDefault="0006559D" w:rsidP="00BB17F9">
      <w:pPr>
        <w:widowControl/>
        <w:jc w:val="both"/>
        <w:rPr>
          <w:rFonts w:asciiTheme="minorHAnsi" w:hAnsiTheme="minorHAnsi" w:cstheme="minorHAnsi" w:hint="eastAsia"/>
        </w:rPr>
      </w:pPr>
      <w:r w:rsidRPr="0006559D">
        <w:rPr>
          <w:rFonts w:asciiTheme="minorHAnsi" w:hAnsiTheme="minorHAnsi" w:cstheme="minorHAnsi"/>
          <w:i/>
          <w:iCs/>
        </w:rPr>
        <w:t xml:space="preserve">„395: Kadry i Płace:  Socjalny </w:t>
      </w:r>
    </w:p>
    <w:p w:rsidR="0006559D" w:rsidRPr="0006559D" w:rsidRDefault="0006559D" w:rsidP="00BB17F9">
      <w:pPr>
        <w:widowControl/>
        <w:jc w:val="both"/>
        <w:rPr>
          <w:rFonts w:asciiTheme="minorHAnsi" w:hAnsiTheme="minorHAnsi" w:cstheme="minorHAnsi" w:hint="eastAsia"/>
        </w:rPr>
      </w:pPr>
      <w:r w:rsidRPr="0006559D">
        <w:rPr>
          <w:rFonts w:asciiTheme="minorHAnsi" w:hAnsiTheme="minorHAnsi" w:cstheme="minorHAnsi"/>
          <w:i/>
          <w:iCs/>
        </w:rPr>
        <w:t>Wniosek o udzielenie świadczenia zawiera: stanowisko, miejsce zatrudnienia, nauczyciel akademicki, pracownik nie będący nauczycielem, emeryt, doktorant - dane uzupełniane z kartoteki pracownika (kadry).”</w:t>
      </w:r>
    </w:p>
    <w:p w:rsidR="0006559D" w:rsidRPr="00BB17F9" w:rsidRDefault="00BB17F9" w:rsidP="00BB17F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Wiosek o udzielenie świadczenia ma zawierać przypisanie do grupy pracowniczej istniejącej w kadrach? Jeżeli tak to rozumiem że dopuszczalne będzie inne nazewnictwo niż ww. tj. np. jeśli po stronie kadr mamy grupę pracowniczą administracja, naukowo-dydaktyczni, a zapisanej w systemie informacji? Jeśli tak to proszę o dodanie do opisu wymagania.</w:t>
      </w:r>
    </w:p>
    <w:p w:rsidR="00BB17F9"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BB17F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Tak, wniosek ma zawierać przypisanie do grupy pracowniczej istniejącej w module kadrowym.  Nazewnictwo powinno być zgodne z nazewnictwem stosowanym w module kadrowym.</w:t>
      </w:r>
    </w:p>
    <w:p w:rsidR="00BB17F9" w:rsidRDefault="00BB17F9" w:rsidP="0006559D">
      <w:pPr>
        <w:widowControl/>
        <w:ind w:left="709" w:hanging="709"/>
        <w:jc w:val="both"/>
        <w:rPr>
          <w:rFonts w:asciiTheme="minorHAnsi" w:hAnsiTheme="minorHAnsi" w:cstheme="minorHAnsi"/>
        </w:rPr>
      </w:pPr>
    </w:p>
    <w:p w:rsidR="00BB17F9" w:rsidRPr="00BB17F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23</w:t>
      </w:r>
      <w:r w:rsidR="00BB17F9" w:rsidRPr="00BB17F9">
        <w:rPr>
          <w:rFonts w:asciiTheme="minorHAnsi" w:hAnsiTheme="minorHAnsi" w:cstheme="minorHAnsi"/>
          <w:b/>
        </w:rPr>
        <w:t>.</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„396: Kadry i płace: Socjalny</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Wniosek o udzielenie świadczenia zawiera: PESEL- dane uzupełniane z kartoteki pracownika (kadry) lub NIU.”</w:t>
      </w:r>
    </w:p>
    <w:p w:rsidR="0006559D" w:rsidRPr="005C1579" w:rsidRDefault="005C1579" w:rsidP="005C157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Jak mamy rozumieć skrót NIU? Czy to jest jakiegoś rodzaju identyfikator?</w:t>
      </w:r>
    </w:p>
    <w:p w:rsidR="005C1579"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w:t>
      </w:r>
    </w:p>
    <w:p w:rsidR="0006559D"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 xml:space="preserve">NIU – numer identyfikacyjny użytkownika. Jest to identyfikator użytkownika istniejący w obecnie wykorzystywanym systemie. </w:t>
      </w:r>
    </w:p>
    <w:p w:rsidR="005C1579" w:rsidRDefault="005C1579" w:rsidP="0006559D">
      <w:pPr>
        <w:widowControl/>
        <w:ind w:left="709" w:hanging="709"/>
        <w:jc w:val="both"/>
        <w:rPr>
          <w:rFonts w:asciiTheme="minorHAnsi" w:hAnsiTheme="minorHAnsi" w:cstheme="minorHAns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24</w:t>
      </w:r>
      <w:r w:rsidR="005C1579" w:rsidRPr="005C1579">
        <w:rPr>
          <w:rFonts w:asciiTheme="minorHAnsi" w:hAnsiTheme="minorHAnsi" w:cstheme="minorHAnsi"/>
          <w:b/>
        </w:rPr>
        <w:t>.</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„397: Kadry i płace: Socjalny </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Wniosek o udzielenie świadczenia zawiera: data złożenia wniosku, generowana automatycznie.”</w:t>
      </w:r>
    </w:p>
    <w:p w:rsidR="0006559D" w:rsidRPr="005C1579" w:rsidRDefault="005C1579" w:rsidP="005C1579">
      <w:pPr>
        <w:widowControl/>
        <w:ind w:left="709" w:hanging="709"/>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Datę złożenia wniosku mamy rozumieć jako dzień bieżący?</w:t>
      </w:r>
    </w:p>
    <w:p w:rsidR="005C1579" w:rsidRPr="004C6104" w:rsidRDefault="0006559D" w:rsidP="0006559D">
      <w:pPr>
        <w:widowControl/>
        <w:ind w:left="709" w:hanging="709"/>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06559D">
      <w:pPr>
        <w:widowControl/>
        <w:ind w:left="709" w:hanging="709"/>
        <w:jc w:val="both"/>
        <w:rPr>
          <w:rFonts w:asciiTheme="minorHAnsi" w:hAnsiTheme="minorHAnsi" w:cstheme="minorHAnsi"/>
          <w:color w:val="4F81BD" w:themeColor="accent1"/>
        </w:rPr>
      </w:pPr>
      <w:r w:rsidRPr="004C6104">
        <w:rPr>
          <w:rFonts w:asciiTheme="minorHAnsi" w:hAnsiTheme="minorHAnsi" w:cstheme="minorHAnsi"/>
          <w:color w:val="4F81BD" w:themeColor="accent1"/>
        </w:rPr>
        <w:t>Tak.</w:t>
      </w:r>
    </w:p>
    <w:p w:rsidR="005C1579" w:rsidRPr="00385530" w:rsidRDefault="005C1579" w:rsidP="0006559D">
      <w:pPr>
        <w:widowControl/>
        <w:ind w:left="709" w:hanging="709"/>
        <w:jc w:val="both"/>
        <w:rPr>
          <w:rFonts w:asciiTheme="minorHAnsi" w:hAnsiTheme="minorHAnsi" w:cstheme="minorHAns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25</w:t>
      </w:r>
      <w:r w:rsidR="005C1579" w:rsidRPr="005C1579">
        <w:rPr>
          <w:rFonts w:asciiTheme="minorHAnsi" w:hAnsiTheme="minorHAnsi" w:cstheme="minorHAnsi"/>
          <w:b/>
        </w:rPr>
        <w:t>.</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„399: Kadry i płace: Socjalny</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Wniosek zawiera pole powiązane z kalendarzem urlopowym, w którym pracownik wskazuje termin zatwierdzonego urlopu, do którego wnioskuje o dofinansowanie. W przypadku zmiany terminu wskazanego urlopu przed zatwierdzeniem wniosku do wypłaty, wprowadzenia w tym okresie innej nieobecności, np. zwolnienia lekarskiego, urlopu macierzyńskiego, ojcowskiego, świadczenia rehabilitacyjnego, urlopu dla poratowania zdrowia, urlopu bezpłatnego system anuluje złożony wniosek. W przypadku zmiany daty urlopu po zatwierdzeniu wniosku do wypłaty system generuje automatyczny alert.”</w:t>
      </w:r>
    </w:p>
    <w:p w:rsidR="0006559D" w:rsidRPr="005C1579" w:rsidRDefault="005C1579" w:rsidP="005C157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 xml:space="preserve">Z uwagi na fakt iż świadczenia przyznaje Pracodawca i jeśli jasno w Regulaminie nie istnieją  przesłanki, które powoduję unieważnienie wniosku to sam fakt wprowadzenia absencji do kartoteki nie powinien powodować automatycznej anulacji wniosku. Czasem mogą zdarzyć się pomyłki. Proponujemy aby automatyczną anulację zastąpić alertem – informujący użytkownika systemu że do danej kartoteki wprowadzono inny rodzaj absencji.  </w:t>
      </w:r>
    </w:p>
    <w:p w:rsidR="005C1579"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lastRenderedPageBreak/>
        <w:t>Odpowiedź</w:t>
      </w:r>
      <w:r w:rsidRPr="004C6104">
        <w:rPr>
          <w:rFonts w:asciiTheme="minorHAnsi" w:hAnsiTheme="minorHAnsi" w:cstheme="minorHAnsi"/>
          <w:color w:val="4F81BD" w:themeColor="accent1"/>
        </w:rPr>
        <w:t xml:space="preserve">: </w:t>
      </w:r>
    </w:p>
    <w:p w:rsidR="0006559D"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Zamawiający oczekuje, że zatwierdzona zmiana terminu nieobecności (np. zaakceptowana przez przełożonego zmiana terminu urlopu) spowoduje anulowanie złożonego wniosku. W Regulaminie ZFŚS istnieją ku temu odpowiednie przesłanki.</w:t>
      </w:r>
    </w:p>
    <w:p w:rsidR="005C1579" w:rsidRPr="00385530" w:rsidRDefault="005C1579" w:rsidP="0006559D">
      <w:pPr>
        <w:widowControl/>
        <w:ind w:left="709" w:hanging="709"/>
        <w:jc w:val="both"/>
        <w:rPr>
          <w:rFonts w:asciiTheme="minorHAnsi" w:hAnsiTheme="minorHAnsi" w:cstheme="minorHAnsi"/>
        </w:rPr>
      </w:pPr>
    </w:p>
    <w:p w:rsidR="005C1579" w:rsidRPr="00385530"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26</w:t>
      </w:r>
      <w:r w:rsidR="005C1579" w:rsidRPr="00385530">
        <w:rPr>
          <w:rFonts w:asciiTheme="minorHAnsi" w:hAnsiTheme="minorHAnsi" w:cstheme="minorHAnsi"/>
          <w:b/>
        </w:rPr>
        <w:t>.</w:t>
      </w:r>
    </w:p>
    <w:p w:rsidR="0006559D" w:rsidRPr="0006559D" w:rsidRDefault="0006559D" w:rsidP="00385530">
      <w:pPr>
        <w:widowControl/>
        <w:jc w:val="both"/>
        <w:rPr>
          <w:rFonts w:asciiTheme="minorHAnsi" w:hAnsiTheme="minorHAnsi" w:cstheme="minorHAnsi" w:hint="eastAsia"/>
        </w:rPr>
      </w:pPr>
      <w:r w:rsidRPr="0006559D">
        <w:rPr>
          <w:rFonts w:asciiTheme="minorHAnsi" w:hAnsiTheme="minorHAnsi" w:cstheme="minorHAnsi"/>
          <w:i/>
          <w:iCs/>
        </w:rPr>
        <w:t xml:space="preserve">„402: Kadry i płace: socjalny </w:t>
      </w:r>
    </w:p>
    <w:p w:rsidR="0006559D" w:rsidRPr="0006559D" w:rsidRDefault="0006559D" w:rsidP="00385530">
      <w:pPr>
        <w:widowControl/>
        <w:jc w:val="both"/>
        <w:rPr>
          <w:rFonts w:asciiTheme="minorHAnsi" w:hAnsiTheme="minorHAnsi" w:cstheme="minorHAnsi" w:hint="eastAsia"/>
        </w:rPr>
      </w:pPr>
      <w:r w:rsidRPr="0006559D">
        <w:rPr>
          <w:rFonts w:asciiTheme="minorHAnsi" w:hAnsiTheme="minorHAnsi" w:cstheme="minorHAnsi"/>
          <w:i/>
          <w:iCs/>
        </w:rPr>
        <w:t>Wniosek o udzielenie świadczenia zawiera pole: uzasadnienie, w wypadku zapomogi (do wpisania przez wypełniającego).”</w:t>
      </w:r>
    </w:p>
    <w:p w:rsidR="0006559D" w:rsidRPr="005C1579" w:rsidRDefault="005C1579" w:rsidP="00385530">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Czy pole uzasadnienie ma być polem obligatoryjnym?</w:t>
      </w:r>
    </w:p>
    <w:p w:rsidR="005C1579" w:rsidRPr="004C6104" w:rsidRDefault="0006559D" w:rsidP="00385530">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385530">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 xml:space="preserve">Tak, powinno wymagać wpisania minimum 10 znaków. </w:t>
      </w:r>
    </w:p>
    <w:p w:rsidR="005C1579" w:rsidRDefault="005C1579" w:rsidP="0006559D">
      <w:pPr>
        <w:widowControl/>
        <w:ind w:left="709" w:hanging="709"/>
        <w:jc w:val="both"/>
        <w:rPr>
          <w:rFonts w:asciiTheme="minorHAnsi" w:hAnsiTheme="minorHAnsi" w:cstheme="minorHAnsi"/>
          <w:i/>
        </w:rPr>
      </w:pPr>
    </w:p>
    <w:p w:rsidR="005C1579" w:rsidRPr="00385530"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27</w:t>
      </w:r>
      <w:r w:rsidR="005C1579" w:rsidRPr="00385530">
        <w:rPr>
          <w:rFonts w:asciiTheme="minorHAnsi" w:hAnsiTheme="minorHAnsi" w:cstheme="minorHAnsi"/>
          <w:b/>
        </w:rPr>
        <w:t>.</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„406: Kadry i Płace: Socjalny </w:t>
      </w:r>
    </w:p>
    <w:p w:rsidR="0006559D" w:rsidRPr="0006559D" w:rsidRDefault="0006559D" w:rsidP="00385530">
      <w:pPr>
        <w:widowControl/>
        <w:jc w:val="both"/>
        <w:rPr>
          <w:rFonts w:asciiTheme="minorHAnsi" w:hAnsiTheme="minorHAnsi" w:cstheme="minorHAnsi" w:hint="eastAsia"/>
        </w:rPr>
      </w:pPr>
      <w:r w:rsidRPr="0006559D">
        <w:rPr>
          <w:rFonts w:asciiTheme="minorHAnsi" w:hAnsiTheme="minorHAnsi" w:cstheme="minorHAnsi"/>
          <w:i/>
          <w:iCs/>
        </w:rPr>
        <w:t>Wnioski dotyczące zapomóg zawierają: daty, kwoty i tytuły świadczeń z ostatnich 12 miesięcy, pobierane z systemu. System weryfikuje wysokość wypłaconych świadczeń  w danym roku kalendarzowym wg przyznanych limitów,  w przypadku przekroczenia ustalonej kwoty, system umieszcza na wniosku informację/alert.”</w:t>
      </w:r>
    </w:p>
    <w:p w:rsidR="0006559D" w:rsidRPr="005C1579" w:rsidRDefault="005C1579" w:rsidP="00385530">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Proszę o doprecyzowanie czy wykaz otrzymanych świadczeń z ostatnich 12 miesięcy ma być widoczny wyłącznie na wydruku czy również w elektronicznej formie wniosku? Jak przypisują Państwo limity do zapomóg? Dla każdego rodzaju zapomogi są osobne limity?</w:t>
      </w:r>
    </w:p>
    <w:p w:rsidR="005C1579" w:rsidRPr="004C6104" w:rsidRDefault="0006559D" w:rsidP="00385530">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385530">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Wykaz otrzymanych świadczeń powinien być widoczny zarówno na wydruku jak i w formie elektronicznej. Limity są przypisywane do każdej grupy zapomóg indywidualnie i weryfikowane corocznie.</w:t>
      </w:r>
    </w:p>
    <w:p w:rsidR="005C1579" w:rsidRPr="00385530" w:rsidRDefault="005C1579" w:rsidP="0006559D">
      <w:pPr>
        <w:widowControl/>
        <w:ind w:left="709" w:hanging="709"/>
        <w:jc w:val="both"/>
        <w:rPr>
          <w:rFonts w:asciiTheme="minorHAnsi" w:hAnsiTheme="minorHAnsi" w:cstheme="minorHAnsi"/>
        </w:rPr>
      </w:pPr>
    </w:p>
    <w:p w:rsidR="005C1579" w:rsidRPr="00385530"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28</w:t>
      </w:r>
      <w:r w:rsidR="005C1579" w:rsidRPr="00385530">
        <w:rPr>
          <w:rFonts w:asciiTheme="minorHAnsi" w:hAnsiTheme="minorHAnsi" w:cstheme="minorHAnsi"/>
          <w:b/>
        </w:rPr>
        <w:t>.</w:t>
      </w:r>
    </w:p>
    <w:p w:rsidR="0006559D" w:rsidRPr="0006559D" w:rsidRDefault="0006559D" w:rsidP="00385530">
      <w:pPr>
        <w:widowControl/>
        <w:jc w:val="both"/>
        <w:rPr>
          <w:rFonts w:asciiTheme="minorHAnsi" w:hAnsiTheme="minorHAnsi" w:cstheme="minorHAnsi" w:hint="eastAsia"/>
        </w:rPr>
      </w:pPr>
      <w:r w:rsidRPr="0006559D">
        <w:rPr>
          <w:rFonts w:asciiTheme="minorHAnsi" w:hAnsiTheme="minorHAnsi" w:cstheme="minorHAnsi"/>
          <w:i/>
          <w:iCs/>
        </w:rPr>
        <w:t xml:space="preserve">„416: Kadry i płace: Socjalny </w:t>
      </w:r>
    </w:p>
    <w:p w:rsidR="0006559D" w:rsidRPr="0006559D" w:rsidRDefault="0006559D" w:rsidP="00385530">
      <w:pPr>
        <w:widowControl/>
        <w:jc w:val="both"/>
        <w:rPr>
          <w:rFonts w:asciiTheme="minorHAnsi" w:hAnsiTheme="minorHAnsi" w:cstheme="minorHAnsi" w:hint="eastAsia"/>
        </w:rPr>
      </w:pPr>
      <w:r w:rsidRPr="0006559D">
        <w:rPr>
          <w:rFonts w:asciiTheme="minorHAnsi" w:hAnsiTheme="minorHAnsi" w:cstheme="minorHAnsi"/>
          <w:i/>
          <w:iCs/>
        </w:rPr>
        <w:t>Wniosek o dofinansowanie wycieczki, rajdu, wydarzenia turystycznego umożliwia wskazanie miejsca, terminu, kosztu (wybieranego ze słownika).”</w:t>
      </w:r>
    </w:p>
    <w:p w:rsidR="0006559D" w:rsidRPr="005C1579" w:rsidRDefault="005C1579" w:rsidP="00385530">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Jak mamy rozumieć sformułowanie, „kosztu (wybieranego ze słownika)”? Czy mają  Państwo na myśli prowadzenie ewidencji  organizowanych imprez rekreacyjno-sportowych, wycieczek?</w:t>
      </w:r>
    </w:p>
    <w:p w:rsidR="005C1579" w:rsidRPr="004C6104" w:rsidRDefault="0006559D" w:rsidP="00385530">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385530">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Tak.</w:t>
      </w:r>
    </w:p>
    <w:p w:rsidR="005C1579" w:rsidRDefault="005C1579" w:rsidP="0006559D">
      <w:pPr>
        <w:widowControl/>
        <w:ind w:left="709" w:hanging="709"/>
        <w:jc w:val="both"/>
        <w:rPr>
          <w:rFonts w:asciiTheme="minorHAnsi" w:hAnsiTheme="minorHAnsi" w:cstheme="minorHAnsi"/>
          <w: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29</w:t>
      </w:r>
      <w:r w:rsidR="005C1579"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„417: Kadry i płace: Socjalny</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Wniosek o dofinansowanie karnetów sportowo-rekreacyjnych zawiera możliwość wskazania rodzaju karnetu, terminu obowiązywania wybieranego ze słownika.”</w:t>
      </w:r>
    </w:p>
    <w:p w:rsidR="0006559D" w:rsidRPr="005C1579" w:rsidRDefault="005C1579" w:rsidP="005C157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Wybór poprzez słownik mamy rozumieć jako ewidencję umów dotyczących karnetów sportowych?</w:t>
      </w:r>
    </w:p>
    <w:p w:rsidR="005C1579" w:rsidRPr="004C6104" w:rsidRDefault="0006559D" w:rsidP="005C1579">
      <w:pPr>
        <w:widowControl/>
        <w:jc w:val="both"/>
        <w:rPr>
          <w:rFonts w:asciiTheme="minorHAnsi" w:hAnsiTheme="minorHAnsi" w:cstheme="minorHAnsi"/>
          <w:b/>
          <w:color w:val="4F81BD" w:themeColor="accent1"/>
        </w:rPr>
      </w:pPr>
      <w:r w:rsidRPr="004C6104">
        <w:rPr>
          <w:rFonts w:asciiTheme="minorHAnsi" w:hAnsiTheme="minorHAnsi" w:cstheme="minorHAnsi"/>
          <w:b/>
          <w:color w:val="4F81BD" w:themeColor="accent1"/>
        </w:rPr>
        <w:t xml:space="preserve">Odpowiedź: </w:t>
      </w:r>
    </w:p>
    <w:p w:rsidR="0006559D"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Nie. W słowniku powinny być wskazane rodzaje dostępnych karnetów, np. dla dorosłego, dla współmałżonka, tylko pływalnia itp.</w:t>
      </w:r>
    </w:p>
    <w:p w:rsidR="004C6104" w:rsidRDefault="004C6104" w:rsidP="0006559D">
      <w:pPr>
        <w:widowControl/>
        <w:ind w:left="709" w:hanging="709"/>
        <w:jc w:val="both"/>
        <w:rPr>
          <w:rFonts w:asciiTheme="minorHAnsi" w:hAnsiTheme="minorHAnsi" w:cstheme="minorHAnsi"/>
        </w:rPr>
      </w:pPr>
    </w:p>
    <w:p w:rsidR="004C6104" w:rsidRDefault="004C6104" w:rsidP="0006559D">
      <w:pPr>
        <w:widowControl/>
        <w:ind w:left="709" w:hanging="709"/>
        <w:jc w:val="both"/>
        <w:rPr>
          <w:rFonts w:asciiTheme="minorHAnsi" w:hAnsiTheme="minorHAnsi" w:cstheme="minorHAns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lastRenderedPageBreak/>
        <w:t>Pytanie 30</w:t>
      </w:r>
      <w:r w:rsidR="005C1579"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 xml:space="preserve">„421: Kadry i płace: Socjalny </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Wniosek o zapomogę zwiera: wysokość dochodu netto pracownika w poprzednim roku (pobierane z systemu kadrowo-płacowego).”</w:t>
      </w:r>
    </w:p>
    <w:p w:rsidR="005C1579" w:rsidRPr="005C1579" w:rsidRDefault="005C1579" w:rsidP="005C1579">
      <w:pPr>
        <w:widowControl/>
        <w:jc w:val="both"/>
        <w:rPr>
          <w:rFonts w:asciiTheme="minorHAnsi" w:hAnsiTheme="minorHAnsi" w:cstheme="minorHAnsi" w:hint="eastAsia"/>
        </w:rPr>
      </w:pPr>
      <w:r>
        <w:rPr>
          <w:rFonts w:asciiTheme="minorHAnsi" w:hAnsiTheme="minorHAnsi" w:cstheme="minorHAnsi"/>
          <w:b/>
          <w:bCs/>
        </w:rPr>
        <w:t xml:space="preserve">Pytanie: </w:t>
      </w:r>
      <w:r w:rsidR="0006559D" w:rsidRPr="0006559D">
        <w:rPr>
          <w:rFonts w:asciiTheme="minorHAnsi" w:hAnsiTheme="minorHAnsi" w:cstheme="minorHAnsi"/>
        </w:rPr>
        <w:t>Wysokość dochodu netto za poprzedni rok ma się doświetlać automatycznie  czy ma być pobierana  poprzez jakiś klawisz?</w:t>
      </w:r>
    </w:p>
    <w:p w:rsidR="005C1579"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5C1579">
      <w:pPr>
        <w:widowControl/>
        <w:jc w:val="both"/>
        <w:rPr>
          <w:rFonts w:asciiTheme="minorHAnsi" w:hAnsiTheme="minorHAnsi" w:cstheme="minorHAnsi"/>
          <w:i/>
          <w:color w:val="4F81BD" w:themeColor="accent1"/>
        </w:rPr>
      </w:pPr>
      <w:r w:rsidRPr="004C6104">
        <w:rPr>
          <w:rFonts w:asciiTheme="minorHAnsi" w:hAnsiTheme="minorHAnsi" w:cstheme="minorHAnsi"/>
          <w:color w:val="4F81BD" w:themeColor="accent1"/>
        </w:rPr>
        <w:t>Ta wartość powinna</w:t>
      </w:r>
      <w:r w:rsidRPr="004C6104">
        <w:rPr>
          <w:rFonts w:asciiTheme="minorHAnsi" w:hAnsiTheme="minorHAnsi" w:cstheme="minorHAnsi"/>
          <w:i/>
          <w:color w:val="4F81BD" w:themeColor="accent1"/>
        </w:rPr>
        <w:t xml:space="preserve"> być wyświetlana automatycznie.</w:t>
      </w:r>
    </w:p>
    <w:p w:rsidR="005C1579" w:rsidRDefault="005C1579" w:rsidP="0006559D">
      <w:pPr>
        <w:widowControl/>
        <w:ind w:left="709" w:hanging="709"/>
        <w:jc w:val="both"/>
        <w:rPr>
          <w:rFonts w:asciiTheme="minorHAnsi" w:hAnsiTheme="minorHAnsi" w:cstheme="minorHAnsi"/>
          <w: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31</w:t>
      </w:r>
      <w:r w:rsidR="005C1579"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 xml:space="preserve">„422: Kadry i płace: Socjalny </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Wniosek o zapomogę zwiera: wysokość dochodu netto pracownika  za ostatnie 3 pełne miesiące poprzedzające datę złożenia wniosku (pobierane z systemu kadrowo-płacowego).”</w:t>
      </w:r>
    </w:p>
    <w:p w:rsidR="005C1579" w:rsidRPr="005C1579" w:rsidRDefault="005C1579" w:rsidP="005C1579">
      <w:pPr>
        <w:widowControl/>
        <w:jc w:val="both"/>
        <w:rPr>
          <w:rFonts w:asciiTheme="minorHAnsi" w:hAnsiTheme="minorHAnsi" w:cstheme="minorHAnsi" w:hint="eastAsia"/>
        </w:rPr>
      </w:pPr>
      <w:r>
        <w:rPr>
          <w:rFonts w:asciiTheme="minorHAnsi" w:hAnsiTheme="minorHAnsi" w:cstheme="minorHAnsi"/>
          <w:b/>
          <w:bCs/>
        </w:rPr>
        <w:t xml:space="preserve">Pytanie: </w:t>
      </w:r>
      <w:r w:rsidR="0006559D" w:rsidRPr="0006559D">
        <w:rPr>
          <w:rFonts w:asciiTheme="minorHAnsi" w:hAnsiTheme="minorHAnsi" w:cstheme="minorHAnsi"/>
        </w:rPr>
        <w:t>Datę złożenia wniosku mamy rozumieć jako datę zapisania go w systemie? Czy dane dot. dochodu mają pobierać się automatycznie? Co w sytuacji gdy karta wynagrodzenia jest wygenerowana ale nie zatwierdzona ostatecznie a mamy złożony wniosek o zapomogę. Jak liczyć 3 pełne miesiące?</w:t>
      </w:r>
    </w:p>
    <w:p w:rsidR="005C1579"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 xml:space="preserve">Datę złożenia wniosku należy rozumieć jako datę bieżącą (datę zapisania w systemie). Dane dot. dochodu powinny pobierać się automatycznie. W obliczeniach należy uwzględniać tylko zatwierdzone karty wynagrodzeń, stąd ostatnie 3 pełne miesiące należy rozumieć jako trzy ostatnie zatwierdzone karty wynagrodzeń. </w:t>
      </w:r>
    </w:p>
    <w:p w:rsidR="005C1579" w:rsidRPr="004C6104" w:rsidRDefault="005C1579" w:rsidP="0006559D">
      <w:pPr>
        <w:widowControl/>
        <w:ind w:left="709" w:hanging="709"/>
        <w:jc w:val="both"/>
        <w:rPr>
          <w:rFonts w:asciiTheme="minorHAnsi" w:hAnsiTheme="minorHAnsi" w:cstheme="minorHAnsi"/>
          <w:i/>
          <w:color w:val="4F81BD" w:themeColor="accent1"/>
        </w:rPr>
      </w:pPr>
    </w:p>
    <w:p w:rsidR="005C1579" w:rsidRPr="005C1579" w:rsidRDefault="005C1579" w:rsidP="0006559D">
      <w:pPr>
        <w:widowControl/>
        <w:ind w:left="709" w:hanging="709"/>
        <w:jc w:val="both"/>
        <w:rPr>
          <w:rFonts w:asciiTheme="minorHAnsi" w:hAnsiTheme="minorHAnsi" w:cstheme="minorHAnsi"/>
          <w:b/>
        </w:rPr>
      </w:pPr>
      <w:r w:rsidRPr="005C1579">
        <w:rPr>
          <w:rFonts w:asciiTheme="minorHAnsi" w:hAnsiTheme="minorHAnsi" w:cstheme="minorHAnsi"/>
          <w:b/>
        </w:rPr>
        <w:t>Pytanie</w:t>
      </w:r>
      <w:r w:rsidR="004C6104">
        <w:rPr>
          <w:rFonts w:asciiTheme="minorHAnsi" w:hAnsiTheme="minorHAnsi" w:cstheme="minorHAnsi"/>
          <w:b/>
        </w:rPr>
        <w:t xml:space="preserve"> 32</w:t>
      </w:r>
      <w:r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„426 Kadry i płace: Socjalny</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Wniosek o udzielenie pożyczki umożliwia wskazanie wnioskowanej kwoty pożyczki, poprzez wybór z określonego słownika, który może być modyfikowany przez uprawnionego użytkownika.”</w:t>
      </w:r>
    </w:p>
    <w:p w:rsidR="0006559D" w:rsidRPr="005C1579" w:rsidRDefault="005C1579" w:rsidP="005C157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Czy istnieje możliwość wspólnego słownika dla ilość rat pożyczek i wnioskowanych kwot pożyczki?</w:t>
      </w:r>
    </w:p>
    <w:p w:rsidR="005C1579"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Tak, Zamawiający dopuszcza takie rozwiązanie.</w:t>
      </w:r>
    </w:p>
    <w:p w:rsidR="005C1579" w:rsidRPr="00385530" w:rsidRDefault="005C1579" w:rsidP="0006559D">
      <w:pPr>
        <w:widowControl/>
        <w:ind w:left="709" w:hanging="709"/>
        <w:jc w:val="both"/>
        <w:rPr>
          <w:rFonts w:asciiTheme="minorHAnsi" w:hAnsiTheme="minorHAnsi" w:cstheme="minorHAns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33</w:t>
      </w:r>
      <w:r w:rsidR="005C1579"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 xml:space="preserve">„427: Kadry i płace: Socjalny </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Wniosek o udzielenie pożyczki umożliwia wskazanie ilości rat pożyczki, poprzez wybór z określonego słownika, który może być modyfikowany przez uprawnionego użytkownika.”</w:t>
      </w:r>
    </w:p>
    <w:p w:rsidR="0006559D" w:rsidRPr="005C1579" w:rsidRDefault="005C1579" w:rsidP="005C157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Czy istnieje możliwość wspólnego słownika dla ilość rat pożyczek i wnioskowanych kwot pożyczki?</w:t>
      </w:r>
    </w:p>
    <w:p w:rsidR="005C1579"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Tak, Zamawiający dopuszcza takie rozwiązanie.</w:t>
      </w:r>
    </w:p>
    <w:p w:rsidR="00385530" w:rsidRDefault="00385530" w:rsidP="005C1579">
      <w:pPr>
        <w:widowControl/>
        <w:jc w:val="both"/>
        <w:rPr>
          <w:rFonts w:asciiTheme="minorHAnsi" w:hAnsiTheme="minorHAnsi" w:cstheme="minorHAnsi"/>
          <w: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34</w:t>
      </w:r>
      <w:r w:rsidR="005C1579"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„453: Kadry i płace: Socjalny</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Możliwość rozbicia kwoty świadczenia na listę pracowników/uczestników (np. paczki świąteczne, impreza mikołajkowa, spotkanie emerytów) wraz z weryfikacją uprawnień.”</w:t>
      </w:r>
    </w:p>
    <w:p w:rsidR="0006559D" w:rsidRPr="005C1579" w:rsidRDefault="005C1579" w:rsidP="005C1579">
      <w:pPr>
        <w:widowControl/>
        <w:jc w:val="both"/>
        <w:rPr>
          <w:rFonts w:asciiTheme="minorHAnsi" w:hAnsiTheme="minorHAnsi" w:cstheme="minorHAnsi" w:hint="eastAsia"/>
          <w:b/>
          <w:bCs/>
        </w:rPr>
      </w:pPr>
      <w:r>
        <w:rPr>
          <w:rFonts w:asciiTheme="minorHAnsi" w:hAnsiTheme="minorHAnsi" w:cstheme="minorHAnsi"/>
          <w:b/>
          <w:bCs/>
        </w:rPr>
        <w:t xml:space="preserve">Pytanie: </w:t>
      </w:r>
      <w:r w:rsidR="0006559D" w:rsidRPr="0006559D">
        <w:rPr>
          <w:rFonts w:asciiTheme="minorHAnsi" w:hAnsiTheme="minorHAnsi" w:cstheme="minorHAnsi"/>
        </w:rPr>
        <w:t>Jak mamy rozumieć rozbicie kwoty świadczenia? Czy mają Państwo na myśli przeliczenie dofinansowania od ogólnego kosztu świadczenia? Czy to się będzie odbywało wg jakiś kryteriów np. grupy dochodowe?</w:t>
      </w:r>
    </w:p>
    <w:p w:rsidR="005C1579"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lastRenderedPageBreak/>
        <w:t>Odpowiedź</w:t>
      </w:r>
      <w:r w:rsidRPr="004C6104">
        <w:rPr>
          <w:rFonts w:asciiTheme="minorHAnsi" w:hAnsiTheme="minorHAnsi" w:cstheme="minorHAnsi"/>
          <w:color w:val="4F81BD" w:themeColor="accent1"/>
        </w:rPr>
        <w:t xml:space="preserve">: </w:t>
      </w:r>
    </w:p>
    <w:p w:rsidR="0006559D"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Tak, intencją Zamawiającego było przeliczenie dofinansowania od ogólnego kosztu świadczenia wg grup dochodowych.</w:t>
      </w:r>
    </w:p>
    <w:p w:rsidR="005C1579" w:rsidRDefault="005C1579" w:rsidP="0006559D">
      <w:pPr>
        <w:widowControl/>
        <w:ind w:left="709" w:hanging="709"/>
        <w:jc w:val="both"/>
        <w:rPr>
          <w:rFonts w:asciiTheme="minorHAnsi" w:hAnsiTheme="minorHAnsi" w:cstheme="minorHAnsi"/>
          <w: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35</w:t>
      </w:r>
      <w:r w:rsidR="005C1579"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 xml:space="preserve">„455: Kadry i płace: Socjalny </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Naliczanie list wypłat z ZFŚS (z listą główną lub dodatkową)”</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b/>
          <w:bCs/>
        </w:rPr>
        <w:t>Pytanie</w:t>
      </w:r>
      <w:r w:rsidRPr="0006559D">
        <w:rPr>
          <w:rFonts w:asciiTheme="minorHAnsi" w:hAnsiTheme="minorHAnsi" w:cstheme="minorHAnsi"/>
        </w:rPr>
        <w:t>:</w:t>
      </w:r>
      <w:r w:rsidR="005C1579">
        <w:rPr>
          <w:rFonts w:asciiTheme="minorHAnsi" w:hAnsiTheme="minorHAnsi" w:cstheme="minorHAnsi"/>
        </w:rPr>
        <w:t xml:space="preserve"> </w:t>
      </w:r>
      <w:r w:rsidRPr="0006559D">
        <w:rPr>
          <w:rFonts w:asciiTheme="minorHAnsi" w:hAnsiTheme="minorHAnsi" w:cstheme="minorHAnsi"/>
        </w:rPr>
        <w:t xml:space="preserve">Czy chodzi Państwu o przekazywanie (automatyczne) danych do modułu płacowego? Proszę o doprecyzowanie wymogu naliczanie list wypłat. </w:t>
      </w:r>
    </w:p>
    <w:p w:rsidR="005C1579"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Tak, chodzi o automatyczne przekazywanie do modułu płac potraceń jak i wypłat świadczeń.</w:t>
      </w:r>
    </w:p>
    <w:p w:rsidR="005C1579" w:rsidRDefault="005C1579" w:rsidP="0006559D">
      <w:pPr>
        <w:widowControl/>
        <w:ind w:left="709" w:hanging="709"/>
        <w:jc w:val="both"/>
        <w:rPr>
          <w:rFonts w:asciiTheme="minorHAnsi" w:hAnsiTheme="minorHAnsi" w:cstheme="minorHAnsi"/>
          <w: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36</w:t>
      </w:r>
      <w:r w:rsidR="005C1579"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„462: Kadry i płace: Socjalny</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W przypadku przyznania świadczenia dofinansowania do karnetów sportowo-rekreacyjnych, w czasie obowiązywania karnetów, po wprowadzeniu do systemu informacji o  nieobecności, np. świadczenia rehabilitacyjnego, urlopu dla poratowania zdrowia, urlopu wychowawczego, urlopu bezpłatnego (nieobecności niepłatne ze strony pracodawcy) lub wypowiedzenia system wysyła powiadomienie e-mail do wskazanego uprawnionego użytkownika oraz blokuje możliwość wygenerowania potrącenia we wskazanym okresie nieobecności.”</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rPr>
        <w:t xml:space="preserve">Sam fakt wprowadzenia do systemu jednej z ww. absencji danemu  pracownikowi  nie jest tożsame z tym że w danym miesiącu nie otrzyma on żadnych pieniędzy, może mieć umowę zlecenie. Potrącenie powinno się wygenerować ale to czy ono będzie realizowane powinno być sterowane przez moduł płacowy. </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b/>
          <w:bCs/>
        </w:rPr>
        <w:t>Pytanie</w:t>
      </w:r>
      <w:r w:rsidRPr="0006559D">
        <w:rPr>
          <w:rFonts w:asciiTheme="minorHAnsi" w:hAnsiTheme="minorHAnsi" w:cstheme="minorHAnsi"/>
        </w:rPr>
        <w:t>: Proponuję blokadę zmienić na alert informujący dział płac.</w:t>
      </w:r>
    </w:p>
    <w:p w:rsidR="005C1579"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b/>
          <w:color w:val="4F81BD" w:themeColor="accent1"/>
        </w:rPr>
        <w:t>Odpowiedź</w:t>
      </w:r>
      <w:r w:rsidRPr="004C6104">
        <w:rPr>
          <w:rFonts w:asciiTheme="minorHAnsi" w:hAnsiTheme="minorHAnsi" w:cstheme="minorHAnsi"/>
          <w:color w:val="4F81BD" w:themeColor="accent1"/>
        </w:rPr>
        <w:t xml:space="preserve">: </w:t>
      </w:r>
    </w:p>
    <w:p w:rsidR="0006559D" w:rsidRPr="004C6104" w:rsidRDefault="0006559D" w:rsidP="005C1579">
      <w:pPr>
        <w:widowControl/>
        <w:jc w:val="both"/>
        <w:rPr>
          <w:rFonts w:asciiTheme="minorHAnsi" w:hAnsiTheme="minorHAnsi" w:cstheme="minorHAnsi"/>
          <w:color w:val="4F81BD" w:themeColor="accent1"/>
        </w:rPr>
      </w:pPr>
      <w:r w:rsidRPr="004C6104">
        <w:rPr>
          <w:rFonts w:asciiTheme="minorHAnsi" w:hAnsiTheme="minorHAnsi" w:cstheme="minorHAnsi"/>
          <w:color w:val="4F81BD" w:themeColor="accent1"/>
        </w:rPr>
        <w:t>Zamawiający dopuszcza realizację wymogu przez wyświetlenie alertu.</w:t>
      </w:r>
    </w:p>
    <w:p w:rsidR="005C1579" w:rsidRDefault="005C1579" w:rsidP="0006559D">
      <w:pPr>
        <w:widowControl/>
        <w:ind w:left="709" w:hanging="709"/>
        <w:jc w:val="both"/>
        <w:rPr>
          <w:rFonts w:asciiTheme="minorHAnsi" w:hAnsiTheme="minorHAnsi" w:cstheme="minorHAnsi"/>
          <w:i/>
        </w:rPr>
      </w:pPr>
    </w:p>
    <w:p w:rsidR="005C1579" w:rsidRPr="005C1579" w:rsidRDefault="004C6104" w:rsidP="0006559D">
      <w:pPr>
        <w:widowControl/>
        <w:ind w:left="709" w:hanging="709"/>
        <w:jc w:val="both"/>
        <w:rPr>
          <w:rFonts w:asciiTheme="minorHAnsi" w:hAnsiTheme="minorHAnsi" w:cstheme="minorHAnsi"/>
          <w:b/>
        </w:rPr>
      </w:pPr>
      <w:r>
        <w:rPr>
          <w:rFonts w:asciiTheme="minorHAnsi" w:hAnsiTheme="minorHAnsi" w:cstheme="minorHAnsi"/>
          <w:b/>
        </w:rPr>
        <w:t>Pytanie 37</w:t>
      </w:r>
      <w:r w:rsidR="005C1579"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„468: Kadry i płace: Socjalny</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i/>
          <w:iCs/>
        </w:rPr>
        <w:t xml:space="preserve">Możliwość generowania raportu aktywnych emerytów, rencistów - filtr wg miesiąca i roku urodzenia, na raporcie widoczny adres korespondencyjny - wydruk i eksport do </w:t>
      </w:r>
      <w:proofErr w:type="spellStart"/>
      <w:r w:rsidRPr="0006559D">
        <w:rPr>
          <w:rFonts w:asciiTheme="minorHAnsi" w:hAnsiTheme="minorHAnsi" w:cstheme="minorHAnsi"/>
          <w:i/>
          <w:iCs/>
        </w:rPr>
        <w:t>excel</w:t>
      </w:r>
      <w:proofErr w:type="spellEnd"/>
      <w:r w:rsidRPr="0006559D">
        <w:rPr>
          <w:rFonts w:asciiTheme="minorHAnsi" w:hAnsiTheme="minorHAnsi" w:cstheme="minorHAnsi"/>
          <w:i/>
          <w:iCs/>
        </w:rPr>
        <w:t>.”</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b/>
          <w:bCs/>
        </w:rPr>
        <w:t>Pytanie</w:t>
      </w:r>
      <w:r w:rsidRPr="0006559D">
        <w:rPr>
          <w:rFonts w:asciiTheme="minorHAnsi" w:hAnsiTheme="minorHAnsi" w:cstheme="minorHAnsi"/>
        </w:rPr>
        <w:t>: Po przez słowo aktywnych mamy rozumieć żyjących emerytów? Czy raport ma wykazywać też emerytów którzy są naszymi czynnymi pracownikami?</w:t>
      </w:r>
    </w:p>
    <w:p w:rsidR="0006559D" w:rsidRPr="0006559D" w:rsidRDefault="0006559D" w:rsidP="005C1579">
      <w:pPr>
        <w:widowControl/>
        <w:jc w:val="both"/>
        <w:rPr>
          <w:rFonts w:asciiTheme="minorHAnsi" w:hAnsiTheme="minorHAnsi" w:cstheme="minorHAnsi" w:hint="eastAsia"/>
        </w:rPr>
      </w:pPr>
      <w:r w:rsidRPr="0006559D">
        <w:rPr>
          <w:rFonts w:asciiTheme="minorHAnsi" w:hAnsiTheme="minorHAnsi" w:cstheme="minorHAnsi"/>
        </w:rPr>
        <w:t xml:space="preserve">Proponuję blokadę zmienić na alert informujący dział płac. </w:t>
      </w:r>
    </w:p>
    <w:p w:rsidR="005C1579" w:rsidRPr="003422B4" w:rsidRDefault="0006559D" w:rsidP="005C1579">
      <w:pPr>
        <w:widowControl/>
        <w:jc w:val="both"/>
        <w:rPr>
          <w:rFonts w:asciiTheme="minorHAnsi" w:hAnsiTheme="minorHAnsi" w:cstheme="minorHAnsi"/>
          <w:color w:val="4F81BD" w:themeColor="accent1"/>
        </w:rPr>
      </w:pPr>
      <w:r w:rsidRPr="003422B4">
        <w:rPr>
          <w:rFonts w:asciiTheme="minorHAnsi" w:hAnsiTheme="minorHAnsi" w:cstheme="minorHAnsi"/>
          <w:b/>
          <w:color w:val="4F81BD" w:themeColor="accent1"/>
        </w:rPr>
        <w:t>Odpowiedź</w:t>
      </w:r>
      <w:r w:rsidRPr="003422B4">
        <w:rPr>
          <w:rFonts w:asciiTheme="minorHAnsi" w:hAnsiTheme="minorHAnsi" w:cstheme="minorHAnsi"/>
          <w:color w:val="4F81BD" w:themeColor="accent1"/>
        </w:rPr>
        <w:t xml:space="preserve">: </w:t>
      </w:r>
    </w:p>
    <w:p w:rsidR="0006559D" w:rsidRPr="003422B4" w:rsidRDefault="0006559D" w:rsidP="005C1579">
      <w:pPr>
        <w:widowControl/>
        <w:jc w:val="both"/>
        <w:rPr>
          <w:rFonts w:asciiTheme="minorHAnsi" w:hAnsiTheme="minorHAnsi" w:cstheme="minorHAnsi"/>
          <w:color w:val="4F81BD" w:themeColor="accent1"/>
        </w:rPr>
      </w:pPr>
      <w:r w:rsidRPr="003422B4">
        <w:rPr>
          <w:rFonts w:asciiTheme="minorHAnsi" w:hAnsiTheme="minorHAnsi" w:cstheme="minorHAnsi"/>
          <w:color w:val="4F81BD" w:themeColor="accent1"/>
        </w:rPr>
        <w:t xml:space="preserve">Tak, aktywny emeryt tzn. żyjący. Generowany raport powinien wskazywać także emerytów obecnie zatrudnionych. </w:t>
      </w:r>
    </w:p>
    <w:p w:rsidR="0006559D" w:rsidRPr="003422B4" w:rsidRDefault="0006559D" w:rsidP="005C1579">
      <w:pPr>
        <w:widowControl/>
        <w:jc w:val="both"/>
        <w:rPr>
          <w:rFonts w:asciiTheme="minorHAnsi" w:hAnsiTheme="minorHAnsi" w:cstheme="minorHAnsi"/>
          <w:color w:val="4F81BD" w:themeColor="accent1"/>
        </w:rPr>
      </w:pPr>
      <w:r w:rsidRPr="003422B4">
        <w:rPr>
          <w:rFonts w:asciiTheme="minorHAnsi" w:hAnsiTheme="minorHAnsi" w:cstheme="minorHAnsi"/>
          <w:color w:val="4F81BD" w:themeColor="accent1"/>
        </w:rPr>
        <w:t>Propozycja wprowadzenia alertu jest prawdopodobnie omyłkowo przeniesiona przez Wykonawcę z poprzedniego pytania.</w:t>
      </w:r>
    </w:p>
    <w:p w:rsidR="005C1579" w:rsidRDefault="005C1579" w:rsidP="0006559D">
      <w:pPr>
        <w:widowControl/>
        <w:ind w:left="709" w:hanging="709"/>
        <w:jc w:val="both"/>
        <w:rPr>
          <w:rFonts w:asciiTheme="minorHAnsi" w:hAnsiTheme="minorHAnsi" w:cstheme="minorHAnsi"/>
          <w:i/>
        </w:rPr>
      </w:pPr>
    </w:p>
    <w:p w:rsidR="005C1579" w:rsidRPr="005C1579" w:rsidRDefault="005C1579" w:rsidP="0006559D">
      <w:pPr>
        <w:widowControl/>
        <w:ind w:left="709" w:hanging="709"/>
        <w:jc w:val="both"/>
        <w:rPr>
          <w:rFonts w:asciiTheme="minorHAnsi" w:hAnsiTheme="minorHAnsi" w:cstheme="minorHAnsi"/>
          <w:b/>
        </w:rPr>
      </w:pPr>
      <w:r w:rsidRPr="005C1579">
        <w:rPr>
          <w:rFonts w:asciiTheme="minorHAnsi" w:hAnsiTheme="minorHAnsi" w:cstheme="minorHAnsi"/>
          <w:b/>
        </w:rPr>
        <w:t xml:space="preserve">Pytanie </w:t>
      </w:r>
      <w:r w:rsidR="003422B4">
        <w:rPr>
          <w:rFonts w:asciiTheme="minorHAnsi" w:hAnsiTheme="minorHAnsi" w:cstheme="minorHAnsi"/>
          <w:b/>
        </w:rPr>
        <w:t>38</w:t>
      </w:r>
      <w:r w:rsidRPr="005C1579">
        <w:rPr>
          <w:rFonts w:asciiTheme="minorHAnsi" w:hAnsiTheme="minorHAnsi" w:cstheme="minorHAnsi"/>
          <w:b/>
        </w:rPr>
        <w:t>.</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 xml:space="preserve">„471: Kadry i Płace: socjalny </w:t>
      </w:r>
    </w:p>
    <w:p w:rsidR="0006559D" w:rsidRPr="0006559D" w:rsidRDefault="0006559D" w:rsidP="0006559D">
      <w:pPr>
        <w:widowControl/>
        <w:ind w:left="709" w:hanging="709"/>
        <w:jc w:val="both"/>
        <w:rPr>
          <w:rFonts w:asciiTheme="minorHAnsi" w:hAnsiTheme="minorHAnsi" w:cstheme="minorHAnsi" w:hint="eastAsia"/>
        </w:rPr>
      </w:pPr>
      <w:r w:rsidRPr="0006559D">
        <w:rPr>
          <w:rFonts w:asciiTheme="minorHAnsi" w:hAnsiTheme="minorHAnsi" w:cstheme="minorHAnsi"/>
          <w:i/>
          <w:iCs/>
        </w:rPr>
        <w:t>System umożliwia generowanie PIT 8c dla doktorantów na podstawie wypłaconych świadczeń”</w:t>
      </w:r>
    </w:p>
    <w:p w:rsidR="0006559D" w:rsidRPr="0006559D" w:rsidRDefault="0006559D" w:rsidP="0006559D">
      <w:pPr>
        <w:widowControl/>
        <w:ind w:left="709" w:hanging="709"/>
        <w:jc w:val="both"/>
        <w:rPr>
          <w:rFonts w:asciiTheme="minorHAnsi" w:hAnsiTheme="minorHAnsi" w:cstheme="minorHAnsi"/>
        </w:rPr>
      </w:pPr>
      <w:r w:rsidRPr="0006559D">
        <w:rPr>
          <w:rFonts w:asciiTheme="minorHAnsi" w:hAnsiTheme="minorHAnsi" w:cstheme="minorHAnsi"/>
        </w:rPr>
        <w:t xml:space="preserve">Zgodnie z obowiązującymi przepisami deklaracji PIT 8C nie stosuje się do przychodów z innych źródeł </w:t>
      </w:r>
    </w:p>
    <w:p w:rsidR="0006559D" w:rsidRDefault="005C1579" w:rsidP="005C1579">
      <w:pPr>
        <w:widowControl/>
        <w:ind w:left="709" w:hanging="709"/>
        <w:jc w:val="both"/>
        <w:rPr>
          <w:rFonts w:asciiTheme="minorHAnsi" w:hAnsiTheme="minorHAnsi" w:cstheme="minorHAnsi"/>
        </w:rPr>
      </w:pPr>
      <w:r>
        <w:rPr>
          <w:rFonts w:asciiTheme="minorHAnsi" w:hAnsiTheme="minorHAnsi" w:cstheme="minorHAnsi"/>
          <w:b/>
        </w:rPr>
        <w:t xml:space="preserve">Pytanie: </w:t>
      </w:r>
      <w:r w:rsidR="0006559D" w:rsidRPr="0006559D">
        <w:rPr>
          <w:rFonts w:asciiTheme="minorHAnsi" w:hAnsiTheme="minorHAnsi" w:cstheme="minorHAnsi"/>
        </w:rPr>
        <w:t xml:space="preserve">Proszę o wykreślenie wymagania lub jego modyfikację. </w:t>
      </w:r>
    </w:p>
    <w:p w:rsidR="003422B4" w:rsidRPr="005C1579" w:rsidRDefault="003422B4" w:rsidP="005C1579">
      <w:pPr>
        <w:widowControl/>
        <w:ind w:left="709" w:hanging="709"/>
        <w:jc w:val="both"/>
        <w:rPr>
          <w:rFonts w:asciiTheme="minorHAnsi" w:hAnsiTheme="minorHAnsi" w:cstheme="minorHAnsi" w:hint="eastAsia"/>
          <w:b/>
        </w:rPr>
      </w:pPr>
    </w:p>
    <w:p w:rsidR="005C1579" w:rsidRPr="003422B4" w:rsidRDefault="0006559D" w:rsidP="0006559D">
      <w:pPr>
        <w:widowControl/>
        <w:ind w:left="709" w:hanging="709"/>
        <w:jc w:val="both"/>
        <w:rPr>
          <w:rFonts w:asciiTheme="minorHAnsi" w:hAnsiTheme="minorHAnsi" w:cstheme="minorHAnsi"/>
          <w:color w:val="4F81BD" w:themeColor="accent1"/>
        </w:rPr>
      </w:pPr>
      <w:r w:rsidRPr="003422B4">
        <w:rPr>
          <w:rFonts w:asciiTheme="minorHAnsi" w:hAnsiTheme="minorHAnsi" w:cstheme="minorHAnsi"/>
          <w:b/>
          <w:color w:val="4F81BD" w:themeColor="accent1"/>
        </w:rPr>
        <w:lastRenderedPageBreak/>
        <w:t>Odpowiedź</w:t>
      </w:r>
      <w:r w:rsidRPr="003422B4">
        <w:rPr>
          <w:rFonts w:asciiTheme="minorHAnsi" w:hAnsiTheme="minorHAnsi" w:cstheme="minorHAnsi"/>
          <w:color w:val="4F81BD" w:themeColor="accent1"/>
        </w:rPr>
        <w:t xml:space="preserve">: </w:t>
      </w:r>
    </w:p>
    <w:p w:rsidR="0006559D" w:rsidRPr="003422B4" w:rsidRDefault="0006559D" w:rsidP="005C1579">
      <w:pPr>
        <w:widowControl/>
        <w:jc w:val="both"/>
        <w:rPr>
          <w:rFonts w:asciiTheme="minorHAnsi" w:hAnsiTheme="minorHAnsi" w:cstheme="minorHAnsi"/>
          <w:color w:val="4F81BD" w:themeColor="accent1"/>
        </w:rPr>
      </w:pPr>
      <w:r w:rsidRPr="003422B4">
        <w:rPr>
          <w:rFonts w:asciiTheme="minorHAnsi" w:hAnsiTheme="minorHAnsi" w:cstheme="minorHAnsi"/>
          <w:color w:val="4F81BD" w:themeColor="accent1"/>
        </w:rPr>
        <w:t xml:space="preserve">Zamawiający usunął wymóg 471 w Arkuszu Funkcjonalności. Odpowiedni wymóg został już uwzględniony w podobszarze Płace (285). </w:t>
      </w:r>
    </w:p>
    <w:p w:rsidR="005C1579" w:rsidRDefault="005C1579" w:rsidP="005C1579">
      <w:pPr>
        <w:widowControl/>
        <w:jc w:val="both"/>
        <w:rPr>
          <w:rFonts w:asciiTheme="minorHAnsi" w:hAnsiTheme="minorHAnsi" w:cstheme="minorHAnsi"/>
          <w:i/>
        </w:rPr>
      </w:pPr>
    </w:p>
    <w:p w:rsidR="005C1579" w:rsidRPr="005C1579" w:rsidRDefault="003422B4" w:rsidP="005C1579">
      <w:pPr>
        <w:widowControl/>
        <w:jc w:val="both"/>
        <w:rPr>
          <w:rFonts w:asciiTheme="minorHAnsi" w:hAnsiTheme="minorHAnsi" w:cstheme="minorHAnsi"/>
          <w:b/>
        </w:rPr>
      </w:pPr>
      <w:r>
        <w:rPr>
          <w:rFonts w:asciiTheme="minorHAnsi" w:hAnsiTheme="minorHAnsi" w:cstheme="minorHAnsi"/>
          <w:b/>
        </w:rPr>
        <w:t>Pytanie 39</w:t>
      </w:r>
      <w:r w:rsidR="005C1579" w:rsidRPr="005C1579">
        <w:rPr>
          <w:rFonts w:asciiTheme="minorHAnsi" w:hAnsiTheme="minorHAnsi" w:cstheme="minorHAnsi"/>
          <w:b/>
        </w:rPr>
        <w:t>.</w:t>
      </w:r>
    </w:p>
    <w:p w:rsidR="0006559D" w:rsidRPr="0006559D" w:rsidRDefault="0006559D" w:rsidP="005C1579">
      <w:pPr>
        <w:widowControl/>
        <w:jc w:val="both"/>
        <w:rPr>
          <w:rFonts w:asciiTheme="minorHAnsi" w:hAnsiTheme="minorHAnsi" w:cstheme="minorHAnsi" w:hint="eastAsia"/>
          <w:i/>
        </w:rPr>
      </w:pPr>
      <w:r w:rsidRPr="0006559D">
        <w:rPr>
          <w:rFonts w:asciiTheme="minorHAnsi" w:hAnsiTheme="minorHAnsi" w:cstheme="minorHAnsi"/>
          <w:i/>
        </w:rPr>
        <w:t xml:space="preserve">„472: </w:t>
      </w:r>
      <w:r w:rsidRPr="0006559D">
        <w:rPr>
          <w:rFonts w:asciiTheme="minorHAnsi" w:hAnsiTheme="minorHAnsi" w:cstheme="minorHAnsi"/>
          <w:i/>
          <w:iCs/>
        </w:rPr>
        <w:t>Kadry</w:t>
      </w:r>
      <w:r w:rsidRPr="0006559D">
        <w:rPr>
          <w:rFonts w:asciiTheme="minorHAnsi" w:hAnsiTheme="minorHAnsi" w:cstheme="minorHAnsi"/>
          <w:i/>
        </w:rPr>
        <w:t xml:space="preserve"> i Płace: socjalny </w:t>
      </w:r>
    </w:p>
    <w:p w:rsidR="0006559D" w:rsidRPr="0006559D" w:rsidRDefault="0006559D" w:rsidP="005C1579">
      <w:pPr>
        <w:widowControl/>
        <w:jc w:val="both"/>
        <w:rPr>
          <w:rFonts w:asciiTheme="minorHAnsi" w:hAnsiTheme="minorHAnsi" w:cstheme="minorHAnsi" w:hint="eastAsia"/>
          <w:i/>
        </w:rPr>
      </w:pPr>
      <w:r w:rsidRPr="0006559D">
        <w:rPr>
          <w:rFonts w:asciiTheme="minorHAnsi" w:hAnsiTheme="minorHAnsi" w:cstheme="minorHAnsi"/>
          <w:i/>
        </w:rPr>
        <w:t xml:space="preserve">Możliwość tworzenia własnych raportów - możliwość konfigurowania zakresu pól do zestawień oraz selekcji </w:t>
      </w:r>
      <w:r w:rsidRPr="0006559D">
        <w:rPr>
          <w:rFonts w:asciiTheme="minorHAnsi" w:hAnsiTheme="minorHAnsi" w:cstheme="minorHAnsi"/>
          <w:i/>
          <w:iCs/>
        </w:rPr>
        <w:t>danych</w:t>
      </w:r>
      <w:r w:rsidRPr="0006559D">
        <w:rPr>
          <w:rFonts w:asciiTheme="minorHAnsi" w:hAnsiTheme="minorHAnsi" w:cstheme="minorHAnsi"/>
          <w:i/>
        </w:rPr>
        <w:t xml:space="preserve"> według zadanych kryteriów oraz nazwania i zapisania schematu raportu do wykorzystania w przyszłości”</w:t>
      </w:r>
    </w:p>
    <w:p w:rsidR="0006559D" w:rsidRPr="005C1579" w:rsidRDefault="0006559D" w:rsidP="005C1579">
      <w:pPr>
        <w:widowControl/>
        <w:jc w:val="both"/>
        <w:rPr>
          <w:rFonts w:asciiTheme="minorHAnsi" w:hAnsiTheme="minorHAnsi" w:cstheme="minorHAnsi"/>
          <w:b/>
        </w:rPr>
      </w:pPr>
      <w:r w:rsidRPr="0006559D">
        <w:rPr>
          <w:rFonts w:asciiTheme="minorHAnsi" w:hAnsiTheme="minorHAnsi" w:cstheme="minorHAnsi"/>
          <w:b/>
        </w:rPr>
        <w:t>Pytanie:</w:t>
      </w:r>
      <w:r w:rsidR="005C1579">
        <w:rPr>
          <w:rFonts w:asciiTheme="minorHAnsi" w:hAnsiTheme="minorHAnsi" w:cstheme="minorHAnsi"/>
          <w:b/>
        </w:rPr>
        <w:t xml:space="preserve"> </w:t>
      </w:r>
      <w:r w:rsidRPr="0006559D">
        <w:rPr>
          <w:rFonts w:asciiTheme="minorHAnsi" w:hAnsiTheme="minorHAnsi" w:cstheme="minorHAnsi"/>
        </w:rPr>
        <w:t xml:space="preserve">Czy przez tworzenie własnych raportów  należy rozumieć  tworzenie zestawień w oparciu o istniejące w systemie  pola? </w:t>
      </w:r>
    </w:p>
    <w:p w:rsidR="005C1579" w:rsidRPr="003422B4" w:rsidRDefault="0006559D" w:rsidP="005C1579">
      <w:pPr>
        <w:widowControl/>
        <w:jc w:val="both"/>
        <w:rPr>
          <w:rFonts w:asciiTheme="minorHAnsi" w:hAnsiTheme="minorHAnsi" w:cstheme="minorHAnsi"/>
          <w:color w:val="4F81BD" w:themeColor="accent1"/>
        </w:rPr>
      </w:pPr>
      <w:r w:rsidRPr="003422B4">
        <w:rPr>
          <w:rFonts w:asciiTheme="minorHAnsi" w:hAnsiTheme="minorHAnsi" w:cstheme="minorHAnsi"/>
          <w:b/>
          <w:color w:val="4F81BD" w:themeColor="accent1"/>
        </w:rPr>
        <w:t>Odpowiedź</w:t>
      </w:r>
      <w:r w:rsidRPr="003422B4">
        <w:rPr>
          <w:rFonts w:asciiTheme="minorHAnsi" w:hAnsiTheme="minorHAnsi" w:cstheme="minorHAnsi"/>
          <w:color w:val="4F81BD" w:themeColor="accent1"/>
        </w:rPr>
        <w:t xml:space="preserve">: </w:t>
      </w:r>
    </w:p>
    <w:p w:rsidR="0006559D" w:rsidRPr="003422B4" w:rsidRDefault="0006559D" w:rsidP="005C1579">
      <w:pPr>
        <w:widowControl/>
        <w:jc w:val="both"/>
        <w:rPr>
          <w:rFonts w:asciiTheme="minorHAnsi" w:hAnsiTheme="minorHAnsi" w:cstheme="minorHAnsi" w:hint="eastAsia"/>
          <w:color w:val="4F81BD" w:themeColor="accent1"/>
        </w:rPr>
      </w:pPr>
      <w:r w:rsidRPr="003422B4">
        <w:rPr>
          <w:rFonts w:asciiTheme="minorHAnsi" w:hAnsiTheme="minorHAnsi" w:cstheme="minorHAnsi"/>
          <w:color w:val="4F81BD" w:themeColor="accent1"/>
        </w:rPr>
        <w:t>Tak.</w:t>
      </w:r>
    </w:p>
    <w:p w:rsidR="00534837" w:rsidRPr="00623568" w:rsidRDefault="00534837" w:rsidP="00623568">
      <w:pPr>
        <w:widowControl/>
        <w:ind w:left="709" w:hanging="709"/>
        <w:jc w:val="both"/>
        <w:rPr>
          <w:rFonts w:asciiTheme="minorHAnsi" w:hAnsiTheme="minorHAnsi" w:cstheme="minorHAnsi"/>
        </w:rPr>
      </w:pPr>
    </w:p>
    <w:sectPr w:rsidR="00534837" w:rsidRPr="00623568" w:rsidSect="008C61A8">
      <w:headerReference w:type="default" r:id="rId8"/>
      <w:footerReference w:type="default" r:id="rId9"/>
      <w:pgSz w:w="11910" w:h="16840" w:code="9"/>
      <w:pgMar w:top="1701" w:right="1418" w:bottom="2268" w:left="1418" w:header="851" w:footer="45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59D" w:rsidRDefault="0006559D">
      <w:r>
        <w:separator/>
      </w:r>
    </w:p>
  </w:endnote>
  <w:endnote w:type="continuationSeparator" w:id="0">
    <w:p w:rsidR="0006559D" w:rsidRDefault="0006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59D" w:rsidRDefault="0006559D" w:rsidP="008C61A8">
    <w:pPr>
      <w:tabs>
        <w:tab w:val="center" w:pos="4167"/>
        <w:tab w:val="right" w:pos="8334"/>
      </w:tabs>
      <w:rPr>
        <w:i/>
        <w:color w:val="000000"/>
        <w:sz w:val="16"/>
        <w:szCs w:val="16"/>
      </w:rPr>
    </w:pPr>
    <w:r>
      <w:rPr>
        <w:i/>
        <w:noProof/>
        <w:color w:val="000000"/>
        <w:sz w:val="16"/>
        <w:szCs w:val="16"/>
        <w:lang w:bidi="ar-SA"/>
      </w:rPr>
      <w:drawing>
        <wp:anchor distT="0" distB="0" distL="114300" distR="114300" simplePos="0" relativeHeight="251659264" behindDoc="0" locked="0" layoutInCell="1" allowOverlap="1" wp14:anchorId="355A215D" wp14:editId="6237BAE1">
          <wp:simplePos x="0" y="0"/>
          <wp:positionH relativeFrom="column">
            <wp:posOffset>-170180</wp:posOffset>
          </wp:positionH>
          <wp:positionV relativeFrom="paragraph">
            <wp:posOffset>-93980</wp:posOffset>
          </wp:positionV>
          <wp:extent cx="1304290" cy="600710"/>
          <wp:effectExtent l="0" t="0" r="0" b="889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600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288" behindDoc="1" locked="0" layoutInCell="1" allowOverlap="1" wp14:anchorId="5DBEB218" wp14:editId="34799CD6">
          <wp:simplePos x="0" y="0"/>
          <wp:positionH relativeFrom="column">
            <wp:posOffset>4343400</wp:posOffset>
          </wp:positionH>
          <wp:positionV relativeFrom="paragraph">
            <wp:posOffset>-101600</wp:posOffset>
          </wp:positionV>
          <wp:extent cx="1548765" cy="608330"/>
          <wp:effectExtent l="0" t="0" r="0" b="1270"/>
          <wp:wrapNone/>
          <wp:docPr id="2" name="Obraz 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UE+EFS_L-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60833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 w:val="16"/>
        <w:szCs w:val="16"/>
      </w:rPr>
      <w:tab/>
    </w:r>
  </w:p>
  <w:p w:rsidR="0006559D" w:rsidRDefault="0006559D" w:rsidP="008C61A8">
    <w:pPr>
      <w:jc w:val="center"/>
      <w:rPr>
        <w:rFonts w:asciiTheme="minorHAnsi" w:hAnsiTheme="minorHAnsi"/>
      </w:rPr>
    </w:pPr>
    <w:r w:rsidRPr="0006559D">
      <w:rPr>
        <w:rFonts w:asciiTheme="minorHAnsi" w:hAnsiTheme="minorHAnsi"/>
        <w:noProof/>
        <w:lang w:bidi="ar-SA"/>
      </w:rPr>
      <mc:AlternateContent>
        <mc:Choice Requires="wps">
          <w:drawing>
            <wp:anchor distT="0" distB="0" distL="114300" distR="114300" simplePos="0" relativeHeight="251661312" behindDoc="0" locked="0" layoutInCell="1" allowOverlap="1" wp14:anchorId="77C31D3B" wp14:editId="7806240D">
              <wp:simplePos x="0" y="0"/>
              <wp:positionH relativeFrom="column">
                <wp:posOffset>6452235</wp:posOffset>
              </wp:positionH>
              <wp:positionV relativeFrom="paragraph">
                <wp:posOffset>705485</wp:posOffset>
              </wp:positionV>
              <wp:extent cx="735965" cy="1363980"/>
              <wp:effectExtent l="0" t="0" r="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363980"/>
                      </a:xfrm>
                      <a:prstGeom prst="rect">
                        <a:avLst/>
                      </a:prstGeom>
                      <a:noFill/>
                      <a:ln>
                        <a:noFill/>
                      </a:ln>
                      <a:extLst>
                        <a:ext uri="{909E8E84-426E-40dd-AFC4-6F175D3DCCD1}">
                          <a14:hiddenFill xmlns:cx="http://schemas.microsoft.com/office/drawing/2014/chartex" xmlns:w16se="http://schemas.microsoft.com/office/word/2015/wordml/symex"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cx="http://schemas.microsoft.com/office/drawing/2014/chartex" xmlns:w16se="http://schemas.microsoft.com/office/word/2015/wordml/symex"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6559D" w:rsidRPr="00BA524D" w:rsidRDefault="0006559D" w:rsidP="008C61A8">
                          <w:pPr>
                            <w:rPr>
                              <w:color w:val="006600"/>
                              <w:sz w:val="12"/>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31D3B" id="_x0000_t202" coordsize="21600,21600" o:spt="202" path="m,l,21600r21600,l21600,xe">
              <v:stroke joinstyle="miter"/>
              <v:path gradientshapeok="t" o:connecttype="rect"/>
            </v:shapetype>
            <v:shape id="Pole tekstowe 1" o:spid="_x0000_s1026" type="#_x0000_t202" style="position:absolute;left:0;text-align:left;margin-left:508.05pt;margin-top:55.55pt;width:57.95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" filled="f" stroked="f">
              <v:textbox>
                <w:txbxContent>
                  <w:p w:rsidR="0006559D" w:rsidRPr="00BA524D" w:rsidRDefault="0006559D" w:rsidP="008C61A8">
                    <w:pPr>
                      <w:rPr>
                        <w:color w:val="006600"/>
                        <w:sz w:val="12"/>
                        <w:szCs w:val="17"/>
                      </w:rPr>
                    </w:pPr>
                  </w:p>
                </w:txbxContent>
              </v:textbox>
            </v:shape>
          </w:pict>
        </mc:Fallback>
      </mc:AlternateContent>
    </w:r>
    <w:r w:rsidRPr="0006559D">
      <w:rPr>
        <w:rFonts w:asciiTheme="minorHAnsi" w:hAnsiTheme="minorHAnsi"/>
        <w:i/>
        <w:color w:val="000000"/>
        <w:sz w:val="16"/>
        <w:szCs w:val="16"/>
      </w:rPr>
      <w:t xml:space="preserve">Projekt </w:t>
    </w:r>
    <w:r w:rsidRPr="0006559D">
      <w:rPr>
        <w:rFonts w:asciiTheme="minorHAnsi" w:hAnsiTheme="minorHAnsi"/>
      </w:rPr>
      <w:t xml:space="preserve"> </w:t>
    </w:r>
    <w:r w:rsidRPr="0006559D">
      <w:rPr>
        <w:rFonts w:asciiTheme="minorHAnsi" w:hAnsiTheme="minorHAnsi"/>
        <w:i/>
        <w:color w:val="000000"/>
        <w:sz w:val="16"/>
        <w:szCs w:val="16"/>
      </w:rPr>
      <w:t>„Zintegrowany Program Rozwoju Uniwersytetu Ekonomicznego w Poznaniu” POWR.03.05.00 – 00 – Z011/17</w:t>
    </w:r>
    <w:r w:rsidRPr="0006559D">
      <w:rPr>
        <w:rFonts w:asciiTheme="minorHAnsi" w:hAnsiTheme="minorHAnsi"/>
      </w:rPr>
      <w:t xml:space="preserve"> </w:t>
    </w:r>
  </w:p>
  <w:p w:rsidR="0006559D" w:rsidRPr="0006559D" w:rsidRDefault="0006559D" w:rsidP="008C61A8">
    <w:pPr>
      <w:jc w:val="center"/>
      <w:rPr>
        <w:rFonts w:asciiTheme="minorHAnsi" w:hAnsiTheme="minorHAnsi"/>
        <w:i/>
        <w:color w:val="000000"/>
        <w:sz w:val="16"/>
        <w:szCs w:val="16"/>
      </w:rPr>
    </w:pPr>
    <w:r w:rsidRPr="0006559D">
      <w:rPr>
        <w:rFonts w:asciiTheme="minorHAnsi" w:hAnsiTheme="minorHAnsi"/>
        <w:i/>
        <w:color w:val="000000"/>
        <w:sz w:val="16"/>
        <w:szCs w:val="16"/>
      </w:rPr>
      <w:t xml:space="preserve">współfinansowany przez Unię Europejską z Europejskiego Funduszu Społecznego </w:t>
    </w:r>
  </w:p>
  <w:p w:rsidR="0006559D" w:rsidRPr="0006559D" w:rsidRDefault="0006559D" w:rsidP="008C61A8">
    <w:pPr>
      <w:jc w:val="center"/>
      <w:rPr>
        <w:rFonts w:asciiTheme="minorHAnsi" w:hAnsiTheme="minorHAnsi"/>
        <w:b/>
        <w:color w:val="000000"/>
        <w:sz w:val="18"/>
        <w:szCs w:val="18"/>
      </w:rPr>
    </w:pPr>
    <w:r w:rsidRPr="0006559D">
      <w:rPr>
        <w:rFonts w:asciiTheme="minorHAnsi" w:hAnsiTheme="minorHAnsi"/>
        <w:i/>
        <w:color w:val="000000"/>
        <w:sz w:val="16"/>
        <w:szCs w:val="16"/>
      </w:rPr>
      <w:t>w ramach Programu Operacyjnego Wiedza Edukacja Rozwój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59D" w:rsidRDefault="0006559D">
      <w:r>
        <w:separator/>
      </w:r>
    </w:p>
  </w:footnote>
  <w:footnote w:type="continuationSeparator" w:id="0">
    <w:p w:rsidR="0006559D" w:rsidRDefault="000655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59D" w:rsidRDefault="0006559D">
    <w:pPr>
      <w:pStyle w:val="Nagwek"/>
    </w:pPr>
    <w:r>
      <w:rPr>
        <w:noProof/>
        <w:lang w:bidi="ar-SA"/>
      </w:rPr>
      <w:drawing>
        <wp:anchor distT="0" distB="0" distL="114300" distR="114300" simplePos="0" relativeHeight="251662336" behindDoc="1" locked="0" layoutInCell="1" allowOverlap="1" wp14:editId="4E6A071B">
          <wp:simplePos x="0" y="0"/>
          <wp:positionH relativeFrom="column">
            <wp:posOffset>-836295</wp:posOffset>
          </wp:positionH>
          <wp:positionV relativeFrom="paragraph">
            <wp:posOffset>-524799</wp:posOffset>
          </wp:positionV>
          <wp:extent cx="7472045" cy="927100"/>
          <wp:effectExtent l="0" t="0" r="0" b="6350"/>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33696"/>
                  <a:stretch>
                    <a:fillRect/>
                  </a:stretch>
                </pic:blipFill>
                <pic:spPr bwMode="auto">
                  <a:xfrm>
                    <a:off x="0" y="0"/>
                    <a:ext cx="7472045" cy="927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77465F0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499788F"/>
    <w:multiLevelType w:val="multilevel"/>
    <w:tmpl w:val="2A8454D6"/>
    <w:lvl w:ilvl="0">
      <w:start w:val="4"/>
      <w:numFmt w:val="decimal"/>
      <w:lvlText w:val="%1"/>
      <w:lvlJc w:val="left"/>
      <w:pPr>
        <w:ind w:left="112" w:hanging="721"/>
      </w:pPr>
      <w:rPr>
        <w:rFonts w:hint="default"/>
        <w:lang w:val="pl-PL" w:eastAsia="pl-PL" w:bidi="pl-PL"/>
      </w:rPr>
    </w:lvl>
    <w:lvl w:ilvl="1">
      <w:start w:val="19"/>
      <w:numFmt w:val="decimal"/>
      <w:lvlText w:val="%1.%2."/>
      <w:lvlJc w:val="left"/>
      <w:pPr>
        <w:ind w:left="112" w:hanging="721"/>
        <w:jc w:val="right"/>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4" w15:restartNumberingAfterBreak="0">
    <w:nsid w:val="16E92360"/>
    <w:multiLevelType w:val="hybridMultilevel"/>
    <w:tmpl w:val="9B348434"/>
    <w:lvl w:ilvl="0" w:tplc="3DF09AF6">
      <w:start w:val="2"/>
      <w:numFmt w:val="decimal"/>
      <w:lvlText w:val="%1."/>
      <w:lvlJc w:val="left"/>
      <w:pPr>
        <w:ind w:left="833" w:hanging="721"/>
      </w:pPr>
      <w:rPr>
        <w:rFonts w:ascii="Tahoma" w:eastAsia="Tahoma" w:hAnsi="Tahoma" w:cs="Tahoma" w:hint="default"/>
        <w:spacing w:val="-1"/>
        <w:w w:val="99"/>
        <w:sz w:val="20"/>
        <w:szCs w:val="20"/>
        <w:lang w:val="pl-PL" w:eastAsia="pl-PL" w:bidi="pl-PL"/>
      </w:rPr>
    </w:lvl>
    <w:lvl w:ilvl="1" w:tplc="44BC71C0">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34CA9DB6">
      <w:numFmt w:val="bullet"/>
      <w:lvlText w:val="•"/>
      <w:lvlJc w:val="left"/>
      <w:pPr>
        <w:ind w:left="2645" w:hanging="360"/>
      </w:pPr>
      <w:rPr>
        <w:rFonts w:hint="default"/>
        <w:lang w:val="pl-PL" w:eastAsia="pl-PL" w:bidi="pl-PL"/>
      </w:rPr>
    </w:lvl>
    <w:lvl w:ilvl="3" w:tplc="D8DC0070">
      <w:numFmt w:val="bullet"/>
      <w:lvlText w:val="•"/>
      <w:lvlJc w:val="left"/>
      <w:pPr>
        <w:ind w:left="3547" w:hanging="360"/>
      </w:pPr>
      <w:rPr>
        <w:rFonts w:hint="default"/>
        <w:lang w:val="pl-PL" w:eastAsia="pl-PL" w:bidi="pl-PL"/>
      </w:rPr>
    </w:lvl>
    <w:lvl w:ilvl="4" w:tplc="34585A88">
      <w:numFmt w:val="bullet"/>
      <w:lvlText w:val="•"/>
      <w:lvlJc w:val="left"/>
      <w:pPr>
        <w:ind w:left="4450" w:hanging="360"/>
      </w:pPr>
      <w:rPr>
        <w:rFonts w:hint="default"/>
        <w:lang w:val="pl-PL" w:eastAsia="pl-PL" w:bidi="pl-PL"/>
      </w:rPr>
    </w:lvl>
    <w:lvl w:ilvl="5" w:tplc="86760618">
      <w:numFmt w:val="bullet"/>
      <w:lvlText w:val="•"/>
      <w:lvlJc w:val="left"/>
      <w:pPr>
        <w:ind w:left="5353" w:hanging="360"/>
      </w:pPr>
      <w:rPr>
        <w:rFonts w:hint="default"/>
        <w:lang w:val="pl-PL" w:eastAsia="pl-PL" w:bidi="pl-PL"/>
      </w:rPr>
    </w:lvl>
    <w:lvl w:ilvl="6" w:tplc="03A415CC">
      <w:numFmt w:val="bullet"/>
      <w:lvlText w:val="•"/>
      <w:lvlJc w:val="left"/>
      <w:pPr>
        <w:ind w:left="6255" w:hanging="360"/>
      </w:pPr>
      <w:rPr>
        <w:rFonts w:hint="default"/>
        <w:lang w:val="pl-PL" w:eastAsia="pl-PL" w:bidi="pl-PL"/>
      </w:rPr>
    </w:lvl>
    <w:lvl w:ilvl="7" w:tplc="A2AA05FE">
      <w:numFmt w:val="bullet"/>
      <w:lvlText w:val="•"/>
      <w:lvlJc w:val="left"/>
      <w:pPr>
        <w:ind w:left="7158" w:hanging="360"/>
      </w:pPr>
      <w:rPr>
        <w:rFonts w:hint="default"/>
        <w:lang w:val="pl-PL" w:eastAsia="pl-PL" w:bidi="pl-PL"/>
      </w:rPr>
    </w:lvl>
    <w:lvl w:ilvl="8" w:tplc="2482F12A">
      <w:numFmt w:val="bullet"/>
      <w:lvlText w:val="•"/>
      <w:lvlJc w:val="left"/>
      <w:pPr>
        <w:ind w:left="8061" w:hanging="360"/>
      </w:pPr>
      <w:rPr>
        <w:rFonts w:hint="default"/>
        <w:lang w:val="pl-PL" w:eastAsia="pl-PL" w:bidi="pl-PL"/>
      </w:rPr>
    </w:lvl>
  </w:abstractNum>
  <w:abstractNum w:abstractNumId="5" w15:restartNumberingAfterBreak="0">
    <w:nsid w:val="194409A7"/>
    <w:multiLevelType w:val="hybridMultilevel"/>
    <w:tmpl w:val="1ED6830E"/>
    <w:lvl w:ilvl="0" w:tplc="1A08EF62">
      <w:start w:val="1"/>
      <w:numFmt w:val="lowerLetter"/>
      <w:lvlText w:val="%1)"/>
      <w:lvlJc w:val="left"/>
      <w:pPr>
        <w:ind w:left="112" w:hanging="721"/>
      </w:pPr>
      <w:rPr>
        <w:rFonts w:ascii="Tahoma" w:eastAsia="Tahoma" w:hAnsi="Tahoma" w:cs="Tahoma" w:hint="default"/>
        <w:spacing w:val="0"/>
        <w:w w:val="99"/>
        <w:sz w:val="20"/>
        <w:szCs w:val="20"/>
        <w:lang w:val="pl-PL" w:eastAsia="pl-PL" w:bidi="pl-PL"/>
      </w:rPr>
    </w:lvl>
    <w:lvl w:ilvl="1" w:tplc="1E50609A">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908E31DA">
      <w:numFmt w:val="bullet"/>
      <w:lvlText w:val="•"/>
      <w:lvlJc w:val="left"/>
      <w:pPr>
        <w:ind w:left="1842" w:hanging="360"/>
      </w:pPr>
      <w:rPr>
        <w:rFonts w:hint="default"/>
        <w:lang w:val="pl-PL" w:eastAsia="pl-PL" w:bidi="pl-PL"/>
      </w:rPr>
    </w:lvl>
    <w:lvl w:ilvl="3" w:tplc="E3FE3D68">
      <w:numFmt w:val="bullet"/>
      <w:lvlText w:val="•"/>
      <w:lvlJc w:val="left"/>
      <w:pPr>
        <w:ind w:left="2845" w:hanging="360"/>
      </w:pPr>
      <w:rPr>
        <w:rFonts w:hint="default"/>
        <w:lang w:val="pl-PL" w:eastAsia="pl-PL" w:bidi="pl-PL"/>
      </w:rPr>
    </w:lvl>
    <w:lvl w:ilvl="4" w:tplc="35789CCE">
      <w:numFmt w:val="bullet"/>
      <w:lvlText w:val="•"/>
      <w:lvlJc w:val="left"/>
      <w:pPr>
        <w:ind w:left="3848" w:hanging="360"/>
      </w:pPr>
      <w:rPr>
        <w:rFonts w:hint="default"/>
        <w:lang w:val="pl-PL" w:eastAsia="pl-PL" w:bidi="pl-PL"/>
      </w:rPr>
    </w:lvl>
    <w:lvl w:ilvl="5" w:tplc="29724564">
      <w:numFmt w:val="bullet"/>
      <w:lvlText w:val="•"/>
      <w:lvlJc w:val="left"/>
      <w:pPr>
        <w:ind w:left="4851" w:hanging="360"/>
      </w:pPr>
      <w:rPr>
        <w:rFonts w:hint="default"/>
        <w:lang w:val="pl-PL" w:eastAsia="pl-PL" w:bidi="pl-PL"/>
      </w:rPr>
    </w:lvl>
    <w:lvl w:ilvl="6" w:tplc="7D42E8E8">
      <w:numFmt w:val="bullet"/>
      <w:lvlText w:val="•"/>
      <w:lvlJc w:val="left"/>
      <w:pPr>
        <w:ind w:left="5854" w:hanging="360"/>
      </w:pPr>
      <w:rPr>
        <w:rFonts w:hint="default"/>
        <w:lang w:val="pl-PL" w:eastAsia="pl-PL" w:bidi="pl-PL"/>
      </w:rPr>
    </w:lvl>
    <w:lvl w:ilvl="7" w:tplc="B5D2BD7C">
      <w:numFmt w:val="bullet"/>
      <w:lvlText w:val="•"/>
      <w:lvlJc w:val="left"/>
      <w:pPr>
        <w:ind w:left="6857" w:hanging="360"/>
      </w:pPr>
      <w:rPr>
        <w:rFonts w:hint="default"/>
        <w:lang w:val="pl-PL" w:eastAsia="pl-PL" w:bidi="pl-PL"/>
      </w:rPr>
    </w:lvl>
    <w:lvl w:ilvl="8" w:tplc="D7D6DB5E">
      <w:numFmt w:val="bullet"/>
      <w:lvlText w:val="•"/>
      <w:lvlJc w:val="left"/>
      <w:pPr>
        <w:ind w:left="7860" w:hanging="360"/>
      </w:pPr>
      <w:rPr>
        <w:rFonts w:hint="default"/>
        <w:lang w:val="pl-PL" w:eastAsia="pl-PL" w:bidi="pl-PL"/>
      </w:rPr>
    </w:lvl>
  </w:abstractNum>
  <w:abstractNum w:abstractNumId="6" w15:restartNumberingAfterBreak="0">
    <w:nsid w:val="1E0B451C"/>
    <w:multiLevelType w:val="multilevel"/>
    <w:tmpl w:val="12361B68"/>
    <w:lvl w:ilvl="0">
      <w:start w:val="4"/>
      <w:numFmt w:val="decimal"/>
      <w:lvlText w:val="%1"/>
      <w:lvlJc w:val="left"/>
      <w:pPr>
        <w:ind w:left="112" w:hanging="721"/>
      </w:pPr>
      <w:rPr>
        <w:rFonts w:hint="default"/>
        <w:lang w:val="pl-PL" w:eastAsia="pl-PL" w:bidi="pl-PL"/>
      </w:rPr>
    </w:lvl>
    <w:lvl w:ilvl="1">
      <w:start w:val="14"/>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7" w15:restartNumberingAfterBreak="0">
    <w:nsid w:val="1F331D9E"/>
    <w:multiLevelType w:val="hybridMultilevel"/>
    <w:tmpl w:val="DFB494B6"/>
    <w:lvl w:ilvl="0" w:tplc="B1E4F832">
      <w:start w:val="1"/>
      <w:numFmt w:val="decimal"/>
      <w:lvlText w:val="%1)"/>
      <w:lvlJc w:val="left"/>
      <w:pPr>
        <w:ind w:left="72" w:hanging="247"/>
      </w:pPr>
      <w:rPr>
        <w:rFonts w:ascii="Tahoma" w:eastAsia="Tahoma" w:hAnsi="Tahoma" w:cs="Tahoma" w:hint="default"/>
        <w:spacing w:val="-1"/>
        <w:w w:val="99"/>
        <w:sz w:val="20"/>
        <w:szCs w:val="20"/>
        <w:lang w:val="pl-PL" w:eastAsia="pl-PL" w:bidi="pl-PL"/>
      </w:rPr>
    </w:lvl>
    <w:lvl w:ilvl="1" w:tplc="4F782F7C">
      <w:numFmt w:val="bullet"/>
      <w:lvlText w:val="•"/>
      <w:lvlJc w:val="left"/>
      <w:pPr>
        <w:ind w:left="482" w:hanging="247"/>
      </w:pPr>
      <w:rPr>
        <w:rFonts w:hint="default"/>
        <w:lang w:val="pl-PL" w:eastAsia="pl-PL" w:bidi="pl-PL"/>
      </w:rPr>
    </w:lvl>
    <w:lvl w:ilvl="2" w:tplc="F656E018">
      <w:numFmt w:val="bullet"/>
      <w:lvlText w:val="•"/>
      <w:lvlJc w:val="left"/>
      <w:pPr>
        <w:ind w:left="884" w:hanging="247"/>
      </w:pPr>
      <w:rPr>
        <w:rFonts w:hint="default"/>
        <w:lang w:val="pl-PL" w:eastAsia="pl-PL" w:bidi="pl-PL"/>
      </w:rPr>
    </w:lvl>
    <w:lvl w:ilvl="3" w:tplc="9E0CB28C">
      <w:numFmt w:val="bullet"/>
      <w:lvlText w:val="•"/>
      <w:lvlJc w:val="left"/>
      <w:pPr>
        <w:ind w:left="1286" w:hanging="247"/>
      </w:pPr>
      <w:rPr>
        <w:rFonts w:hint="default"/>
        <w:lang w:val="pl-PL" w:eastAsia="pl-PL" w:bidi="pl-PL"/>
      </w:rPr>
    </w:lvl>
    <w:lvl w:ilvl="4" w:tplc="4A4A54F2">
      <w:numFmt w:val="bullet"/>
      <w:lvlText w:val="•"/>
      <w:lvlJc w:val="left"/>
      <w:pPr>
        <w:ind w:left="1688" w:hanging="247"/>
      </w:pPr>
      <w:rPr>
        <w:rFonts w:hint="default"/>
        <w:lang w:val="pl-PL" w:eastAsia="pl-PL" w:bidi="pl-PL"/>
      </w:rPr>
    </w:lvl>
    <w:lvl w:ilvl="5" w:tplc="46F0F086">
      <w:numFmt w:val="bullet"/>
      <w:lvlText w:val="•"/>
      <w:lvlJc w:val="left"/>
      <w:pPr>
        <w:ind w:left="2091" w:hanging="247"/>
      </w:pPr>
      <w:rPr>
        <w:rFonts w:hint="default"/>
        <w:lang w:val="pl-PL" w:eastAsia="pl-PL" w:bidi="pl-PL"/>
      </w:rPr>
    </w:lvl>
    <w:lvl w:ilvl="6" w:tplc="F7D437D6">
      <w:numFmt w:val="bullet"/>
      <w:lvlText w:val="•"/>
      <w:lvlJc w:val="left"/>
      <w:pPr>
        <w:ind w:left="2493" w:hanging="247"/>
      </w:pPr>
      <w:rPr>
        <w:rFonts w:hint="default"/>
        <w:lang w:val="pl-PL" w:eastAsia="pl-PL" w:bidi="pl-PL"/>
      </w:rPr>
    </w:lvl>
    <w:lvl w:ilvl="7" w:tplc="6C36EA16">
      <w:numFmt w:val="bullet"/>
      <w:lvlText w:val="•"/>
      <w:lvlJc w:val="left"/>
      <w:pPr>
        <w:ind w:left="2895" w:hanging="247"/>
      </w:pPr>
      <w:rPr>
        <w:rFonts w:hint="default"/>
        <w:lang w:val="pl-PL" w:eastAsia="pl-PL" w:bidi="pl-PL"/>
      </w:rPr>
    </w:lvl>
    <w:lvl w:ilvl="8" w:tplc="0E2ABC26">
      <w:numFmt w:val="bullet"/>
      <w:lvlText w:val="•"/>
      <w:lvlJc w:val="left"/>
      <w:pPr>
        <w:ind w:left="3297" w:hanging="247"/>
      </w:pPr>
      <w:rPr>
        <w:rFonts w:hint="default"/>
        <w:lang w:val="pl-PL" w:eastAsia="pl-PL" w:bidi="pl-PL"/>
      </w:rPr>
    </w:lvl>
  </w:abstractNum>
  <w:abstractNum w:abstractNumId="8" w15:restartNumberingAfterBreak="0">
    <w:nsid w:val="3B1971AE"/>
    <w:multiLevelType w:val="hybridMultilevel"/>
    <w:tmpl w:val="C9C4E006"/>
    <w:lvl w:ilvl="0" w:tplc="D7904764">
      <w:numFmt w:val="bullet"/>
      <w:lvlText w:val="•"/>
      <w:lvlJc w:val="left"/>
      <w:pPr>
        <w:ind w:left="112" w:hanging="721"/>
      </w:pPr>
      <w:rPr>
        <w:rFonts w:ascii="Tahoma" w:eastAsia="Tahoma" w:hAnsi="Tahoma" w:cs="Tahoma" w:hint="default"/>
        <w:w w:val="99"/>
        <w:sz w:val="20"/>
        <w:szCs w:val="20"/>
        <w:lang w:val="pl-PL" w:eastAsia="pl-PL" w:bidi="pl-PL"/>
      </w:rPr>
    </w:lvl>
    <w:lvl w:ilvl="1" w:tplc="4A88D35E">
      <w:numFmt w:val="bullet"/>
      <w:lvlText w:val="•"/>
      <w:lvlJc w:val="left"/>
      <w:pPr>
        <w:ind w:left="1094" w:hanging="721"/>
      </w:pPr>
      <w:rPr>
        <w:rFonts w:hint="default"/>
        <w:lang w:val="pl-PL" w:eastAsia="pl-PL" w:bidi="pl-PL"/>
      </w:rPr>
    </w:lvl>
    <w:lvl w:ilvl="2" w:tplc="52A63BFA">
      <w:numFmt w:val="bullet"/>
      <w:lvlText w:val="•"/>
      <w:lvlJc w:val="left"/>
      <w:pPr>
        <w:ind w:left="2069" w:hanging="721"/>
      </w:pPr>
      <w:rPr>
        <w:rFonts w:hint="default"/>
        <w:lang w:val="pl-PL" w:eastAsia="pl-PL" w:bidi="pl-PL"/>
      </w:rPr>
    </w:lvl>
    <w:lvl w:ilvl="3" w:tplc="4FA27790">
      <w:numFmt w:val="bullet"/>
      <w:lvlText w:val="•"/>
      <w:lvlJc w:val="left"/>
      <w:pPr>
        <w:ind w:left="3043" w:hanging="721"/>
      </w:pPr>
      <w:rPr>
        <w:rFonts w:hint="default"/>
        <w:lang w:val="pl-PL" w:eastAsia="pl-PL" w:bidi="pl-PL"/>
      </w:rPr>
    </w:lvl>
    <w:lvl w:ilvl="4" w:tplc="366E82DA">
      <w:numFmt w:val="bullet"/>
      <w:lvlText w:val="•"/>
      <w:lvlJc w:val="left"/>
      <w:pPr>
        <w:ind w:left="4018" w:hanging="721"/>
      </w:pPr>
      <w:rPr>
        <w:rFonts w:hint="default"/>
        <w:lang w:val="pl-PL" w:eastAsia="pl-PL" w:bidi="pl-PL"/>
      </w:rPr>
    </w:lvl>
    <w:lvl w:ilvl="5" w:tplc="80FE1372">
      <w:numFmt w:val="bullet"/>
      <w:lvlText w:val="•"/>
      <w:lvlJc w:val="left"/>
      <w:pPr>
        <w:ind w:left="4993" w:hanging="721"/>
      </w:pPr>
      <w:rPr>
        <w:rFonts w:hint="default"/>
        <w:lang w:val="pl-PL" w:eastAsia="pl-PL" w:bidi="pl-PL"/>
      </w:rPr>
    </w:lvl>
    <w:lvl w:ilvl="6" w:tplc="3A0AF7A8">
      <w:numFmt w:val="bullet"/>
      <w:lvlText w:val="•"/>
      <w:lvlJc w:val="left"/>
      <w:pPr>
        <w:ind w:left="5967" w:hanging="721"/>
      </w:pPr>
      <w:rPr>
        <w:rFonts w:hint="default"/>
        <w:lang w:val="pl-PL" w:eastAsia="pl-PL" w:bidi="pl-PL"/>
      </w:rPr>
    </w:lvl>
    <w:lvl w:ilvl="7" w:tplc="9CCE2B08">
      <w:numFmt w:val="bullet"/>
      <w:lvlText w:val="•"/>
      <w:lvlJc w:val="left"/>
      <w:pPr>
        <w:ind w:left="6942" w:hanging="721"/>
      </w:pPr>
      <w:rPr>
        <w:rFonts w:hint="default"/>
        <w:lang w:val="pl-PL" w:eastAsia="pl-PL" w:bidi="pl-PL"/>
      </w:rPr>
    </w:lvl>
    <w:lvl w:ilvl="8" w:tplc="50006AB0">
      <w:numFmt w:val="bullet"/>
      <w:lvlText w:val="•"/>
      <w:lvlJc w:val="left"/>
      <w:pPr>
        <w:ind w:left="7917" w:hanging="721"/>
      </w:pPr>
      <w:rPr>
        <w:rFonts w:hint="default"/>
        <w:lang w:val="pl-PL" w:eastAsia="pl-PL" w:bidi="pl-PL"/>
      </w:rPr>
    </w:lvl>
  </w:abstractNum>
  <w:abstractNum w:abstractNumId="9" w15:restartNumberingAfterBreak="0">
    <w:nsid w:val="5138083F"/>
    <w:multiLevelType w:val="hybridMultilevel"/>
    <w:tmpl w:val="058AECC4"/>
    <w:lvl w:ilvl="0" w:tplc="9EBC3198">
      <w:start w:val="1"/>
      <w:numFmt w:val="decimal"/>
      <w:lvlText w:val="%1)"/>
      <w:lvlJc w:val="left"/>
      <w:pPr>
        <w:ind w:left="319" w:hanging="247"/>
      </w:pPr>
      <w:rPr>
        <w:rFonts w:ascii="Tahoma" w:eastAsia="Tahoma" w:hAnsi="Tahoma" w:cs="Tahoma" w:hint="default"/>
        <w:spacing w:val="-1"/>
        <w:w w:val="99"/>
        <w:sz w:val="20"/>
        <w:szCs w:val="20"/>
        <w:lang w:val="pl-PL" w:eastAsia="pl-PL" w:bidi="pl-PL"/>
      </w:rPr>
    </w:lvl>
    <w:lvl w:ilvl="1" w:tplc="16C85C00">
      <w:numFmt w:val="bullet"/>
      <w:lvlText w:val="•"/>
      <w:lvlJc w:val="left"/>
      <w:pPr>
        <w:ind w:left="698" w:hanging="247"/>
      </w:pPr>
      <w:rPr>
        <w:rFonts w:hint="default"/>
        <w:lang w:val="pl-PL" w:eastAsia="pl-PL" w:bidi="pl-PL"/>
      </w:rPr>
    </w:lvl>
    <w:lvl w:ilvl="2" w:tplc="F72AB788">
      <w:numFmt w:val="bullet"/>
      <w:lvlText w:val="•"/>
      <w:lvlJc w:val="left"/>
      <w:pPr>
        <w:ind w:left="1076" w:hanging="247"/>
      </w:pPr>
      <w:rPr>
        <w:rFonts w:hint="default"/>
        <w:lang w:val="pl-PL" w:eastAsia="pl-PL" w:bidi="pl-PL"/>
      </w:rPr>
    </w:lvl>
    <w:lvl w:ilvl="3" w:tplc="522E28FC">
      <w:numFmt w:val="bullet"/>
      <w:lvlText w:val="•"/>
      <w:lvlJc w:val="left"/>
      <w:pPr>
        <w:ind w:left="1454" w:hanging="247"/>
      </w:pPr>
      <w:rPr>
        <w:rFonts w:hint="default"/>
        <w:lang w:val="pl-PL" w:eastAsia="pl-PL" w:bidi="pl-PL"/>
      </w:rPr>
    </w:lvl>
    <w:lvl w:ilvl="4" w:tplc="A580D3E2">
      <w:numFmt w:val="bullet"/>
      <w:lvlText w:val="•"/>
      <w:lvlJc w:val="left"/>
      <w:pPr>
        <w:ind w:left="1832" w:hanging="247"/>
      </w:pPr>
      <w:rPr>
        <w:rFonts w:hint="default"/>
        <w:lang w:val="pl-PL" w:eastAsia="pl-PL" w:bidi="pl-PL"/>
      </w:rPr>
    </w:lvl>
    <w:lvl w:ilvl="5" w:tplc="15B2942C">
      <w:numFmt w:val="bullet"/>
      <w:lvlText w:val="•"/>
      <w:lvlJc w:val="left"/>
      <w:pPr>
        <w:ind w:left="2211" w:hanging="247"/>
      </w:pPr>
      <w:rPr>
        <w:rFonts w:hint="default"/>
        <w:lang w:val="pl-PL" w:eastAsia="pl-PL" w:bidi="pl-PL"/>
      </w:rPr>
    </w:lvl>
    <w:lvl w:ilvl="6" w:tplc="CEB0BB64">
      <w:numFmt w:val="bullet"/>
      <w:lvlText w:val="•"/>
      <w:lvlJc w:val="left"/>
      <w:pPr>
        <w:ind w:left="2589" w:hanging="247"/>
      </w:pPr>
      <w:rPr>
        <w:rFonts w:hint="default"/>
        <w:lang w:val="pl-PL" w:eastAsia="pl-PL" w:bidi="pl-PL"/>
      </w:rPr>
    </w:lvl>
    <w:lvl w:ilvl="7" w:tplc="5D6E9DDC">
      <w:numFmt w:val="bullet"/>
      <w:lvlText w:val="•"/>
      <w:lvlJc w:val="left"/>
      <w:pPr>
        <w:ind w:left="2967" w:hanging="247"/>
      </w:pPr>
      <w:rPr>
        <w:rFonts w:hint="default"/>
        <w:lang w:val="pl-PL" w:eastAsia="pl-PL" w:bidi="pl-PL"/>
      </w:rPr>
    </w:lvl>
    <w:lvl w:ilvl="8" w:tplc="A52E7942">
      <w:numFmt w:val="bullet"/>
      <w:lvlText w:val="•"/>
      <w:lvlJc w:val="left"/>
      <w:pPr>
        <w:ind w:left="3345" w:hanging="247"/>
      </w:pPr>
      <w:rPr>
        <w:rFonts w:hint="default"/>
        <w:lang w:val="pl-PL" w:eastAsia="pl-PL" w:bidi="pl-PL"/>
      </w:rPr>
    </w:lvl>
  </w:abstractNum>
  <w:abstractNum w:abstractNumId="10" w15:restartNumberingAfterBreak="0">
    <w:nsid w:val="54447728"/>
    <w:multiLevelType w:val="multilevel"/>
    <w:tmpl w:val="CEB0C61A"/>
    <w:lvl w:ilvl="0">
      <w:start w:val="10"/>
      <w:numFmt w:val="decimal"/>
      <w:lvlText w:val="%1"/>
      <w:lvlJc w:val="left"/>
      <w:pPr>
        <w:ind w:left="112" w:hanging="721"/>
      </w:pPr>
      <w:rPr>
        <w:rFonts w:hint="default"/>
        <w:lang w:val="pl-PL" w:eastAsia="pl-PL" w:bidi="pl-PL"/>
      </w:rPr>
    </w:lvl>
    <w:lvl w:ilvl="1">
      <w:start w:val="38"/>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1193" w:hanging="360"/>
      </w:pPr>
      <w:rPr>
        <w:rFonts w:ascii="Tahoma" w:eastAsia="Tahoma" w:hAnsi="Tahoma" w:cs="Tahoma" w:hint="default"/>
        <w:spacing w:val="-1"/>
        <w:w w:val="99"/>
        <w:sz w:val="20"/>
        <w:szCs w:val="20"/>
        <w:lang w:val="pl-PL" w:eastAsia="pl-PL" w:bidi="pl-PL"/>
      </w:rPr>
    </w:lvl>
    <w:lvl w:ilvl="3">
      <w:numFmt w:val="bullet"/>
      <w:lvlText w:val="•"/>
      <w:lvlJc w:val="left"/>
      <w:pPr>
        <w:ind w:left="3125" w:hanging="360"/>
      </w:pPr>
      <w:rPr>
        <w:rFonts w:hint="default"/>
        <w:lang w:val="pl-PL" w:eastAsia="pl-PL" w:bidi="pl-PL"/>
      </w:rPr>
    </w:lvl>
    <w:lvl w:ilvl="4">
      <w:numFmt w:val="bullet"/>
      <w:lvlText w:val="•"/>
      <w:lvlJc w:val="left"/>
      <w:pPr>
        <w:ind w:left="4088" w:hanging="360"/>
      </w:pPr>
      <w:rPr>
        <w:rFonts w:hint="default"/>
        <w:lang w:val="pl-PL" w:eastAsia="pl-PL" w:bidi="pl-PL"/>
      </w:rPr>
    </w:lvl>
    <w:lvl w:ilvl="5">
      <w:numFmt w:val="bullet"/>
      <w:lvlText w:val="•"/>
      <w:lvlJc w:val="left"/>
      <w:pPr>
        <w:ind w:left="5051" w:hanging="360"/>
      </w:pPr>
      <w:rPr>
        <w:rFonts w:hint="default"/>
        <w:lang w:val="pl-PL" w:eastAsia="pl-PL" w:bidi="pl-PL"/>
      </w:rPr>
    </w:lvl>
    <w:lvl w:ilvl="6">
      <w:numFmt w:val="bullet"/>
      <w:lvlText w:val="•"/>
      <w:lvlJc w:val="left"/>
      <w:pPr>
        <w:ind w:left="6014" w:hanging="360"/>
      </w:pPr>
      <w:rPr>
        <w:rFonts w:hint="default"/>
        <w:lang w:val="pl-PL" w:eastAsia="pl-PL" w:bidi="pl-PL"/>
      </w:rPr>
    </w:lvl>
    <w:lvl w:ilvl="7">
      <w:numFmt w:val="bullet"/>
      <w:lvlText w:val="•"/>
      <w:lvlJc w:val="left"/>
      <w:pPr>
        <w:ind w:left="6977" w:hanging="360"/>
      </w:pPr>
      <w:rPr>
        <w:rFonts w:hint="default"/>
        <w:lang w:val="pl-PL" w:eastAsia="pl-PL" w:bidi="pl-PL"/>
      </w:rPr>
    </w:lvl>
    <w:lvl w:ilvl="8">
      <w:numFmt w:val="bullet"/>
      <w:lvlText w:val="•"/>
      <w:lvlJc w:val="left"/>
      <w:pPr>
        <w:ind w:left="7940" w:hanging="360"/>
      </w:pPr>
      <w:rPr>
        <w:rFonts w:hint="default"/>
        <w:lang w:val="pl-PL" w:eastAsia="pl-PL" w:bidi="pl-PL"/>
      </w:rPr>
    </w:lvl>
  </w:abstractNum>
  <w:abstractNum w:abstractNumId="11" w15:restartNumberingAfterBreak="0">
    <w:nsid w:val="5C9517E7"/>
    <w:multiLevelType w:val="hybridMultilevel"/>
    <w:tmpl w:val="69F67456"/>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2" w15:restartNumberingAfterBreak="0">
    <w:nsid w:val="73F30529"/>
    <w:multiLevelType w:val="multilevel"/>
    <w:tmpl w:val="6290BCD2"/>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7"/>
  </w:num>
  <w:num w:numId="3">
    <w:abstractNumId w:val="10"/>
  </w:num>
  <w:num w:numId="4">
    <w:abstractNumId w:val="3"/>
  </w:num>
  <w:num w:numId="5">
    <w:abstractNumId w:val="6"/>
  </w:num>
  <w:num w:numId="6">
    <w:abstractNumId w:val="5"/>
  </w:num>
  <w:num w:numId="7">
    <w:abstractNumId w:val="4"/>
  </w:num>
  <w:num w:numId="8">
    <w:abstractNumId w:val="8"/>
  </w:num>
  <w:num w:numId="9">
    <w:abstractNumId w:val="0"/>
  </w:num>
  <w:num w:numId="10">
    <w:abstractNumId w:val="1"/>
  </w:num>
  <w:num w:numId="11">
    <w:abstractNumId w:val="2"/>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66"/>
    <w:rsid w:val="000461D6"/>
    <w:rsid w:val="0006559D"/>
    <w:rsid w:val="000A7C89"/>
    <w:rsid w:val="000B3A2F"/>
    <w:rsid w:val="000C158C"/>
    <w:rsid w:val="0010085A"/>
    <w:rsid w:val="001040DC"/>
    <w:rsid w:val="00115D20"/>
    <w:rsid w:val="00153A42"/>
    <w:rsid w:val="001C0293"/>
    <w:rsid w:val="00201BE0"/>
    <w:rsid w:val="002075F7"/>
    <w:rsid w:val="002127C7"/>
    <w:rsid w:val="002A3C14"/>
    <w:rsid w:val="002A3D7C"/>
    <w:rsid w:val="002C178C"/>
    <w:rsid w:val="002E22FE"/>
    <w:rsid w:val="0030309D"/>
    <w:rsid w:val="003422B4"/>
    <w:rsid w:val="00357B67"/>
    <w:rsid w:val="00385530"/>
    <w:rsid w:val="00443DB9"/>
    <w:rsid w:val="004475AD"/>
    <w:rsid w:val="00456666"/>
    <w:rsid w:val="004B27E2"/>
    <w:rsid w:val="004C6104"/>
    <w:rsid w:val="004E6089"/>
    <w:rsid w:val="00500566"/>
    <w:rsid w:val="00507581"/>
    <w:rsid w:val="00534837"/>
    <w:rsid w:val="005C1579"/>
    <w:rsid w:val="005F5215"/>
    <w:rsid w:val="00623568"/>
    <w:rsid w:val="00665A2F"/>
    <w:rsid w:val="00697ECF"/>
    <w:rsid w:val="006A198B"/>
    <w:rsid w:val="006D720B"/>
    <w:rsid w:val="006F6FF7"/>
    <w:rsid w:val="00737689"/>
    <w:rsid w:val="00772E40"/>
    <w:rsid w:val="00776883"/>
    <w:rsid w:val="00795514"/>
    <w:rsid w:val="007A11B4"/>
    <w:rsid w:val="007E163E"/>
    <w:rsid w:val="007E5724"/>
    <w:rsid w:val="0082130E"/>
    <w:rsid w:val="0086276F"/>
    <w:rsid w:val="008821CB"/>
    <w:rsid w:val="008C4C22"/>
    <w:rsid w:val="008C61A8"/>
    <w:rsid w:val="008D57F3"/>
    <w:rsid w:val="008E0DE2"/>
    <w:rsid w:val="009119AE"/>
    <w:rsid w:val="009145BD"/>
    <w:rsid w:val="009609C0"/>
    <w:rsid w:val="009666A5"/>
    <w:rsid w:val="00A000B2"/>
    <w:rsid w:val="00A16B24"/>
    <w:rsid w:val="00AA10FC"/>
    <w:rsid w:val="00AA6A65"/>
    <w:rsid w:val="00AF40FC"/>
    <w:rsid w:val="00B55BDB"/>
    <w:rsid w:val="00B75A3D"/>
    <w:rsid w:val="00B96BC1"/>
    <w:rsid w:val="00BB17F9"/>
    <w:rsid w:val="00C00A76"/>
    <w:rsid w:val="00C00C67"/>
    <w:rsid w:val="00C5528C"/>
    <w:rsid w:val="00CB609E"/>
    <w:rsid w:val="00D50640"/>
    <w:rsid w:val="00D5530F"/>
    <w:rsid w:val="00D66961"/>
    <w:rsid w:val="00D86F7A"/>
    <w:rsid w:val="00DA311C"/>
    <w:rsid w:val="00DC080E"/>
    <w:rsid w:val="00E47949"/>
    <w:rsid w:val="00E77D1C"/>
    <w:rsid w:val="00E83FD2"/>
    <w:rsid w:val="00EC244C"/>
    <w:rsid w:val="00EE08F8"/>
    <w:rsid w:val="00F23135"/>
    <w:rsid w:val="00FB687B"/>
    <w:rsid w:val="00FF1A06"/>
    <w:rsid w:val="00FF25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4C07072-7AA4-4758-A59D-4EDF6D82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uiPriority w:val="1"/>
    <w:qFormat/>
    <w:pPr>
      <w:ind w:left="112"/>
      <w:outlineLvl w:val="0"/>
    </w:pPr>
    <w:rPr>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0"/>
      <w:szCs w:val="20"/>
    </w:rPr>
  </w:style>
  <w:style w:type="paragraph" w:styleId="Akapitzlist">
    <w:name w:val="List Paragraph"/>
    <w:basedOn w:val="Normalny"/>
    <w:uiPriority w:val="1"/>
    <w:qFormat/>
    <w:pPr>
      <w:ind w:left="112"/>
    </w:pPr>
  </w:style>
  <w:style w:type="paragraph" w:customStyle="1" w:styleId="TableParagraph">
    <w:name w:val="Table Paragraph"/>
    <w:basedOn w:val="Normalny"/>
    <w:uiPriority w:val="1"/>
    <w:qFormat/>
    <w:pPr>
      <w:ind w:left="72"/>
    </w:pPr>
  </w:style>
  <w:style w:type="paragraph" w:styleId="Nagwek">
    <w:name w:val="header"/>
    <w:basedOn w:val="Normalny"/>
    <w:link w:val="NagwekZnak"/>
    <w:unhideWhenUsed/>
    <w:rsid w:val="000B3A2F"/>
    <w:pPr>
      <w:tabs>
        <w:tab w:val="center" w:pos="4536"/>
        <w:tab w:val="right" w:pos="9072"/>
      </w:tabs>
    </w:pPr>
  </w:style>
  <w:style w:type="character" w:customStyle="1" w:styleId="NagwekZnak">
    <w:name w:val="Nagłówek Znak"/>
    <w:basedOn w:val="Domylnaczcionkaakapitu"/>
    <w:link w:val="Nagwek"/>
    <w:rsid w:val="000B3A2F"/>
    <w:rPr>
      <w:rFonts w:ascii="Tahoma" w:eastAsia="Tahoma" w:hAnsi="Tahoma" w:cs="Tahoma"/>
      <w:lang w:val="pl-PL" w:eastAsia="pl-PL" w:bidi="pl-PL"/>
    </w:rPr>
  </w:style>
  <w:style w:type="paragraph" w:styleId="Stopka">
    <w:name w:val="footer"/>
    <w:basedOn w:val="Normalny"/>
    <w:link w:val="StopkaZnak"/>
    <w:uiPriority w:val="99"/>
    <w:unhideWhenUsed/>
    <w:rsid w:val="000B3A2F"/>
    <w:pPr>
      <w:tabs>
        <w:tab w:val="center" w:pos="4536"/>
        <w:tab w:val="right" w:pos="9072"/>
      </w:tabs>
    </w:pPr>
  </w:style>
  <w:style w:type="character" w:customStyle="1" w:styleId="StopkaZnak">
    <w:name w:val="Stopka Znak"/>
    <w:basedOn w:val="Domylnaczcionkaakapitu"/>
    <w:link w:val="Stopka"/>
    <w:uiPriority w:val="99"/>
    <w:rsid w:val="000B3A2F"/>
    <w:rPr>
      <w:rFonts w:ascii="Tahoma" w:eastAsia="Tahoma" w:hAnsi="Tahoma" w:cs="Tahoma"/>
      <w:lang w:val="pl-PL" w:eastAsia="pl-PL" w:bidi="pl-PL"/>
    </w:rPr>
  </w:style>
  <w:style w:type="paragraph" w:styleId="Tekstprzypisudolnego">
    <w:name w:val="footnote text"/>
    <w:basedOn w:val="Normalny"/>
    <w:link w:val="TekstprzypisudolnegoZnak"/>
    <w:uiPriority w:val="99"/>
    <w:semiHidden/>
    <w:unhideWhenUsed/>
    <w:rsid w:val="00665A2F"/>
    <w:rPr>
      <w:sz w:val="20"/>
      <w:szCs w:val="20"/>
    </w:rPr>
  </w:style>
  <w:style w:type="character" w:customStyle="1" w:styleId="TekstprzypisudolnegoZnak">
    <w:name w:val="Tekst przypisu dolnego Znak"/>
    <w:basedOn w:val="Domylnaczcionkaakapitu"/>
    <w:link w:val="Tekstprzypisudolnego"/>
    <w:uiPriority w:val="99"/>
    <w:semiHidden/>
    <w:rsid w:val="00665A2F"/>
    <w:rPr>
      <w:rFonts w:ascii="Tahoma" w:eastAsia="Tahoma" w:hAnsi="Tahoma" w:cs="Tahoma"/>
      <w:sz w:val="20"/>
      <w:szCs w:val="20"/>
      <w:lang w:val="pl-PL" w:eastAsia="pl-PL" w:bidi="pl-PL"/>
    </w:rPr>
  </w:style>
  <w:style w:type="character" w:styleId="Odwoanieprzypisudolnego">
    <w:name w:val="footnote reference"/>
    <w:basedOn w:val="Domylnaczcionkaakapitu"/>
    <w:uiPriority w:val="99"/>
    <w:semiHidden/>
    <w:unhideWhenUsed/>
    <w:rsid w:val="00665A2F"/>
    <w:rPr>
      <w:vertAlign w:val="superscript"/>
    </w:rPr>
  </w:style>
  <w:style w:type="character" w:styleId="Odwoaniedokomentarza">
    <w:name w:val="annotation reference"/>
    <w:basedOn w:val="Domylnaczcionkaakapitu"/>
    <w:uiPriority w:val="99"/>
    <w:semiHidden/>
    <w:unhideWhenUsed/>
    <w:rsid w:val="00737689"/>
    <w:rPr>
      <w:sz w:val="16"/>
      <w:szCs w:val="16"/>
    </w:rPr>
  </w:style>
  <w:style w:type="paragraph" w:styleId="Tekstkomentarza">
    <w:name w:val="annotation text"/>
    <w:basedOn w:val="Normalny"/>
    <w:link w:val="TekstkomentarzaZnak"/>
    <w:uiPriority w:val="99"/>
    <w:semiHidden/>
    <w:unhideWhenUsed/>
    <w:rsid w:val="00737689"/>
    <w:rPr>
      <w:sz w:val="20"/>
      <w:szCs w:val="20"/>
    </w:rPr>
  </w:style>
  <w:style w:type="character" w:customStyle="1" w:styleId="TekstkomentarzaZnak">
    <w:name w:val="Tekst komentarza Znak"/>
    <w:basedOn w:val="Domylnaczcionkaakapitu"/>
    <w:link w:val="Tekstkomentarza"/>
    <w:uiPriority w:val="99"/>
    <w:semiHidden/>
    <w:rsid w:val="00737689"/>
    <w:rPr>
      <w:rFonts w:ascii="Tahoma" w:eastAsia="Tahoma" w:hAnsi="Tahoma" w:cs="Tahoma"/>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737689"/>
    <w:rPr>
      <w:b/>
      <w:bCs/>
    </w:rPr>
  </w:style>
  <w:style w:type="character" w:customStyle="1" w:styleId="TematkomentarzaZnak">
    <w:name w:val="Temat komentarza Znak"/>
    <w:basedOn w:val="TekstkomentarzaZnak"/>
    <w:link w:val="Tematkomentarza"/>
    <w:uiPriority w:val="99"/>
    <w:semiHidden/>
    <w:rsid w:val="00737689"/>
    <w:rPr>
      <w:rFonts w:ascii="Tahoma" w:eastAsia="Tahoma" w:hAnsi="Tahoma" w:cs="Tahoma"/>
      <w:b/>
      <w:bCs/>
      <w:sz w:val="20"/>
      <w:szCs w:val="20"/>
      <w:lang w:val="pl-PL" w:eastAsia="pl-PL" w:bidi="pl-PL"/>
    </w:rPr>
  </w:style>
  <w:style w:type="paragraph" w:styleId="Tekstdymka">
    <w:name w:val="Balloon Text"/>
    <w:basedOn w:val="Normalny"/>
    <w:link w:val="TekstdymkaZnak"/>
    <w:uiPriority w:val="99"/>
    <w:semiHidden/>
    <w:unhideWhenUsed/>
    <w:rsid w:val="00737689"/>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7689"/>
    <w:rPr>
      <w:rFonts w:ascii="Segoe UI" w:eastAsia="Tahoma" w:hAnsi="Segoe UI" w:cs="Segoe UI"/>
      <w:sz w:val="18"/>
      <w:szCs w:val="18"/>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0442">
      <w:bodyDiv w:val="1"/>
      <w:marLeft w:val="0"/>
      <w:marRight w:val="0"/>
      <w:marTop w:val="0"/>
      <w:marBottom w:val="0"/>
      <w:divBdr>
        <w:top w:val="none" w:sz="0" w:space="0" w:color="auto"/>
        <w:left w:val="none" w:sz="0" w:space="0" w:color="auto"/>
        <w:bottom w:val="none" w:sz="0" w:space="0" w:color="auto"/>
        <w:right w:val="none" w:sz="0" w:space="0" w:color="auto"/>
      </w:divBdr>
    </w:div>
    <w:div w:id="1217204136">
      <w:bodyDiv w:val="1"/>
      <w:marLeft w:val="0"/>
      <w:marRight w:val="0"/>
      <w:marTop w:val="0"/>
      <w:marBottom w:val="0"/>
      <w:divBdr>
        <w:top w:val="none" w:sz="0" w:space="0" w:color="auto"/>
        <w:left w:val="none" w:sz="0" w:space="0" w:color="auto"/>
        <w:bottom w:val="none" w:sz="0" w:space="0" w:color="auto"/>
        <w:right w:val="none" w:sz="0" w:space="0" w:color="auto"/>
      </w:divBdr>
      <w:divsChild>
        <w:div w:id="796144110">
          <w:marLeft w:val="0"/>
          <w:marRight w:val="0"/>
          <w:marTop w:val="0"/>
          <w:marBottom w:val="0"/>
          <w:divBdr>
            <w:top w:val="none" w:sz="0" w:space="0" w:color="auto"/>
            <w:left w:val="none" w:sz="0" w:space="0" w:color="auto"/>
            <w:bottom w:val="none" w:sz="0" w:space="0" w:color="auto"/>
            <w:right w:val="none" w:sz="0" w:space="0" w:color="auto"/>
          </w:divBdr>
        </w:div>
        <w:div w:id="5253393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1285B-6E24-4644-BEDD-BDFBAEEDA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17</Pages>
  <Words>5794</Words>
  <Characters>34765</Characters>
  <Application>Microsoft Office Word</Application>
  <DocSecurity>0</DocSecurity>
  <Lines>289</Lines>
  <Paragraphs>80</Paragraphs>
  <ScaleCrop>false</ScaleCrop>
  <HeadingPairs>
    <vt:vector size="2" baseType="variant">
      <vt:variant>
        <vt:lpstr>Tytuł</vt:lpstr>
      </vt:variant>
      <vt:variant>
        <vt:i4>1</vt:i4>
      </vt:variant>
    </vt:vector>
  </HeadingPairs>
  <TitlesOfParts>
    <vt:vector size="1" baseType="lpstr">
      <vt:lpstr/>
    </vt:vector>
  </TitlesOfParts>
  <Company>UEP</Company>
  <LinksUpToDate>false</LinksUpToDate>
  <CharactersWithSpaces>40479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Pietruszka</dc:creator>
  <cp:lastModifiedBy>Tomasz Lulka</cp:lastModifiedBy>
  <cp:revision>3</cp:revision>
  <cp:lastPrinted>2019-05-10T11:07:00Z</cp:lastPrinted>
  <dcterms:created xsi:type="dcterms:W3CDTF">2019-05-08T10:51:00Z</dcterms:created>
  <dcterms:modified xsi:type="dcterms:W3CDTF">2019-05-10T11:15:00Z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Creator">
    <vt:lpwstr>Microsoft® Word 2016</vt:lpwstr>
  </property>
  <property fmtid="{D5CDD505-2E9C-101B-9397-08002B2CF9AE}" pid="4" name="LastSaved">
    <vt:filetime>2019-01-10T00:00:00Z</vt:filetime>
  </property>
</Properties>
</file>