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120" w:after="0"/>
        <w:jc w:val="right"/>
        <w:rPr>
          <w:rFonts w:ascii="Arial" w:hAnsi="Arial" w:eastAsia="Cambria" w:cs="Arial"/>
          <w:b/>
          <w:b/>
          <w:sz w:val="20"/>
          <w:szCs w:val="20"/>
        </w:rPr>
      </w:pPr>
      <w:r>
        <w:rPr>
          <w:rFonts w:eastAsia="Cambria" w:cs="Arial" w:ascii="Arial" w:hAnsi="Arial"/>
          <w:b/>
          <w:sz w:val="20"/>
          <w:szCs w:val="20"/>
        </w:rPr>
        <w:t xml:space="preserve">Załącznik nr 3d do SWZ </w:t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Arial" w:hAnsi="Arial" w:eastAsia="Cambria" w:cs="Arial"/>
          <w:sz w:val="20"/>
          <w:szCs w:val="20"/>
        </w:rPr>
      </w:pPr>
      <w:r>
        <w:rPr>
          <w:rFonts w:eastAsia="Cambria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caps/>
          <w:sz w:val="20"/>
          <w:szCs w:val="20"/>
        </w:rPr>
      </w:pPr>
      <w:r>
        <w:rPr>
          <w:rFonts w:eastAsia="Arial" w:cs="Arial" w:ascii="Arial" w:hAnsi="Arial"/>
          <w:b/>
          <w:caps/>
          <w:sz w:val="20"/>
          <w:szCs w:val="20"/>
        </w:rPr>
        <w:t>Standardowy formularz jednolitego europejskiego dokumentu zamówienia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 Adres publikacyjny stosownego ogłoszenia w Dzienniku Urzędowym Unii Europejskiej: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Dz.U. UE S numer [], data [], strona [],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Numer ogłoszenia w Dz.U. S:</w:t>
      </w:r>
      <w:r>
        <w:rPr>
          <w:rFonts w:eastAsia="Arial" w:cs="Lucida Sans Unicode" w:ascii="Lucida Sans Unicode" w:hAnsi="Lucida Sans Unicode"/>
          <w:b/>
          <w:color w:val="000033"/>
          <w:sz w:val="17"/>
          <w:szCs w:val="17"/>
          <w:shd w:fill="FAF9F7" w:val="clear"/>
        </w:rPr>
        <w:t xml:space="preserve"> 524773-2024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Informacje na temat postępowania o udzielenie zamówienia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  <w:br/>
        <w:t>W przeciwnym przypadku informacje te musi wypełnić wykonawca.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56"/>
        <w:gridCol w:w="4497"/>
      </w:tblGrid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908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Nazwa: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/>
              <w:t>Gmina Chęciny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/>
              <w:t>pl. 2 czerwca 4</w:t>
            </w:r>
          </w:p>
          <w:p>
            <w:pPr>
              <w:pStyle w:val="Normal"/>
              <w:widowControl w:val="false"/>
              <w:spacing w:before="0" w:after="0"/>
              <w:ind w:left="851" w:hanging="851"/>
              <w:jc w:val="both"/>
              <w:rPr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26 – 060 Chęciny</w:t>
            </w:r>
          </w:p>
          <w:p>
            <w:pPr>
              <w:pStyle w:val="Pkt"/>
              <w:widowControl w:val="false"/>
              <w:ind w:left="851" w:hanging="851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Pkt"/>
              <w:widowControl w:val="false"/>
              <w:spacing w:before="60" w:after="60"/>
              <w:ind w:left="851" w:hanging="851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Odpowiedź:</w:t>
            </w:r>
          </w:p>
        </w:tc>
      </w:tr>
      <w:tr>
        <w:trPr>
          <w:trHeight w:val="1015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„</w:t>
            </w:r>
            <w:r>
              <w:rPr>
                <w:rFonts w:eastAsia="" w:cs="Sylfaen" w:ascii="Sylfaen" w:hAnsi="Sylfaen" w:eastAsiaTheme="minorEastAsia"/>
                <w:b/>
                <w:i/>
                <w:sz w:val="22"/>
                <w:szCs w:val="22"/>
                <w:shd w:fill="auto" w:val="clear"/>
                <w:lang w:eastAsia="en-US"/>
              </w:rPr>
              <w:t>Modernizację oświetlenia na terenie Gminy Chęciny”</w:t>
            </w: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”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Część IV: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Arial" w:ascii="Arial" w:hAnsi="Arial" w:eastAsiaTheme="minorEastAsia"/>
                <w:b/>
                <w:sz w:val="20"/>
                <w:szCs w:val="20"/>
                <w:shd w:fill="auto" w:val="clear"/>
              </w:rPr>
              <w:t xml:space="preserve">Wymiana, doposażenie w istniejących szafach oświetleniowych w moduł zegara sterującego  załączenia/ wyłączania oświetlenia za pomocą sygnału GSM szt. </w:t>
            </w:r>
            <w:r>
              <w:rPr>
                <w:rFonts w:eastAsia="" w:cs="Arial" w:ascii="Arial" w:hAnsi="Arial" w:eastAsiaTheme="minorEastAsia"/>
                <w:b/>
                <w:sz w:val="20"/>
                <w:szCs w:val="20"/>
                <w:shd w:fill="auto" w:val="clear"/>
              </w:rPr>
              <w:t>93</w:t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center"/>
              <w:rPr>
                <w:rFonts w:ascii="Arial" w:hAnsi="Arial" w:eastAsia="Calibri" w:cs="Arial"/>
                <w:b/>
                <w:b/>
                <w:sz w:val="20"/>
                <w:szCs w:val="20"/>
              </w:rPr>
            </w:pPr>
            <w:bookmarkStart w:id="0" w:name="_Hlk9335319"/>
            <w:r>
              <w:rPr>
                <w:rFonts w:ascii="Cambria" w:hAnsi="Cambria"/>
                <w:sz w:val="20"/>
                <w:szCs w:val="20"/>
              </w:rPr>
              <w:t>znak sprawy:</w:t>
            </w:r>
            <w:bookmarkEnd w:id="0"/>
            <w:r>
              <w:rPr>
                <w:rFonts w:eastAsia="" w:cs="" w:ascii="Cambria" w:hAnsi="Cambria" w:cstheme="minorBidi" w:eastAsiaTheme="minorEastAsia"/>
                <w:b/>
                <w:sz w:val="20"/>
                <w:szCs w:val="20"/>
                <w:shd w:fill="auto" w:val="clear"/>
              </w:rPr>
              <w:t>ZP-IX.271.17.2024.KS</w:t>
            </w:r>
          </w:p>
        </w:tc>
      </w:tr>
    </w:tbl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Wszystkie pozostałe informacje we wszystkich sekcjach jednolitego europejskiego dokumentu zamówienia powinien wypełnić wykonawca</w:t>
      </w: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.</w:t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II: Informacje dotyczące wykonawcy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Informacje na temat wykonawcy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0"/>
        <w:gridCol w:w="4473"/>
      </w:tblGrid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VAT, jeżeli dotyczy: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Osoba lub osoby wyznaczone do kontaktów: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internetowy (adres www)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eastAsia="Arial" w:cs="Arial" w:ascii="Arial" w:hAnsi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tak,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 [] Nie dotyczy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wykazie:</w:t>
              <w:br/>
              <w:t>d) Czy wpis do wykazu lub wydane zaświadczenie obejmują wszystkie wymagane kryteria kwalifikacji?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nie: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 xml:space="preserve">Jeżeli odnośna dokumentacja jest dostępna w formie elektronicznej, proszę wskazać: 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a): [……]</w:t>
              <w:br/>
              <w:br/>
              <w:br/>
              <w:t>b): [……]</w:t>
              <w:br/>
              <w:br/>
              <w:br/>
              <w:t>c): 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Części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Informacje na temat przedstawicieli wykonawcy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5"/>
        <w:gridCol w:w="4448"/>
      </w:tblGrid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Imię i nazwisko, </w:t>
              <w:br/>
              <w:t xml:space="preserve">wraz z datą i miejscem urodzenia, jeżeli są wymagane: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[……],</w:t>
              <w:br/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Stanowisko/Działający(-a) jako: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Informacje na temat polegania na zdolności innych podmiotów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tak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proszę przedstawić –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dla każdego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z podmiotów, których to dotyczy – odrębny formularz jednolitego europejskiego dokumentu zamówienia zawierający informacje wymagane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niniejszej części sekcja A i B oraz w części III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V.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eastAsia="Arial" w:cs="Arial" w:ascii="Arial" w:hAnsi="Arial"/>
          <w:sz w:val="20"/>
          <w:szCs w:val="20"/>
        </w:rPr>
        <w:t>D: Informacje dotyczące podwykonawców, na których zdolności wykonawca nie polega</w:t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(Sekcja, którą należy wypełnić jedynie w przypadku gdy instytucja zamawiająca lub podmiot zamawiający wprost tego zażąda.)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4"/>
        <w:gridCol w:w="4469"/>
      </w:tblGrid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t xml:space="preserve">Jeżeli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tak i o ile jest to wiadome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podać wykaz proponowanych podwykonawców: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Jeżeli instytucja zamawiająca lub podmiot zamawiający wyraźnie żąda przedstawienia tych informacji 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oprócz informacji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III: Podstawy wykluczenia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Podstawy związane z wyrokami skazującymi za przestępstwo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>W art. 57 ust. 1 dyrektywy 2014/24/UE określono następujące powody wykluczenia: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0" w:leader="none"/>
        </w:tabs>
        <w:suppressAutoHyphens w:val="true"/>
        <w:spacing w:lineRule="auto" w:line="240" w:before="120" w:after="120"/>
        <w:ind w:left="850" w:hanging="85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 xml:space="preserve">udział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organizacji przestępczej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korupcja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nadużycie finansowe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przestępstwa terrorystyczne lub przestępstwa związane z działalnością terrorystyczną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pranie pieniędzy lub finansowanie terroryzmu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praca dzieci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i inne formy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handlu ludźmi</w:t>
      </w:r>
      <w:r>
        <w:rPr>
          <w:rFonts w:eastAsia="Arial" w:cs="Arial" w:ascii="Arial" w:hAnsi="Arial"/>
          <w:sz w:val="20"/>
          <w:szCs w:val="20"/>
          <w:shd w:fill="BFBFBF" w:val="clear"/>
        </w:rPr>
        <w:t>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 stosunku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samego wykonawcy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bądź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jakiejkolwiek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wydany został prawomocny wyrok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data: [   ], punkt(-y): [   ], powód(-ody): [   ]</w:t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[] Tak [] Nie 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5"/>
        <w:gridCol w:w="2244"/>
        <w:gridCol w:w="2245"/>
      </w:tblGrid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eastAsia="Arial" w:cs="Arial" w:ascii="Arial" w:hAnsi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br/>
              <w:br/>
              <w:br/>
              <w:br/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decyzji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sądowej lub administracyjnej: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417" w:leader="none"/>
              </w:tabs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ta decyzja jest ostateczna i wiążąca?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datę wyroku lub decyzji.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przypadku wyroku,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eastAsia="Arial" w:cs="Arial" w:ascii="Arial" w:hAnsi="Arial"/>
                <w:sz w:val="20"/>
                <w:szCs w:val="20"/>
              </w:rPr>
              <w:t>, długość okresu wykluczenia: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w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 sposób</w:t>
            </w:r>
            <w:r>
              <w:rPr>
                <w:rFonts w:eastAsia="Arial" w:cs="Arial" w:ascii="Arial" w:hAnsi="Arial"/>
                <w:sz w:val="20"/>
                <w:szCs w:val="20"/>
              </w:rPr>
              <w:t>? Proszę sprecyzować, w jaki: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Podatki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Składki na ubezpieczenia społeczne</w:t>
            </w:r>
          </w:p>
        </w:tc>
      </w:tr>
      <w:tr>
        <w:trPr/>
        <w:tc>
          <w:tcPr>
            <w:tcW w:w="44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" w:leader="none"/>
              </w:tabs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eastAsia="Arial" w:cs="Arial" w:ascii="Arial" w:hAnsi="Arial"/>
                <w:sz w:val="20"/>
                <w:szCs w:val="20"/>
                <w:vertAlign w:val="superscript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Podstawy związane z niewypłacalnością, konfliktem interesów lub wykroczeniami zawodowymi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wedle własnej wiedzy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naruszył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swoje obowiązki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dziedzinie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znajduje się w jednej z następujących sytuacji:</w:t>
              <w:br/>
              <w:t xml:space="preserve">a)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zbankrutował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 xml:space="preserve">b)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likwidacyjne; lub</w:t>
              <w:br/>
              <w:t xml:space="preserve">c) zawarł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układ z wierzycielami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>d) znajduje się w innej tego rodzaju sytuacji wynikającej z podobnej procedury przewidzianej w krajowych przepisach ustawowych i wykonawczych;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szczegółowe informacje: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ind w:left="850" w:hanging="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jest winien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poważnego wykroczenia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t xml:space="preserve"> [……]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wie o jakimkolwiek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konflikcie interesów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spowodowanym jego udziałem w postępowaniu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doradzał(-o)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zaangażowany(-e) w przygotowanie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postępowania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rozwiązana przed czasem</w:t>
            </w:r>
            <w:r>
              <w:rPr>
                <w:rFonts w:eastAsia="Arial" w:cs="Arial" w:ascii="Arial" w:hAnsi="Arial"/>
                <w:sz w:val="20"/>
                <w:szCs w:val="20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może potwierdzić, że:</w:t>
              <w:br/>
              <w:t xml:space="preserve">nie jest winny poważnego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wprowadzenia w błąd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  <w:br/>
              <w:t xml:space="preserve">b) 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zataił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mają zastosowanie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czy wykonawca przedsięwziął środki w celu samooczyszczenia? 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IV: Kryteria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W odniesieniu do kryteriów kwalifikacji (sekcja  lub sekcje A–D w niniejszej części) wykonawca oświadcza, że: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: Ogólne oświadczenie dotyczące wszystkich kryteriów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9"/>
        <w:gridCol w:w="4474"/>
      </w:tblGrid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Kompetencje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8"/>
        <w:gridCol w:w="4485"/>
      </w:tblGrid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Kompetencje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prowadzonym w państwie członkowskim siedziby wykonawcy:</w:t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2) W odniesieniu do zamówień publicznych na usługi: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konieczne jest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posiadanie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zezwolenia lub bycie członkiem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t>Jeżeli tak, proszę określić, o jakie zezwolenie lub status członkowski chodzi, i wskazać, czy wykonawca je posiada: [ …] [] Tak [] Nie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Sytuacja ekonomiczna i finansowa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1a) Jego („ogólny”)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roczny obrót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  <w:t>i/lub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 xml:space="preserve">1b)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eastAsia="Arial" w:cs="Arial" w:ascii="Arial" w:hAnsi="Arial"/>
                <w:sz w:val="20"/>
                <w:szCs w:val="20"/>
              </w:rPr>
              <w:t>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2a) Jego roczny („specyficzny”)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i/lub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2b)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wskaźników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(określenie wymaganego wskaźnika – stosunek X do Y – oraz wartość):</w:t>
              <w:br/>
              <w:t>[……], [……]</w:t>
              <w:br/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br/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5) W ramach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wykonawca jest ubezpieczony na następującą kwotę:</w:t>
              <w:br/>
              <w:t>Jeżeli te informacje są dostępne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 […]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mogła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Zdolność techniczna i zawodowa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23"/>
        <w:gridCol w:w="4630"/>
      </w:tblGrid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1a)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roboty budowlane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1b)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dostawy i zamówień publicznych na usługi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1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tbl>
            <w:tblPr>
              <w:tblW w:w="440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961"/>
              <w:gridCol w:w="761"/>
              <w:gridCol w:w="665"/>
              <w:gridCol w:w="1016"/>
            </w:tblGrid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Odbiorcy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modernizację min. ……….punktów oświetleniowych 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>modernizację min. ……….punktów oświetleniowych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2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Cambria" w:cs="Arial" w:ascii="Arial" w:hAnsi="Arial"/>
                <w:sz w:val="20"/>
                <w:szCs w:val="20"/>
              </w:rPr>
              <w:t xml:space="preserve">Pani/n…………………] </w:t>
            </w:r>
            <w:r>
              <w:rPr>
                <w:rFonts w:cs="Arial" w:ascii="Arial" w:hAnsi="Arial"/>
                <w:sz w:val="20"/>
                <w:szCs w:val="20"/>
              </w:rPr>
              <w:t xml:space="preserve">posiada  uprawnienia (lub równoważne wystawione na podstawie obowiązujących przepisów) do kierowania robotami budowlanymi w specjalności instalacyjnej w zakresie sieci, instalacji i urządzeń elektrycznych i elektroenergetycznych </w:t>
            </w:r>
            <w:r>
              <w:rPr>
                <w:rFonts w:eastAsia="Cambria" w:cs="Arial" w:ascii="Arial" w:hAnsi="Arial"/>
                <w:sz w:val="20"/>
                <w:szCs w:val="20"/>
              </w:rPr>
              <w:t xml:space="preserve">- którą/ym dysponuję ……………Osoba wskazana nabyła doświadczenie jako ……………….. w realizacji zamówienia p/n;……………………., którego realizację zakończono w dniu…………. na zlecenia ………………….., 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cs="Cambria" w:ascii="Cambria" w:hAnsi="Cambria"/>
                <w:sz w:val="20"/>
                <w:szCs w:val="20"/>
              </w:rPr>
              <w:t>w</w:t>
            </w:r>
            <w:r>
              <w:rPr>
                <w:rFonts w:cs="Cambria" w:ascii="Cambria" w:hAnsi="Cambria"/>
                <w:b/>
                <w:sz w:val="20"/>
                <w:szCs w:val="20"/>
              </w:rPr>
              <w:t xml:space="preserve"> zakresie której  była wykonana modernizacja, budowa, przebudowa systemu oświetlenia ulicznego lub drogowego, w ramach każdej zainstalowano</w:t>
            </w:r>
            <w:r>
              <w:rPr>
                <w:rFonts w:cs="Cambria" w:ascii="Cambria" w:hAnsi="Cambria"/>
                <w:b/>
                <w:bCs/>
                <w:sz w:val="20"/>
                <w:szCs w:val="20"/>
              </w:rPr>
              <w:t xml:space="preserve"> min. 250 punktów oświetleniowych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Cambria" w:cs="Arial" w:ascii="Arial" w:hAnsi="Arial"/>
                <w:sz w:val="20"/>
                <w:szCs w:val="20"/>
              </w:rPr>
              <w:t xml:space="preserve">[należy wskazać podstawę dysponowania] 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3) Korzysta z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zaplecze naukowo-badawcze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zarządzania łańcuchem dostaw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5)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przeprowadzenie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swoich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produkcyjnych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naukowych i badawczych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jak również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t>[] Tak [] Nie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Następującym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lub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t>a) [……]</w:t>
              <w:br/>
              <w:br/>
              <w:br/>
              <w:br/>
              <w:t>b)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środki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8) Wielkość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średniego rocznego zatrudnienia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9) Będzie dysponował następującymi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10)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następującą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część (procentową)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11)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12)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 xml:space="preserve">Czy wykonawca może przedstawić wymagane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urzędowe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instytuty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agencje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Systemy zapewniania jakości i normy zarządzania środowiskowego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norm zapewniania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, w tym w zakresie dostępności dla osób niepełnosprawnych?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V: Ograniczanie liczby kwalifikujących się kandydatów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Wykonawca oświadcza, że: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następujący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spełnia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nich, czy wykonawca posiada wymagane dokumenty:</w:t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[….]</w:t>
              <w:br/>
              <w:br/>
              <w:br/>
              <w:br/>
              <w:t>[] Tak [] Nie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VI: Oświadczenia końcowe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  <w:br/>
        <w:t xml:space="preserve">w dowolnym państwie członkowskim, lub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eastAsia="Arial" w:cs="Arial" w:ascii="Arial" w:hAnsi="Arial"/>
          <w:sz w:val="20"/>
          <w:szCs w:val="20"/>
        </w:rPr>
        <w:t>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eastAsia="Arial" w:cs="Arial" w:ascii="Arial" w:hAnsi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eastAsia="Arial" w:cs="Arial" w:ascii="Arial" w:hAnsi="Arial"/>
          <w:i/>
          <w:sz w:val="20"/>
          <w:szCs w:val="20"/>
        </w:rPr>
        <w:t>Dzienniku Urzędowym Unii Europejskiej</w:t>
      </w:r>
      <w:r>
        <w:rPr>
          <w:rFonts w:eastAsia="Arial" w:cs="Arial" w:ascii="Arial" w:hAnsi="Arial"/>
          <w:sz w:val="20"/>
          <w:szCs w:val="20"/>
        </w:rPr>
        <w:t>, numer referencyjny)].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Data, miejscowość oraz – jeżeli jest to wymagane lub konieczne – podpis(-y): [……]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ucida Sans Unicode">
    <w:charset w:val="ee"/>
    <w:family w:val="roman"/>
    <w:pitch w:val="variable"/>
  </w:font>
  <w:font w:name="Cambria">
    <w:charset w:val="ee"/>
    <w:family w:val="roman"/>
    <w:pitch w:val="variable"/>
  </w:font>
  <w:font w:name="Sylfae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1f5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8108d4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553b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rsid w:val="00de159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Pkt" w:customStyle="1">
    <w:name w:val="pkt"/>
    <w:basedOn w:val="Normal"/>
    <w:qFormat/>
    <w:rsid w:val="00de159e"/>
    <w:pPr>
      <w:suppressAutoHyphens w:val="true"/>
      <w:spacing w:lineRule="auto" w:line="240" w:before="60" w:after="60"/>
      <w:ind w:left="851" w:hanging="295"/>
      <w:jc w:val="both"/>
    </w:pPr>
    <w:rPr>
      <w:rFonts w:ascii="Times New Roman" w:hAnsi="Times New Roman" w:eastAsia="Calibri" w:cs="Times New Roman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LibreOffice/7.3.2.2$Windows_X86_64 LibreOffice_project/49f2b1bff42cfccbd8f788c8dc32c1c309559be0</Application>
  <AppVersion>15.0000</AppVersion>
  <Pages>15</Pages>
  <Words>4205</Words>
  <Characters>28161</Characters>
  <CharactersWithSpaces>32308</CharactersWithSpaces>
  <Paragraphs>277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2021-05-27T10:41:00Z</dcterms:created>
  <dc:creator>Urszula Lejawka</dc:creator>
  <dc:description/>
  <dc:language>pl-PL</dc:language>
  <cp:lastModifiedBy/>
  <dcterms:modified xsi:type="dcterms:W3CDTF">2024-09-02T12:07:07Z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