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FE58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9E22F70" w14:textId="4E289E2E" w:rsidR="00A60DA4" w:rsidRPr="001F525D" w:rsidRDefault="00A60DA4" w:rsidP="00A60DA4">
      <w:pPr>
        <w:jc w:val="right"/>
      </w:pPr>
      <w:r w:rsidRPr="001F525D">
        <w:rPr>
          <w:rFonts w:ascii="Times New Roman" w:hAnsi="Times New Roman" w:cs="Times New Roman"/>
        </w:rPr>
        <w:t xml:space="preserve">Olsztyn,  </w:t>
      </w:r>
      <w:r w:rsidR="008A1B9D">
        <w:rPr>
          <w:rFonts w:ascii="Times New Roman" w:hAnsi="Times New Roman" w:cs="Times New Roman"/>
        </w:rPr>
        <w:t>14</w:t>
      </w:r>
      <w:r w:rsidR="00326B43">
        <w:rPr>
          <w:rFonts w:ascii="Times New Roman" w:hAnsi="Times New Roman" w:cs="Times New Roman"/>
        </w:rPr>
        <w:t>.0</w:t>
      </w:r>
      <w:r w:rsidR="008A1B9D">
        <w:rPr>
          <w:rFonts w:ascii="Times New Roman" w:hAnsi="Times New Roman" w:cs="Times New Roman"/>
        </w:rPr>
        <w:t>9</w:t>
      </w:r>
      <w:r w:rsidR="00326B43">
        <w:rPr>
          <w:rFonts w:ascii="Times New Roman" w:hAnsi="Times New Roman" w:cs="Times New Roman"/>
        </w:rPr>
        <w:t>.</w:t>
      </w:r>
      <w:r w:rsidRPr="001F525D">
        <w:rPr>
          <w:rFonts w:ascii="Times New Roman" w:hAnsi="Times New Roman" w:cs="Times New Roman"/>
        </w:rPr>
        <w:t>202</w:t>
      </w:r>
      <w:r w:rsidR="00326B43">
        <w:rPr>
          <w:rFonts w:ascii="Times New Roman" w:hAnsi="Times New Roman" w:cs="Times New Roman"/>
        </w:rPr>
        <w:t>3</w:t>
      </w:r>
      <w:r w:rsidRPr="001F525D">
        <w:rPr>
          <w:rFonts w:ascii="Times New Roman" w:hAnsi="Times New Roman" w:cs="Times New Roman"/>
        </w:rPr>
        <w:t xml:space="preserve"> r.</w:t>
      </w:r>
    </w:p>
    <w:p w14:paraId="5542C1BE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D0F6645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52D35383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1037988B" w14:textId="7EDD1649" w:rsidR="00A60DA4" w:rsidRPr="001F525D" w:rsidRDefault="00A60DA4" w:rsidP="00A60DA4">
      <w:r w:rsidRPr="001F525D">
        <w:rPr>
          <w:rFonts w:ascii="Times New Roman" w:hAnsi="Times New Roman" w:cs="Times New Roman"/>
        </w:rPr>
        <w:t xml:space="preserve">Oznaczenie sprawy:  </w:t>
      </w:r>
      <w:r w:rsidR="00326B43">
        <w:rPr>
          <w:rFonts w:ascii="Times New Roman" w:hAnsi="Times New Roman" w:cs="Times New Roman"/>
        </w:rPr>
        <w:t>D/KW.2232.</w:t>
      </w:r>
      <w:r w:rsidR="009C14AC">
        <w:rPr>
          <w:rFonts w:ascii="Times New Roman" w:hAnsi="Times New Roman" w:cs="Times New Roman"/>
        </w:rPr>
        <w:t>5</w:t>
      </w:r>
      <w:r w:rsidR="00326B43">
        <w:rPr>
          <w:rFonts w:ascii="Times New Roman" w:hAnsi="Times New Roman" w:cs="Times New Roman"/>
        </w:rPr>
        <w:t>.2023.MS</w:t>
      </w:r>
    </w:p>
    <w:p w14:paraId="3FE3B8B4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1E31B1A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7379FCFB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9EB1FCC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C2F9D44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9B11079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68D1B278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FB88E7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763F5D00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Areszt Śledczy w Olsztynie</w:t>
      </w:r>
    </w:p>
    <w:p w14:paraId="77DFB20C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10-572 Olsztyn, al. J. Piłsudskiego 3</w:t>
      </w:r>
    </w:p>
    <w:p w14:paraId="5BBE69AC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2E8DA4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A0BAE9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1D36936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1C2A6FF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38D5BC8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106C4A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BB2E89A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69921CAE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  <w:b/>
        </w:rPr>
        <w:t>SPECYFIKACJA  WARUNKÓW  ZAMÓWIENIA</w:t>
      </w:r>
    </w:p>
    <w:p w14:paraId="25633D04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( dalej: SWZ )</w:t>
      </w:r>
    </w:p>
    <w:p w14:paraId="6B289B51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FDB5C9A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w postępowaniu o udzielenie zamówienia publicznego w trybie podstawowym</w:t>
      </w:r>
      <w:r w:rsidRPr="001F525D">
        <w:rPr>
          <w:rFonts w:ascii="Times New Roman" w:hAnsi="Times New Roman" w:cs="Times New Roman"/>
        </w:rPr>
        <w:br/>
      </w:r>
    </w:p>
    <w:p w14:paraId="6D7C4241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o wartości zamówienia poniżej progu unijnego</w:t>
      </w:r>
    </w:p>
    <w:p w14:paraId="5306AE4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2598F06" w14:textId="77777777" w:rsidR="00A60DA4" w:rsidRPr="001F525D" w:rsidRDefault="00A60DA4" w:rsidP="00A60DA4">
      <w:pPr>
        <w:jc w:val="center"/>
      </w:pPr>
      <w:r w:rsidRPr="001F525D">
        <w:rPr>
          <w:rFonts w:ascii="Times New Roman" w:hAnsi="Times New Roman" w:cs="Times New Roman"/>
        </w:rPr>
        <w:t>pt.:</w:t>
      </w:r>
    </w:p>
    <w:p w14:paraId="00D0A4D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D9A9F77" w14:textId="6AB9A65F" w:rsidR="00A60DA4" w:rsidRPr="009C14AC" w:rsidRDefault="009C14AC" w:rsidP="009C14AC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</w:pPr>
      <w:r w:rsidRPr="009C14AC"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  <w:t>Dostawa i montaż zespołu prądotwórczego o mocy 150 kW na potrzeby Oddziału Zewnętrznego w</w:t>
      </w: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  <w:t xml:space="preserve"> </w:t>
      </w:r>
      <w:r w:rsidRPr="009C14AC">
        <w:rPr>
          <w:rFonts w:ascii="Times New Roman" w:eastAsiaTheme="minorHAnsi" w:hAnsi="Times New Roman" w:cs="Times New Roman"/>
          <w:b/>
          <w:bCs/>
          <w:kern w:val="0"/>
          <w:lang w:eastAsia="en-US" w:bidi="ar-SA"/>
          <w14:ligatures w14:val="standardContextual"/>
        </w:rPr>
        <w:t>Olsztynie Aresztu Śledczego w Olsztynie oraz demontaż istniejącej jednostki prądotwórczej</w:t>
      </w:r>
    </w:p>
    <w:p w14:paraId="3FE477D7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</w:rPr>
      </w:pPr>
    </w:p>
    <w:p w14:paraId="3AD64441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</w:rPr>
      </w:pPr>
    </w:p>
    <w:p w14:paraId="4905409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698BA590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D5B74CF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89CE777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66897E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159819F7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0728D02E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43C73812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B38EF86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3249C81D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538ED19B" w14:textId="77777777" w:rsidR="00A60DA4" w:rsidRPr="001F525D" w:rsidRDefault="00A60DA4" w:rsidP="00A60DA4">
      <w:pPr>
        <w:jc w:val="center"/>
        <w:rPr>
          <w:rFonts w:ascii="Times New Roman" w:hAnsi="Times New Roman" w:cs="Times New Roman"/>
        </w:rPr>
      </w:pPr>
    </w:p>
    <w:p w14:paraId="290C15AE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4FA87D0A" w14:textId="77777777" w:rsidR="00A60DA4" w:rsidRPr="001F525D" w:rsidRDefault="00A60DA4" w:rsidP="00A60DA4">
      <w:pPr>
        <w:jc w:val="right"/>
        <w:rPr>
          <w:rFonts w:ascii="Times New Roman" w:hAnsi="Times New Roman" w:cs="Times New Roman"/>
        </w:rPr>
      </w:pPr>
    </w:p>
    <w:p w14:paraId="0DD1D7C1" w14:textId="77777777" w:rsidR="00A60DA4" w:rsidRPr="001F525D" w:rsidRDefault="00A60DA4" w:rsidP="00A60DA4">
      <w:pPr>
        <w:jc w:val="right"/>
        <w:rPr>
          <w:rFonts w:ascii="Times New Roman" w:hAnsi="Times New Roman" w:cs="Times New Roman"/>
        </w:rPr>
      </w:pPr>
    </w:p>
    <w:p w14:paraId="464EC8E6" w14:textId="77777777" w:rsidR="00A60DA4" w:rsidRPr="001F525D" w:rsidRDefault="00A60DA4" w:rsidP="00A60DA4">
      <w:pPr>
        <w:jc w:val="right"/>
        <w:rPr>
          <w:rFonts w:ascii="Times New Roman" w:hAnsi="Times New Roman" w:cs="Times New Roman"/>
        </w:rPr>
      </w:pPr>
    </w:p>
    <w:p w14:paraId="577E0BD3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I.   Zamawiający</w:t>
      </w:r>
    </w:p>
    <w:p w14:paraId="1998898D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0BE1AF48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Areszt Śledczy w Olsztynie</w:t>
      </w:r>
    </w:p>
    <w:p w14:paraId="6C0E1473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10-575 Olsztyna, al. J. Piłsudskiego 3</w:t>
      </w:r>
    </w:p>
    <w:p w14:paraId="733381ED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tel.  89 524 86 00   fax: 89 541 25 44</w:t>
      </w:r>
    </w:p>
    <w:p w14:paraId="1A0C4E92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 xml:space="preserve">NIP:  739-10-44-553    </w:t>
      </w:r>
    </w:p>
    <w:p w14:paraId="652EF90D" w14:textId="77777777" w:rsidR="00A60DA4" w:rsidRPr="001F525D" w:rsidRDefault="00A60DA4" w:rsidP="00A60DA4">
      <w:pPr>
        <w:ind w:left="4254" w:hanging="4254"/>
      </w:pPr>
      <w:r w:rsidRPr="001F525D">
        <w:rPr>
          <w:rFonts w:ascii="Times New Roman" w:hAnsi="Times New Roman" w:cs="Times New Roman"/>
        </w:rPr>
        <w:t xml:space="preserve">e-mail: </w:t>
      </w:r>
      <w:bookmarkStart w:id="0" w:name="OLE_LINK1"/>
      <w:bookmarkStart w:id="1" w:name="OLE_LINK2"/>
      <w:r w:rsidRPr="001F525D">
        <w:rPr>
          <w:rFonts w:ascii="Times New Roman" w:hAnsi="Times New Roman" w:cs="Times New Roman"/>
        </w:rPr>
        <w:fldChar w:fldCharType="begin"/>
      </w:r>
      <w:r w:rsidRPr="001F525D">
        <w:rPr>
          <w:rFonts w:ascii="Times New Roman" w:hAnsi="Times New Roman" w:cs="Times New Roman"/>
        </w:rPr>
        <w:instrText xml:space="preserve"> HYPERLINK "mailto:as_olsztyn@sw.gov.pl" </w:instrText>
      </w:r>
      <w:r w:rsidRPr="001F525D">
        <w:rPr>
          <w:rFonts w:ascii="Times New Roman" w:hAnsi="Times New Roman" w:cs="Times New Roman"/>
        </w:rPr>
      </w:r>
      <w:r w:rsidRPr="001F525D">
        <w:rPr>
          <w:rFonts w:ascii="Times New Roman" w:hAnsi="Times New Roman" w:cs="Times New Roman"/>
        </w:rPr>
        <w:fldChar w:fldCharType="separate"/>
      </w:r>
      <w:r w:rsidRPr="001F525D">
        <w:rPr>
          <w:rStyle w:val="Hipercze"/>
          <w:rFonts w:ascii="Times New Roman" w:hAnsi="Times New Roman" w:cs="Times New Roman"/>
        </w:rPr>
        <w:t>as_olsztyn@sw.gov.pl</w:t>
      </w:r>
      <w:r w:rsidRPr="001F525D">
        <w:rPr>
          <w:rFonts w:ascii="Times New Roman" w:hAnsi="Times New Roman" w:cs="Times New Roman"/>
        </w:rPr>
        <w:fldChar w:fldCharType="end"/>
      </w:r>
    </w:p>
    <w:bookmarkEnd w:id="0"/>
    <w:bookmarkEnd w:id="1"/>
    <w:p w14:paraId="56154289" w14:textId="77777777" w:rsidR="00A60DA4" w:rsidRPr="001F525D" w:rsidRDefault="00A60DA4" w:rsidP="00A60DA4">
      <w:pPr>
        <w:ind w:left="4254" w:hanging="4254"/>
        <w:rPr>
          <w:rFonts w:ascii="Times New Roman" w:hAnsi="Times New Roman" w:cs="Times New Roman"/>
        </w:rPr>
      </w:pPr>
    </w:p>
    <w:p w14:paraId="08A6614F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1EFB783" w14:textId="61747EB4" w:rsidR="00A60DA4" w:rsidRPr="001F525D" w:rsidRDefault="00A60DA4" w:rsidP="00A60DA4">
      <w:r w:rsidRPr="001F525D">
        <w:rPr>
          <w:rFonts w:ascii="Times New Roman" w:hAnsi="Times New Roman" w:cs="Times New Roman"/>
        </w:rPr>
        <w:t>Strona internetowa prowadzonego postępowania:</w:t>
      </w:r>
      <w:r w:rsidRPr="001F525D">
        <w:rPr>
          <w:rFonts w:ascii="Times New Roman" w:hAnsi="Times New Roman" w:cs="Times New Roman"/>
          <w:b/>
          <w:bCs/>
        </w:rPr>
        <w:t xml:space="preserve"> </w:t>
      </w:r>
      <w:bookmarkStart w:id="2" w:name="OLE_LINK14"/>
      <w:bookmarkStart w:id="3" w:name="OLE_LINK3"/>
      <w:bookmarkStart w:id="4" w:name="OLE_LINK4"/>
      <w:r w:rsidRPr="001F525D">
        <w:rPr>
          <w:rFonts w:ascii="Times New Roman" w:hAnsi="Times New Roman" w:cs="Times New Roman"/>
        </w:rPr>
        <w:t>https://platformazakupowa.pl/pn/oisw_olsztyn</w:t>
      </w:r>
      <w:bookmarkEnd w:id="2"/>
    </w:p>
    <w:bookmarkEnd w:id="3"/>
    <w:bookmarkEnd w:id="4"/>
    <w:p w14:paraId="1460160D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453AB522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843ACF8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</w:rPr>
        <w:t xml:space="preserve">Strona internetowa Platformy zakupowej na której udostępniane będą zmiany i wyjaśnienia treści SWZ oraz inne dokumenty zamówienia bezpośrednio związane z postępowaniem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o udzielenie zmówienia: </w:t>
      </w:r>
    </w:p>
    <w:p w14:paraId="574F9B35" w14:textId="77777777" w:rsidR="00A60DA4" w:rsidRPr="001F525D" w:rsidRDefault="00A60DA4" w:rsidP="00A60DA4">
      <w:pPr>
        <w:jc w:val="both"/>
      </w:pPr>
    </w:p>
    <w:p w14:paraId="24021680" w14:textId="77777777" w:rsidR="00A60DA4" w:rsidRPr="001F525D" w:rsidRDefault="00A60DA4" w:rsidP="00326B43">
      <w:bookmarkStart w:id="5" w:name="OLE_LINK17"/>
      <w:r w:rsidRPr="001F525D">
        <w:rPr>
          <w:rFonts w:ascii="Times New Roman" w:hAnsi="Times New Roman" w:cs="Times New Roman"/>
        </w:rPr>
        <w:t>https://platformazakupowa.pl/pn/oisw_olsztyn</w:t>
      </w:r>
    </w:p>
    <w:bookmarkEnd w:id="5"/>
    <w:p w14:paraId="7F25E298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6B72E6F7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3213746A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2F65C287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II.   Tryb udzielenia zamówienia</w:t>
      </w:r>
    </w:p>
    <w:p w14:paraId="6DE47B79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7161C744" w14:textId="3F999A11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bookmarkStart w:id="6" w:name="_Hlk114040360"/>
      <w:r w:rsidRPr="001F525D">
        <w:rPr>
          <w:rFonts w:ascii="Times New Roman" w:hAnsi="Times New Roman" w:cs="Times New Roman"/>
        </w:rPr>
        <w:t>Podstawa prawna udzielenia zamówienia publicznego : ustawa z dnia 11 września 2019r. – Prawo zamówień publicznych (Dz. U. 2022 poz 1710 ), dalej jako ustawa wraz z aktami wykonawczymi do ustawy.</w:t>
      </w:r>
    </w:p>
    <w:bookmarkEnd w:id="6"/>
    <w:p w14:paraId="4F2674B6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Postępowanie o udzielenie zamówienia publicznego prowadzone jest w trybie podstawowym, na podstawie art. 275 ust. 1 ustawy.</w:t>
      </w:r>
    </w:p>
    <w:p w14:paraId="11585172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Zamawiający nie przewiduje prowadzenia negocjacji.</w:t>
      </w:r>
    </w:p>
    <w:p w14:paraId="04394867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Szacunkowa wartość przedmiotowego zamówienia nie przekracza progów unijnych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o jakich mowa w art. 3 ustawy.</w:t>
      </w:r>
    </w:p>
    <w:p w14:paraId="249B3D8F" w14:textId="77777777" w:rsidR="00A60DA4" w:rsidRPr="001F525D" w:rsidRDefault="00A60DA4" w:rsidP="00A60DA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Zgodnie z art. 310 pkt 1 ustawy zamawiający przewiduje możliwość unieważnienia postępowania o udzielenie zamówienia, jeżeli środki publiczne, które zamawiający zamierzał przeznaczyć na sfinansowanie całości lub części zamówienia, nie zostały mu przyznane.</w:t>
      </w:r>
    </w:p>
    <w:p w14:paraId="72955BE1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66F2CB22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B67D60F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  <w:bCs/>
        </w:rPr>
        <w:t>III.   Opis przedmiotu zamówienia</w:t>
      </w:r>
    </w:p>
    <w:p w14:paraId="298BB6D9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suppressAutoHyphens w:val="0"/>
        <w:rPr>
          <w:rFonts w:ascii="Times New Roman" w:hAnsi="Times New Roman" w:cs="Times New Roman"/>
          <w:b/>
          <w:bCs/>
        </w:rPr>
      </w:pPr>
    </w:p>
    <w:p w14:paraId="6FF25B8D" w14:textId="77777777" w:rsidR="00A60DA4" w:rsidRPr="009C14AC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</w:p>
    <w:p w14:paraId="3FAF1D52" w14:textId="0011C6A6" w:rsidR="00A60DA4" w:rsidRDefault="00A60DA4" w:rsidP="009C14AC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</w:pPr>
      <w:r w:rsidRPr="009C14AC">
        <w:rPr>
          <w:rFonts w:ascii="Times New Roman" w:hAnsi="Times New Roman" w:cs="Times New Roman"/>
        </w:rPr>
        <w:t xml:space="preserve">Przedmiotem zamówienia </w:t>
      </w:r>
      <w:r w:rsidR="009C14AC" w:rsidRPr="009C14AC">
        <w:rPr>
          <w:rFonts w:ascii="Times New Roman" w:hAnsi="Times New Roman" w:cs="Times New Roman"/>
        </w:rPr>
        <w:t xml:space="preserve">jest </w:t>
      </w:r>
      <w:r w:rsid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d</w:t>
      </w:r>
      <w:r w:rsidR="009C14AC" w:rsidRP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ostawa i montaż zespołu prądotwórczego o mocy 150 kW na potrzeby Oddziału Zewnętrznego w</w:t>
      </w:r>
      <w:r w:rsid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 xml:space="preserve"> </w:t>
      </w:r>
      <w:r w:rsidR="009C14AC" w:rsidRP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Olsztynie Aresztu Śledczego w Olsztynie oraz demontaż istniejącej jednostki prądotwórczej</w:t>
      </w:r>
      <w:r w:rsidR="009C14AC"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  <w:t>.</w:t>
      </w:r>
    </w:p>
    <w:p w14:paraId="6FEDD1EA" w14:textId="77777777" w:rsidR="009C14AC" w:rsidRPr="009C14AC" w:rsidRDefault="009C14AC" w:rsidP="009C14AC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eastAsia="en-US" w:bidi="ar-SA"/>
          <w14:ligatures w14:val="standardContextual"/>
        </w:rPr>
      </w:pPr>
    </w:p>
    <w:p w14:paraId="3C049840" w14:textId="77777777" w:rsidR="00A60DA4" w:rsidRPr="001F525D" w:rsidRDefault="00A60DA4" w:rsidP="00A60DA4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Nazwy i kody zamówienia według Wspólnego Słownika Zamówień (CPV):</w:t>
      </w:r>
    </w:p>
    <w:p w14:paraId="17519157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7CC02B97" w14:textId="0377F6DE" w:rsidR="00A60DA4" w:rsidRPr="006C1BEB" w:rsidRDefault="006C1BEB" w:rsidP="00A60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40C28"/>
        </w:rPr>
        <w:t xml:space="preserve">CPV </w:t>
      </w:r>
      <w:r w:rsidRPr="006C1BEB">
        <w:rPr>
          <w:rFonts w:ascii="Times New Roman" w:hAnsi="Times New Roman" w:cs="Times New Roman"/>
          <w:color w:val="040C28"/>
        </w:rPr>
        <w:t>31122000-7 – jednostki prądotwórcze</w:t>
      </w:r>
    </w:p>
    <w:p w14:paraId="263CEB95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0A2669E8" w14:textId="424071EC" w:rsidR="00A60DA4" w:rsidRDefault="00A60DA4" w:rsidP="00A60DA4">
      <w:pPr>
        <w:ind w:left="720"/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cr/>
      </w:r>
    </w:p>
    <w:p w14:paraId="21FE1451" w14:textId="77777777" w:rsidR="006C1BEB" w:rsidRPr="001F525D" w:rsidRDefault="006C1BEB" w:rsidP="00A60DA4">
      <w:pPr>
        <w:ind w:left="720"/>
        <w:jc w:val="both"/>
        <w:rPr>
          <w:rFonts w:ascii="Times New Roman" w:hAnsi="Times New Roman" w:cs="Times New Roman"/>
        </w:rPr>
      </w:pPr>
    </w:p>
    <w:p w14:paraId="7EB99449" w14:textId="77777777" w:rsidR="00A60DA4" w:rsidRPr="001F525D" w:rsidRDefault="00A60DA4" w:rsidP="00A60DA4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lastRenderedPageBreak/>
        <w:t>Opis oraz wymagania zamawiającego:</w:t>
      </w:r>
    </w:p>
    <w:p w14:paraId="307ABEC3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14:paraId="7EE3EED3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" w:eastAsia="Times New Roman" w:hAnsi="Times" w:cs="Times New Roman"/>
          <w:kern w:val="0"/>
          <w:highlight w:val="yellow"/>
          <w:lang w:bidi="ar-SA"/>
        </w:rPr>
      </w:pPr>
    </w:p>
    <w:p w14:paraId="094E06EC" w14:textId="77777777" w:rsidR="00A60DA4" w:rsidRDefault="00A60DA4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</w:rPr>
      </w:pPr>
      <w:r w:rsidRPr="001F525D">
        <w:rPr>
          <w:rFonts w:ascii="Times" w:hAnsi="Times" w:cs="Times"/>
        </w:rPr>
        <w:t xml:space="preserve">Szczegółowy opis zamówienia zawarty jest w </w:t>
      </w:r>
      <w:r w:rsidRPr="001F525D">
        <w:rPr>
          <w:rFonts w:ascii="Times" w:hAnsi="Times" w:cs="Times"/>
          <w:b/>
        </w:rPr>
        <w:t>Załączniku nr 1</w:t>
      </w:r>
      <w:r w:rsidRPr="001F525D">
        <w:rPr>
          <w:rFonts w:ascii="Times" w:hAnsi="Times" w:cs="Times"/>
        </w:rPr>
        <w:t xml:space="preserve"> do SWZ.</w:t>
      </w:r>
    </w:p>
    <w:p w14:paraId="66B2BAE8" w14:textId="77777777" w:rsidR="00F46A2D" w:rsidRDefault="00F46A2D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</w:rPr>
      </w:pPr>
    </w:p>
    <w:p w14:paraId="0D3D018C" w14:textId="77777777" w:rsidR="0015041A" w:rsidRDefault="0015041A" w:rsidP="00A60DA4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</w:rPr>
      </w:pPr>
    </w:p>
    <w:p w14:paraId="66C7480F" w14:textId="0EFC7D65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  <w:bCs/>
        </w:rPr>
        <w:t>IV.   Termin wykonania z</w:t>
      </w:r>
      <w:r w:rsidR="00AC3C2B">
        <w:rPr>
          <w:rFonts w:ascii="Times New Roman" w:hAnsi="Times New Roman" w:cs="Times New Roman"/>
          <w:b/>
          <w:bCs/>
        </w:rPr>
        <w:t>a</w:t>
      </w:r>
      <w:r w:rsidRPr="001F525D">
        <w:rPr>
          <w:rFonts w:ascii="Times New Roman" w:hAnsi="Times New Roman" w:cs="Times New Roman"/>
          <w:b/>
          <w:bCs/>
        </w:rPr>
        <w:t>mówienia</w:t>
      </w:r>
    </w:p>
    <w:p w14:paraId="06245E06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4389534" w14:textId="4AA19117" w:rsidR="000D51CE" w:rsidRDefault="00AC3C2B" w:rsidP="000D51CE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Przedmiot zamówienia należy zrealizować w terminie od 13.11 do 20.11.2023r.</w:t>
      </w:r>
    </w:p>
    <w:p w14:paraId="43C00AAF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3966B052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3386FDFA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 xml:space="preserve">V.   Podstawy wykluczenia </w:t>
      </w:r>
    </w:p>
    <w:p w14:paraId="0EA9CFBC" w14:textId="77777777" w:rsidR="003915C2" w:rsidRDefault="003915C2" w:rsidP="00A60DA4">
      <w:pPr>
        <w:jc w:val="both"/>
        <w:rPr>
          <w:rFonts w:ascii="Times New Roman" w:hAnsi="Times New Roman" w:cs="Times New Roman"/>
          <w:b/>
          <w:bCs/>
        </w:rPr>
      </w:pPr>
    </w:p>
    <w:p w14:paraId="3103BD07" w14:textId="2C6F35A5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5B0E26">
        <w:rPr>
          <w:rFonts w:ascii="Calibri" w:hAnsi="Calibri" w:cs="Calibri"/>
          <w:b/>
          <w:bCs/>
          <w:lang w:val="en-US"/>
        </w:rPr>
        <w:t>1.</w:t>
      </w:r>
      <w:r w:rsidRPr="003915C2">
        <w:rPr>
          <w:rFonts w:ascii="Calibri" w:hAnsi="Calibri" w:cs="Calibri"/>
          <w:lang w:val="en-US"/>
        </w:rPr>
        <w:t xml:space="preserve">Na podstawie art. </w:t>
      </w:r>
      <w:bookmarkStart w:id="7" w:name="OLE_LINK18"/>
      <w:r w:rsidRPr="003915C2">
        <w:rPr>
          <w:rFonts w:ascii="Calibri" w:hAnsi="Calibri" w:cs="Calibri"/>
          <w:lang w:val="en-US"/>
        </w:rPr>
        <w:t xml:space="preserve">7 ust. 1 ustawy z dnia 13 kwietnia 2022 r. </w:t>
      </w:r>
      <w:bookmarkEnd w:id="7"/>
      <w:r w:rsidRPr="003915C2">
        <w:rPr>
          <w:rFonts w:ascii="Calibri" w:hAnsi="Calibri" w:cs="Calibri"/>
          <w:lang w:val="en-US"/>
        </w:rPr>
        <w:t>o szczególnych rozwiązaniach w zakresie przeciwdziałania wspieraniu agresji na Ukrainę oraz służących ochronie bezpieczeństwa narodowego (tj. Dz. U. z 2022 r., p</w:t>
      </w:r>
      <w:r w:rsidRPr="003915C2">
        <w:rPr>
          <w:rFonts w:ascii="Calibri" w:hAnsi="Calibri" w:cs="Calibri"/>
        </w:rPr>
        <w:t>oz</w:t>
      </w:r>
      <w:r w:rsidRPr="003915C2">
        <w:rPr>
          <w:rFonts w:ascii="Calibri" w:hAnsi="Calibri" w:cs="Calibri"/>
          <w:lang w:val="en-US"/>
        </w:rPr>
        <w:t xml:space="preserve"> 835</w:t>
      </w:r>
      <w:r w:rsidRPr="003915C2">
        <w:rPr>
          <w:rFonts w:ascii="Calibri" w:hAnsi="Calibri" w:cs="Calibri"/>
        </w:rPr>
        <w:t xml:space="preserve"> z p</w:t>
      </w:r>
      <w:r w:rsidRPr="003915C2">
        <w:rPr>
          <w:rFonts w:ascii="Calibri" w:hAnsi="Calibri" w:cs="Calibri"/>
          <w:lang w:val="en-US"/>
        </w:rPr>
        <w:t>ó</w:t>
      </w:r>
      <w:r w:rsidRPr="003915C2">
        <w:rPr>
          <w:rFonts w:ascii="Calibri" w:hAnsi="Calibri" w:cs="Calibri"/>
        </w:rPr>
        <w:t xml:space="preserve">źn. zm. </w:t>
      </w:r>
      <w:r w:rsidRPr="003915C2">
        <w:rPr>
          <w:rFonts w:ascii="Calibri" w:hAnsi="Calibri" w:cs="Calibri"/>
          <w:lang w:val="en-US"/>
        </w:rPr>
        <w:t xml:space="preserve">), zwanej dalej UPWAU, z postępowania o udzielenie zamówienia publicznego prowadzonego na podstawie ustawy PZP wyklucza się: </w:t>
      </w:r>
    </w:p>
    <w:p w14:paraId="77779599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a) Wykonawcę wymienionego w wykazach określonych w rozporządzeniu 765/2006 i rozporządzeniu 269/2014 albo wpisanego na listę na podstawie decyzji w sprawie wpisu na listę rozstrzygającej o zastosowaniu środka, o którym mowa w art. 1 pkt 3 UPWAU; </w:t>
      </w:r>
    </w:p>
    <w:p w14:paraId="41B3098A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UPWAU; </w:t>
      </w:r>
    </w:p>
    <w:p w14:paraId="0C81CFD3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lle został wpisany na listę na podstawie decyzji w sprawie wpisu na listę rozstrzygającej o zastosowaniu środka, o którym mowa w art. 1 pkt 3 UPWAU; </w:t>
      </w:r>
    </w:p>
    <w:p w14:paraId="6B0E7936" w14:textId="226430D6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>d) Wykluczenie, o którym mowa w art. 7 następować będzie na okres trwania ww</w:t>
      </w:r>
      <w:r>
        <w:rPr>
          <w:rFonts w:ascii="Calibri" w:hAnsi="Calibri" w:cs="Calibri"/>
          <w:lang w:val="en-US"/>
        </w:rPr>
        <w:t>.</w:t>
      </w:r>
      <w:r w:rsidRPr="003915C2">
        <w:rPr>
          <w:rFonts w:ascii="Calibri" w:hAnsi="Calibri" w:cs="Calibri"/>
          <w:lang w:val="en-US"/>
        </w:rPr>
        <w:t xml:space="preserve"> okoliczności; </w:t>
      </w:r>
    </w:p>
    <w:p w14:paraId="254D093A" w14:textId="77777777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e) W przypadku wykonawcy wykluczonego na podstawie art. 7 ust. 1 UPWAU, Zamawiający odrzuca ofertę takiego Wykonawcy; </w:t>
      </w:r>
    </w:p>
    <w:p w14:paraId="7F47ACDF" w14:textId="3FD6A420" w:rsidR="003915C2" w:rsidRPr="003915C2" w:rsidRDefault="003915C2" w:rsidP="003915C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5B0E26">
        <w:rPr>
          <w:rFonts w:ascii="Calibri" w:hAnsi="Calibri" w:cs="Calibri"/>
          <w:b/>
          <w:bCs/>
          <w:lang w:val="en-US"/>
        </w:rPr>
        <w:t>2.</w:t>
      </w:r>
      <w:r>
        <w:rPr>
          <w:rFonts w:ascii="Calibri" w:hAnsi="Calibri" w:cs="Calibri"/>
          <w:lang w:val="en-US"/>
        </w:rPr>
        <w:t xml:space="preserve"> </w:t>
      </w:r>
      <w:r w:rsidRPr="003915C2">
        <w:rPr>
          <w:rFonts w:ascii="Calibri" w:hAnsi="Calibri" w:cs="Calibri"/>
          <w:lang w:val="en-US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 tj.: Zakazuje się udzielania lub dalszego wykonywania wszelkich zamówień publicznych lub koncesji objętych zakresem </w:t>
      </w:r>
      <w:r w:rsidRPr="003915C2">
        <w:rPr>
          <w:rFonts w:ascii="Calibri" w:hAnsi="Calibri" w:cs="Calibri"/>
          <w:lang w:val="en-US"/>
        </w:rPr>
        <w:lastRenderedPageBreak/>
        <w:t xml:space="preserve">dyrektyw w sprawie zamówień publicznych, a także zakresem art. 10 ust. 1, 3, ust. 6 lit. a)-e), ust. 8, 9110,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 </w:t>
      </w:r>
    </w:p>
    <w:p w14:paraId="7BBFEBDB" w14:textId="77777777" w:rsidR="003915C2" w:rsidRPr="003915C2" w:rsidRDefault="003915C2" w:rsidP="003915C2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357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a) obywateli rosyjskich lub osób fizycznych lub prawnych, podmiotów lub organów z siedzibą w Rosji; </w:t>
      </w:r>
    </w:p>
    <w:p w14:paraId="0CC832B6" w14:textId="77777777" w:rsidR="003915C2" w:rsidRPr="003915C2" w:rsidRDefault="003915C2" w:rsidP="003915C2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357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b) osób prawnych, podmiotów lub organów, do których prawa własności bezpośrednio lub pośrednio w ponad 50% należą do podmiotu, o którym mowa w lit. a) niniejszego ustępu; </w:t>
      </w:r>
    </w:p>
    <w:p w14:paraId="774E3739" w14:textId="77777777" w:rsidR="003915C2" w:rsidRPr="003915C2" w:rsidRDefault="003915C2" w:rsidP="003915C2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357"/>
        <w:rPr>
          <w:rFonts w:ascii="Calibri" w:hAnsi="Calibri" w:cs="Calibri"/>
          <w:lang w:val="en-US"/>
        </w:rPr>
      </w:pPr>
      <w:r w:rsidRPr="003915C2">
        <w:rPr>
          <w:rFonts w:ascii="Calibri" w:hAnsi="Calibri" w:cs="Calibri"/>
          <w:lang w:val="en-US"/>
        </w:rPr>
        <w:t xml:space="preserve">lub </w:t>
      </w:r>
    </w:p>
    <w:p w14:paraId="0EA96E03" w14:textId="77777777" w:rsidR="003915C2" w:rsidRPr="003915C2" w:rsidRDefault="003915C2" w:rsidP="003915C2">
      <w:pPr>
        <w:pStyle w:val="Akapitzlist"/>
        <w:tabs>
          <w:tab w:val="left" w:pos="1418"/>
          <w:tab w:val="center" w:pos="4536"/>
          <w:tab w:val="left" w:pos="4678"/>
        </w:tabs>
        <w:ind w:left="357"/>
        <w:jc w:val="both"/>
        <w:rPr>
          <w:rFonts w:ascii="Times" w:hAnsi="Times" w:cs="Times"/>
        </w:rPr>
      </w:pPr>
      <w:r w:rsidRPr="003915C2">
        <w:rPr>
          <w:rFonts w:ascii="Calibri" w:hAnsi="Calibri" w:cs="Calibri"/>
          <w:lang w:val="en-US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5E520FEF" w14:textId="17FB9231" w:rsidR="003915C2" w:rsidRPr="001F525D" w:rsidRDefault="003915C2" w:rsidP="003915C2">
      <w:pPr>
        <w:pStyle w:val="Akapitzlist"/>
        <w:ind w:left="357"/>
        <w:jc w:val="both"/>
      </w:pPr>
    </w:p>
    <w:p w14:paraId="5CCA1E89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510248E2" w14:textId="5804E4DD" w:rsidR="00A60DA4" w:rsidRPr="003915C2" w:rsidRDefault="003915C2" w:rsidP="003915C2">
      <w:pPr>
        <w:jc w:val="both"/>
        <w:rPr>
          <w:rFonts w:ascii="Times New Roman" w:hAnsi="Times New Roman" w:cs="Times New Roman"/>
          <w:bCs/>
        </w:rPr>
      </w:pPr>
      <w:r w:rsidRPr="005B0E26">
        <w:rPr>
          <w:rFonts w:ascii="Times New Roman" w:hAnsi="Times New Roman" w:cs="Times New Roman"/>
          <w:b/>
        </w:rPr>
        <w:t>3.</w:t>
      </w:r>
      <w:r w:rsidR="00A60DA4" w:rsidRPr="003915C2">
        <w:rPr>
          <w:rFonts w:ascii="Times New Roman" w:hAnsi="Times New Roman" w:cs="Times New Roman"/>
          <w:bCs/>
        </w:rPr>
        <w:t xml:space="preserve">Z postępowania o udzielenie zamówienia zamawiający wykluczy wykonawcę/ów </w:t>
      </w:r>
      <w:r w:rsidR="00A60DA4" w:rsidRPr="003915C2">
        <w:rPr>
          <w:rFonts w:ascii="Times New Roman" w:hAnsi="Times New Roman" w:cs="Times New Roman"/>
          <w:bCs/>
        </w:rPr>
        <w:br/>
        <w:t>w przypadkach, o których mowa w art. 108 ust. 1 pkt 1-6 ustawy, tj.</w:t>
      </w:r>
    </w:p>
    <w:p w14:paraId="5FB2DB25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  <w:bCs/>
        </w:rPr>
      </w:pPr>
    </w:p>
    <w:p w14:paraId="6B8DFA7F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będącego osobą fizyczną, którego prawomocnie skazano za przestępstwo:</w:t>
      </w:r>
    </w:p>
    <w:p w14:paraId="40CFD518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002ED669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udziału w zorganizowanej grupie przestępczej albo związku mającym na celu popełnienie przestępstwa lub przestępstwa skarbowego, o którym mowa w art. 258 Kodeksu karnego,</w:t>
      </w:r>
    </w:p>
    <w:p w14:paraId="1FE421B5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0DEDF300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handlu ludźmi, o którym mowa w art. 189a Kodeksu karnego,</w:t>
      </w:r>
    </w:p>
    <w:p w14:paraId="7C900B7B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3D156EA3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7A422DEA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7E86DE1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0ACC44F5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finansowania przestępstwa o charakterze terrorystycznym, o którym mowa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w art. 165a Kodeksu karnego, lub przestępstwo udaremniania lub utrudniania stwierdzenia przestępnego pochodzenia pieniędzy lub ukrywania ich pochodzenia, o którym mowa w art. 299 Kodeksu karnego,</w:t>
      </w:r>
    </w:p>
    <w:p w14:paraId="597E13EA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54CED897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1E57F7DE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o charakterze terrorystycznym, o którym mowa w art. 115 § 20 Kodeksu karnego, lub mające na celu popełnienie tego przestępstwa,</w:t>
      </w:r>
    </w:p>
    <w:p w14:paraId="2FCCBF6A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5CD80F16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powierzenia wykonywania pracy małoletniemu cudzoziemcowi, o którym mowa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 xml:space="preserve">w art. 9 ust. 2 ustawy z dnia 15 czerwca 2012 r. o skutkach powierzania </w:t>
      </w:r>
      <w:r w:rsidRPr="001F525D">
        <w:rPr>
          <w:rFonts w:ascii="Times New Roman" w:hAnsi="Times New Roman" w:cs="Times New Roman"/>
          <w:bCs/>
        </w:rPr>
        <w:lastRenderedPageBreak/>
        <w:t>wykonywania pracy cudzoziemcom przebywającym wbrew przepisom na terytorium Rzeczypospolitej Polskiej (Dz. U. z 2021 r. poz. 1745),</w:t>
      </w:r>
    </w:p>
    <w:p w14:paraId="67C7A711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71611C7A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przeciwko obrotowi gospodarczemu, o których mowa w art. 296– 307 Kodeksu karnego, przestępstwo oszustwa, o którym mowa w art. 286 Kodeksu karnego, przestępstwo przeciwko wiarygodności dokumentów, o których mowa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w art. 270–277d Kodeksu karnego, lub przestępstwo skarbowe,</w:t>
      </w:r>
    </w:p>
    <w:p w14:paraId="358E6457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32AC265D" w14:textId="77777777" w:rsidR="00A60DA4" w:rsidRPr="001F525D" w:rsidRDefault="00A60DA4" w:rsidP="00A60DA4">
      <w:pPr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o którym mowa w art. 9 ust. 1 i 3 lub art. 10 ustawy z dnia 15 czerwca 2012 r.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o skutkach powierzania wykonywania pracy cudzoziemcom przebywającym wbrew przepisom na terytorium Rzeczypospolitej Polskiej – lub za odpowiedni czyn zabroniony określony w przepisach prawa obcego;</w:t>
      </w:r>
    </w:p>
    <w:p w14:paraId="11487F93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2552F050" w14:textId="77777777" w:rsidR="00A60DA4" w:rsidRPr="001F525D" w:rsidRDefault="00A60DA4" w:rsidP="00A60DA4">
      <w:pPr>
        <w:ind w:left="1068"/>
        <w:jc w:val="both"/>
        <w:rPr>
          <w:rFonts w:ascii="Times New Roman" w:hAnsi="Times New Roman" w:cs="Times New Roman"/>
          <w:bCs/>
        </w:rPr>
      </w:pPr>
    </w:p>
    <w:p w14:paraId="79D9F298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jeżeli urzędującego członka jego organu zarządzającego lub nadzorczego, wspólnika spółki w spółce jawnej lub partnerskiej albo komplementariusza w spółce</w:t>
      </w:r>
      <w:r>
        <w:rPr>
          <w:rFonts w:ascii="Times New Roman" w:hAnsi="Times New Roman" w:cs="Times New Roman"/>
          <w:bCs/>
        </w:rPr>
        <w:t xml:space="preserve"> </w:t>
      </w:r>
      <w:r w:rsidRPr="001F525D">
        <w:rPr>
          <w:rFonts w:ascii="Times New Roman" w:hAnsi="Times New Roman" w:cs="Times New Roman"/>
          <w:bCs/>
        </w:rPr>
        <w:t>komandytowej lub komandytowo-akcyjnej lub prokurenta prawomocnie skazano za przestępstwo, o którym mowa w pkt 1;</w:t>
      </w:r>
    </w:p>
    <w:p w14:paraId="393CA0A3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65EB6AF3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</w:t>
      </w:r>
      <w:r>
        <w:rPr>
          <w:rFonts w:ascii="Times New Roman" w:hAnsi="Times New Roman" w:cs="Times New Roman"/>
          <w:bCs/>
        </w:rPr>
        <w:t xml:space="preserve"> </w:t>
      </w:r>
      <w:r w:rsidRPr="001F525D">
        <w:rPr>
          <w:rFonts w:ascii="Times New Roman" w:hAnsi="Times New Roman" w:cs="Times New Roman"/>
          <w:bCs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372CF09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367D4F2E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wobec którego prawomocnie orzeczono zakaz ubiegania się o zamówienia publiczne;</w:t>
      </w:r>
    </w:p>
    <w:p w14:paraId="0053796C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  <w:bCs/>
        </w:rPr>
      </w:pPr>
    </w:p>
    <w:p w14:paraId="1D65D251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 xml:space="preserve">w rozumieniu ustawy z dnia 16 lutego 2007 r. o ochronie konkurencji i konsumentów, złożyli odrębne oferty, oferty częściowe lub wnioski o dopuszczenie do udziału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>w postępowaniu, chyba że wykażą, że przygotowali te oferty lub wnioski niezależnie od siebie;</w:t>
      </w:r>
    </w:p>
    <w:p w14:paraId="66423C1A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szCs w:val="24"/>
        </w:rPr>
      </w:pPr>
    </w:p>
    <w:p w14:paraId="16088F09" w14:textId="77777777" w:rsidR="00A60DA4" w:rsidRPr="001F525D" w:rsidRDefault="00A60DA4" w:rsidP="00A60DA4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1F525D">
        <w:rPr>
          <w:rFonts w:ascii="Times New Roman" w:hAnsi="Times New Roman" w:cs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Pr="001F525D">
        <w:rPr>
          <w:rFonts w:ascii="Times New Roman" w:hAnsi="Times New Roman" w:cs="Times New Roman"/>
          <w:bCs/>
        </w:rPr>
        <w:cr/>
      </w:r>
    </w:p>
    <w:p w14:paraId="6163FAB9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3967CB9" w14:textId="2D5C49AB" w:rsidR="00A60DA4" w:rsidRPr="005B0E26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4.</w:t>
      </w:r>
      <w:r w:rsidR="00A60DA4" w:rsidRPr="005B0E26">
        <w:rPr>
          <w:rFonts w:ascii="Times New Roman" w:hAnsi="Times New Roman" w:cs="Times New Roman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4F3BA62A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3E6274BF" w14:textId="77777777" w:rsidR="00A60DA4" w:rsidRPr="001F525D" w:rsidRDefault="00A60DA4" w:rsidP="00A60DA4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622594E8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56CE7A19" w14:textId="77777777" w:rsidR="00A60DA4" w:rsidRPr="001F525D" w:rsidRDefault="00A60DA4" w:rsidP="00A60DA4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A2EE78D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475D73B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37CE9F17" w14:textId="77777777" w:rsidR="00A60DA4" w:rsidRPr="001F525D" w:rsidRDefault="00A60DA4" w:rsidP="00A60DA4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podjął konkretne środki techniczne, organizacyjne i kadrowe, odpowiednie dla zapobiegania dalszym przestępstwom, wykroczeniom lub nieprawidłowemu postępowaniu, w szczególności:</w:t>
      </w:r>
    </w:p>
    <w:p w14:paraId="0CBA1917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A6131C3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zerwał wszelkie powiązania z osobami lub podmiotami odpowiedzialnymi za nieprawidłowe postępowanie wykonawcy,</w:t>
      </w:r>
    </w:p>
    <w:p w14:paraId="5DBEFEB3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033DF259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zreorganizował personel,</w:t>
      </w:r>
    </w:p>
    <w:p w14:paraId="7A86E139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237B3DF3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wdrożył system sprawozdawczości i kontroli,</w:t>
      </w:r>
    </w:p>
    <w:p w14:paraId="4A044F98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226E5C87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utworzył struktury audytu wewnętrznego do monitorowania przestrzegania przepisów, wewnętrznych regulacji lub standardów,</w:t>
      </w:r>
    </w:p>
    <w:p w14:paraId="7EE06681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1C95D4D" w14:textId="77777777" w:rsidR="00A60DA4" w:rsidRPr="001F525D" w:rsidRDefault="00A60DA4" w:rsidP="00A60DA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wprowadził wewnętrzne regulacje dotyczące odpowiedzialności i odszkodowań za nieprzestrzeganie przepisów, wewnętrznych regulacji lub standardów.</w:t>
      </w:r>
    </w:p>
    <w:p w14:paraId="250CFEF5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7E9DC861" w14:textId="43D22E54" w:rsidR="00A60DA4" w:rsidRPr="005B0E26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5.</w:t>
      </w:r>
      <w:r w:rsidR="00A60DA4" w:rsidRPr="005B0E26">
        <w:rPr>
          <w:rFonts w:ascii="Times New Roman" w:hAnsi="Times New Roman" w:cs="Times New Roman"/>
        </w:rPr>
        <w:t xml:space="preserve">Zamawiający ocenia, czy podjęte przez wykonawcę czynności, o których mowa w ust. </w:t>
      </w:r>
      <w:r>
        <w:rPr>
          <w:rFonts w:ascii="Times New Roman" w:hAnsi="Times New Roman" w:cs="Times New Roman"/>
        </w:rPr>
        <w:t>4</w:t>
      </w:r>
      <w:r w:rsidR="00A60DA4" w:rsidRPr="005B0E26">
        <w:rPr>
          <w:rFonts w:ascii="Times New Roman" w:hAnsi="Times New Roman" w:cs="Times New Roman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Times New Roman" w:hAnsi="Times New Roman" w:cs="Times New Roman"/>
        </w:rPr>
        <w:t>4</w:t>
      </w:r>
      <w:r w:rsidR="00A60DA4" w:rsidRPr="005B0E26">
        <w:rPr>
          <w:rFonts w:ascii="Times New Roman" w:hAnsi="Times New Roman" w:cs="Times New Roman"/>
        </w:rPr>
        <w:t>, nie są wystarczające do wykazania jego rzetelności, zamawiający wyklucza wykonawcę.</w:t>
      </w:r>
    </w:p>
    <w:p w14:paraId="44DD9C0E" w14:textId="77777777" w:rsidR="005B0E26" w:rsidRPr="001F525D" w:rsidRDefault="005B0E26" w:rsidP="005B0E26">
      <w:pPr>
        <w:jc w:val="both"/>
        <w:rPr>
          <w:rFonts w:ascii="Times New Roman" w:hAnsi="Times New Roman" w:cs="Times New Roman"/>
        </w:rPr>
      </w:pPr>
    </w:p>
    <w:p w14:paraId="061D3E1B" w14:textId="3BA2306F" w:rsidR="00A60DA4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6.</w:t>
      </w:r>
      <w:r w:rsidR="00A60DA4" w:rsidRPr="005B0E26">
        <w:rPr>
          <w:rFonts w:ascii="Times New Roman" w:hAnsi="Times New Roman" w:cs="Times New Roman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315E2272" w14:textId="77777777" w:rsidR="005B0E26" w:rsidRPr="005B0E26" w:rsidRDefault="005B0E26" w:rsidP="005B0E26">
      <w:pPr>
        <w:jc w:val="both"/>
        <w:rPr>
          <w:rFonts w:ascii="Times New Roman" w:hAnsi="Times New Roman" w:cs="Times New Roman"/>
        </w:rPr>
      </w:pPr>
    </w:p>
    <w:p w14:paraId="2AE457DE" w14:textId="03681756" w:rsidR="00A60DA4" w:rsidRDefault="005B0E26" w:rsidP="005B0E26">
      <w:pPr>
        <w:jc w:val="both"/>
        <w:rPr>
          <w:rFonts w:ascii="Times New Roman" w:hAnsi="Times New Roman" w:cs="Times New Roman"/>
          <w:bCs/>
        </w:rPr>
      </w:pPr>
      <w:r w:rsidRPr="005B0E26">
        <w:rPr>
          <w:rFonts w:ascii="Times New Roman" w:hAnsi="Times New Roman" w:cs="Times New Roman"/>
          <w:b/>
        </w:rPr>
        <w:t>7.</w:t>
      </w:r>
      <w:r w:rsidR="00A60DA4" w:rsidRPr="001F525D">
        <w:rPr>
          <w:rFonts w:ascii="Times New Roman" w:hAnsi="Times New Roman" w:cs="Times New Roman"/>
          <w:bCs/>
        </w:rPr>
        <w:t>Wykonawca może zostać wykluczony przez zamawiającego na każdym etapie postępowania o udzielenie zamówienia.</w:t>
      </w:r>
    </w:p>
    <w:p w14:paraId="6EFF8AEB" w14:textId="77777777" w:rsidR="005B0E26" w:rsidRPr="001F525D" w:rsidRDefault="005B0E26" w:rsidP="005B0E26">
      <w:pPr>
        <w:jc w:val="both"/>
      </w:pPr>
    </w:p>
    <w:p w14:paraId="150BB31F" w14:textId="6684AE88" w:rsidR="00A60DA4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8.</w:t>
      </w:r>
      <w:r w:rsidR="00A60DA4" w:rsidRPr="001F525D">
        <w:rPr>
          <w:rFonts w:ascii="Times New Roman" w:hAnsi="Times New Roman" w:cs="Times New Roman"/>
        </w:rPr>
        <w:t>W przypadku wspólnego ubiegania się wykonawców o udzielenie zamówienia zamawiający bada, czy nie zachodzą podstawy wykluczenia wobec każdego z tych wykonawców.</w:t>
      </w:r>
    </w:p>
    <w:p w14:paraId="2F053094" w14:textId="77777777" w:rsidR="005B0E26" w:rsidRPr="001F525D" w:rsidRDefault="005B0E26" w:rsidP="005B0E26">
      <w:pPr>
        <w:jc w:val="both"/>
        <w:rPr>
          <w:rFonts w:ascii="Times New Roman" w:hAnsi="Times New Roman" w:cs="Times New Roman"/>
        </w:rPr>
      </w:pPr>
    </w:p>
    <w:p w14:paraId="7CE36D12" w14:textId="378A3C94" w:rsidR="00A60DA4" w:rsidRPr="001F525D" w:rsidRDefault="005B0E26" w:rsidP="005B0E26">
      <w:pPr>
        <w:jc w:val="both"/>
        <w:rPr>
          <w:rFonts w:ascii="Times New Roman" w:hAnsi="Times New Roman" w:cs="Times New Roman"/>
        </w:rPr>
      </w:pPr>
      <w:r w:rsidRPr="005B0E26">
        <w:rPr>
          <w:rFonts w:ascii="Times New Roman" w:hAnsi="Times New Roman" w:cs="Times New Roman"/>
          <w:b/>
          <w:bCs/>
        </w:rPr>
        <w:t>9.</w:t>
      </w:r>
      <w:r w:rsidR="00A60DA4" w:rsidRPr="001F525D">
        <w:rPr>
          <w:rFonts w:ascii="Times New Roman" w:hAnsi="Times New Roman" w:cs="Times New Roman"/>
        </w:rPr>
        <w:t xml:space="preserve">Zamawiający oceni brak podstaw do wykluczenia na podstawie złożonego z ofertą oświadczenia wykonawcy z </w:t>
      </w:r>
      <w:bookmarkStart w:id="8" w:name="OLE_LINK19"/>
      <w:r w:rsidR="00A60DA4" w:rsidRPr="001F525D">
        <w:rPr>
          <w:rFonts w:ascii="Times New Roman" w:hAnsi="Times New Roman" w:cs="Times New Roman"/>
        </w:rPr>
        <w:t xml:space="preserve">art. 125 ust. 1 </w:t>
      </w:r>
      <w:bookmarkEnd w:id="8"/>
      <w:r w:rsidR="00A60DA4" w:rsidRPr="001F525D">
        <w:rPr>
          <w:rFonts w:ascii="Times New Roman" w:hAnsi="Times New Roman" w:cs="Times New Roman"/>
        </w:rPr>
        <w:t xml:space="preserve">– </w:t>
      </w:r>
      <w:r w:rsidR="00A60DA4" w:rsidRPr="00253972">
        <w:rPr>
          <w:rFonts w:ascii="Times New Roman" w:hAnsi="Times New Roman" w:cs="Times New Roman"/>
          <w:b/>
          <w:bCs/>
        </w:rPr>
        <w:t>Załącznik nr 3</w:t>
      </w:r>
      <w:r w:rsidR="00A60DA4" w:rsidRPr="001F525D">
        <w:rPr>
          <w:rFonts w:ascii="Times New Roman" w:hAnsi="Times New Roman" w:cs="Times New Roman"/>
        </w:rPr>
        <w:t xml:space="preserve"> do SWZ.</w:t>
      </w:r>
      <w:r w:rsidR="00A60DA4" w:rsidRPr="001F525D">
        <w:rPr>
          <w:rFonts w:ascii="Times New Roman" w:hAnsi="Times New Roman" w:cs="Times New Roman"/>
        </w:rPr>
        <w:cr/>
      </w:r>
    </w:p>
    <w:p w14:paraId="7FB2310B" w14:textId="77777777" w:rsidR="0015041A" w:rsidRDefault="0015041A" w:rsidP="00A60DA4">
      <w:pPr>
        <w:rPr>
          <w:rFonts w:ascii="Times New Roman" w:hAnsi="Times New Roman" w:cs="Times New Roman"/>
          <w:bCs/>
        </w:rPr>
      </w:pPr>
    </w:p>
    <w:p w14:paraId="79B07969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32851C13" w14:textId="77777777" w:rsidR="001F3296" w:rsidRDefault="001F3296" w:rsidP="00A60DA4">
      <w:pPr>
        <w:rPr>
          <w:rFonts w:ascii="Times New Roman" w:hAnsi="Times New Roman" w:cs="Times New Roman"/>
          <w:b/>
          <w:bCs/>
        </w:rPr>
      </w:pPr>
    </w:p>
    <w:p w14:paraId="79408661" w14:textId="2FBE4C62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VI.   Warunki udziału w postępowaniu</w:t>
      </w:r>
    </w:p>
    <w:p w14:paraId="3B7042AE" w14:textId="77777777" w:rsidR="00A60DA4" w:rsidRPr="001F525D" w:rsidRDefault="00A60DA4" w:rsidP="00A60DA4">
      <w:pPr>
        <w:rPr>
          <w:rFonts w:ascii="Times New Roman" w:hAnsi="Times New Roman" w:cs="Times New Roman"/>
          <w:b/>
          <w:bCs/>
        </w:rPr>
      </w:pPr>
    </w:p>
    <w:p w14:paraId="5CBAE866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  <w:bookmarkStart w:id="9" w:name="OLE_LINK16"/>
      <w:r w:rsidRPr="001F525D">
        <w:rPr>
          <w:rFonts w:ascii="Times New Roman" w:hAnsi="Times New Roman" w:cs="Times New Roman"/>
          <w:bCs/>
        </w:rPr>
        <w:t>O udzielenie zamówienia mogą ubiegać się wykonawcy, którzy:</w:t>
      </w:r>
    </w:p>
    <w:p w14:paraId="09726D12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05CF011E" w14:textId="63A03C9B" w:rsidR="00A60DA4" w:rsidRDefault="00A60DA4" w:rsidP="008B099B">
      <w:pPr>
        <w:pStyle w:val="Akapitzlist"/>
        <w:numPr>
          <w:ilvl w:val="0"/>
          <w:numId w:val="43"/>
        </w:numPr>
        <w:jc w:val="both"/>
      </w:pPr>
      <w:r w:rsidRPr="008B099B">
        <w:rPr>
          <w:rFonts w:ascii="Times New Roman" w:hAnsi="Times New Roman" w:cs="Times New Roman"/>
          <w:bCs/>
        </w:rPr>
        <w:t>nie podlegają wykluczeniu;</w:t>
      </w:r>
    </w:p>
    <w:p w14:paraId="716A8A80" w14:textId="40A88DBF" w:rsidR="00A60DA4" w:rsidRPr="00E75A03" w:rsidRDefault="00A60DA4" w:rsidP="008B099B">
      <w:pPr>
        <w:pStyle w:val="Akapitzlist"/>
        <w:numPr>
          <w:ilvl w:val="0"/>
          <w:numId w:val="43"/>
        </w:numPr>
        <w:jc w:val="both"/>
      </w:pPr>
      <w:r w:rsidRPr="008B099B">
        <w:rPr>
          <w:rFonts w:ascii="Times New Roman" w:hAnsi="Times New Roman" w:cs="Times New Roman"/>
          <w:bCs/>
        </w:rPr>
        <w:t>spełniają warunki udziału w postępowaniu dotyczące:</w:t>
      </w:r>
    </w:p>
    <w:p w14:paraId="1F504FF5" w14:textId="77777777" w:rsidR="00A60DA4" w:rsidRPr="001F525D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67181C6E" w14:textId="77777777" w:rsidR="00A60DA4" w:rsidRPr="007068DC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/>
          <w:bCs/>
        </w:rPr>
        <w:lastRenderedPageBreak/>
        <w:t>zdolności do występowania w obrocie gospodarczym</w:t>
      </w:r>
      <w:r w:rsidRPr="007068DC">
        <w:rPr>
          <w:rFonts w:ascii="Times New Roman" w:hAnsi="Times New Roman" w:cs="Times New Roman"/>
          <w:bCs/>
        </w:rPr>
        <w:t xml:space="preserve">, </w:t>
      </w:r>
    </w:p>
    <w:p w14:paraId="23078B2B" w14:textId="77777777" w:rsidR="00A60DA4" w:rsidRPr="007068DC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Cs/>
        </w:rPr>
        <w:t>Zamawiający nie wyznacza szczegółowego warunku w tym zakresie, tym samym nie dokonuje jego opisu.</w:t>
      </w:r>
    </w:p>
    <w:p w14:paraId="7372B6FA" w14:textId="77777777" w:rsidR="00A60DA4" w:rsidRPr="008C3257" w:rsidRDefault="00A60DA4" w:rsidP="00A60DA4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12E2842B" w14:textId="36B62878" w:rsidR="00A60DA4" w:rsidRPr="007068DC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/>
          <w:bCs/>
        </w:rPr>
        <w:t xml:space="preserve">uprawnień </w:t>
      </w:r>
      <w:bookmarkStart w:id="10" w:name="OLE_LINK13"/>
      <w:r w:rsidRPr="007068DC">
        <w:rPr>
          <w:rFonts w:ascii="Times New Roman" w:hAnsi="Times New Roman" w:cs="Times New Roman"/>
          <w:b/>
          <w:bCs/>
        </w:rPr>
        <w:t>do prowadzenia określonej działalności gospodarczej lub zawodowej</w:t>
      </w:r>
      <w:bookmarkEnd w:id="10"/>
    </w:p>
    <w:p w14:paraId="16F5161A" w14:textId="77777777" w:rsidR="00A60DA4" w:rsidRPr="007068DC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Cs/>
        </w:rPr>
        <w:t xml:space="preserve">Zamawiający nie wyznacza szczegółowego warunku w tym zakresie, tym samym </w:t>
      </w:r>
      <w:r w:rsidRPr="007068DC">
        <w:rPr>
          <w:rFonts w:ascii="Times New Roman" w:hAnsi="Times New Roman" w:cs="Times New Roman"/>
          <w:bCs/>
        </w:rPr>
        <w:br/>
        <w:t>nie dokonuje jego opisu.</w:t>
      </w:r>
    </w:p>
    <w:p w14:paraId="535DAAED" w14:textId="77777777" w:rsidR="00A60DA4" w:rsidRPr="008C3257" w:rsidRDefault="00A60DA4" w:rsidP="00A60DA4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4B732AE0" w14:textId="77777777" w:rsidR="00A60DA4" w:rsidRPr="007068DC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/>
          <w:bCs/>
        </w:rPr>
        <w:t xml:space="preserve">sytuacji ekonomicznej lub finansowej </w:t>
      </w:r>
    </w:p>
    <w:p w14:paraId="1C40B8FB" w14:textId="77777777" w:rsidR="00A60DA4" w:rsidRPr="007068DC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7068DC">
        <w:rPr>
          <w:rFonts w:ascii="Times New Roman" w:hAnsi="Times New Roman" w:cs="Times New Roman"/>
          <w:bCs/>
        </w:rPr>
        <w:t xml:space="preserve">Zamawiający nie wyznacza szczegółowego warunku w tym zakresie, tym samym </w:t>
      </w:r>
      <w:r w:rsidRPr="007068DC">
        <w:rPr>
          <w:rFonts w:ascii="Times New Roman" w:hAnsi="Times New Roman" w:cs="Times New Roman"/>
          <w:bCs/>
        </w:rPr>
        <w:br/>
        <w:t>nie dokonuje jego opisu.</w:t>
      </w:r>
    </w:p>
    <w:p w14:paraId="7A053458" w14:textId="77777777" w:rsidR="00A60DA4" w:rsidRPr="008C3257" w:rsidRDefault="00A60DA4" w:rsidP="00A60DA4">
      <w:pPr>
        <w:ind w:left="360"/>
        <w:jc w:val="both"/>
        <w:rPr>
          <w:rFonts w:ascii="Times New Roman" w:hAnsi="Times New Roman" w:cs="Times New Roman"/>
          <w:highlight w:val="yellow"/>
        </w:rPr>
      </w:pPr>
    </w:p>
    <w:p w14:paraId="34B618E4" w14:textId="77777777" w:rsidR="00A60DA4" w:rsidRPr="001F60EF" w:rsidRDefault="00A60DA4" w:rsidP="00A60DA4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1F60EF">
        <w:rPr>
          <w:rFonts w:ascii="Times New Roman" w:hAnsi="Times New Roman" w:cs="Times New Roman"/>
          <w:b/>
          <w:bCs/>
        </w:rPr>
        <w:t>zdolności technicznej lub zawodowej</w:t>
      </w:r>
    </w:p>
    <w:p w14:paraId="48E5C5A9" w14:textId="37072BC5" w:rsidR="00A60DA4" w:rsidRDefault="00A60DA4" w:rsidP="00A60DA4">
      <w:pPr>
        <w:ind w:left="360"/>
        <w:jc w:val="both"/>
        <w:rPr>
          <w:rFonts w:ascii="Times New Roman" w:hAnsi="Times New Roman" w:cs="Times New Roman"/>
          <w:bCs/>
        </w:rPr>
      </w:pPr>
      <w:r w:rsidRPr="001F60EF">
        <w:rPr>
          <w:rFonts w:ascii="Times New Roman" w:hAnsi="Times New Roman" w:cs="Times New Roman"/>
          <w:bCs/>
        </w:rPr>
        <w:t xml:space="preserve">Zamawiający </w:t>
      </w:r>
      <w:r w:rsidR="007068DC" w:rsidRPr="001F60EF">
        <w:rPr>
          <w:rFonts w:ascii="Times New Roman" w:hAnsi="Times New Roman" w:cs="Times New Roman"/>
          <w:bCs/>
        </w:rPr>
        <w:t xml:space="preserve">wyznacza warunek wykonawcy w postaci </w:t>
      </w:r>
      <w:r w:rsidR="008158F1" w:rsidRPr="001F60EF">
        <w:rPr>
          <w:rFonts w:ascii="Times New Roman" w:hAnsi="Times New Roman" w:cs="Times New Roman"/>
          <w:bCs/>
        </w:rPr>
        <w:t xml:space="preserve">posiadanego </w:t>
      </w:r>
      <w:r w:rsidR="007068DC" w:rsidRPr="001F60EF">
        <w:rPr>
          <w:rFonts w:ascii="Times New Roman" w:hAnsi="Times New Roman" w:cs="Times New Roman"/>
          <w:bCs/>
        </w:rPr>
        <w:t xml:space="preserve">doświadczenia w realizowaniu </w:t>
      </w:r>
      <w:r w:rsidR="008158F1" w:rsidRPr="001F60EF">
        <w:rPr>
          <w:rFonts w:ascii="Times New Roman" w:hAnsi="Times New Roman" w:cs="Times New Roman"/>
          <w:bCs/>
        </w:rPr>
        <w:t xml:space="preserve">analogicznych/podobnych zamówień w wymiarze minimum 3 lat, co wykonawca winien poświadczyć przedstawiając zamawiającemu </w:t>
      </w:r>
      <w:r w:rsidR="001F60EF" w:rsidRPr="001F60EF">
        <w:rPr>
          <w:rFonts w:ascii="Times New Roman" w:hAnsi="Times New Roman" w:cs="Times New Roman"/>
          <w:bCs/>
        </w:rPr>
        <w:t>5</w:t>
      </w:r>
      <w:r w:rsidR="008158F1" w:rsidRPr="001F60EF">
        <w:rPr>
          <w:rFonts w:ascii="Times New Roman" w:hAnsi="Times New Roman" w:cs="Times New Roman"/>
          <w:bCs/>
        </w:rPr>
        <w:t xml:space="preserve"> wystawionych referencji  z okresu co najmniej 3 lat.</w:t>
      </w:r>
      <w:r w:rsidR="008158F1">
        <w:rPr>
          <w:rFonts w:ascii="Times New Roman" w:hAnsi="Times New Roman" w:cs="Times New Roman"/>
          <w:bCs/>
        </w:rPr>
        <w:t xml:space="preserve"> </w:t>
      </w:r>
    </w:p>
    <w:p w14:paraId="2A916BC9" w14:textId="77777777" w:rsidR="00BD5050" w:rsidRDefault="00BD5050" w:rsidP="00A60DA4">
      <w:pPr>
        <w:ind w:left="360"/>
        <w:jc w:val="both"/>
        <w:rPr>
          <w:rFonts w:ascii="Times New Roman" w:hAnsi="Times New Roman" w:cs="Times New Roman"/>
          <w:bCs/>
        </w:rPr>
      </w:pPr>
    </w:p>
    <w:p w14:paraId="77F6C264" w14:textId="6DF0395D" w:rsidR="00BD5050" w:rsidRPr="00F50F99" w:rsidRDefault="00BD5050" w:rsidP="00F50F99">
      <w:pPr>
        <w:ind w:left="360"/>
        <w:jc w:val="both"/>
        <w:rPr>
          <w:rFonts w:ascii="Times New Roman" w:hAnsi="Times New Roman" w:cs="Times New Roman"/>
          <w:bCs/>
        </w:rPr>
      </w:pPr>
      <w:r w:rsidRPr="001F60EF">
        <w:rPr>
          <w:rFonts w:ascii="Times New Roman" w:hAnsi="Times New Roman" w:cs="Times New Roman"/>
          <w:bCs/>
        </w:rPr>
        <w:t xml:space="preserve">Zamawiający wyznacza warunek wykonawcy w postaci skierowania do realizacji zamówienia </w:t>
      </w:r>
      <w:r w:rsidR="00076937" w:rsidRPr="001F60EF">
        <w:rPr>
          <w:rFonts w:ascii="Times New Roman" w:hAnsi="Times New Roman" w:cs="Times New Roman"/>
          <w:bCs/>
        </w:rPr>
        <w:t xml:space="preserve">co najmniej </w:t>
      </w:r>
      <w:r w:rsidR="0073627A">
        <w:rPr>
          <w:rFonts w:ascii="Times New Roman" w:hAnsi="Times New Roman" w:cs="Times New Roman"/>
          <w:bCs/>
        </w:rPr>
        <w:t>dwóch</w:t>
      </w:r>
      <w:r w:rsidR="00076937" w:rsidRPr="001F60EF">
        <w:rPr>
          <w:rFonts w:ascii="Times New Roman" w:hAnsi="Times New Roman" w:cs="Times New Roman"/>
          <w:bCs/>
        </w:rPr>
        <w:t xml:space="preserve"> </w:t>
      </w:r>
      <w:r w:rsidRPr="001F60EF">
        <w:rPr>
          <w:rFonts w:ascii="Times New Roman" w:hAnsi="Times New Roman" w:cs="Times New Roman"/>
          <w:bCs/>
        </w:rPr>
        <w:t>wykwalifikowan</w:t>
      </w:r>
      <w:r w:rsidR="0073627A">
        <w:rPr>
          <w:rFonts w:ascii="Times New Roman" w:hAnsi="Times New Roman" w:cs="Times New Roman"/>
          <w:bCs/>
        </w:rPr>
        <w:t>ych osób</w:t>
      </w:r>
      <w:r w:rsidRPr="001F60EF">
        <w:rPr>
          <w:rFonts w:ascii="Times New Roman" w:hAnsi="Times New Roman" w:cs="Times New Roman"/>
          <w:bCs/>
        </w:rPr>
        <w:t xml:space="preserve"> posiadając</w:t>
      </w:r>
      <w:r w:rsidR="0073627A">
        <w:rPr>
          <w:rFonts w:ascii="Times New Roman" w:hAnsi="Times New Roman" w:cs="Times New Roman"/>
          <w:bCs/>
        </w:rPr>
        <w:t>ych</w:t>
      </w:r>
      <w:r w:rsidRPr="001F60EF">
        <w:rPr>
          <w:rFonts w:ascii="Times New Roman" w:hAnsi="Times New Roman" w:cs="Times New Roman"/>
          <w:bCs/>
        </w:rPr>
        <w:t xml:space="preserve"> świadectwo kwalifikacyjne</w:t>
      </w:r>
      <w:r w:rsidR="0073627A">
        <w:rPr>
          <w:rFonts w:ascii="Times New Roman" w:hAnsi="Times New Roman" w:cs="Times New Roman"/>
          <w:bCs/>
        </w:rPr>
        <w:t xml:space="preserve"> grupy I</w:t>
      </w:r>
      <w:r w:rsidRPr="001F60EF">
        <w:rPr>
          <w:rFonts w:ascii="Times New Roman" w:hAnsi="Times New Roman" w:cs="Times New Roman"/>
          <w:bCs/>
        </w:rPr>
        <w:t xml:space="preserve"> w zakresie dozoru i eksploatacji</w:t>
      </w:r>
      <w:r w:rsidR="0073627A">
        <w:rPr>
          <w:rFonts w:ascii="Times New Roman" w:hAnsi="Times New Roman" w:cs="Times New Roman"/>
          <w:bCs/>
        </w:rPr>
        <w:t xml:space="preserve"> urządzeń</w:t>
      </w:r>
      <w:r w:rsidR="00FF4D30">
        <w:rPr>
          <w:rFonts w:ascii="Times New Roman" w:hAnsi="Times New Roman" w:cs="Times New Roman"/>
          <w:bCs/>
        </w:rPr>
        <w:t xml:space="preserve"> elektrycznych</w:t>
      </w:r>
      <w:r w:rsidRPr="001F60EF">
        <w:rPr>
          <w:rFonts w:ascii="Times New Roman" w:hAnsi="Times New Roman" w:cs="Times New Roman"/>
          <w:bCs/>
        </w:rPr>
        <w:t xml:space="preserve"> do 1kV, o którym </w:t>
      </w:r>
      <w:r w:rsidR="00F50F99" w:rsidRPr="001F60EF">
        <w:rPr>
          <w:rFonts w:ascii="Times New Roman" w:hAnsi="Times New Roman" w:cs="Times New Roman"/>
          <w:bCs/>
        </w:rPr>
        <w:t xml:space="preserve">mowa w </w:t>
      </w:r>
      <w:r w:rsidR="001F60EF" w:rsidRPr="001F60EF">
        <w:rPr>
          <w:rFonts w:ascii="Times New Roman" w:hAnsi="Times New Roman" w:cs="Times New Roman"/>
        </w:rPr>
        <w:t>Ustawie Prawo Energetyczne</w:t>
      </w:r>
      <w:r w:rsidR="001F60EF">
        <w:rPr>
          <w:rFonts w:ascii="Times New Roman" w:hAnsi="Times New Roman" w:cs="Times New Roman"/>
        </w:rPr>
        <w:t xml:space="preserve"> z dnia 10 kwietnia 1997 r.</w:t>
      </w:r>
    </w:p>
    <w:p w14:paraId="6263C3EF" w14:textId="77777777" w:rsidR="008158F1" w:rsidRDefault="008158F1" w:rsidP="00A60DA4">
      <w:pPr>
        <w:ind w:left="360"/>
        <w:jc w:val="both"/>
        <w:rPr>
          <w:rFonts w:ascii="Times New Roman" w:hAnsi="Times New Roman" w:cs="Times New Roman"/>
          <w:bCs/>
        </w:rPr>
      </w:pPr>
    </w:p>
    <w:bookmarkEnd w:id="9"/>
    <w:p w14:paraId="7A169103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4EC61B45" w14:textId="77777777" w:rsidR="00A60DA4" w:rsidRPr="001F525D" w:rsidRDefault="00A60DA4" w:rsidP="00A60DA4">
      <w:pPr>
        <w:ind w:left="360"/>
        <w:jc w:val="both"/>
        <w:rPr>
          <w:rFonts w:ascii="Times New Roman" w:hAnsi="Times New Roman"/>
        </w:rPr>
      </w:pPr>
    </w:p>
    <w:p w14:paraId="21111796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>Poleganie na zdolnościach innych podmiotów</w:t>
      </w:r>
    </w:p>
    <w:p w14:paraId="27C29017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6E1E777A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1DA7B35" w14:textId="77777777" w:rsidR="00A60DA4" w:rsidRPr="001F525D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bookmarkStart w:id="11" w:name="_Hlk114045486"/>
      <w:r w:rsidRPr="001F525D">
        <w:rPr>
          <w:rFonts w:ascii="Times New Roman" w:hAnsi="Times New Roman" w:cs="Times New Roman"/>
        </w:rPr>
        <w:t xml:space="preserve">Wykonawca może w celu potwierdzenia spełniania warunków udziału w postępowaniu,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w stosownych sytuacjach polegać na zdolnościach technicznych lub zawodowych podmiotów udostępniających zasoby, niezależnie od charakteru prawnego łączących go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z nimi stosunków prawnych.</w:t>
      </w:r>
    </w:p>
    <w:p w14:paraId="55B56BB5" w14:textId="77777777" w:rsidR="00A60DA4" w:rsidRPr="008C3257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C3257">
        <w:rPr>
          <w:rFonts w:ascii="Times New Roman" w:hAnsi="Times New Roman" w:cs="Times New Roman"/>
        </w:rPr>
        <w:t>Warunek dotyczący uprawnień do prowadzenia określonej działalności gospodarczej lub zawodowej, o której mowa w art. 112 ust. 2 pkt. 2 ustawy jest spełniony, jeżeli co najmniej jeden z wykonawców wspólnie ubiegających się o udzielenie zamówienia posiada uprawnienia do prowadzenia określonej działalności gospodarczej lub zawodowej i zrealizuje dostawy, do których realizacji te uprawnienia są wymagane</w:t>
      </w:r>
    </w:p>
    <w:bookmarkEnd w:id="11"/>
    <w:p w14:paraId="2BF1D539" w14:textId="77777777" w:rsidR="00A60DA4" w:rsidRPr="001F525D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Wykonawca, który polega na zdolnościach podmiotów udostępniających zasoby, składa wraz z ofertą, zobowiązanie podmiotu udostępniającego zasoby do oddania mu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w dyspozycję niezbędnych zasobów na potrzeby realizacji danego zamówienia lub inny podmiotowy środek dowodowy potwierdzający, że wykonawca realizując zamówienie, będzie dysponował niezbędnymi zasobami tych podmiotów. Wzór stanowi </w:t>
      </w:r>
      <w:r>
        <w:rPr>
          <w:rFonts w:ascii="Times New Roman" w:hAnsi="Times New Roman" w:cs="Times New Roman"/>
        </w:rPr>
        <w:br/>
      </w:r>
      <w:r w:rsidRPr="00A26134">
        <w:rPr>
          <w:rFonts w:ascii="Times New Roman" w:hAnsi="Times New Roman" w:cs="Times New Roman"/>
          <w:b/>
          <w:bCs/>
        </w:rPr>
        <w:t>Załącznik nr 4</w:t>
      </w:r>
      <w:r w:rsidRPr="001F525D">
        <w:rPr>
          <w:rFonts w:ascii="Times New Roman" w:hAnsi="Times New Roman" w:cs="Times New Roman"/>
        </w:rPr>
        <w:t xml:space="preserve"> do SWZ – Zobowiązanie do oddania wykonawcy do dyspozycji niezbędnych zasobów na potrzeby wykonania zamówienia.</w:t>
      </w:r>
    </w:p>
    <w:p w14:paraId="778DB6B5" w14:textId="77777777" w:rsidR="00A60DA4" w:rsidRDefault="00A60DA4" w:rsidP="00A60DA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Zobowiązanie podmiotu udostępniającego zasoby ma potwierdzać, że stosunek łączący wykonawcę z podmiotami udostępniającymi zasoby gwarantuje rzeczywisty dostęp do tych zasobów oraz określa w szczególności:</w:t>
      </w:r>
    </w:p>
    <w:p w14:paraId="74A37834" w14:textId="542FDBC6" w:rsidR="008C3257" w:rsidRPr="001F525D" w:rsidRDefault="008C3257" w:rsidP="008C3257">
      <w:pPr>
        <w:ind w:left="357"/>
        <w:jc w:val="both"/>
        <w:rPr>
          <w:rFonts w:ascii="Times New Roman" w:hAnsi="Times New Roman" w:cs="Times New Roman"/>
        </w:rPr>
      </w:pPr>
    </w:p>
    <w:p w14:paraId="12A73724" w14:textId="076C31BC" w:rsidR="00A60DA4" w:rsidRPr="008C3257" w:rsidRDefault="00A60DA4" w:rsidP="008C325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8C3257">
        <w:rPr>
          <w:rFonts w:ascii="Times New Roman" w:hAnsi="Times New Roman" w:cs="Times New Roman"/>
        </w:rPr>
        <w:t>zakres dostępnych wykonawcy zasobów podmiotu udostępniającego zasoby;</w:t>
      </w:r>
    </w:p>
    <w:p w14:paraId="1F291DE2" w14:textId="77777777" w:rsidR="008C3257" w:rsidRPr="008C3257" w:rsidRDefault="008C3257" w:rsidP="008C3257">
      <w:pPr>
        <w:pStyle w:val="Akapitzlist"/>
        <w:ind w:left="717"/>
        <w:jc w:val="both"/>
        <w:rPr>
          <w:rFonts w:ascii="Times New Roman" w:hAnsi="Times New Roman" w:cs="Times New Roman"/>
        </w:rPr>
      </w:pPr>
    </w:p>
    <w:p w14:paraId="33FB1D72" w14:textId="417CF8FF" w:rsidR="00A60DA4" w:rsidRPr="008C3257" w:rsidRDefault="00A60DA4" w:rsidP="008C325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8C3257">
        <w:rPr>
          <w:rFonts w:ascii="Times New Roman" w:hAnsi="Times New Roman" w:cs="Times New Roman"/>
        </w:rPr>
        <w:t>sposób i okres udostępnienia wykonawcy oraz wykorzystania przez niego zasobów podmiotu udostępniającego te zasoby przy wykonywaniu zamówienia;</w:t>
      </w:r>
    </w:p>
    <w:p w14:paraId="606FF0FD" w14:textId="77777777" w:rsidR="008C3257" w:rsidRPr="008C3257" w:rsidRDefault="008C3257" w:rsidP="008C3257">
      <w:pPr>
        <w:jc w:val="both"/>
        <w:rPr>
          <w:rFonts w:ascii="Times New Roman" w:hAnsi="Times New Roman" w:cs="Times New Roman"/>
        </w:rPr>
      </w:pPr>
    </w:p>
    <w:p w14:paraId="43A56F30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3) czy i w jakim zakresie podmiot udostępniający zasoby, na zdolnościach którego wykonawca polega w odniesieniu do warunków udziału w postępowaniu dotyczących kwalifikacji zawodowych lub doświadczenia, zrealizuje dostawy, których wskazane zdolności dotyczą.</w:t>
      </w:r>
    </w:p>
    <w:p w14:paraId="7D40B6EA" w14:textId="77777777" w:rsidR="008C3257" w:rsidRDefault="008C3257" w:rsidP="00A60DA4">
      <w:pPr>
        <w:jc w:val="both"/>
        <w:rPr>
          <w:rFonts w:ascii="Times New Roman" w:hAnsi="Times New Roman" w:cs="Times New Roman"/>
          <w:b/>
          <w:bCs/>
        </w:rPr>
      </w:pPr>
    </w:p>
    <w:p w14:paraId="4E4621FC" w14:textId="77777777" w:rsidR="008C3257" w:rsidRDefault="008C3257" w:rsidP="00A60DA4">
      <w:pPr>
        <w:jc w:val="both"/>
        <w:rPr>
          <w:rFonts w:ascii="Times New Roman" w:hAnsi="Times New Roman" w:cs="Times New Roman"/>
          <w:b/>
          <w:bCs/>
        </w:rPr>
      </w:pPr>
    </w:p>
    <w:p w14:paraId="06B74560" w14:textId="282DB9E1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Wykonawcy wspólnie ubiegający się o zamówienie</w:t>
      </w:r>
    </w:p>
    <w:p w14:paraId="3FED2DCB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0902AE40" w14:textId="77777777" w:rsidR="00A60DA4" w:rsidRPr="00367915" w:rsidRDefault="00A60DA4" w:rsidP="00A60DA4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 przypadku oferty wykonawców wspólnie ubiegających się o udzielenie zamówienia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(konsorcjum):</w:t>
      </w:r>
    </w:p>
    <w:p w14:paraId="46E37723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1) w formularzu oferty należy wskazać firmy (nazwy) wszystkich Wykonawców wspólnie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ubiegających się o udzielenie zamówienia;</w:t>
      </w:r>
    </w:p>
    <w:p w14:paraId="1F5E41CC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E0EFEE8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2) oferta musi być podpisana w taki sposób, by wiązała prawnie wszystkich Wykonawców</w:t>
      </w:r>
    </w:p>
    <w:p w14:paraId="2055F548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wspólnie ubiegających się o udzielenie zamówienia. Osoba podpisująca ofertę musi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posiadać umocowanie prawne do reprezentacji. Umocowanie musi wynikać z treści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pełnomocnictwa załączonego do oferty – treść pełnomocnictwa powinna dokładnie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określać zakres umocowania;</w:t>
      </w:r>
    </w:p>
    <w:p w14:paraId="1CAF8D52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15CD452E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3) </w:t>
      </w:r>
      <w:r w:rsidRPr="00A26134">
        <w:rPr>
          <w:rFonts w:ascii="Times New Roman" w:hAnsi="Times New Roman" w:cs="Times New Roman"/>
          <w:b/>
          <w:bCs/>
        </w:rPr>
        <w:t>Załącznik nr 3</w:t>
      </w:r>
      <w:r w:rsidRPr="00367915">
        <w:rPr>
          <w:rFonts w:ascii="Times New Roman" w:hAnsi="Times New Roman" w:cs="Times New Roman"/>
        </w:rPr>
        <w:t xml:space="preserve"> do SWZ składa każdy z wykonawców wspólnie ubiegających 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67915">
        <w:rPr>
          <w:rFonts w:ascii="Times New Roman" w:hAnsi="Times New Roman" w:cs="Times New Roman"/>
        </w:rPr>
        <w:t>o zamówienie. Oświadczenia te potwierdzają brak podstaw wykluczenia oraz spełnienie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warunków udziału w postępowaniu w zakresie, w jakim każdy z wykonawców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wykazuje spełnianie warunków udziału w postępowaniu. Oświadczenie wykonawców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wspólnie ubiegających się o udzielenie zamówienia powinno zostać złożone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wraz z ofertą pod rygorem nieważności, w formie elektronicznej.</w:t>
      </w:r>
    </w:p>
    <w:p w14:paraId="7EE3A6A3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E7CAC81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4) wszyscy wykonawcy wspólnie ubiegający się o udzielenie zamówienia będą ponosić</w:t>
      </w:r>
    </w:p>
    <w:p w14:paraId="0FF2C348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odpowiedzialność solidarną za wykonanie umowy;</w:t>
      </w:r>
    </w:p>
    <w:p w14:paraId="6F3A62B7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DEA0436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5) Wykonawcy wspólnie ubiegający się o udzielenie zamówienia wyznaczą spośród siebie</w:t>
      </w:r>
    </w:p>
    <w:p w14:paraId="05B05DAB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Wykonawcę kierującego (lidera), upoważnionego do zaciągania zobowiązań,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otrzymywania poleceń oraz instrukcji dla i w imieniu każdego, jak też dla wszystkich</w:t>
      </w: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partnerów;</w:t>
      </w:r>
    </w:p>
    <w:p w14:paraId="5A0618A0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36EB921C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6) Zamawiający może w ramach odpowiedzialności solidarnej żądać wykonania umowy</w:t>
      </w:r>
    </w:p>
    <w:p w14:paraId="065109CD" w14:textId="77777777" w:rsidR="00A60DA4" w:rsidRPr="00367915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 całości przez lidera lub od wszystkich Wykonawców wspólnie ubiegających 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67915">
        <w:rPr>
          <w:rFonts w:ascii="Times New Roman" w:hAnsi="Times New Roman" w:cs="Times New Roman"/>
        </w:rPr>
        <w:t>o udzielenie zamówienia łącznie lub każdego z osobna.</w:t>
      </w:r>
    </w:p>
    <w:p w14:paraId="6DF1B7D7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6D26A00C" w14:textId="77777777" w:rsidR="00A60DA4" w:rsidRPr="005D086F" w:rsidRDefault="00A60DA4" w:rsidP="00A60DA4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W przypadku Wykonawców wykonujących działalność w formie spółki cywilnej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postanowienia dot</w:t>
      </w:r>
      <w:r>
        <w:rPr>
          <w:rFonts w:ascii="Times New Roman" w:hAnsi="Times New Roman" w:cs="Times New Roman"/>
        </w:rPr>
        <w:t>yczące</w:t>
      </w:r>
      <w:r w:rsidRPr="005D086F">
        <w:rPr>
          <w:rFonts w:ascii="Times New Roman" w:hAnsi="Times New Roman" w:cs="Times New Roman"/>
        </w:rPr>
        <w:t xml:space="preserve"> oferty Wykonawców wspólnie ubiegających się o udzielenie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zamówienia (konsorcjum) stosuje się odpowiednio.</w:t>
      </w:r>
    </w:p>
    <w:p w14:paraId="7DD6F0C1" w14:textId="77777777" w:rsidR="00A60DA4" w:rsidRPr="005D086F" w:rsidRDefault="00A60DA4" w:rsidP="00A60DA4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Jeżeli jest to niezbędne do zapewnienia odpowiedniego przebiegu postępowania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D086F">
        <w:rPr>
          <w:rFonts w:ascii="Times New Roman" w:hAnsi="Times New Roman" w:cs="Times New Roman"/>
        </w:rPr>
        <w:t>o udzielenie zamówienia, zamawiający może na każdym etapie postępowania wezwać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wykonawców do złożenia wszystkich lub niektórych podmiotowych środków dowodowych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aktualnych na dzień ich złożenia.</w:t>
      </w:r>
    </w:p>
    <w:p w14:paraId="39DF1AD1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4434EF30" w14:textId="77777777" w:rsidR="00F50F99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 xml:space="preserve"> </w:t>
      </w:r>
    </w:p>
    <w:p w14:paraId="5CD6490B" w14:textId="77777777" w:rsidR="00F50F99" w:rsidRDefault="00F50F99" w:rsidP="00A60DA4">
      <w:pPr>
        <w:jc w:val="both"/>
        <w:rPr>
          <w:rFonts w:ascii="Times New Roman" w:hAnsi="Times New Roman" w:cs="Times New Roman"/>
          <w:b/>
          <w:bCs/>
        </w:rPr>
      </w:pPr>
    </w:p>
    <w:p w14:paraId="26F925B3" w14:textId="77777777" w:rsidR="00F50F99" w:rsidRDefault="00F50F99" w:rsidP="00A60DA4">
      <w:pPr>
        <w:jc w:val="both"/>
        <w:rPr>
          <w:rFonts w:ascii="Times New Roman" w:hAnsi="Times New Roman" w:cs="Times New Roman"/>
          <w:b/>
          <w:bCs/>
        </w:rPr>
      </w:pPr>
    </w:p>
    <w:p w14:paraId="3F14A3C2" w14:textId="23BD0F1A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Podwykonawstwo</w:t>
      </w:r>
    </w:p>
    <w:p w14:paraId="15DB2F88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14BB3705" w14:textId="77777777" w:rsidR="00A60DA4" w:rsidRPr="005D086F" w:rsidRDefault="00A60DA4" w:rsidP="00A60DA4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D086F">
        <w:rPr>
          <w:rFonts w:ascii="Times New Roman" w:hAnsi="Times New Roman" w:cs="Times New Roman"/>
        </w:rPr>
        <w:lastRenderedPageBreak/>
        <w:t>Wykonawca może powierzyć wykonanie części zamówienia podwykonawcy.</w:t>
      </w:r>
    </w:p>
    <w:p w14:paraId="6D3A80A6" w14:textId="77777777" w:rsidR="00A60DA4" w:rsidRPr="005D086F" w:rsidRDefault="00A60DA4" w:rsidP="00A60DA4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D086F">
        <w:rPr>
          <w:rFonts w:ascii="Times New Roman" w:hAnsi="Times New Roman" w:cs="Times New Roman"/>
        </w:rPr>
        <w:t>Zamawiający wymaga, aby w przypadku powierzenia części zamówienia podwykonawcom,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Wykonawca wskazał w ofercie części zamówienia, których wykonanie zamierza powierzyć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podwykonawcom oraz podał (o ile są mu wiadome na tym etapie) nazwy (firmy) tych</w:t>
      </w:r>
      <w:r>
        <w:rPr>
          <w:rFonts w:ascii="Times New Roman" w:hAnsi="Times New Roman" w:cs="Times New Roman"/>
        </w:rPr>
        <w:t xml:space="preserve"> </w:t>
      </w:r>
      <w:r w:rsidRPr="005D086F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>.</w:t>
      </w:r>
    </w:p>
    <w:p w14:paraId="7866453B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067ADC0D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32589CB1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0C7FEE19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2DDE69D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VII. </w:t>
      </w:r>
      <w:r w:rsidRPr="001F525D">
        <w:rPr>
          <w:rFonts w:ascii="Times New Roman" w:hAnsi="Times New Roman" w:cs="Times New Roman"/>
          <w:b/>
          <w:bCs/>
        </w:rPr>
        <w:t>Informacja o podmiotowych środkach dowodowych</w:t>
      </w:r>
      <w:r>
        <w:rPr>
          <w:rFonts w:ascii="Times New Roman" w:hAnsi="Times New Roman" w:cs="Times New Roman"/>
          <w:b/>
          <w:bCs/>
        </w:rPr>
        <w:t xml:space="preserve"> oraz wykaz oświadczeń </w:t>
      </w:r>
      <w:r>
        <w:rPr>
          <w:rFonts w:ascii="Times New Roman" w:hAnsi="Times New Roman" w:cs="Times New Roman"/>
          <w:b/>
          <w:bCs/>
        </w:rPr>
        <w:br/>
        <w:t>i dokumentów składanych przez wykonawcę wraz z ofertą</w:t>
      </w:r>
    </w:p>
    <w:p w14:paraId="35E4CAFC" w14:textId="77777777" w:rsidR="00A60DA4" w:rsidRPr="001F525D" w:rsidRDefault="00A60DA4" w:rsidP="00A60DA4">
      <w:pPr>
        <w:jc w:val="both"/>
      </w:pPr>
    </w:p>
    <w:p w14:paraId="254BF6FF" w14:textId="77777777" w:rsidR="00A60DA4" w:rsidRPr="0081203C" w:rsidRDefault="00A60DA4" w:rsidP="00A60DA4">
      <w:pPr>
        <w:ind w:left="357"/>
        <w:jc w:val="both"/>
      </w:pPr>
      <w:bookmarkStart w:id="12" w:name="_Hlk114045784"/>
      <w:bookmarkStart w:id="13" w:name="_Hlk114044216"/>
    </w:p>
    <w:p w14:paraId="6E4F591E" w14:textId="77777777" w:rsidR="00A60DA4" w:rsidRPr="004B317B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 xml:space="preserve">W celu potwierdzenia braku podstaw do wykluczenia z postępowania oraz w celu potwierdzenia spełniania warunków udziału w postępowaniu, Wykonawca będzie obowiązany przedstawić Zamawiającemu następujące oświadczenia i dokumenty </w:t>
      </w:r>
      <w:r w:rsidRPr="004B317B">
        <w:rPr>
          <w:rFonts w:ascii="Times New Roman" w:hAnsi="Times New Roman" w:cs="Times New Roman"/>
        </w:rPr>
        <w:br/>
        <w:t>(w terminach wskazanych w niniejszej SWZ):</w:t>
      </w:r>
    </w:p>
    <w:p w14:paraId="751AD4D9" w14:textId="77777777" w:rsidR="00A60DA4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16479E7" w14:textId="77777777" w:rsidR="00A60DA4" w:rsidRPr="001F525D" w:rsidRDefault="00A60DA4" w:rsidP="00A60DA4">
      <w:pPr>
        <w:numPr>
          <w:ilvl w:val="0"/>
          <w:numId w:val="34"/>
        </w:numPr>
        <w:jc w:val="both"/>
      </w:pPr>
      <w:r w:rsidRPr="0081203C">
        <w:rPr>
          <w:rFonts w:ascii="Times New Roman" w:hAnsi="Times New Roman" w:cs="Times New Roman"/>
          <w:b/>
          <w:bCs/>
        </w:rPr>
        <w:t xml:space="preserve">Formularz ofertowy </w:t>
      </w:r>
      <w:r w:rsidRPr="001F525D">
        <w:rPr>
          <w:rFonts w:ascii="Times New Roman" w:hAnsi="Times New Roman" w:cs="Times New Roman"/>
        </w:rPr>
        <w:t>(</w:t>
      </w:r>
      <w:r w:rsidRPr="00A26134">
        <w:rPr>
          <w:rFonts w:ascii="Times New Roman" w:hAnsi="Times New Roman" w:cs="Times New Roman"/>
          <w:b/>
          <w:bCs/>
        </w:rPr>
        <w:t>Załącznik nr 2</w:t>
      </w:r>
      <w:r w:rsidRPr="001F525D">
        <w:rPr>
          <w:rFonts w:ascii="Times New Roman" w:hAnsi="Times New Roman" w:cs="Times New Roman"/>
        </w:rPr>
        <w:t xml:space="preserve"> do SWZ) złożony w formie oryginału podpisany kwalifikowanym podpisem elektronicznym, podpisem zaufanym lub podpisem osobistym.</w:t>
      </w:r>
    </w:p>
    <w:p w14:paraId="26A54A24" w14:textId="77777777" w:rsidR="00A60DA4" w:rsidRPr="0081203C" w:rsidRDefault="00A60DA4" w:rsidP="00A60DA4">
      <w:pPr>
        <w:ind w:left="357"/>
        <w:jc w:val="both"/>
      </w:pPr>
    </w:p>
    <w:p w14:paraId="2E1A1BE6" w14:textId="5C2D285B" w:rsidR="00A60DA4" w:rsidRPr="001F60EF" w:rsidRDefault="00F50F99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1F60EF">
        <w:rPr>
          <w:rFonts w:ascii="Times New Roman" w:hAnsi="Times New Roman" w:cs="Times New Roman"/>
          <w:b/>
          <w:bCs/>
          <w:u w:val="single"/>
        </w:rPr>
        <w:t>Dokumenty potwierdzające spełnienie warunków udziału w postępowaniu tj.</w:t>
      </w:r>
    </w:p>
    <w:p w14:paraId="4164589A" w14:textId="77777777" w:rsidR="00F50F99" w:rsidRPr="001F60EF" w:rsidRDefault="00F50F99" w:rsidP="00F50F99">
      <w:pPr>
        <w:pStyle w:val="Akapitzlist"/>
        <w:rPr>
          <w:rFonts w:ascii="Times New Roman" w:hAnsi="Times New Roman" w:cs="Times New Roman"/>
        </w:rPr>
      </w:pPr>
    </w:p>
    <w:p w14:paraId="74998A87" w14:textId="154B5DE8" w:rsidR="00F50F99" w:rsidRPr="001F60EF" w:rsidRDefault="001F60EF" w:rsidP="00F50F9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1F60EF">
        <w:rPr>
          <w:rFonts w:ascii="Times New Roman" w:hAnsi="Times New Roman" w:cs="Times New Roman"/>
        </w:rPr>
        <w:t>5</w:t>
      </w:r>
      <w:r w:rsidR="00F50F99" w:rsidRPr="001F60EF">
        <w:rPr>
          <w:rFonts w:ascii="Times New Roman" w:hAnsi="Times New Roman" w:cs="Times New Roman"/>
        </w:rPr>
        <w:t xml:space="preserve"> referencji wystawionych wykonawcy dotyczących analogicznych</w:t>
      </w:r>
      <w:r w:rsidR="00076937" w:rsidRPr="001F60EF">
        <w:rPr>
          <w:rFonts w:ascii="Times New Roman" w:hAnsi="Times New Roman" w:cs="Times New Roman"/>
        </w:rPr>
        <w:t>/podobnych</w:t>
      </w:r>
      <w:r w:rsidR="00F50F99" w:rsidRPr="001F60EF">
        <w:rPr>
          <w:rFonts w:ascii="Times New Roman" w:hAnsi="Times New Roman" w:cs="Times New Roman"/>
        </w:rPr>
        <w:t xml:space="preserve"> zamówień </w:t>
      </w:r>
      <w:r w:rsidR="00076937" w:rsidRPr="001F60EF">
        <w:rPr>
          <w:rFonts w:ascii="Times New Roman" w:hAnsi="Times New Roman" w:cs="Times New Roman"/>
        </w:rPr>
        <w:t>z okresu co najmniej 3 lat</w:t>
      </w:r>
    </w:p>
    <w:p w14:paraId="411FA7E2" w14:textId="77777777" w:rsidR="00076937" w:rsidRPr="001F60EF" w:rsidRDefault="00076937" w:rsidP="00076937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5964765" w14:textId="339F6DF6" w:rsidR="00076937" w:rsidRPr="001F60EF" w:rsidRDefault="00BE1D6D" w:rsidP="00F50F9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bookmarkStart w:id="14" w:name="_Hlk144122894"/>
      <w:r>
        <w:rPr>
          <w:rFonts w:ascii="Times New Roman" w:hAnsi="Times New Roman" w:cs="Times New Roman"/>
        </w:rPr>
        <w:t>Oświadczeni</w:t>
      </w:r>
      <w:r w:rsidR="004346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posiadaniu</w:t>
      </w:r>
      <w:r w:rsidR="00076937" w:rsidRPr="001F60EF">
        <w:rPr>
          <w:rFonts w:ascii="Times New Roman" w:hAnsi="Times New Roman" w:cs="Times New Roman"/>
        </w:rPr>
        <w:t xml:space="preserve"> świadectwa kwalifikacyjnego</w:t>
      </w:r>
      <w:r w:rsidR="0073627A">
        <w:rPr>
          <w:rFonts w:ascii="Times New Roman" w:hAnsi="Times New Roman" w:cs="Times New Roman"/>
        </w:rPr>
        <w:t xml:space="preserve"> grupy I</w:t>
      </w:r>
      <w:r w:rsidR="00076937" w:rsidRPr="001F60EF">
        <w:rPr>
          <w:rFonts w:ascii="Times New Roman" w:hAnsi="Times New Roman" w:cs="Times New Roman"/>
        </w:rPr>
        <w:t xml:space="preserve"> w zakresie dozoru i eksploatacji</w:t>
      </w:r>
      <w:r w:rsidR="0073627A">
        <w:rPr>
          <w:rFonts w:ascii="Times New Roman" w:hAnsi="Times New Roman" w:cs="Times New Roman"/>
        </w:rPr>
        <w:t xml:space="preserve"> urządzeń</w:t>
      </w:r>
      <w:r w:rsidR="00FF4D30">
        <w:rPr>
          <w:rFonts w:ascii="Times New Roman" w:hAnsi="Times New Roman" w:cs="Times New Roman"/>
        </w:rPr>
        <w:t xml:space="preserve"> elektrycznych</w:t>
      </w:r>
      <w:r w:rsidR="00076937" w:rsidRPr="001F60EF">
        <w:rPr>
          <w:rFonts w:ascii="Times New Roman" w:hAnsi="Times New Roman" w:cs="Times New Roman"/>
        </w:rPr>
        <w:t xml:space="preserve"> do 1kV</w:t>
      </w:r>
      <w:r w:rsidR="001F60EF">
        <w:rPr>
          <w:rFonts w:ascii="Times New Roman" w:hAnsi="Times New Roman" w:cs="Times New Roman"/>
        </w:rPr>
        <w:t xml:space="preserve">, o której mowa w Ustawie Prawo Energetyczne z dnia 10 kwietnia 1997 r., </w:t>
      </w:r>
      <w:r w:rsidR="00076937" w:rsidRPr="001F60EF">
        <w:rPr>
          <w:rFonts w:ascii="Times New Roman" w:hAnsi="Times New Roman" w:cs="Times New Roman"/>
        </w:rPr>
        <w:t xml:space="preserve"> co </w:t>
      </w:r>
      <w:r w:rsidR="00C508AC">
        <w:rPr>
          <w:rFonts w:ascii="Times New Roman" w:hAnsi="Times New Roman" w:cs="Times New Roman"/>
        </w:rPr>
        <w:t>najmniej dw</w:t>
      </w:r>
      <w:r w:rsidR="00A31293">
        <w:rPr>
          <w:rFonts w:ascii="Times New Roman" w:hAnsi="Times New Roman" w:cs="Times New Roman"/>
        </w:rPr>
        <w:t>óch</w:t>
      </w:r>
      <w:r w:rsidR="00C508AC">
        <w:rPr>
          <w:rFonts w:ascii="Times New Roman" w:hAnsi="Times New Roman" w:cs="Times New Roman"/>
        </w:rPr>
        <w:t xml:space="preserve"> os</w:t>
      </w:r>
      <w:r w:rsidR="00A31293">
        <w:rPr>
          <w:rFonts w:ascii="Times New Roman" w:hAnsi="Times New Roman" w:cs="Times New Roman"/>
        </w:rPr>
        <w:t>ób</w:t>
      </w:r>
      <w:r w:rsidR="00076937" w:rsidRPr="001F60EF">
        <w:rPr>
          <w:rFonts w:ascii="Times New Roman" w:hAnsi="Times New Roman" w:cs="Times New Roman"/>
        </w:rPr>
        <w:t xml:space="preserve"> skierowan</w:t>
      </w:r>
      <w:r w:rsidR="00A31293">
        <w:rPr>
          <w:rFonts w:ascii="Times New Roman" w:hAnsi="Times New Roman" w:cs="Times New Roman"/>
        </w:rPr>
        <w:t>ych</w:t>
      </w:r>
      <w:r w:rsidR="00076937" w:rsidRPr="001F60EF">
        <w:rPr>
          <w:rFonts w:ascii="Times New Roman" w:hAnsi="Times New Roman" w:cs="Times New Roman"/>
        </w:rPr>
        <w:t xml:space="preserve"> do realizacji zamówienia</w:t>
      </w:r>
    </w:p>
    <w:bookmarkEnd w:id="14"/>
    <w:p w14:paraId="3AAD11B5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bookmarkEnd w:id="12"/>
    <w:p w14:paraId="53AF7FD5" w14:textId="77777777" w:rsidR="00A60DA4" w:rsidRPr="001F525D" w:rsidRDefault="00A60DA4" w:rsidP="00A60DA4">
      <w:pPr>
        <w:ind w:left="357"/>
        <w:jc w:val="both"/>
      </w:pPr>
    </w:p>
    <w:p w14:paraId="0EC7E4D9" w14:textId="77777777" w:rsidR="00A60DA4" w:rsidRDefault="00A60DA4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EE3292">
        <w:rPr>
          <w:rFonts w:ascii="Times New Roman" w:hAnsi="Times New Roman" w:cs="Times New Roman"/>
        </w:rPr>
        <w:t xml:space="preserve">Oświadczenie stanowiące </w:t>
      </w:r>
      <w:r w:rsidRPr="00A26134">
        <w:rPr>
          <w:rFonts w:ascii="Times New Roman" w:hAnsi="Times New Roman" w:cs="Times New Roman"/>
          <w:b/>
          <w:bCs/>
        </w:rPr>
        <w:t>Załącznik nr 3</w:t>
      </w:r>
      <w:r w:rsidRPr="00EE3292">
        <w:rPr>
          <w:rFonts w:ascii="Times New Roman" w:hAnsi="Times New Roman" w:cs="Times New Roman"/>
        </w:rPr>
        <w:t xml:space="preserve"> do SWZ o niepodleganiu wykluczeniu </w:t>
      </w:r>
      <w:r>
        <w:rPr>
          <w:rFonts w:ascii="Times New Roman" w:hAnsi="Times New Roman" w:cs="Times New Roman"/>
        </w:rPr>
        <w:br/>
      </w:r>
      <w:r w:rsidRPr="00EE3292">
        <w:rPr>
          <w:rFonts w:ascii="Times New Roman" w:hAnsi="Times New Roman" w:cs="Times New Roman"/>
        </w:rPr>
        <w:t xml:space="preserve">i spełnianiu warunków udziału w postępowaniu oraz o aktualności informacji zawartych w oświadczeniu, o którym mowa w art. 125 ust. 1 ustawy, opatrzony kwalifikowanym podpisem elektronicznym, podpisem osobistym lub podpisem zaufanym, aktualne na dzień składania ofert </w:t>
      </w:r>
      <w:bookmarkEnd w:id="13"/>
    </w:p>
    <w:p w14:paraId="25A323D6" w14:textId="77777777" w:rsidR="00A60DA4" w:rsidRDefault="00A60DA4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D4DE0">
        <w:rPr>
          <w:rFonts w:ascii="Times New Roman" w:hAnsi="Times New Roman" w:cs="Times New Roman"/>
        </w:rPr>
        <w:t>Wykonawca, który polega na zdolnościach podmiotów udostępniających zasoby,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składa wraz z ofertą, zobowiązanie podmiotu udostępniającego zasoby do oddania 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BD4DE0">
        <w:rPr>
          <w:rFonts w:ascii="Times New Roman" w:hAnsi="Times New Roman" w:cs="Times New Roman"/>
        </w:rPr>
        <w:t>w dyspozycję niezbędnych zasobów na potrzeby realizacji danego zamówienia lub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inny podmiotowy środek dowodowy potwierdzający, że wykonawca realizując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zamówienie, będzie dysponował niezbędnymi zasobami tych podmiotów. Wzór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 xml:space="preserve">stanowi </w:t>
      </w:r>
      <w:r w:rsidRPr="00774BF7">
        <w:rPr>
          <w:rFonts w:ascii="Times New Roman" w:hAnsi="Times New Roman" w:cs="Times New Roman"/>
          <w:b/>
          <w:bCs/>
        </w:rPr>
        <w:t>Załącznik nr 4</w:t>
      </w:r>
      <w:r w:rsidRPr="00BD4DE0">
        <w:rPr>
          <w:rFonts w:ascii="Times New Roman" w:hAnsi="Times New Roman" w:cs="Times New Roman"/>
        </w:rPr>
        <w:t xml:space="preserve"> do SWZ – Zobowiązanie do oddania wykonawcy</w:t>
      </w:r>
      <w:r>
        <w:rPr>
          <w:rFonts w:ascii="Times New Roman" w:hAnsi="Times New Roman" w:cs="Times New Roman"/>
        </w:rPr>
        <w:t xml:space="preserve"> </w:t>
      </w:r>
      <w:r w:rsidRPr="00BD4DE0">
        <w:rPr>
          <w:rFonts w:ascii="Times New Roman" w:hAnsi="Times New Roman" w:cs="Times New Roman"/>
        </w:rPr>
        <w:t>do dyspozycji niezbędnych zasobów na potrzeby wykonania zamówienia.</w:t>
      </w:r>
    </w:p>
    <w:p w14:paraId="7EA29BC2" w14:textId="77777777" w:rsidR="00A60DA4" w:rsidRPr="004B317B" w:rsidRDefault="00A60DA4" w:rsidP="00A60DA4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  <w:b/>
          <w:bCs/>
        </w:rPr>
        <w:t xml:space="preserve">Pełnomocnictwo </w:t>
      </w:r>
      <w:r w:rsidRPr="004B317B">
        <w:rPr>
          <w:rFonts w:ascii="Times New Roman" w:hAnsi="Times New Roman" w:cs="Times New Roman"/>
        </w:rPr>
        <w:t xml:space="preserve">– w przypadku podpisania oferty lub załączników przez osobę, której umocowanie nie wynika z dokumentów rejestrowych, oferta musi zawierać oryginał stosownego pełnomocnictwa w formie lub postaci elektronicznej </w:t>
      </w:r>
      <w:r>
        <w:rPr>
          <w:rFonts w:ascii="Times New Roman" w:hAnsi="Times New Roman" w:cs="Times New Roman"/>
        </w:rPr>
        <w:br/>
      </w:r>
      <w:r w:rsidRPr="004B317B">
        <w:rPr>
          <w:rFonts w:ascii="Times New Roman" w:hAnsi="Times New Roman" w:cs="Times New Roman"/>
        </w:rPr>
        <w:t xml:space="preserve">(tj. podpisanego kwalifikowanym podpisem elektronicznym lub podpisem zaufanym lub osobistym przez osoby, których umocowanie wynika z dokumentów rejestrowych) lub elektroniczną kopię pełnomocnictwa poświadczoną za zgodność z okazanym </w:t>
      </w:r>
      <w:r w:rsidRPr="004B317B">
        <w:rPr>
          <w:rFonts w:ascii="Times New Roman" w:hAnsi="Times New Roman" w:cs="Times New Roman"/>
        </w:rPr>
        <w:lastRenderedPageBreak/>
        <w:t>dokumentem opatrzoną kwalifikowanym podpisem elektronicznym przez notariusza na podstawie art. 97 § 2 Prawa o notariacie.</w:t>
      </w:r>
    </w:p>
    <w:p w14:paraId="3F3E6B92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58B190E3" w14:textId="77777777" w:rsidR="00A60DA4" w:rsidRPr="005D1800" w:rsidRDefault="00A60DA4" w:rsidP="00A60DA4">
      <w:pPr>
        <w:jc w:val="both"/>
        <w:rPr>
          <w:rFonts w:ascii="Times New Roman" w:hAnsi="Times New Roman" w:cs="Times New Roman"/>
        </w:rPr>
      </w:pPr>
    </w:p>
    <w:p w14:paraId="2F102DEE" w14:textId="77777777" w:rsidR="00A60DA4" w:rsidRPr="005D1800" w:rsidRDefault="00A60DA4" w:rsidP="00A60DA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1800">
        <w:rPr>
          <w:rFonts w:ascii="Times New Roman" w:hAnsi="Times New Roman" w:cs="Times New Roman"/>
          <w:b/>
          <w:bCs/>
          <w:u w:val="single"/>
        </w:rPr>
        <w:t>Uwaga!</w:t>
      </w:r>
    </w:p>
    <w:p w14:paraId="1ABED8A8" w14:textId="77777777" w:rsidR="00A60DA4" w:rsidRPr="005D1800" w:rsidRDefault="00A60DA4" w:rsidP="00A60DA4">
      <w:pPr>
        <w:jc w:val="both"/>
        <w:rPr>
          <w:rFonts w:ascii="Times New Roman" w:hAnsi="Times New Roman" w:cs="Times New Roman"/>
        </w:rPr>
      </w:pPr>
      <w:r w:rsidRPr="005D1800">
        <w:rPr>
          <w:rFonts w:ascii="Times New Roman" w:hAnsi="Times New Roman" w:cs="Times New Roman"/>
        </w:rPr>
        <w:t>Elektroniczna kopia pełnomocnictwa nie może być uwierzytelniona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>przez upełnomocnionego.</w:t>
      </w:r>
    </w:p>
    <w:p w14:paraId="268A6CAA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2777821D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  <w:r w:rsidRPr="005D1800">
        <w:rPr>
          <w:rFonts w:ascii="Times New Roman" w:hAnsi="Times New Roman" w:cs="Times New Roman"/>
        </w:rPr>
        <w:t>W przypadku podmiotów występujących wspólnie pełnomocnictwo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 xml:space="preserve">do reprezentowania </w:t>
      </w:r>
      <w:r>
        <w:rPr>
          <w:rFonts w:ascii="Times New Roman" w:hAnsi="Times New Roman" w:cs="Times New Roman"/>
        </w:rPr>
        <w:br/>
      </w:r>
      <w:r w:rsidRPr="005D1800">
        <w:rPr>
          <w:rFonts w:ascii="Times New Roman" w:hAnsi="Times New Roman" w:cs="Times New Roman"/>
        </w:rPr>
        <w:t>w postępowaniu</w:t>
      </w:r>
      <w:r>
        <w:rPr>
          <w:rFonts w:ascii="Times New Roman" w:hAnsi="Times New Roman" w:cs="Times New Roman"/>
        </w:rPr>
        <w:t>,</w:t>
      </w:r>
      <w:r w:rsidRPr="005D1800">
        <w:rPr>
          <w:rFonts w:ascii="Times New Roman" w:hAnsi="Times New Roman" w:cs="Times New Roman"/>
        </w:rPr>
        <w:t xml:space="preserve"> podpisane przez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>upoważnionych przedstawicieli każdego z podmiotów występujących wspólnie,</w:t>
      </w:r>
      <w:r>
        <w:rPr>
          <w:rFonts w:ascii="Times New Roman" w:hAnsi="Times New Roman" w:cs="Times New Roman"/>
        </w:rPr>
        <w:t xml:space="preserve"> </w:t>
      </w:r>
      <w:r w:rsidRPr="005D1800">
        <w:rPr>
          <w:rFonts w:ascii="Times New Roman" w:hAnsi="Times New Roman" w:cs="Times New Roman"/>
        </w:rPr>
        <w:t>(zgodnie z art. 58 ustawy)</w:t>
      </w:r>
      <w:r>
        <w:rPr>
          <w:rFonts w:ascii="Times New Roman" w:hAnsi="Times New Roman" w:cs="Times New Roman"/>
        </w:rPr>
        <w:t xml:space="preserve">. </w:t>
      </w:r>
    </w:p>
    <w:p w14:paraId="2EC74989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2E5CCCAF" w14:textId="77777777" w:rsidR="00A60DA4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Zamawiający wzywa wykonawcę, którego oferta została najwyżej oceniona, do złożenia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w wyznaczonym terminie, nie krótszym niż 5 dni od dnia wezwania, podmiotowych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środków dowodowych, jeżeli wymagał ich złożenia w ogłoszeniu o zamówieniu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lub dokumentach zamówienia, aktualnych na dzień złożenia podmiotowych środków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dowodowych.</w:t>
      </w:r>
    </w:p>
    <w:p w14:paraId="39252D17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B1CB536" w14:textId="77777777" w:rsidR="00F82657" w:rsidRPr="004B317B" w:rsidRDefault="00F82657" w:rsidP="00A60DA4">
      <w:pPr>
        <w:ind w:left="357"/>
        <w:jc w:val="both"/>
        <w:rPr>
          <w:rFonts w:ascii="Times New Roman" w:hAnsi="Times New Roman" w:cs="Times New Roman"/>
        </w:rPr>
      </w:pPr>
    </w:p>
    <w:p w14:paraId="623FAB30" w14:textId="77777777" w:rsidR="00A60DA4" w:rsidRPr="004B317B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Zamawiający nie wezwie wykonawcy do złożenia podmiotowych środków dowodowych,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jeżeli:</w:t>
      </w:r>
    </w:p>
    <w:p w14:paraId="3F97367D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7124263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1) może je uzyskać za pomocą bezpłatnych i ogólnodostępnych baz danych,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B317B">
        <w:rPr>
          <w:rFonts w:ascii="Times New Roman" w:hAnsi="Times New Roman" w:cs="Times New Roman"/>
        </w:rPr>
        <w:t>w szczególności rejestrów publicznych w rozumieniu ustawy z 17</w:t>
      </w:r>
      <w:r>
        <w:rPr>
          <w:rFonts w:ascii="Times New Roman" w:hAnsi="Times New Roman" w:cs="Times New Roman"/>
        </w:rPr>
        <w:t xml:space="preserve"> lutego </w:t>
      </w:r>
      <w:r w:rsidRPr="004B317B">
        <w:rPr>
          <w:rFonts w:ascii="Times New Roman" w:hAnsi="Times New Roman" w:cs="Times New Roman"/>
        </w:rPr>
        <w:t>2005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B317B">
        <w:rPr>
          <w:rFonts w:ascii="Times New Roman" w:hAnsi="Times New Roman" w:cs="Times New Roman"/>
        </w:rPr>
        <w:t>o informatyzacji działalności podmiotów realizujących zadania publiczne, o ile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wykonawca wskazał w oświadczeniu, o którym mowa w art. 125 ust. 1 ustawy, dane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umożliwiające dostęp do tych środków;</w:t>
      </w:r>
    </w:p>
    <w:p w14:paraId="028995CD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73449809" w14:textId="77777777" w:rsidR="00A60DA4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2) podmiotowym środkiem dowodowym jest oświadczenie, którego treść odpowiada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zakresowi oświadczenia, o którym mowa w art. 125 ust. 1 ustawy.</w:t>
      </w:r>
    </w:p>
    <w:p w14:paraId="298984D0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1BB8ED91" w14:textId="77777777" w:rsidR="00A60DA4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Wykonawca nie jest zobowiązany do złożenia podmiotowych środków dowodowych,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które Zamawiający posiada, jeżeli wykonawca wskaże te środki oraz potwierdzi ich</w:t>
      </w:r>
      <w:r>
        <w:rPr>
          <w:rFonts w:ascii="Times New Roman" w:hAnsi="Times New Roman" w:cs="Times New Roman"/>
        </w:rPr>
        <w:t xml:space="preserve"> </w:t>
      </w:r>
      <w:r w:rsidRPr="004B317B">
        <w:rPr>
          <w:rFonts w:ascii="Times New Roman" w:hAnsi="Times New Roman" w:cs="Times New Roman"/>
        </w:rPr>
        <w:t>prawidłowość i aktualność.</w:t>
      </w:r>
    </w:p>
    <w:p w14:paraId="207E8A87" w14:textId="77777777" w:rsidR="00A60DA4" w:rsidRPr="004B317B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31950F05" w14:textId="77777777" w:rsidR="00A60DA4" w:rsidRPr="006B0DD4" w:rsidRDefault="00A60DA4" w:rsidP="00A60DA4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B317B">
        <w:rPr>
          <w:rFonts w:ascii="Times New Roman" w:hAnsi="Times New Roman" w:cs="Times New Roman"/>
        </w:rPr>
        <w:t>Jeżeli zachodzą uzasadnione podstawy do uznania, że złożone uprzednio podmiotowe</w:t>
      </w:r>
      <w:r>
        <w:rPr>
          <w:rFonts w:ascii="Times New Roman" w:hAnsi="Times New Roman" w:cs="Times New Roman"/>
        </w:rPr>
        <w:t xml:space="preserve"> </w:t>
      </w:r>
      <w:r w:rsidRPr="006B0DD4">
        <w:rPr>
          <w:rFonts w:ascii="Times New Roman" w:hAnsi="Times New Roman" w:cs="Times New Roman"/>
        </w:rPr>
        <w:t>środki dowodowe nie są już aktualne, Zamawiający może w każdym czasie wezwać</w:t>
      </w:r>
      <w:r>
        <w:rPr>
          <w:rFonts w:ascii="Times New Roman" w:hAnsi="Times New Roman" w:cs="Times New Roman"/>
        </w:rPr>
        <w:t xml:space="preserve"> </w:t>
      </w:r>
      <w:r w:rsidRPr="006B0DD4">
        <w:rPr>
          <w:rFonts w:ascii="Times New Roman" w:hAnsi="Times New Roman" w:cs="Times New Roman"/>
        </w:rPr>
        <w:t>wykonawcę lub wykonawców do złożenia wszystkich lub niektórych podmiotowych</w:t>
      </w:r>
      <w:r>
        <w:rPr>
          <w:rFonts w:ascii="Times New Roman" w:hAnsi="Times New Roman" w:cs="Times New Roman"/>
        </w:rPr>
        <w:t xml:space="preserve"> </w:t>
      </w:r>
      <w:r w:rsidRPr="006B0DD4">
        <w:rPr>
          <w:rFonts w:ascii="Times New Roman" w:hAnsi="Times New Roman" w:cs="Times New Roman"/>
        </w:rPr>
        <w:t>środków dowodowych, aktualnych na dzień ich złożenia.</w:t>
      </w:r>
    </w:p>
    <w:p w14:paraId="3E6E1293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1FCB707D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2680B52" w14:textId="77777777" w:rsidR="0015041A" w:rsidRDefault="0015041A" w:rsidP="00A60DA4">
      <w:pPr>
        <w:jc w:val="both"/>
        <w:rPr>
          <w:rFonts w:ascii="Times New Roman" w:hAnsi="Times New Roman" w:cs="Times New Roman"/>
          <w:b/>
          <w:bCs/>
        </w:rPr>
      </w:pPr>
    </w:p>
    <w:p w14:paraId="5AA73224" w14:textId="6CB3E078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  <w:bCs/>
        </w:rPr>
        <w:t>VIII.   Informacja o przedmiotowych środkach dowodowych</w:t>
      </w:r>
    </w:p>
    <w:p w14:paraId="5B3B7AE6" w14:textId="77777777" w:rsidR="00A60DA4" w:rsidRPr="001F525D" w:rsidRDefault="00A60DA4" w:rsidP="00A60DA4">
      <w:pPr>
        <w:jc w:val="both"/>
        <w:rPr>
          <w:b/>
          <w:bCs/>
        </w:rPr>
      </w:pPr>
    </w:p>
    <w:p w14:paraId="13E6B202" w14:textId="77777777" w:rsidR="00A60DA4" w:rsidRPr="001F525D" w:rsidRDefault="00A60DA4" w:rsidP="00A60DA4">
      <w:pPr>
        <w:jc w:val="both"/>
      </w:pPr>
      <w:r w:rsidRPr="001F60EF">
        <w:rPr>
          <w:rFonts w:ascii="Times New Roman" w:hAnsi="Times New Roman" w:cs="Times New Roman"/>
        </w:rPr>
        <w:t>Zamawiający nie wymaga od wykonawcy złożenia przedmiotowych środków dowodowych.</w:t>
      </w:r>
    </w:p>
    <w:p w14:paraId="1447B226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1D8A10DB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54B56C1C" w14:textId="77777777" w:rsidR="00A60DA4" w:rsidRDefault="00A60DA4" w:rsidP="00A60DA4">
      <w:pPr>
        <w:jc w:val="both"/>
      </w:pPr>
      <w:r>
        <w:rPr>
          <w:rFonts w:ascii="Times New Roman" w:hAnsi="Times New Roman" w:cs="Times New Roman"/>
          <w:b/>
          <w:bCs/>
        </w:rPr>
        <w:t>I</w:t>
      </w:r>
      <w:r w:rsidRPr="001F525D">
        <w:rPr>
          <w:rFonts w:ascii="Times New Roman" w:hAnsi="Times New Roman" w:cs="Times New Roman"/>
          <w:b/>
          <w:bCs/>
        </w:rPr>
        <w:t>X. 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F01641C" w14:textId="77777777" w:rsidR="00A60DA4" w:rsidRDefault="00A60DA4" w:rsidP="00A60DA4">
      <w:pPr>
        <w:jc w:val="both"/>
      </w:pPr>
    </w:p>
    <w:p w14:paraId="036A5C45" w14:textId="77777777" w:rsidR="00A60DA4" w:rsidRDefault="00A60DA4" w:rsidP="00A60DA4">
      <w:pPr>
        <w:numPr>
          <w:ilvl w:val="0"/>
          <w:numId w:val="35"/>
        </w:numPr>
        <w:jc w:val="both"/>
      </w:pPr>
      <w:r w:rsidRPr="001F525D">
        <w:rPr>
          <w:rFonts w:ascii="Times New Roman" w:hAnsi="Times New Roman" w:cs="Times New Roman"/>
          <w:bCs/>
        </w:rPr>
        <w:lastRenderedPageBreak/>
        <w:t xml:space="preserve">Postępowanie prowadzone jest w języku polskim w formie elektronicznej </w:t>
      </w:r>
      <w:r>
        <w:rPr>
          <w:rFonts w:ascii="Times New Roman" w:hAnsi="Times New Roman" w:cs="Times New Roman"/>
          <w:bCs/>
        </w:rPr>
        <w:br/>
      </w:r>
      <w:r w:rsidRPr="001F525D">
        <w:rPr>
          <w:rFonts w:ascii="Times New Roman" w:hAnsi="Times New Roman" w:cs="Times New Roman"/>
          <w:bCs/>
        </w:rPr>
        <w:t xml:space="preserve">za pośrednictwem platformazakupowa.pl ( dalej: Platforma ) pod adresem: </w:t>
      </w:r>
      <w:hyperlink r:id="rId7" w:history="1">
        <w:r w:rsidRPr="001F525D">
          <w:rPr>
            <w:rStyle w:val="Hipercze"/>
            <w:rFonts w:ascii="Times New Roman" w:hAnsi="Times New Roman" w:cs="Times New Roman"/>
            <w:bCs/>
          </w:rPr>
          <w:t>https://platformazakupowa.pl/pn/oisw_olsztyn</w:t>
        </w:r>
      </w:hyperlink>
    </w:p>
    <w:p w14:paraId="22626B3B" w14:textId="77777777" w:rsidR="00A60DA4" w:rsidRPr="007D4020" w:rsidRDefault="00A60DA4" w:rsidP="00A60DA4">
      <w:pPr>
        <w:ind w:left="720"/>
        <w:jc w:val="both"/>
        <w:rPr>
          <w:rFonts w:ascii="Times New Roman" w:hAnsi="Times New Roman" w:cs="Times New Roman"/>
        </w:rPr>
      </w:pPr>
    </w:p>
    <w:p w14:paraId="34B877B2" w14:textId="77777777" w:rsidR="00A60DA4" w:rsidRPr="007D4020" w:rsidRDefault="00A60DA4" w:rsidP="00A60DA4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Instrukcje korzystania z platformy dotyczące w szczególności logowania, składania wniosków o wyjaśnienie treści SWZ, składania ofert oraz innych czynności podejmowanych w niniejszym postępowaniu przy użyciu platformy znajdują się zakładce „Instrukcje dla Wykonawców” na stronie internetowej pod adresem:</w:t>
      </w:r>
    </w:p>
    <w:p w14:paraId="23D4C986" w14:textId="77777777" w:rsidR="00A60DA4" w:rsidRPr="007D4020" w:rsidRDefault="00A60DA4" w:rsidP="00A60DA4">
      <w:pPr>
        <w:ind w:left="720"/>
        <w:jc w:val="both"/>
        <w:rPr>
          <w:rFonts w:ascii="Times New Roman" w:hAnsi="Times New Roman" w:cs="Times New Roman"/>
        </w:rPr>
      </w:pPr>
      <w:bookmarkStart w:id="15" w:name="OLE_LINK10"/>
      <w:r w:rsidRPr="007D4020">
        <w:rPr>
          <w:rFonts w:ascii="Times New Roman" w:hAnsi="Times New Roman" w:cs="Times New Roman"/>
        </w:rPr>
        <w:t>https://platformazakupowa.pl/strona/45-instrukcje</w:t>
      </w:r>
    </w:p>
    <w:bookmarkEnd w:id="15"/>
    <w:p w14:paraId="3543D5B3" w14:textId="77777777" w:rsidR="00A60DA4" w:rsidRDefault="00A60DA4" w:rsidP="00A60DA4">
      <w:pPr>
        <w:pStyle w:val="Akapitzlist"/>
        <w:ind w:left="0"/>
        <w:rPr>
          <w:rFonts w:ascii="Times New Roman" w:hAnsi="Times New Roman" w:cs="Times New Roman"/>
          <w:bCs/>
        </w:rPr>
      </w:pPr>
    </w:p>
    <w:p w14:paraId="0669FA77" w14:textId="77777777" w:rsidR="00A60DA4" w:rsidRDefault="00A60DA4" w:rsidP="00A60DA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</w:rPr>
      </w:pPr>
      <w:r w:rsidRPr="007D4020">
        <w:rPr>
          <w:rFonts w:ascii="Times New Roman" w:hAnsi="Times New Roman" w:cs="Times New Roman"/>
          <w:bCs/>
        </w:rPr>
        <w:t>Za datę przekazania (wpływu)</w:t>
      </w:r>
      <w:r>
        <w:rPr>
          <w:rFonts w:ascii="Times New Roman" w:hAnsi="Times New Roman" w:cs="Times New Roman"/>
          <w:bCs/>
        </w:rPr>
        <w:t xml:space="preserve"> wszelkich </w:t>
      </w:r>
      <w:r w:rsidRPr="007D4020">
        <w:rPr>
          <w:rFonts w:ascii="Times New Roman" w:hAnsi="Times New Roman" w:cs="Times New Roman"/>
          <w:bCs/>
        </w:rPr>
        <w:t xml:space="preserve"> oświadcze</w:t>
      </w:r>
      <w:r>
        <w:rPr>
          <w:rFonts w:ascii="Times New Roman" w:hAnsi="Times New Roman" w:cs="Times New Roman"/>
          <w:bCs/>
        </w:rPr>
        <w:t>ń</w:t>
      </w:r>
      <w:r w:rsidRPr="007D4020">
        <w:rPr>
          <w:rFonts w:ascii="Times New Roman" w:hAnsi="Times New Roman" w:cs="Times New Roman"/>
          <w:bCs/>
        </w:rPr>
        <w:t xml:space="preserve">, wniosków, zawiadomień oraz informacji przyjmuje się datę ich przesłania za pośrednictwem Platformy poprzez kliknięcie przycisku „Wyślij wiadomość”, </w:t>
      </w:r>
      <w:r>
        <w:rPr>
          <w:rFonts w:ascii="Times New Roman" w:hAnsi="Times New Roman" w:cs="Times New Roman"/>
          <w:bCs/>
        </w:rPr>
        <w:t xml:space="preserve"> </w:t>
      </w:r>
      <w:r w:rsidRPr="007D4020">
        <w:rPr>
          <w:rFonts w:ascii="Times New Roman" w:hAnsi="Times New Roman" w:cs="Times New Roman"/>
          <w:bCs/>
        </w:rPr>
        <w:t>po którym pojawi się komunikat, że</w:t>
      </w:r>
      <w:r>
        <w:rPr>
          <w:rFonts w:ascii="Times New Roman" w:hAnsi="Times New Roman" w:cs="Times New Roman"/>
          <w:bCs/>
        </w:rPr>
        <w:t xml:space="preserve"> </w:t>
      </w:r>
      <w:r w:rsidRPr="007D4020">
        <w:rPr>
          <w:rFonts w:ascii="Times New Roman" w:hAnsi="Times New Roman" w:cs="Times New Roman"/>
          <w:bCs/>
        </w:rPr>
        <w:t>wiadomość została wysłana do zamawiającego.</w:t>
      </w:r>
    </w:p>
    <w:p w14:paraId="2ABA50D1" w14:textId="77777777" w:rsidR="00A60DA4" w:rsidRDefault="00A60DA4" w:rsidP="00A60DA4">
      <w:pPr>
        <w:pStyle w:val="Akapitzlist"/>
        <w:ind w:left="720"/>
        <w:jc w:val="both"/>
        <w:rPr>
          <w:rFonts w:ascii="Times New Roman" w:hAnsi="Times New Roman" w:cs="Times New Roman"/>
          <w:bCs/>
        </w:rPr>
      </w:pPr>
    </w:p>
    <w:p w14:paraId="48BB347F" w14:textId="77777777" w:rsidR="00A60DA4" w:rsidRDefault="00A60DA4" w:rsidP="00A60DA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</w:rPr>
      </w:pPr>
      <w:r w:rsidRPr="007D4020">
        <w:rPr>
          <w:rFonts w:ascii="Times New Roman" w:hAnsi="Times New Roman" w:cs="Times New Roman"/>
          <w:bCs/>
        </w:rPr>
        <w:t>Zamawiający będzie przekazywał wykonawcom informacje w formie elektronicznej za pośrednictwem Platformy</w:t>
      </w:r>
      <w:r>
        <w:rPr>
          <w:rFonts w:ascii="Times New Roman" w:hAnsi="Times New Roman" w:cs="Times New Roman"/>
          <w:bCs/>
        </w:rPr>
        <w:t xml:space="preserve"> oraz na stronie Zamawiającego :</w:t>
      </w:r>
    </w:p>
    <w:p w14:paraId="50D9CC6B" w14:textId="77777777" w:rsidR="00A60DA4" w:rsidRDefault="00A60DA4" w:rsidP="00A60DA4">
      <w:pPr>
        <w:pStyle w:val="Akapitzlist"/>
        <w:rPr>
          <w:rFonts w:ascii="Times New Roman" w:hAnsi="Times New Roman" w:cs="Times New Roman"/>
          <w:bCs/>
        </w:rPr>
      </w:pPr>
    </w:p>
    <w:p w14:paraId="4E840E5F" w14:textId="77777777" w:rsidR="00A60DA4" w:rsidRDefault="00A60DA4" w:rsidP="00A60DA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 w:rsidRPr="007D402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7D4020">
        <w:rPr>
          <w:rFonts w:ascii="Times New Roman" w:hAnsi="Times New Roman" w:cs="Times New Roman"/>
          <w:bCs/>
        </w:rPr>
        <w:t>nformacje dotyczące odpowiedzi na zapytania, wyjaśnienia, zmiany SWZ, zmiany terminu składania ofert zamawiający będzie zamieszczał na Platformie w zakładce „Komunikaty”.</w:t>
      </w:r>
    </w:p>
    <w:p w14:paraId="3B2822C3" w14:textId="77777777" w:rsidR="00A60DA4" w:rsidRPr="007F52DE" w:rsidRDefault="00A60DA4" w:rsidP="00A60DA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 w:rsidRPr="007F52DE">
        <w:rPr>
          <w:rFonts w:ascii="Times New Roman" w:hAnsi="Times New Roman" w:cs="Times New Roman"/>
          <w:bCs/>
        </w:rPr>
        <w:t>korespondencja, której adresatem zgodnie z obowiązującymi przepisami jest konkrety wykonawca, będzie przekazywana w formie elektronicznej za pośrednictwem Platformy do konkretnego wykonawcy.</w:t>
      </w:r>
    </w:p>
    <w:p w14:paraId="0DCA5AED" w14:textId="77777777" w:rsidR="00A60DA4" w:rsidRPr="001F525D" w:rsidRDefault="00A60DA4" w:rsidP="00A60DA4">
      <w:pPr>
        <w:jc w:val="both"/>
      </w:pPr>
    </w:p>
    <w:p w14:paraId="270EDF89" w14:textId="77777777" w:rsidR="00A60DA4" w:rsidRDefault="00A60DA4" w:rsidP="00A60DA4">
      <w:pPr>
        <w:numPr>
          <w:ilvl w:val="0"/>
          <w:numId w:val="35"/>
        </w:numPr>
        <w:spacing w:after="63"/>
        <w:jc w:val="both"/>
      </w:pPr>
      <w:bookmarkStart w:id="16" w:name="OLE_LINK5"/>
      <w:bookmarkStart w:id="17" w:name="OLE_LINK6"/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Zamawiający, zgodnie z § 11 ust. 2 </w:t>
      </w:r>
      <w:bookmarkStart w:id="18" w:name="OLE_LINK11"/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bookmarkEnd w:id="18"/>
      <w:r w:rsidRPr="001F525D">
        <w:rPr>
          <w:rFonts w:ascii="Times New Roman" w:eastAsia="Times New Roman" w:hAnsi="Times New Roman" w:cs="Times New Roman"/>
          <w:bCs/>
          <w:lang w:eastAsia="ar-SA"/>
        </w:rPr>
        <w:t>(Dz.U. z 2020r. Poz. 2452) określa niezbędne wymagania sprzętowo-aplikacyjne umożliwiające pracę na platformazakupowa.pl tj.:</w:t>
      </w:r>
    </w:p>
    <w:p w14:paraId="00A24F68" w14:textId="77777777" w:rsidR="00A60DA4" w:rsidRDefault="00A60DA4" w:rsidP="00A60DA4">
      <w:pPr>
        <w:spacing w:after="63"/>
        <w:ind w:left="720"/>
        <w:jc w:val="both"/>
      </w:pPr>
    </w:p>
    <w:p w14:paraId="6DCD0AF1" w14:textId="77777777" w:rsidR="00A60DA4" w:rsidRPr="001F525D" w:rsidRDefault="00A60DA4" w:rsidP="00A60DA4">
      <w:pPr>
        <w:numPr>
          <w:ilvl w:val="0"/>
          <w:numId w:val="10"/>
        </w:numPr>
        <w:spacing w:after="63"/>
        <w:jc w:val="both"/>
      </w:pPr>
      <w:r w:rsidRPr="00350C2F">
        <w:rPr>
          <w:rFonts w:ascii="Times New Roman" w:eastAsia="Times New Roman" w:hAnsi="Times New Roman" w:cs="Times New Roman"/>
          <w:bCs/>
          <w:lang w:eastAsia="ar-SA"/>
        </w:rPr>
        <w:t>stały dostęp do sieci Internet o gwarantowanej przepustowości nie mniejszej niż 512 kb/s,</w:t>
      </w:r>
    </w:p>
    <w:p w14:paraId="6E29A84D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2A74CD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zainstalowana dowolna przeglądarka internetowa, w przypadku Internet Explorer minimalnie wersja 10 0.,</w:t>
      </w:r>
    </w:p>
    <w:p w14:paraId="2ACFCCCB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włączona obsługa JavaScript,</w:t>
      </w:r>
    </w:p>
    <w:p w14:paraId="00F045F1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zainstalowany program Adobe Acrobat Reader lub inny obsługujący format plików .pdf,</w:t>
      </w:r>
    </w:p>
    <w:p w14:paraId="1CB7D8E3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Platformazakupowa.pl działa według standardu przyjętego w komunikacji sieciowej - kodowanie UTF8,</w:t>
      </w:r>
    </w:p>
    <w:p w14:paraId="540847FE" w14:textId="77777777" w:rsidR="00A60DA4" w:rsidRPr="001F525D" w:rsidRDefault="00A60DA4" w:rsidP="00A60DA4">
      <w:pPr>
        <w:numPr>
          <w:ilvl w:val="0"/>
          <w:numId w:val="10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CBEC436" w14:textId="77777777" w:rsidR="00A60DA4" w:rsidRPr="001F525D" w:rsidRDefault="00A60DA4" w:rsidP="00A60DA4">
      <w:pPr>
        <w:spacing w:after="120"/>
        <w:ind w:left="720"/>
        <w:jc w:val="both"/>
      </w:pPr>
    </w:p>
    <w:p w14:paraId="1D7A2130" w14:textId="77777777" w:rsidR="00A60DA4" w:rsidRPr="001F525D" w:rsidRDefault="00A60DA4" w:rsidP="00A60DA4">
      <w:pPr>
        <w:numPr>
          <w:ilvl w:val="0"/>
          <w:numId w:val="35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Wykonawca, przystępując do niniejszego postępowania o udzielenie zamówienia publicznego:</w:t>
      </w:r>
    </w:p>
    <w:p w14:paraId="7157F28B" w14:textId="77777777" w:rsidR="00A60DA4" w:rsidRPr="001F525D" w:rsidRDefault="00A60DA4" w:rsidP="00A60DA4">
      <w:pPr>
        <w:numPr>
          <w:ilvl w:val="0"/>
          <w:numId w:val="11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lastRenderedPageBreak/>
        <w:t>akceptuje warunki korzystania z platformazakupowa.pl określone w Regulaminie zamieszczonym na stronie internetowej pod linkiem w zakładce „Regulamin" oraz uznaje go za wiążący,</w:t>
      </w:r>
    </w:p>
    <w:p w14:paraId="5600C2F8" w14:textId="77777777" w:rsidR="00A60DA4" w:rsidRPr="001F525D" w:rsidRDefault="00A60DA4" w:rsidP="00A60DA4">
      <w:pPr>
        <w:numPr>
          <w:ilvl w:val="0"/>
          <w:numId w:val="11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zapoznał i stosuje się do Instrukcji składania ofert/wniosków dostępnej pod linkiem .</w:t>
      </w:r>
    </w:p>
    <w:p w14:paraId="76448353" w14:textId="77777777" w:rsidR="00A60DA4" w:rsidRPr="001F525D" w:rsidRDefault="00A60DA4" w:rsidP="00A60DA4">
      <w:pPr>
        <w:ind w:left="425" w:hanging="42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D6F022F" w14:textId="77777777" w:rsidR="00A60DA4" w:rsidRPr="008E2A74" w:rsidRDefault="00A60DA4" w:rsidP="00A60DA4">
      <w:pPr>
        <w:numPr>
          <w:ilvl w:val="0"/>
          <w:numId w:val="35"/>
        </w:numPr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Zamawiający nie ponosi odpowiedzialności za złożenie oferty w sposób niezgodny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z Instrukcją korzystania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z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 platformazakupowa.pl , w szczególności za sytuację, gdy zamawiający zapozna się z treścią oferty przed upływem terminu składania ofert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66B3A8CD" w14:textId="77777777" w:rsidR="00A60DA4" w:rsidRDefault="00A60DA4" w:rsidP="00A60DA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55FB79D" w14:textId="77777777" w:rsidR="00A60DA4" w:rsidRPr="008E2A74" w:rsidRDefault="00A60DA4" w:rsidP="00A60DA4">
      <w:pPr>
        <w:jc w:val="both"/>
        <w:rPr>
          <w:rFonts w:ascii="Times New Roman" w:hAnsi="Times New Roman" w:cs="Times New Roman"/>
        </w:rPr>
      </w:pPr>
      <w:r w:rsidRPr="008E2A74">
        <w:rPr>
          <w:rFonts w:ascii="Times New Roman" w:hAnsi="Times New Roman" w:cs="Times New Roman"/>
        </w:rPr>
        <w:t>Rozszerzenia plików wykorzystywanych przez Wykonawców powinny być zgodne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E2A74">
        <w:rPr>
          <w:rFonts w:ascii="Times New Roman" w:hAnsi="Times New Roman" w:cs="Times New Roman"/>
        </w:rPr>
        <w:t>z Załącznikiem nr 2 do Rozporządzenia Rady Ministrów w sprawie Krajowych Ram</w:t>
      </w:r>
      <w:r>
        <w:rPr>
          <w:rFonts w:ascii="Times New Roman" w:hAnsi="Times New Roman" w:cs="Times New Roman"/>
        </w:rPr>
        <w:t xml:space="preserve"> </w:t>
      </w:r>
      <w:r w:rsidRPr="008E2A74">
        <w:rPr>
          <w:rFonts w:ascii="Times New Roman" w:hAnsi="Times New Roman" w:cs="Times New Roman"/>
        </w:rPr>
        <w:t>Interoperacyjności, minimalnych wymagań dla rejestrów publicznych i wymiany</w:t>
      </w:r>
      <w:r>
        <w:rPr>
          <w:rFonts w:ascii="Times New Roman" w:hAnsi="Times New Roman" w:cs="Times New Roman"/>
        </w:rPr>
        <w:t xml:space="preserve"> </w:t>
      </w:r>
      <w:r w:rsidRPr="008E2A74">
        <w:rPr>
          <w:rFonts w:ascii="Times New Roman" w:hAnsi="Times New Roman" w:cs="Times New Roman"/>
        </w:rPr>
        <w:t>informacji w postaci elektronicznej oraz minimalnych wymagań dla systemów</w:t>
      </w:r>
      <w:r>
        <w:rPr>
          <w:rFonts w:ascii="Times New Roman" w:hAnsi="Times New Roman" w:cs="Times New Roman"/>
        </w:rPr>
        <w:t xml:space="preserve"> </w:t>
      </w:r>
      <w:r w:rsidRPr="008E2A74">
        <w:rPr>
          <w:rFonts w:ascii="Times New Roman" w:hAnsi="Times New Roman" w:cs="Times New Roman"/>
        </w:rPr>
        <w:t>teleinformatycznych, zwanego dalej Rozporządzeniem KRI.</w:t>
      </w:r>
    </w:p>
    <w:p w14:paraId="1413AE2C" w14:textId="77777777" w:rsidR="00A60DA4" w:rsidRPr="001F525D" w:rsidRDefault="00A60DA4" w:rsidP="00A60DA4">
      <w:pPr>
        <w:ind w:left="425" w:hanging="425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ab/>
      </w:r>
    </w:p>
    <w:bookmarkEnd w:id="16"/>
    <w:bookmarkEnd w:id="17"/>
    <w:p w14:paraId="520D80EF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6B183E71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Cs/>
          <w:u w:val="single"/>
        </w:rPr>
        <w:t>Lista pozostałych zaleceń/rekomendacji</w:t>
      </w:r>
      <w:r w:rsidRPr="001F525D">
        <w:rPr>
          <w:rFonts w:ascii="Times New Roman" w:hAnsi="Times New Roman" w:cs="Times New Roman"/>
          <w:bCs/>
        </w:rPr>
        <w:t>:</w:t>
      </w:r>
    </w:p>
    <w:p w14:paraId="1C206B4A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Cs/>
        </w:rPr>
      </w:pPr>
    </w:p>
    <w:p w14:paraId="22C0C1A3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Rekomenduje się wykorzystanie formatów: .pdf .doc .docx .xls .xlsx .jpg (.jpeg)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ze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szczególnym wskazaniem na .pdf</w:t>
      </w:r>
    </w:p>
    <w:p w14:paraId="57D1563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W celu ewentualnej kompresji danych rekomenduje się wykorzystanie jednego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z rozszerzeń:</w:t>
      </w:r>
    </w:p>
    <w:p w14:paraId="14E476B0" w14:textId="77777777" w:rsidR="00A60DA4" w:rsidRPr="001F525D" w:rsidRDefault="00A60DA4" w:rsidP="00A60DA4">
      <w:pPr>
        <w:numPr>
          <w:ilvl w:val="0"/>
          <w:numId w:val="13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.zip</w:t>
      </w:r>
    </w:p>
    <w:p w14:paraId="1BA9EC19" w14:textId="77777777" w:rsidR="00A60DA4" w:rsidRPr="001F525D" w:rsidRDefault="00A60DA4" w:rsidP="00A60DA4">
      <w:pPr>
        <w:numPr>
          <w:ilvl w:val="0"/>
          <w:numId w:val="13"/>
        </w:numPr>
        <w:spacing w:after="120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.7Z</w:t>
      </w:r>
    </w:p>
    <w:p w14:paraId="60D32A5C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Wśród formatów powszechnych a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 xml:space="preserve">nie występujących 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w rozporządzeniu występują: .rar .gif .bmp .numbers .pages.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Dokumenty złożone w takich plikach zostaną uznane za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F525D">
        <w:rPr>
          <w:rFonts w:ascii="Times New Roman" w:eastAsia="Times New Roman" w:hAnsi="Times New Roman" w:cs="Times New Roman"/>
          <w:b/>
          <w:bCs/>
          <w:lang w:eastAsia="ar-SA"/>
        </w:rPr>
        <w:t>złożone nieskutecznie.</w:t>
      </w:r>
    </w:p>
    <w:p w14:paraId="200CFCDE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Ze względu na niskie ryzyko naruszenia integralności pliku oraz łatwiejszą weryfikację podpisu zaleca się, w miarę możliwości,</w:t>
      </w:r>
      <w:r w:rsidRPr="001F525D">
        <w:rPr>
          <w:rFonts w:ascii="Times New Roman" w:eastAsia="Times New Roman" w:hAnsi="Times New Roman" w:cs="Times New Roman"/>
          <w:lang w:eastAsia="ar-SA"/>
        </w:rPr>
        <w:t xml:space="preserve"> przekonwertowanie plików składających się na ofertę na rozszerzenie .pdf i opatrzenie ich podpisem kwalifikowanym w formacie PadES.</w:t>
      </w:r>
    </w:p>
    <w:p w14:paraId="2D4D8447" w14:textId="77777777" w:rsidR="00A60DA4" w:rsidRPr="00D17129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Pliki w innych formatach niż PDF </w:t>
      </w:r>
      <w:r w:rsidRPr="001F525D">
        <w:rPr>
          <w:rFonts w:ascii="Times New Roman" w:eastAsia="Times New Roman" w:hAnsi="Times New Roman" w:cs="Times New Roman"/>
          <w:lang w:eastAsia="ar-SA"/>
        </w:rPr>
        <w:t>zaleca się opatrzyć zewnętrznym podpisem XAdES.</w:t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11D8510B" w14:textId="77777777" w:rsidR="00A60DA4" w:rsidRPr="00D17129" w:rsidRDefault="00A60DA4" w:rsidP="00A60DA4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17129">
        <w:rPr>
          <w:rFonts w:ascii="Times New Roman" w:eastAsia="Times New Roman" w:hAnsi="Times New Roman" w:cs="Times New Roman"/>
          <w:bCs/>
          <w:lang w:eastAsia="ar-SA"/>
        </w:rPr>
        <w:t>W przypadku wykorzystania formatu podpisu XAdES zewnętrzny. Zamawiający wymaga</w:t>
      </w:r>
    </w:p>
    <w:p w14:paraId="32A9BDC8" w14:textId="77777777" w:rsidR="00A60DA4" w:rsidRPr="00D17129" w:rsidRDefault="00A60DA4" w:rsidP="00A60DA4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17129">
        <w:rPr>
          <w:rFonts w:ascii="Times New Roman" w:eastAsia="Times New Roman" w:hAnsi="Times New Roman" w:cs="Times New Roman"/>
          <w:bCs/>
          <w:lang w:eastAsia="ar-SA"/>
        </w:rPr>
        <w:t>dołączenia odpowiedniej ilości plików tj. podpisywanych plików z danymi oraz plików</w:t>
      </w:r>
    </w:p>
    <w:p w14:paraId="34E270A2" w14:textId="77777777" w:rsidR="00A60DA4" w:rsidRDefault="00A60DA4" w:rsidP="00A60DA4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17129">
        <w:rPr>
          <w:rFonts w:ascii="Times New Roman" w:eastAsia="Times New Roman" w:hAnsi="Times New Roman" w:cs="Times New Roman"/>
          <w:bCs/>
          <w:lang w:eastAsia="ar-SA"/>
        </w:rPr>
        <w:t>XAdES.</w:t>
      </w:r>
    </w:p>
    <w:p w14:paraId="6E07BB8F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Zwraca się uwagę na ograniczenia wielkości plików podpisywanych profilem zaufanym, który wynosi max 10MB oraz na ograniczenie wielkości plików podpisywanych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w aplikacji eDoApp służącej do składania podpisu osobistego, który wynosi max 5MB</w:t>
      </w:r>
    </w:p>
    <w:p w14:paraId="39B34C7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Zaleca się, aby w przypadku podpisywania pliku przez kilka osób, stosować podpisy tego samego rodzaju. Podpisywanie różnymi rodzajami podpisów np. osobistym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>i kwalifikowanym może doprowadzić do problemów z weryfikacją plików.</w:t>
      </w:r>
    </w:p>
    <w:p w14:paraId="2E886FAE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Ofertę należy przygotować z należyta starannością dla podmiotu ubiegającego się </w:t>
      </w:r>
      <w:r>
        <w:rPr>
          <w:rFonts w:ascii="Times New Roman" w:eastAsia="Times New Roman" w:hAnsi="Times New Roman" w:cs="Times New Roman"/>
          <w:bCs/>
          <w:lang w:eastAsia="ar-SA"/>
        </w:rPr>
        <w:br/>
      </w:r>
      <w:r w:rsidRPr="001F525D">
        <w:rPr>
          <w:rFonts w:ascii="Times New Roman" w:eastAsia="Times New Roman" w:hAnsi="Times New Roman" w:cs="Times New Roman"/>
          <w:bCs/>
          <w:lang w:eastAsia="ar-SA"/>
        </w:rPr>
        <w:t xml:space="preserve">o udzielenie zamówienia publicznego i zachowaniem odpowiedniego odstępu czasu do zakończenia przyjmowania ofert/wniosków. </w:t>
      </w:r>
    </w:p>
    <w:p w14:paraId="43313DE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Jeśli wykonawca pakuje dokumenty np. w plik .zip zaleca się wcześniejsze podpisanie każdego ze skompresowanych plików.</w:t>
      </w:r>
    </w:p>
    <w:p w14:paraId="531FA825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Rekomenduje się wykorzystanie podpisu z kwalifikowanym znacznikiem czasu.</w:t>
      </w:r>
    </w:p>
    <w:p w14:paraId="00827141" w14:textId="77777777" w:rsidR="00A60DA4" w:rsidRPr="001F525D" w:rsidRDefault="00A60DA4" w:rsidP="00A60DA4">
      <w:pPr>
        <w:numPr>
          <w:ilvl w:val="3"/>
          <w:numId w:val="12"/>
        </w:numPr>
        <w:spacing w:after="120"/>
        <w:ind w:left="426" w:hanging="426"/>
        <w:jc w:val="both"/>
      </w:pPr>
      <w:r w:rsidRPr="001F525D">
        <w:rPr>
          <w:rFonts w:ascii="Times New Roman" w:eastAsia="Times New Roman" w:hAnsi="Times New Roman" w:cs="Times New Roman"/>
          <w:bCs/>
          <w:lang w:eastAsia="ar-SA"/>
        </w:rPr>
        <w:t>Zaleca się, aby nie wprowadzać jakichkolwiek zmian w plikach po podpisaniu ich podpisem kwalifikowanym. Może to skutkować naruszeniem integralności plików co równoważne będzie z koniecznością odrzucenia oferty.</w:t>
      </w:r>
    </w:p>
    <w:p w14:paraId="273F8DFA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4C366E9C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5F3E4441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  <w:r w:rsidRPr="001F525D">
        <w:rPr>
          <w:rFonts w:ascii="Times New Roman" w:hAnsi="Times New Roman" w:cs="Times New Roman"/>
          <w:b/>
          <w:bCs/>
        </w:rPr>
        <w:t xml:space="preserve">X.   </w:t>
      </w:r>
      <w:r>
        <w:rPr>
          <w:rFonts w:ascii="Times New Roman" w:hAnsi="Times New Roman" w:cs="Times New Roman"/>
          <w:b/>
          <w:bCs/>
        </w:rPr>
        <w:t>Informacje o sposobie komunikowania się zamawiającego z wykonawcami w inny sposób niż przy użyciu środków komunikacji elektronicznej w przypadku zaistnienia jednej z sytuacji określonych w art. 65 ust 1, art. 66 i art. 69 ustawy PZP</w:t>
      </w:r>
    </w:p>
    <w:p w14:paraId="72CD5138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</w:p>
    <w:p w14:paraId="49B1C8DB" w14:textId="77777777" w:rsidR="00A60DA4" w:rsidRPr="00952C72" w:rsidRDefault="00A60DA4" w:rsidP="00A60DA4">
      <w:pPr>
        <w:rPr>
          <w:rFonts w:ascii="Times New Roman" w:hAnsi="Times New Roman" w:cs="Times New Roman"/>
        </w:rPr>
      </w:pPr>
      <w:r w:rsidRPr="00952C72">
        <w:rPr>
          <w:rFonts w:ascii="Times New Roman" w:hAnsi="Times New Roman" w:cs="Times New Roman"/>
        </w:rPr>
        <w:t>Zamawiający nie dopuszcza innej formy komunikacji.</w:t>
      </w:r>
    </w:p>
    <w:p w14:paraId="4473489C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</w:p>
    <w:p w14:paraId="15B5545A" w14:textId="77777777" w:rsidR="00A60DA4" w:rsidRDefault="00A60DA4" w:rsidP="00A60DA4">
      <w:pPr>
        <w:rPr>
          <w:rFonts w:ascii="Times New Roman" w:hAnsi="Times New Roman" w:cs="Times New Roman"/>
          <w:b/>
          <w:bCs/>
        </w:rPr>
      </w:pPr>
    </w:p>
    <w:p w14:paraId="6871C5B4" w14:textId="255EE8BC" w:rsidR="00A60DA4" w:rsidRPr="001F525D" w:rsidRDefault="00A60DA4" w:rsidP="00A60DA4">
      <w:r>
        <w:rPr>
          <w:rFonts w:ascii="Times New Roman" w:hAnsi="Times New Roman" w:cs="Times New Roman"/>
          <w:b/>
          <w:bCs/>
        </w:rPr>
        <w:t xml:space="preserve">XI. </w:t>
      </w:r>
      <w:r w:rsidRPr="001F525D">
        <w:rPr>
          <w:rFonts w:ascii="Times New Roman" w:hAnsi="Times New Roman" w:cs="Times New Roman"/>
          <w:b/>
          <w:bCs/>
        </w:rPr>
        <w:t>Wskazanie osób uprawnionych do komunikowania się z wykonawcami</w:t>
      </w:r>
    </w:p>
    <w:p w14:paraId="6FBA6F64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  <w:bCs/>
        </w:rPr>
      </w:pPr>
    </w:p>
    <w:p w14:paraId="5E5049D6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Osobami uprawnionymi do porozumiewania się z wykonawcami są:</w:t>
      </w:r>
    </w:p>
    <w:p w14:paraId="492D6FFB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6F2DD6D5" w14:textId="4FD29895" w:rsidR="00A60DA4" w:rsidRPr="001F525D" w:rsidRDefault="00F82657" w:rsidP="00A60DA4">
      <w:pPr>
        <w:jc w:val="both"/>
        <w:rPr>
          <w:rFonts w:ascii="Times New Roman" w:hAnsi="Times New Roman" w:cs="Times New Roman"/>
        </w:rPr>
      </w:pPr>
      <w:r w:rsidRPr="00F82657">
        <w:rPr>
          <w:rFonts w:ascii="Times New Roman" w:hAnsi="Times New Roman" w:cs="Times New Roman"/>
          <w:b/>
          <w:bCs/>
        </w:rPr>
        <w:t>mjr Przemysław Bilicki</w:t>
      </w:r>
      <w:r>
        <w:rPr>
          <w:rFonts w:ascii="Times New Roman" w:hAnsi="Times New Roman" w:cs="Times New Roman"/>
        </w:rPr>
        <w:t xml:space="preserve"> </w:t>
      </w:r>
      <w:r w:rsidR="00A60DA4" w:rsidRPr="001F525D">
        <w:rPr>
          <w:rFonts w:ascii="Times New Roman" w:hAnsi="Times New Roman" w:cs="Times New Roman"/>
        </w:rPr>
        <w:t xml:space="preserve">– </w:t>
      </w:r>
      <w:bookmarkStart w:id="19" w:name="_Hlk114053987"/>
      <w:r w:rsidR="00A60DA4">
        <w:rPr>
          <w:rFonts w:ascii="Times New Roman" w:hAnsi="Times New Roman" w:cs="Times New Roman"/>
        </w:rPr>
        <w:t xml:space="preserve">w sprawie przedmiotu </w:t>
      </w:r>
      <w:r>
        <w:rPr>
          <w:rFonts w:ascii="Times New Roman" w:hAnsi="Times New Roman" w:cs="Times New Roman"/>
        </w:rPr>
        <w:t xml:space="preserve">zamówienia </w:t>
      </w:r>
      <w:r w:rsidR="00A60DA4">
        <w:rPr>
          <w:rFonts w:ascii="Times New Roman" w:hAnsi="Times New Roman" w:cs="Times New Roman"/>
        </w:rPr>
        <w:t>i wymogów związanych z realizacją zamówienia</w:t>
      </w:r>
    </w:p>
    <w:bookmarkEnd w:id="19"/>
    <w:p w14:paraId="707154F6" w14:textId="60C4BB3A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  <w:r w:rsidRPr="00F82657">
        <w:rPr>
          <w:rFonts w:ascii="Times New Roman" w:hAnsi="Times New Roman" w:cs="Times New Roman"/>
          <w:b/>
          <w:bCs/>
        </w:rPr>
        <w:t>kpt. Kamil Czapliński</w:t>
      </w:r>
      <w:r w:rsidR="00FF766C">
        <w:rPr>
          <w:rFonts w:ascii="Times New Roman" w:hAnsi="Times New Roman" w:cs="Times New Roman"/>
        </w:rPr>
        <w:t xml:space="preserve"> </w:t>
      </w:r>
      <w:r w:rsidRPr="001F525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w sprawie wyjaśnienia treści SWZ</w:t>
      </w:r>
    </w:p>
    <w:p w14:paraId="46D55043" w14:textId="1824B945" w:rsidR="00A60DA4" w:rsidRPr="001F525D" w:rsidRDefault="00F82657" w:rsidP="00A60DA4">
      <w:pPr>
        <w:jc w:val="both"/>
        <w:rPr>
          <w:rFonts w:ascii="Times New Roman" w:hAnsi="Times New Roman" w:cs="Times New Roman"/>
        </w:rPr>
      </w:pPr>
      <w:r w:rsidRPr="00F82657">
        <w:rPr>
          <w:rFonts w:ascii="Times New Roman" w:hAnsi="Times New Roman" w:cs="Times New Roman"/>
          <w:b/>
          <w:bCs/>
        </w:rPr>
        <w:t>plut</w:t>
      </w:r>
      <w:r w:rsidR="00FF766C" w:rsidRPr="00F82657">
        <w:rPr>
          <w:rFonts w:ascii="Times New Roman" w:hAnsi="Times New Roman" w:cs="Times New Roman"/>
          <w:b/>
          <w:bCs/>
        </w:rPr>
        <w:t>. Maksym Skowroński</w:t>
      </w:r>
      <w:r w:rsidR="00FF766C">
        <w:rPr>
          <w:rFonts w:ascii="Times New Roman" w:hAnsi="Times New Roman" w:cs="Times New Roman"/>
        </w:rPr>
        <w:t xml:space="preserve"> </w:t>
      </w:r>
      <w:r w:rsidR="00A60DA4" w:rsidRPr="001F525D">
        <w:rPr>
          <w:rFonts w:ascii="Times New Roman" w:hAnsi="Times New Roman" w:cs="Times New Roman"/>
        </w:rPr>
        <w:t xml:space="preserve">- </w:t>
      </w:r>
      <w:r w:rsidR="00A60DA4">
        <w:rPr>
          <w:rFonts w:ascii="Times New Roman" w:hAnsi="Times New Roman" w:cs="Times New Roman"/>
        </w:rPr>
        <w:t>w sprawie wyjaśnienia treści SWZ</w:t>
      </w:r>
    </w:p>
    <w:p w14:paraId="0074ED97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20CB65C4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360BD49D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</w:rPr>
        <w:t xml:space="preserve">Komunikacja między zamawiającym a wykonawcą odbywa się w formie elektronicznej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za pośrednictwem platformazakupowa.pl i formularza „Wyślij wiadomość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do zamawiającego”</w:t>
      </w:r>
    </w:p>
    <w:p w14:paraId="7EE86A27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353D5DE5" w14:textId="77777777" w:rsidR="00A60DA4" w:rsidRPr="001F525D" w:rsidRDefault="00A60DA4" w:rsidP="00A60DA4">
      <w:pPr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Wykonawca może zwrócić się do zamawiającego z wnioskiem o wyjaśnienie treści SWZ.</w:t>
      </w:r>
    </w:p>
    <w:p w14:paraId="0E47DA42" w14:textId="77777777" w:rsidR="00A60DA4" w:rsidRPr="001F525D" w:rsidRDefault="00A60DA4" w:rsidP="00A60DA4">
      <w:pPr>
        <w:rPr>
          <w:rFonts w:ascii="Times New Roman" w:hAnsi="Times New Roman" w:cs="Times New Roman"/>
        </w:rPr>
      </w:pPr>
    </w:p>
    <w:p w14:paraId="758CD510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Zamawiający udzieli wyjaśnień zgodnie z art 284 ust. 2 - 6 Pzp.</w:t>
      </w:r>
    </w:p>
    <w:p w14:paraId="36D6C4C5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68477A14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19233A2B" w14:textId="77777777" w:rsidR="00A60DA4" w:rsidRPr="001F525D" w:rsidRDefault="00A60DA4" w:rsidP="00A60DA4">
      <w:pPr>
        <w:rPr>
          <w:rFonts w:ascii="Times New Roman" w:hAnsi="Times New Roman" w:cs="Times New Roman"/>
          <w:bCs/>
        </w:rPr>
      </w:pPr>
    </w:p>
    <w:p w14:paraId="777B427C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XII.   Termin związania ofertą</w:t>
      </w:r>
    </w:p>
    <w:p w14:paraId="4EB27819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2FB62409" w14:textId="6C24672B" w:rsidR="00A60DA4" w:rsidRPr="001F525D" w:rsidRDefault="00A60DA4" w:rsidP="00A60DA4">
      <w:pPr>
        <w:numPr>
          <w:ilvl w:val="0"/>
          <w:numId w:val="9"/>
        </w:numPr>
        <w:jc w:val="both"/>
        <w:rPr>
          <w:b/>
        </w:rPr>
      </w:pPr>
      <w:r w:rsidRPr="001F525D">
        <w:rPr>
          <w:rFonts w:ascii="Times New Roman" w:hAnsi="Times New Roman" w:cs="Times New Roman"/>
        </w:rPr>
        <w:t xml:space="preserve">Zgodnie z art. 307 ust. 1 Pzp wykonawcy będą związani ofertą </w:t>
      </w:r>
      <w:r w:rsidRPr="001F525D">
        <w:rPr>
          <w:rFonts w:ascii="Times New Roman" w:hAnsi="Times New Roman" w:cs="Times New Roman"/>
          <w:b/>
          <w:bCs/>
        </w:rPr>
        <w:t>przez 30 dni od dnia upływu terminu składania ofert</w:t>
      </w:r>
    </w:p>
    <w:p w14:paraId="799135A6" w14:textId="77777777" w:rsidR="00A60DA4" w:rsidRPr="001F525D" w:rsidRDefault="00A60DA4" w:rsidP="00A60DA4">
      <w:pPr>
        <w:ind w:left="357"/>
        <w:jc w:val="both"/>
      </w:pPr>
    </w:p>
    <w:p w14:paraId="52C40CFA" w14:textId="77777777" w:rsidR="00A60DA4" w:rsidRPr="001F525D" w:rsidRDefault="00A60DA4" w:rsidP="00A60DA4">
      <w:pPr>
        <w:numPr>
          <w:ilvl w:val="0"/>
          <w:numId w:val="9"/>
        </w:numPr>
        <w:jc w:val="both"/>
      </w:pPr>
      <w:r w:rsidRPr="001F525D">
        <w:rPr>
          <w:rFonts w:ascii="Times New Roman" w:hAnsi="Times New Roman" w:cs="Times New Roman"/>
        </w:rPr>
        <w:t>Pierwszym dniem związania ofertą jest dzień, w którym upływa termin składania ofert.</w:t>
      </w:r>
    </w:p>
    <w:p w14:paraId="4632AD69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1335FC6" w14:textId="77777777" w:rsidR="00A60DA4" w:rsidRPr="00F55026" w:rsidRDefault="00A60DA4" w:rsidP="00A60DA4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55026">
        <w:rPr>
          <w:rFonts w:ascii="Times New Roman" w:hAnsi="Times New Roman" w:cs="Times New Roman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4AEE0579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2854C4EE" w14:textId="77777777" w:rsidR="00A60DA4" w:rsidRPr="00F55026" w:rsidRDefault="00A60DA4" w:rsidP="00A60DA4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55026">
        <w:rPr>
          <w:rFonts w:ascii="Times New Roman" w:hAnsi="Times New Roman" w:cs="Times New Roman"/>
        </w:rPr>
        <w:lastRenderedPageBreak/>
        <w:t xml:space="preserve">Przedłużenie terminu związania ofertą, o którym mowa w ust. </w:t>
      </w:r>
      <w:r>
        <w:rPr>
          <w:rFonts w:ascii="Times New Roman" w:hAnsi="Times New Roman" w:cs="Times New Roman"/>
        </w:rPr>
        <w:t>1</w:t>
      </w:r>
      <w:r w:rsidRPr="00F55026">
        <w:rPr>
          <w:rFonts w:ascii="Times New Roman" w:hAnsi="Times New Roman" w:cs="Times New Roman"/>
        </w:rPr>
        <w:t>, wymaga złożenia przez wykonawcę pisemnego oświadczenia o wyrażeniu zgody na przedłużenie terminu związania ofertą</w:t>
      </w:r>
      <w:r>
        <w:rPr>
          <w:rFonts w:ascii="Times New Roman" w:hAnsi="Times New Roman" w:cs="Times New Roman"/>
        </w:rPr>
        <w:t>.</w:t>
      </w:r>
    </w:p>
    <w:p w14:paraId="5713AD5C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46F9ECB0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CF9F7F2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1CAA0138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XIII.   Opis sposobu przygotowania oferty</w:t>
      </w:r>
    </w:p>
    <w:p w14:paraId="40FD7006" w14:textId="77777777" w:rsidR="00A60DA4" w:rsidRPr="001F525D" w:rsidRDefault="00A60DA4" w:rsidP="00A60DA4">
      <w:pPr>
        <w:jc w:val="both"/>
      </w:pPr>
    </w:p>
    <w:p w14:paraId="55BF763D" w14:textId="77777777" w:rsidR="00A60DA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>Wykonawca może złożyć wyłącznie jedną ofertę.</w:t>
      </w:r>
      <w:r>
        <w:rPr>
          <w:rFonts w:ascii="Times New Roman" w:hAnsi="Times New Roman" w:cs="Times New Roman"/>
        </w:rPr>
        <w:t xml:space="preserve"> </w:t>
      </w:r>
      <w:r w:rsidRPr="003F08F0">
        <w:rPr>
          <w:rFonts w:ascii="Times New Roman" w:hAnsi="Times New Roman" w:cs="Times New Roman"/>
        </w:rPr>
        <w:t>Złożenie większej liczby ofert</w:t>
      </w:r>
      <w:r>
        <w:rPr>
          <w:rFonts w:ascii="Times New Roman" w:hAnsi="Times New Roman" w:cs="Times New Roman"/>
        </w:rPr>
        <w:t xml:space="preserve"> </w:t>
      </w:r>
      <w:r w:rsidRPr="003F08F0">
        <w:rPr>
          <w:rFonts w:ascii="Times New Roman" w:hAnsi="Times New Roman" w:cs="Times New Roman"/>
        </w:rPr>
        <w:t>lub oferty zawierającej propozycje wariantowe spowoduje podlegać będzie odrzuceniu.</w:t>
      </w:r>
    </w:p>
    <w:p w14:paraId="2D27D6C1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</w:rPr>
      </w:pPr>
    </w:p>
    <w:p w14:paraId="6C6686B9" w14:textId="77777777" w:rsidR="00A60DA4" w:rsidRPr="009B5C0E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B5C0E">
        <w:rPr>
          <w:rFonts w:ascii="Times New Roman" w:hAnsi="Times New Roman" w:cs="Times New Roman"/>
        </w:rPr>
        <w:t>Ceny oferty muszą zawierać wszystkie koszty, jakie musi ponieść Wykonawca,</w:t>
      </w:r>
      <w:r>
        <w:rPr>
          <w:rFonts w:ascii="Times New Roman" w:hAnsi="Times New Roman" w:cs="Times New Roman"/>
        </w:rPr>
        <w:t xml:space="preserve"> </w:t>
      </w:r>
      <w:r w:rsidRPr="009B5C0E">
        <w:rPr>
          <w:rFonts w:ascii="Times New Roman" w:hAnsi="Times New Roman" w:cs="Times New Roman"/>
        </w:rPr>
        <w:t>aby zrealizować zamówienie z najwyższą starannością oraz ewentualne rabaty</w:t>
      </w:r>
      <w:r>
        <w:rPr>
          <w:rFonts w:ascii="Times New Roman" w:hAnsi="Times New Roman" w:cs="Times New Roman"/>
        </w:rPr>
        <w:t>.</w:t>
      </w:r>
    </w:p>
    <w:p w14:paraId="344B5487" w14:textId="77777777" w:rsidR="00A60DA4" w:rsidRPr="001F525D" w:rsidRDefault="00A60DA4" w:rsidP="00A60DA4">
      <w:pPr>
        <w:ind w:left="360"/>
        <w:jc w:val="both"/>
      </w:pPr>
    </w:p>
    <w:p w14:paraId="48F6997B" w14:textId="77777777" w:rsidR="00A60DA4" w:rsidRPr="00D52C59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 w:cs="Times New Roman"/>
        </w:rPr>
        <w:t>Treść złożonej oferty musi odpowiadać treści SWZ.</w:t>
      </w:r>
    </w:p>
    <w:p w14:paraId="68951FCF" w14:textId="77777777" w:rsidR="00D52C59" w:rsidRDefault="00D52C59" w:rsidP="00D52C59">
      <w:pPr>
        <w:pStyle w:val="Akapitzlist"/>
      </w:pPr>
    </w:p>
    <w:p w14:paraId="561B18D9" w14:textId="70E3CE99" w:rsidR="00D52C59" w:rsidRPr="00D52C59" w:rsidRDefault="00D52C59" w:rsidP="00A60DA4">
      <w:pPr>
        <w:numPr>
          <w:ilvl w:val="0"/>
          <w:numId w:val="17"/>
        </w:numPr>
        <w:jc w:val="both"/>
        <w:rPr>
          <w:b/>
          <w:bCs/>
        </w:rPr>
      </w:pPr>
      <w:r w:rsidRPr="00D52C59">
        <w:rPr>
          <w:b/>
          <w:bCs/>
        </w:rPr>
        <w:t>Do oferty należy dołączyć kartę katalogową oferowanego produktu.</w:t>
      </w:r>
    </w:p>
    <w:p w14:paraId="376AE6BD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1B22BF72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>, podmiotowe środki dowodowe oraz inne dokumenty</w:t>
      </w:r>
      <w:r w:rsidRPr="001F525D">
        <w:rPr>
          <w:rFonts w:ascii="Times New Roman" w:hAnsi="Times New Roman" w:cs="Times New Roman"/>
        </w:rPr>
        <w:t xml:space="preserve"> mus</w:t>
      </w:r>
      <w:r>
        <w:rPr>
          <w:rFonts w:ascii="Times New Roman" w:hAnsi="Times New Roman" w:cs="Times New Roman"/>
        </w:rPr>
        <w:t>zą</w:t>
      </w:r>
      <w:r w:rsidRPr="001F525D">
        <w:rPr>
          <w:rFonts w:ascii="Times New Roman" w:hAnsi="Times New Roman" w:cs="Times New Roman"/>
        </w:rPr>
        <w:t xml:space="preserve"> być sporządzon</w:t>
      </w:r>
      <w:r>
        <w:rPr>
          <w:rFonts w:ascii="Times New Roman" w:hAnsi="Times New Roman" w:cs="Times New Roman"/>
        </w:rPr>
        <w:t>e</w:t>
      </w:r>
      <w:r w:rsidRPr="001F5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w języku polskim. Dokumenty sporządzone w języku obcym należy złożyć wraz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z tłumaczeniem na język polski</w:t>
      </w:r>
      <w:r>
        <w:rPr>
          <w:rFonts w:ascii="Times New Roman" w:hAnsi="Times New Roman" w:cs="Times New Roman"/>
        </w:rPr>
        <w:t xml:space="preserve"> – podczas oceny ofert Zamawiający będzie opierał się </w:t>
      </w:r>
      <w:r>
        <w:rPr>
          <w:rFonts w:ascii="Times New Roman" w:hAnsi="Times New Roman" w:cs="Times New Roman"/>
        </w:rPr>
        <w:br/>
        <w:t>na tekście tłumaczonym.</w:t>
      </w:r>
    </w:p>
    <w:p w14:paraId="1F1749A3" w14:textId="77777777" w:rsidR="00A60DA4" w:rsidRPr="001F525D" w:rsidRDefault="00A60DA4" w:rsidP="00A60DA4">
      <w:pPr>
        <w:jc w:val="both"/>
      </w:pPr>
    </w:p>
    <w:p w14:paraId="5B70C828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 w:cs="Times New Roman"/>
        </w:rPr>
        <w:t>Wykonawca ponosi wszelkie koszty związane z przygotowaniem oferty.</w:t>
      </w:r>
    </w:p>
    <w:p w14:paraId="10BB8D7C" w14:textId="77777777" w:rsidR="00A60DA4" w:rsidRDefault="00A60DA4" w:rsidP="00A60DA4">
      <w:pPr>
        <w:pStyle w:val="Akapitzlist"/>
        <w:ind w:left="0"/>
        <w:rPr>
          <w:rFonts w:ascii="Times New Roman" w:hAnsi="Times New Roman"/>
        </w:rPr>
      </w:pPr>
    </w:p>
    <w:p w14:paraId="062F978E" w14:textId="77777777" w:rsidR="00A60DA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bookmarkStart w:id="20" w:name="OLE_LINK9"/>
      <w:r w:rsidRPr="00C823E4">
        <w:rPr>
          <w:rFonts w:ascii="Times New Roman" w:hAnsi="Times New Roman" w:cs="Times New Roman"/>
        </w:rPr>
        <w:t xml:space="preserve">Oferta, </w:t>
      </w:r>
      <w:r>
        <w:rPr>
          <w:rFonts w:ascii="Times New Roman" w:hAnsi="Times New Roman" w:cs="Times New Roman"/>
        </w:rPr>
        <w:t>oświadczenie</w:t>
      </w:r>
      <w:r w:rsidRPr="00C823E4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podmiotowe</w:t>
      </w:r>
      <w:r w:rsidRPr="00C823E4">
        <w:rPr>
          <w:rFonts w:ascii="Times New Roman" w:hAnsi="Times New Roman" w:cs="Times New Roman"/>
        </w:rPr>
        <w:t xml:space="preserve"> środki dowodowe składane elektronicznie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5208E">
        <w:rPr>
          <w:rFonts w:ascii="Times New Roman" w:hAnsi="Times New Roman" w:cs="Times New Roman"/>
        </w:rPr>
        <w:t>za pośrednictwem platformazakupowa.pl</w:t>
      </w:r>
      <w:r w:rsidRPr="00C823E4">
        <w:rPr>
          <w:rFonts w:ascii="Times New Roman" w:hAnsi="Times New Roman" w:cs="Times New Roman"/>
        </w:rPr>
        <w:t xml:space="preserve"> muszą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zostać podpisane kwalifikowanym podpisem elektronicznym lub podpisem zaufanym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lub podpisem osobistym</w:t>
      </w:r>
      <w:bookmarkEnd w:id="20"/>
      <w:r w:rsidRPr="00C823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 xml:space="preserve">W procesie składania oferty, </w:t>
      </w:r>
      <w:r>
        <w:rPr>
          <w:rFonts w:ascii="Times New Roman" w:hAnsi="Times New Roman" w:cs="Times New Roman"/>
        </w:rPr>
        <w:t>oświadczenia,</w:t>
      </w:r>
      <w:r w:rsidRPr="00C823E4">
        <w:rPr>
          <w:rFonts w:ascii="Times New Roman" w:hAnsi="Times New Roman" w:cs="Times New Roman"/>
        </w:rPr>
        <w:t xml:space="preserve"> w tym przedmiotowych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środków dowodowych na platformie, kwalifikowany podpis elektroniczny lub podpis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zaufany lub podpis osobisty wykonawca składa bezpośrednio na dokumencie, który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następnie przesyła do systemu</w:t>
      </w:r>
      <w:r>
        <w:rPr>
          <w:rFonts w:ascii="Times New Roman" w:hAnsi="Times New Roman" w:cs="Times New Roman"/>
        </w:rPr>
        <w:t xml:space="preserve">. </w:t>
      </w:r>
    </w:p>
    <w:p w14:paraId="6AD5DD54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2998C8F1" w14:textId="77777777" w:rsidR="00A60DA4" w:rsidRPr="001F525D" w:rsidRDefault="00A60DA4" w:rsidP="00A60DA4">
      <w:pPr>
        <w:pStyle w:val="Tekstpodstawowy"/>
        <w:numPr>
          <w:ilvl w:val="0"/>
          <w:numId w:val="17"/>
        </w:numPr>
        <w:spacing w:after="0" w:line="240" w:lineRule="auto"/>
        <w:jc w:val="both"/>
      </w:pPr>
      <w:r>
        <w:rPr>
          <w:rStyle w:val="WW-Domylnaczcionkaakapitu"/>
          <w:rFonts w:ascii="Times New Roman" w:hAnsi="Times New Roman" w:cs="Times New Roman"/>
          <w:bCs/>
          <w:color w:val="000000"/>
        </w:rPr>
        <w:t>W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</w:t>
      </w:r>
      <w:r w:rsidRPr="001F525D">
        <w:rPr>
          <w:rFonts w:ascii="Times New Roman" w:hAnsi="Times New Roman" w:cs="Times New Roman"/>
        </w:rPr>
        <w:t>przypadku, kiedy ofertę składają wykonawcy występujący wspólnie, Formularz ofertowy</w:t>
      </w:r>
      <w:r>
        <w:rPr>
          <w:rFonts w:ascii="Times New Roman" w:hAnsi="Times New Roman" w:cs="Times New Roman"/>
        </w:rPr>
        <w:t>, o</w:t>
      </w:r>
      <w:r w:rsidRPr="001F525D">
        <w:rPr>
          <w:rFonts w:ascii="Times New Roman" w:hAnsi="Times New Roman" w:cs="Times New Roman"/>
        </w:rPr>
        <w:t>świadczenie</w:t>
      </w:r>
      <w:r>
        <w:rPr>
          <w:rFonts w:ascii="Times New Roman" w:hAnsi="Times New Roman" w:cs="Times New Roman"/>
        </w:rPr>
        <w:t>, podmiotowe środki dowodowe</w:t>
      </w:r>
      <w:r w:rsidRPr="001F525D">
        <w:rPr>
          <w:rFonts w:ascii="Times New Roman" w:hAnsi="Times New Roman" w:cs="Times New Roman"/>
        </w:rPr>
        <w:t xml:space="preserve"> do niej załączone muszą być podpisane przez pełnomocnika.</w:t>
      </w:r>
    </w:p>
    <w:p w14:paraId="65618EE7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</w:rPr>
      </w:pPr>
    </w:p>
    <w:p w14:paraId="6AB42D73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/>
        </w:rPr>
        <w:t>Jeżeli F</w:t>
      </w:r>
      <w:r w:rsidRPr="001F525D">
        <w:rPr>
          <w:rFonts w:ascii="Times New Roman" w:eastAsia="Times New Roman" w:hAnsi="Times New Roman" w:cs="Times New Roman"/>
          <w:color w:val="000000"/>
          <w:lang w:bidi="ar-SA"/>
        </w:rPr>
        <w:t>ormularz ofertowy</w:t>
      </w:r>
      <w:r>
        <w:rPr>
          <w:rFonts w:ascii="Times New Roman" w:eastAsia="Times New Roman" w:hAnsi="Times New Roman" w:cs="Times New Roman"/>
          <w:color w:val="000000"/>
          <w:lang w:bidi="ar-SA"/>
        </w:rPr>
        <w:t>, o</w:t>
      </w:r>
      <w:r w:rsidRPr="001F525D">
        <w:rPr>
          <w:rFonts w:ascii="Times New Roman" w:eastAsia="Times New Roman" w:hAnsi="Times New Roman" w:cs="Times New Roman"/>
          <w:color w:val="000000"/>
          <w:lang w:bidi="ar-SA"/>
        </w:rPr>
        <w:t>świadczenie</w:t>
      </w:r>
      <w:r>
        <w:rPr>
          <w:rFonts w:ascii="Times New Roman" w:eastAsia="Times New Roman" w:hAnsi="Times New Roman" w:cs="Times New Roman"/>
          <w:color w:val="000000"/>
          <w:lang w:bidi="ar-SA"/>
        </w:rPr>
        <w:t>, podmiotowe środki dowodowe</w:t>
      </w:r>
      <w:r w:rsidRPr="001F525D">
        <w:rPr>
          <w:rFonts w:ascii="Times New Roman" w:hAnsi="Times New Roman"/>
        </w:rPr>
        <w:t xml:space="preserve"> zostan</w:t>
      </w:r>
      <w:r>
        <w:rPr>
          <w:rFonts w:ascii="Times New Roman" w:hAnsi="Times New Roman"/>
        </w:rPr>
        <w:t>ą</w:t>
      </w:r>
      <w:r w:rsidRPr="001F525D">
        <w:rPr>
          <w:rFonts w:ascii="Times New Roman" w:hAnsi="Times New Roman"/>
        </w:rPr>
        <w:t xml:space="preserve"> podpisan</w:t>
      </w:r>
      <w:r>
        <w:rPr>
          <w:rFonts w:ascii="Times New Roman" w:hAnsi="Times New Roman"/>
        </w:rPr>
        <w:t>e</w:t>
      </w:r>
      <w:r w:rsidRPr="001F525D">
        <w:rPr>
          <w:rFonts w:ascii="Times New Roman" w:hAnsi="Times New Roman"/>
        </w:rPr>
        <w:t xml:space="preserve"> przez upoważnionego przedstawiciela wykonawcy należy dołączyć właściwe umocowanie prawne np. pełnomocnictwo.</w:t>
      </w:r>
    </w:p>
    <w:p w14:paraId="1D408672" w14:textId="77777777" w:rsidR="00A60DA4" w:rsidRPr="001F525D" w:rsidRDefault="00A60DA4" w:rsidP="00A60DA4">
      <w:pPr>
        <w:pStyle w:val="Akapitzlist"/>
        <w:rPr>
          <w:rFonts w:ascii="Times New Roman" w:hAnsi="Times New Roman"/>
          <w:szCs w:val="24"/>
        </w:rPr>
      </w:pPr>
    </w:p>
    <w:p w14:paraId="4F728BF2" w14:textId="77777777" w:rsidR="00A60DA4" w:rsidRPr="001F525D" w:rsidRDefault="00A60DA4" w:rsidP="00A60DA4">
      <w:pPr>
        <w:numPr>
          <w:ilvl w:val="0"/>
          <w:numId w:val="17"/>
        </w:numPr>
        <w:jc w:val="both"/>
      </w:pPr>
      <w:r w:rsidRPr="001F525D">
        <w:rPr>
          <w:rFonts w:ascii="Times New Roman" w:hAnsi="Times New Roman"/>
        </w:rPr>
        <w:t>Wymagana forma pe</w:t>
      </w:r>
      <w:r w:rsidRPr="00BA70A1">
        <w:rPr>
          <w:rFonts w:ascii="Times New Roman" w:hAnsi="Times New Roman"/>
        </w:rPr>
        <w:t>łnomocnictwa</w:t>
      </w:r>
      <w:r w:rsidRPr="001F525D">
        <w:rPr>
          <w:rFonts w:ascii="Times New Roman" w:hAnsi="Times New Roman"/>
        </w:rPr>
        <w:t>:</w:t>
      </w:r>
    </w:p>
    <w:p w14:paraId="786F9628" w14:textId="77777777" w:rsidR="00A60DA4" w:rsidRPr="001F525D" w:rsidRDefault="00A60DA4" w:rsidP="00A60DA4">
      <w:pPr>
        <w:jc w:val="both"/>
      </w:pPr>
    </w:p>
    <w:p w14:paraId="6BE0752A" w14:textId="77777777" w:rsidR="00A60DA4" w:rsidRPr="001F525D" w:rsidRDefault="00A60DA4" w:rsidP="00A60DA4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Style w:val="WW-Domylnaczcionkaakapitu"/>
        </w:rPr>
      </w:pPr>
      <w:r w:rsidRPr="001F525D">
        <w:rPr>
          <w:rFonts w:ascii="Times New Roman" w:hAnsi="Times New Roman" w:cs="Times New Roman"/>
          <w:color w:val="000000"/>
        </w:rPr>
        <w:t xml:space="preserve">oryginał w postaci elektronicznej lub </w:t>
      </w:r>
      <w:r w:rsidRPr="001F525D">
        <w:rPr>
          <w:rStyle w:val="WW-Domylnaczcionkaakapitu"/>
          <w:rFonts w:ascii="Times New Roman" w:eastAsia="Times New Roman" w:hAnsi="Times New Roman" w:cs="Times New Roman"/>
          <w:color w:val="000000"/>
          <w:lang w:bidi="ar-SA"/>
        </w:rPr>
        <w:t>cyfrowe odwzorowanie dokumentu w postaci papierowej</w:t>
      </w:r>
      <w:r w:rsidRPr="001F525D">
        <w:rPr>
          <w:rFonts w:ascii="Times New Roman" w:hAnsi="Times New Roman" w:cs="Times New Roman"/>
          <w:color w:val="000000"/>
        </w:rPr>
        <w:t xml:space="preserve"> podpisane kwalifikowanym podpisem elektronicznym lub podpisem zaufanym lub podpisem osobistym</w:t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 xml:space="preserve"> przez osobę(y) uprawnioną do reprezentowania firmy w obrocie gospodarczym</w:t>
      </w:r>
    </w:p>
    <w:p w14:paraId="1CFBB72F" w14:textId="77777777" w:rsidR="00A60DA4" w:rsidRPr="001F525D" w:rsidRDefault="00A60DA4" w:rsidP="00A60DA4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Style w:val="WW-Domylnaczcionkaakapitu"/>
        </w:rPr>
      </w:pPr>
      <w:r w:rsidRPr="001F525D">
        <w:rPr>
          <w:rStyle w:val="WW-Domylnaczcionkaakapitu"/>
          <w:rFonts w:ascii="Times New Roman" w:eastAsia="Times New Roman" w:hAnsi="Times New Roman" w:cs="Times New Roman"/>
          <w:color w:val="000000"/>
          <w:lang w:bidi="ar-SA"/>
        </w:rPr>
        <w:t>cyfrowe odwzorowanie dokumentu w postaci papierowej</w:t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 xml:space="preserve"> poświadczone notarialnie </w:t>
      </w:r>
      <w:r>
        <w:rPr>
          <w:rStyle w:val="WW-Domylnaczcionkaakapitu"/>
          <w:rFonts w:ascii="Times New Roman" w:hAnsi="Times New Roman" w:cs="Times New Roman"/>
          <w:color w:val="000000"/>
        </w:rPr>
        <w:br/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>za zgodność</w:t>
      </w:r>
      <w:r>
        <w:rPr>
          <w:rStyle w:val="WW-Domylnaczcionkaakapitu"/>
          <w:rFonts w:ascii="Times New Roman" w:hAnsi="Times New Roman" w:cs="Times New Roman"/>
          <w:color w:val="000000"/>
        </w:rPr>
        <w:t xml:space="preserve"> </w:t>
      </w:r>
      <w:r w:rsidRPr="001F525D">
        <w:rPr>
          <w:rStyle w:val="WW-Domylnaczcionkaakapitu"/>
          <w:rFonts w:ascii="Times New Roman" w:hAnsi="Times New Roman" w:cs="Times New Roman"/>
          <w:color w:val="000000"/>
        </w:rPr>
        <w:t>z oryginałem tj.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</w:t>
      </w:r>
      <w:r w:rsidRPr="001F525D">
        <w:rPr>
          <w:rStyle w:val="WW-Domylnaczcionkaakapitu"/>
          <w:rFonts w:ascii="Times New Roman" w:eastAsia="Times New Roman" w:hAnsi="Times New Roman" w:cs="Times New Roman"/>
          <w:bCs/>
          <w:color w:val="000000"/>
          <w:lang w:bidi="ar-SA"/>
        </w:rPr>
        <w:t>opatrzone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kwalifikowanym podpisem elektronicznym </w:t>
      </w:r>
      <w:r w:rsidRPr="001F525D">
        <w:rPr>
          <w:rStyle w:val="WW-Domylnaczcionkaakapitu"/>
          <w:rFonts w:ascii="Times New Roman" w:eastAsia="Times New Roman" w:hAnsi="Times New Roman" w:cs="Times New Roman"/>
          <w:bCs/>
          <w:color w:val="000000"/>
          <w:lang w:bidi="ar-SA"/>
        </w:rPr>
        <w:t>przez</w:t>
      </w:r>
      <w:r w:rsidRPr="001F525D">
        <w:rPr>
          <w:rStyle w:val="WW-Domylnaczcionkaakapitu"/>
          <w:rFonts w:ascii="Times New Roman" w:hAnsi="Times New Roman" w:cs="Times New Roman"/>
          <w:bCs/>
          <w:color w:val="000000"/>
        </w:rPr>
        <w:t xml:space="preserve"> notariusza</w:t>
      </w:r>
    </w:p>
    <w:p w14:paraId="7FAF4157" w14:textId="77777777" w:rsidR="00A60DA4" w:rsidRPr="00C823E4" w:rsidRDefault="00A60DA4" w:rsidP="00A60DA4">
      <w:pPr>
        <w:ind w:left="360"/>
        <w:jc w:val="both"/>
        <w:rPr>
          <w:rFonts w:ascii="Times New Roman" w:hAnsi="Times New Roman" w:cs="Times New Roman"/>
        </w:rPr>
      </w:pPr>
    </w:p>
    <w:p w14:paraId="016A9A73" w14:textId="77777777" w:rsidR="00A60DA4" w:rsidRPr="00C823E4" w:rsidRDefault="00A60DA4" w:rsidP="00A60DA4">
      <w:pPr>
        <w:ind w:left="360"/>
        <w:jc w:val="both"/>
      </w:pPr>
    </w:p>
    <w:p w14:paraId="71B3DA5B" w14:textId="77777777" w:rsidR="00A60DA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3E4">
        <w:rPr>
          <w:rFonts w:ascii="Times New Roman" w:hAnsi="Times New Roman" w:cs="Times New Roman"/>
        </w:rPr>
        <w:lastRenderedPageBreak/>
        <w:t>Poświadczenia za zgodność z oryginałem dokonuje odpowiednio Wykonawca, podmiot,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na którego zdolnościach lub sytuacji polega Wykonawca, wykonawcy wspólnie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ubiegający się o udzielenie zamówienia publicznego albo podwykonawca, w zakresie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dokumentów, które każdego z nich dotyczą. Poprzez oryginał należy rozumieć dokument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podpisany kwalifikowanym podpisem elektronicznym lub podpisem zaufanym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lub podpisem osobistym przez osobę/osoby upoważnioną/upoważnione. Poświadczenie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>za zgodność z oryginałem następuje w formie elektronicznej podpisane kwalifikowanym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>podpisem przez osobę/osoby upoważnioną/upoważnione.</w:t>
      </w:r>
    </w:p>
    <w:p w14:paraId="1BCCD830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1C8E6382" w14:textId="77777777" w:rsidR="00A60DA4" w:rsidRPr="00C823E4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3E4">
        <w:rPr>
          <w:rFonts w:ascii="Times New Roman" w:hAnsi="Times New Roman" w:cs="Times New Roman"/>
        </w:rPr>
        <w:t>Podpisy kwalifikowane wykorzystywane przez Wykonawców do podpisywania wszelkich</w:t>
      </w:r>
    </w:p>
    <w:p w14:paraId="1D8C434D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</w:rPr>
      </w:pPr>
      <w:r w:rsidRPr="00C823E4">
        <w:rPr>
          <w:rFonts w:ascii="Times New Roman" w:hAnsi="Times New Roman" w:cs="Times New Roman"/>
        </w:rPr>
        <w:t>plików muszą spełniać</w:t>
      </w:r>
      <w:r>
        <w:rPr>
          <w:rFonts w:ascii="Times New Roman" w:hAnsi="Times New Roman" w:cs="Times New Roman"/>
        </w:rPr>
        <w:t xml:space="preserve"> wymagania określone w </w:t>
      </w:r>
      <w:r w:rsidRPr="00C823E4">
        <w:rPr>
          <w:rFonts w:ascii="Times New Roman" w:hAnsi="Times New Roman" w:cs="Times New Roman"/>
        </w:rPr>
        <w:t xml:space="preserve"> </w:t>
      </w:r>
      <w:bookmarkStart w:id="21" w:name="OLE_LINK12"/>
      <w:r w:rsidRPr="00C823E4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>u</w:t>
      </w:r>
      <w:r w:rsidRPr="00C823E4">
        <w:rPr>
          <w:rFonts w:ascii="Times New Roman" w:hAnsi="Times New Roman" w:cs="Times New Roman"/>
        </w:rPr>
        <w:t xml:space="preserve"> Parlamentu Europejskiego i Rady w sprawie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 xml:space="preserve">identyfikacji elektronicznej i usług zaufania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>w odniesieniu do transakcji elektronicznych</w:t>
      </w:r>
      <w:r>
        <w:rPr>
          <w:rFonts w:ascii="Times New Roman" w:hAnsi="Times New Roman" w:cs="Times New Roman"/>
        </w:rPr>
        <w:t xml:space="preserve"> </w:t>
      </w:r>
      <w:r w:rsidRPr="00C823E4">
        <w:rPr>
          <w:rFonts w:ascii="Times New Roman" w:hAnsi="Times New Roman" w:cs="Times New Roman"/>
        </w:rPr>
        <w:t xml:space="preserve">na rynku wewnętrznym (eIDAS) (UE) </w:t>
      </w:r>
      <w:r>
        <w:rPr>
          <w:rFonts w:ascii="Times New Roman" w:hAnsi="Times New Roman" w:cs="Times New Roman"/>
        </w:rPr>
        <w:br/>
      </w:r>
      <w:r w:rsidRPr="00C823E4">
        <w:rPr>
          <w:rFonts w:ascii="Times New Roman" w:hAnsi="Times New Roman" w:cs="Times New Roman"/>
        </w:rPr>
        <w:t>nr 910/2014 - od 1 lipca 2016 roku.</w:t>
      </w:r>
    </w:p>
    <w:bookmarkEnd w:id="21"/>
    <w:p w14:paraId="28FEA8FB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4CA56E03" w14:textId="77777777" w:rsidR="00A60DA4" w:rsidRPr="003F08F0" w:rsidRDefault="00A60DA4" w:rsidP="00A60DA4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F525D">
        <w:rPr>
          <w:rFonts w:ascii="Times New Roman" w:hAnsi="Times New Roman" w:cs="Times New Roman"/>
        </w:rPr>
        <w:t>ostępowanie o udzielenie zamówienia ( w tym składane oferty ) jest jawne</w:t>
      </w:r>
      <w:r>
        <w:rPr>
          <w:rFonts w:ascii="Times New Roman" w:hAnsi="Times New Roman" w:cs="Times New Roman"/>
        </w:rPr>
        <w:t xml:space="preserve">. </w:t>
      </w:r>
      <w:r w:rsidRPr="00C911CE">
        <w:rPr>
          <w:rFonts w:ascii="Times New Roman" w:hAnsi="Times New Roman" w:cs="Times New Roman"/>
        </w:rPr>
        <w:t xml:space="preserve">Zgodnie </w:t>
      </w:r>
      <w:r>
        <w:rPr>
          <w:rFonts w:ascii="Times New Roman" w:hAnsi="Times New Roman" w:cs="Times New Roman"/>
        </w:rPr>
        <w:br/>
      </w:r>
      <w:r w:rsidRPr="00C911CE">
        <w:rPr>
          <w:rFonts w:ascii="Times New Roman" w:hAnsi="Times New Roman" w:cs="Times New Roman"/>
        </w:rPr>
        <w:t>z art. 18 ust. 3 ustawy, nie ujawnia się informacji stanowiących tajemnicę</w:t>
      </w:r>
      <w:r>
        <w:rPr>
          <w:rFonts w:ascii="Times New Roman" w:hAnsi="Times New Roman" w:cs="Times New Roman"/>
        </w:rPr>
        <w:t xml:space="preserve"> </w:t>
      </w:r>
      <w:r w:rsidRPr="00C911CE">
        <w:rPr>
          <w:rFonts w:ascii="Times New Roman" w:hAnsi="Times New Roman" w:cs="Times New Roman"/>
        </w:rPr>
        <w:t>przedsiębiorstwa, w rozumieniu przepisów o zwalczaniu nieuczciwej konkurencji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(Dz. U. z 2022 r. poz.  1233 ) , j</w:t>
      </w:r>
      <w:r w:rsidRPr="00C911CE">
        <w:rPr>
          <w:rFonts w:ascii="Times New Roman" w:hAnsi="Times New Roman" w:cs="Times New Roman"/>
        </w:rPr>
        <w:t>eżeli</w:t>
      </w:r>
      <w:r w:rsidRPr="00C911CE">
        <w:t xml:space="preserve"> </w:t>
      </w:r>
      <w:r w:rsidRPr="00C911CE">
        <w:rPr>
          <w:rFonts w:ascii="Times New Roman" w:hAnsi="Times New Roman" w:cs="Times New Roman"/>
        </w:rPr>
        <w:t xml:space="preserve">wykonawca, </w:t>
      </w:r>
      <w:r w:rsidRPr="00BF3295">
        <w:rPr>
          <w:rFonts w:ascii="Times New Roman" w:hAnsi="Times New Roman" w:cs="Times New Roman"/>
        </w:rPr>
        <w:t>nie później niż w terminie składania ofert, wraz z przekazaniem takich informacji, zastrzegł, że nie mogą być one udostępniane oraz wykazał, załączając stosowne wyjaśnienia, iż zastrzeżone informacje stanowią tajemnicę przedsiębiorstwa. Na Platformie zakupowej znajduje się miejsce</w:t>
      </w:r>
      <w:r w:rsidRPr="003F08F0">
        <w:rPr>
          <w:rFonts w:ascii="Times New Roman" w:hAnsi="Times New Roman" w:cs="Times New Roman"/>
        </w:rPr>
        <w:t xml:space="preserve"> wyznaczone do dołączenia części oferty stanowiącej tajemnicę przedsiębiorstwa. Nie można zastrzec informacji podawanych do publicznej wiadomości podczas otwarcia ofert.</w:t>
      </w:r>
    </w:p>
    <w:p w14:paraId="017A5836" w14:textId="77777777" w:rsidR="00A60DA4" w:rsidRPr="001F525D" w:rsidRDefault="00A60DA4" w:rsidP="00A60DA4">
      <w:pPr>
        <w:jc w:val="both"/>
      </w:pPr>
    </w:p>
    <w:p w14:paraId="4D96D167" w14:textId="77777777" w:rsidR="00A60DA4" w:rsidRPr="001978E3" w:rsidRDefault="00A60DA4" w:rsidP="00A60DA4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1978E3">
        <w:rPr>
          <w:rFonts w:ascii="Times New Roman" w:hAnsi="Times New Roman" w:cs="Times New Roman"/>
          <w:b/>
          <w:bCs/>
          <w:color w:val="000000"/>
          <w:u w:val="single"/>
        </w:rPr>
        <w:t>Zmiana lub wycofanie oferty</w:t>
      </w:r>
    </w:p>
    <w:p w14:paraId="2DEC48B1" w14:textId="77777777" w:rsidR="00A60DA4" w:rsidRPr="001F525D" w:rsidRDefault="00A60DA4" w:rsidP="00A60DA4">
      <w:pPr>
        <w:jc w:val="both"/>
      </w:pPr>
    </w:p>
    <w:p w14:paraId="5CAD7F4C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  <w:r w:rsidRPr="001F525D">
        <w:rPr>
          <w:rFonts w:ascii="Times New Roman" w:hAnsi="Times New Roman" w:cs="Times New Roman"/>
          <w:color w:val="000000"/>
        </w:rPr>
        <w:t xml:space="preserve">Wykonawca </w:t>
      </w:r>
      <w:r>
        <w:rPr>
          <w:rFonts w:ascii="Times New Roman" w:hAnsi="Times New Roman" w:cs="Times New Roman"/>
          <w:color w:val="000000"/>
        </w:rPr>
        <w:t xml:space="preserve">za pośrednictwem platformazakupowa.pl </w:t>
      </w:r>
      <w:r w:rsidRPr="001F525D">
        <w:rPr>
          <w:rFonts w:ascii="Times New Roman" w:hAnsi="Times New Roman" w:cs="Times New Roman"/>
          <w:color w:val="000000"/>
        </w:rPr>
        <w:t>może</w:t>
      </w:r>
      <w:r>
        <w:rPr>
          <w:rFonts w:ascii="Times New Roman" w:hAnsi="Times New Roman" w:cs="Times New Roman"/>
          <w:color w:val="000000"/>
        </w:rPr>
        <w:t xml:space="preserve"> przed upływem terminu </w:t>
      </w:r>
      <w:r>
        <w:rPr>
          <w:rFonts w:ascii="Times New Roman" w:hAnsi="Times New Roman" w:cs="Times New Roman"/>
          <w:color w:val="000000"/>
        </w:rPr>
        <w:br/>
        <w:t xml:space="preserve">do składania ofert </w:t>
      </w:r>
      <w:r w:rsidRPr="001F525D">
        <w:rPr>
          <w:rFonts w:ascii="Times New Roman" w:hAnsi="Times New Roman" w:cs="Times New Roman"/>
          <w:color w:val="000000"/>
        </w:rPr>
        <w:t xml:space="preserve"> wprowadzić zmiany</w:t>
      </w:r>
      <w:r>
        <w:rPr>
          <w:rFonts w:ascii="Times New Roman" w:hAnsi="Times New Roman" w:cs="Times New Roman"/>
          <w:color w:val="000000"/>
        </w:rPr>
        <w:t xml:space="preserve"> do oferty lub ofertę wycofać. </w:t>
      </w:r>
      <w:r w:rsidRPr="003F08F0">
        <w:rPr>
          <w:rFonts w:ascii="Times New Roman" w:hAnsi="Times New Roman" w:cs="Times New Roman"/>
          <w:color w:val="000000"/>
        </w:rPr>
        <w:t>Sposób dokonywania zmiany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3F08F0">
        <w:rPr>
          <w:rFonts w:ascii="Times New Roman" w:hAnsi="Times New Roman" w:cs="Times New Roman"/>
          <w:color w:val="000000"/>
        </w:rPr>
        <w:t>lub wycofania oferty zamieszczono w instrukcji zamieszczonej na stronie internetowej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3F08F0">
        <w:rPr>
          <w:rFonts w:ascii="Times New Roman" w:hAnsi="Times New Roman" w:cs="Times New Roman"/>
          <w:color w:val="000000"/>
        </w:rPr>
        <w:t xml:space="preserve">pod adresem: </w:t>
      </w:r>
      <w:hyperlink r:id="rId8" w:history="1">
        <w:r w:rsidRPr="00D71C0F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06F96E04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</w:p>
    <w:p w14:paraId="29FE360B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color w:val="000000"/>
        </w:rPr>
        <w:t>Zmiana oferty powoduje automatycznie wycofanie poprzednio złożonej oferty.</w:t>
      </w:r>
    </w:p>
    <w:p w14:paraId="186C0C61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</w:p>
    <w:p w14:paraId="0423AA8D" w14:textId="77777777" w:rsidR="00A60DA4" w:rsidRDefault="00A60DA4" w:rsidP="00A60DA4">
      <w:pPr>
        <w:jc w:val="both"/>
        <w:rPr>
          <w:rFonts w:ascii="Times New Roman" w:hAnsi="Times New Roman" w:cs="Times New Roman"/>
          <w:color w:val="000000"/>
        </w:rPr>
      </w:pPr>
      <w:r w:rsidRPr="009B5C0E">
        <w:rPr>
          <w:rFonts w:ascii="Times New Roman" w:hAnsi="Times New Roman" w:cs="Times New Roman"/>
          <w:color w:val="000000"/>
        </w:rPr>
        <w:t>Maksymalny rozmiar jednego pliku przesyłanego za pośrednictwem dedykowanych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9B5C0E">
        <w:rPr>
          <w:rFonts w:ascii="Times New Roman" w:hAnsi="Times New Roman" w:cs="Times New Roman"/>
          <w:color w:val="000000"/>
        </w:rPr>
        <w:t>formularzy do: złożenia, zmiany, wycofania oferty wynosi 150 MB natomiast</w:t>
      </w:r>
      <w:r>
        <w:rPr>
          <w:rFonts w:ascii="Times New Roman" w:hAnsi="Times New Roman" w:cs="Times New Roman"/>
          <w:color w:val="000000"/>
        </w:rPr>
        <w:t xml:space="preserve"> </w:t>
      </w:r>
      <w:r w:rsidRPr="009B5C0E">
        <w:rPr>
          <w:rFonts w:ascii="Times New Roman" w:hAnsi="Times New Roman" w:cs="Times New Roman"/>
          <w:color w:val="000000"/>
        </w:rPr>
        <w:t>przy komunikacji wielkość pliku to maksymalnie 500 MB.</w:t>
      </w:r>
    </w:p>
    <w:p w14:paraId="6752975F" w14:textId="77777777" w:rsidR="00A60DA4" w:rsidRPr="001F525D" w:rsidRDefault="00A60DA4" w:rsidP="00A60DA4">
      <w:pPr>
        <w:jc w:val="both"/>
      </w:pPr>
    </w:p>
    <w:p w14:paraId="6955F54A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78995831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17BDD6ED" w14:textId="21B00415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XIV.   Sposób oraz termin składania</w:t>
      </w:r>
      <w:r>
        <w:rPr>
          <w:rFonts w:ascii="Times New Roman" w:hAnsi="Times New Roman" w:cs="Times New Roman"/>
          <w:b/>
          <w:bCs/>
        </w:rPr>
        <w:t xml:space="preserve"> i otwarcia</w:t>
      </w:r>
      <w:r w:rsidRPr="001F525D">
        <w:rPr>
          <w:rFonts w:ascii="Times New Roman" w:hAnsi="Times New Roman" w:cs="Times New Roman"/>
          <w:b/>
          <w:bCs/>
        </w:rPr>
        <w:t xml:space="preserve"> ofert</w:t>
      </w:r>
    </w:p>
    <w:p w14:paraId="68EAEE27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17BF46E1" w14:textId="77777777" w:rsidR="00A60DA4" w:rsidRPr="001978E3" w:rsidRDefault="00A60DA4" w:rsidP="00A60DA4">
      <w:pPr>
        <w:jc w:val="both"/>
        <w:rPr>
          <w:b/>
          <w:bCs/>
        </w:rPr>
      </w:pPr>
      <w:r w:rsidRPr="001978E3">
        <w:rPr>
          <w:rFonts w:ascii="Times New Roman" w:hAnsi="Times New Roman" w:cs="Times New Roman"/>
          <w:b/>
          <w:bCs/>
          <w:u w:val="single"/>
        </w:rPr>
        <w:t>Składanie ofert</w:t>
      </w:r>
    </w:p>
    <w:p w14:paraId="200EF11E" w14:textId="77777777" w:rsidR="00A60DA4" w:rsidRPr="001F525D" w:rsidRDefault="00A60DA4" w:rsidP="00A60DA4">
      <w:pPr>
        <w:jc w:val="both"/>
        <w:rPr>
          <w:rFonts w:ascii="Times New Roman" w:hAnsi="Times New Roman" w:cs="Times New Roman"/>
          <w:u w:val="single"/>
        </w:rPr>
      </w:pPr>
    </w:p>
    <w:p w14:paraId="7844DB65" w14:textId="77777777" w:rsidR="00A60DA4" w:rsidRPr="001F525D" w:rsidRDefault="00A60DA4" w:rsidP="00A60DA4">
      <w:pPr>
        <w:numPr>
          <w:ilvl w:val="0"/>
          <w:numId w:val="20"/>
        </w:numPr>
        <w:jc w:val="both"/>
      </w:pPr>
      <w:r w:rsidRPr="001F525D">
        <w:rPr>
          <w:rFonts w:ascii="Times New Roman" w:hAnsi="Times New Roman" w:cs="Times New Roman"/>
        </w:rPr>
        <w:t>Ofertę</w:t>
      </w:r>
      <w:r>
        <w:rPr>
          <w:rFonts w:ascii="Times New Roman" w:hAnsi="Times New Roman" w:cs="Times New Roman"/>
        </w:rPr>
        <w:t xml:space="preserve"> </w:t>
      </w:r>
      <w:r w:rsidRPr="001F525D">
        <w:rPr>
          <w:rFonts w:ascii="Times New Roman" w:hAnsi="Times New Roman" w:cs="Times New Roman"/>
        </w:rPr>
        <w:t xml:space="preserve"> należy złożyć na formularzu stanowiącym, </w:t>
      </w:r>
      <w:r w:rsidRPr="00774BF7">
        <w:rPr>
          <w:rFonts w:ascii="Times New Roman" w:hAnsi="Times New Roman" w:cs="Times New Roman"/>
          <w:b/>
          <w:bCs/>
        </w:rPr>
        <w:t>Załącznik nr 2</w:t>
      </w:r>
      <w:r w:rsidRPr="001F525D">
        <w:rPr>
          <w:rFonts w:ascii="Times New Roman" w:hAnsi="Times New Roman" w:cs="Times New Roman"/>
        </w:rPr>
        <w:t xml:space="preserve"> do SWZ</w:t>
      </w:r>
    </w:p>
    <w:p w14:paraId="04A1A72F" w14:textId="77777777" w:rsidR="00A60DA4" w:rsidRPr="001F525D" w:rsidRDefault="00A60DA4" w:rsidP="00A60DA4">
      <w:pPr>
        <w:ind w:left="360"/>
        <w:jc w:val="both"/>
      </w:pPr>
    </w:p>
    <w:p w14:paraId="4897625B" w14:textId="77777777" w:rsidR="00A60DA4" w:rsidRPr="001F525D" w:rsidRDefault="00A60DA4" w:rsidP="00A60DA4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F525D">
        <w:rPr>
          <w:rFonts w:ascii="Times New Roman" w:hAnsi="Times New Roman" w:cs="Times New Roman"/>
        </w:rPr>
        <w:t xml:space="preserve">Do oferty należy dołączyć </w:t>
      </w:r>
      <w:r>
        <w:rPr>
          <w:rFonts w:ascii="Times New Roman" w:hAnsi="Times New Roman" w:cs="Times New Roman"/>
        </w:rPr>
        <w:t>wszystkie wymagane w SWZ dokumenty.</w:t>
      </w:r>
    </w:p>
    <w:p w14:paraId="72A5244F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446ED014" w14:textId="77777777" w:rsidR="00A60DA4" w:rsidRPr="001F525D" w:rsidRDefault="00A60DA4" w:rsidP="00A60DA4">
      <w:pPr>
        <w:numPr>
          <w:ilvl w:val="0"/>
          <w:numId w:val="20"/>
        </w:numPr>
        <w:jc w:val="both"/>
      </w:pPr>
      <w:r w:rsidRPr="001F525D">
        <w:rPr>
          <w:rFonts w:ascii="Times New Roman" w:hAnsi="Times New Roman" w:cs="Times New Roman"/>
        </w:rPr>
        <w:t xml:space="preserve">Ofertę należy złożyć za pomocą środków komunikacji elektronicznej na Platformie zakupowej pod adresem </w:t>
      </w:r>
      <w:hyperlink r:id="rId9" w:history="1">
        <w:r w:rsidRPr="001F525D">
          <w:rPr>
            <w:rStyle w:val="Hipercze"/>
            <w:rFonts w:ascii="Times New Roman" w:hAnsi="Times New Roman" w:cs="Times New Roman"/>
            <w:bCs/>
          </w:rPr>
          <w:t>https://platformazakupowa.pl/pn/oisw_olsztyn</w:t>
        </w:r>
      </w:hyperlink>
    </w:p>
    <w:p w14:paraId="6A315FF6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33B5243" w14:textId="77777777" w:rsidR="00A60DA4" w:rsidRDefault="00A60DA4" w:rsidP="00A60DA4">
      <w:pPr>
        <w:numPr>
          <w:ilvl w:val="0"/>
          <w:numId w:val="20"/>
        </w:numPr>
        <w:jc w:val="both"/>
      </w:pPr>
      <w:r w:rsidRPr="001F525D">
        <w:rPr>
          <w:rFonts w:ascii="Times New Roman" w:hAnsi="Times New Roman" w:cs="Times New Roman"/>
        </w:rPr>
        <w:lastRenderedPageBreak/>
        <w:t>Po wypełnieniu Formularza składania oferty i dołączenia wszystkich wymaganych załączników należy kliknąć przycisk „Przejdź do podsumowania”.</w:t>
      </w:r>
    </w:p>
    <w:p w14:paraId="15CF8B6A" w14:textId="77777777" w:rsidR="00A60DA4" w:rsidRDefault="00A60DA4" w:rsidP="00A60DA4">
      <w:pPr>
        <w:pStyle w:val="Akapitzlist"/>
      </w:pPr>
    </w:p>
    <w:p w14:paraId="56242864" w14:textId="77777777" w:rsidR="00A60DA4" w:rsidRPr="00FA1E8D" w:rsidRDefault="00A60DA4" w:rsidP="00A60DA4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C524F">
        <w:rPr>
          <w:rFonts w:ascii="Times New Roman" w:hAnsi="Times New Roman" w:cs="Times New Roman"/>
        </w:rPr>
        <w:t>Oferta składana elektronicznie musi zostać podpisana elektronicznym podpisem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kwalifikowanym podpisem elektronicznym lub podpisem zaufanym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lub podpisem osobistym. W procesie składania oferty za pośrednictwem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platformazakupowa.pl , wykonawca powinien złożyć podpis bezpośrednio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 xml:space="preserve">na dokumentach przesłanych </w:t>
      </w:r>
      <w:r>
        <w:rPr>
          <w:rFonts w:ascii="Times New Roman" w:hAnsi="Times New Roman" w:cs="Times New Roman"/>
        </w:rPr>
        <w:br/>
      </w:r>
      <w:r w:rsidRPr="00FC524F">
        <w:rPr>
          <w:rFonts w:ascii="Times New Roman" w:hAnsi="Times New Roman" w:cs="Times New Roman"/>
        </w:rPr>
        <w:t>za pośrednictwem platformazakupowa.pl. Zalecamy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stosowanie podpisu na każdym załączonym pliku osobno, w szczególności wskazanych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w art. 63 ust. 1 oraz ust.2 ustawy, gdzie zaznaczono, iż oferty, wnioski o dopuszczenie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do udziału w postępowaniu oraz oświadczenie, o którym mowa w art. 125 ust.1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sporządza się, pod rygorem nieważności, w postaci lub formie elektronicznej i opatruje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>się odpowiednio w odniesieniu do wartości postępowania kwalifikowanym podpisem</w:t>
      </w:r>
      <w:r>
        <w:rPr>
          <w:rFonts w:ascii="Times New Roman" w:hAnsi="Times New Roman" w:cs="Times New Roman"/>
        </w:rPr>
        <w:t xml:space="preserve"> </w:t>
      </w:r>
      <w:r w:rsidRPr="00FC524F">
        <w:rPr>
          <w:rFonts w:ascii="Times New Roman" w:hAnsi="Times New Roman" w:cs="Times New Roman"/>
        </w:rPr>
        <w:t xml:space="preserve">elektronicznym lub podpisem zaufanym lub </w:t>
      </w:r>
      <w:r w:rsidRPr="00FA1E8D">
        <w:rPr>
          <w:rFonts w:ascii="Times New Roman" w:hAnsi="Times New Roman" w:cs="Times New Roman"/>
        </w:rPr>
        <w:t xml:space="preserve">podpisem osobistym. Za datę złożenia oferty przyjmuje się datę jej przekazania </w:t>
      </w:r>
      <w:r>
        <w:rPr>
          <w:rFonts w:ascii="Times New Roman" w:hAnsi="Times New Roman" w:cs="Times New Roman"/>
        </w:rPr>
        <w:br/>
      </w:r>
      <w:r w:rsidRPr="00FA1E8D">
        <w:rPr>
          <w:rFonts w:ascii="Times New Roman" w:hAnsi="Times New Roman" w:cs="Times New Roman"/>
        </w:rPr>
        <w:t>w systemie (platformie) w drugim kroku składania oferty poprzez kliknięcie przycisku „Złóż ofertę” i wyświetlenie się komunikatu, że oferta została zaszyfrowana i złożona.</w:t>
      </w:r>
    </w:p>
    <w:p w14:paraId="442E6EBA" w14:textId="77777777" w:rsidR="00A60DA4" w:rsidRPr="00FA1E8D" w:rsidRDefault="00A60DA4" w:rsidP="00A60DA4">
      <w:pPr>
        <w:pStyle w:val="Akapitzlist"/>
        <w:ind w:left="0"/>
        <w:rPr>
          <w:rFonts w:ascii="Times New Roman" w:hAnsi="Times New Roman" w:cs="Times New Roman"/>
          <w:szCs w:val="24"/>
        </w:rPr>
      </w:pPr>
    </w:p>
    <w:p w14:paraId="445AACB6" w14:textId="77777777" w:rsidR="00A60DA4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1529B147" w14:textId="77777777" w:rsidR="00A56E7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5FBC2787" w14:textId="77777777" w:rsidR="00A56E7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0DD879F2" w14:textId="77777777" w:rsidR="00A56E7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39F231F2" w14:textId="77777777" w:rsidR="00A56E7D" w:rsidRPr="00FA1E8D" w:rsidRDefault="00A56E7D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65A0A578" w14:textId="77777777" w:rsidR="00A60DA4" w:rsidRPr="007F5F95" w:rsidRDefault="00A60DA4" w:rsidP="00A60DA4">
      <w:pPr>
        <w:numPr>
          <w:ilvl w:val="0"/>
          <w:numId w:val="20"/>
        </w:numPr>
        <w:jc w:val="both"/>
      </w:pPr>
      <w:r w:rsidRPr="007F5F95">
        <w:rPr>
          <w:rFonts w:ascii="Times New Roman" w:hAnsi="Times New Roman" w:cs="Times New Roman"/>
        </w:rPr>
        <w:t xml:space="preserve">Termin składania  </w:t>
      </w:r>
    </w:p>
    <w:p w14:paraId="5EF8E740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0DCC695B" w14:textId="77777777" w:rsidR="00A60DA4" w:rsidRDefault="00A60DA4" w:rsidP="00A60DA4">
      <w:pPr>
        <w:ind w:left="360"/>
        <w:jc w:val="center"/>
        <w:rPr>
          <w:rFonts w:ascii="Times New Roman" w:hAnsi="Times New Roman" w:cs="Times New Roman"/>
        </w:rPr>
      </w:pPr>
    </w:p>
    <w:p w14:paraId="721E0C94" w14:textId="04352551" w:rsidR="00A60DA4" w:rsidRPr="001F525D" w:rsidRDefault="00791FBC" w:rsidP="00791FBC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 września 2023 r. do godz. 12:00</w:t>
      </w:r>
    </w:p>
    <w:p w14:paraId="05D57418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68D3669A" w14:textId="77777777" w:rsidR="00A60DA4" w:rsidRPr="001978E3" w:rsidRDefault="00A60DA4" w:rsidP="00A60DA4">
      <w:pPr>
        <w:jc w:val="both"/>
        <w:rPr>
          <w:b/>
          <w:bCs/>
        </w:rPr>
      </w:pPr>
      <w:r w:rsidRPr="001978E3">
        <w:rPr>
          <w:rFonts w:ascii="Times New Roman" w:hAnsi="Times New Roman" w:cs="Times New Roman"/>
          <w:b/>
          <w:bCs/>
          <w:u w:val="single"/>
        </w:rPr>
        <w:t>Otwarcie ofert</w:t>
      </w:r>
    </w:p>
    <w:p w14:paraId="11141065" w14:textId="77777777" w:rsidR="00A60DA4" w:rsidRPr="001F525D" w:rsidRDefault="00A60DA4" w:rsidP="00A60DA4">
      <w:pPr>
        <w:jc w:val="both"/>
        <w:rPr>
          <w:rFonts w:ascii="Times New Roman" w:hAnsi="Times New Roman" w:cs="Times New Roman"/>
          <w:u w:val="single"/>
        </w:rPr>
      </w:pPr>
    </w:p>
    <w:p w14:paraId="49C59C20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707A5">
        <w:rPr>
          <w:rFonts w:ascii="Times New Roman" w:hAnsi="Times New Roman" w:cs="Times New Roman"/>
        </w:rPr>
        <w:t>Otwarcie ofert następuje niezwłocznie po upływie terminu składania ofert, nie później</w:t>
      </w:r>
      <w:r>
        <w:rPr>
          <w:rFonts w:ascii="Times New Roman" w:hAnsi="Times New Roman" w:cs="Times New Roman"/>
        </w:rPr>
        <w:t xml:space="preserve"> </w:t>
      </w:r>
      <w:r w:rsidRPr="002707A5">
        <w:rPr>
          <w:rFonts w:ascii="Times New Roman" w:hAnsi="Times New Roman" w:cs="Times New Roman"/>
        </w:rPr>
        <w:t>niż następnego dnia po dniu, w którym upłynął termin składania ofert</w:t>
      </w:r>
      <w:r>
        <w:rPr>
          <w:rFonts w:ascii="Times New Roman" w:hAnsi="Times New Roman" w:cs="Times New Roman"/>
        </w:rPr>
        <w:t xml:space="preserve">. </w:t>
      </w:r>
    </w:p>
    <w:p w14:paraId="3D0362A0" w14:textId="77777777" w:rsidR="00A60DA4" w:rsidRPr="002707A5" w:rsidRDefault="00A60DA4" w:rsidP="00A60DA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: </w:t>
      </w:r>
    </w:p>
    <w:p w14:paraId="54463622" w14:textId="658F5CEA" w:rsidR="00C475A2" w:rsidRPr="00FA1E8D" w:rsidRDefault="00791FBC" w:rsidP="00C475A2">
      <w:pPr>
        <w:ind w:left="360"/>
        <w:jc w:val="center"/>
        <w:rPr>
          <w:b/>
        </w:rPr>
      </w:pPr>
      <w:r>
        <w:rPr>
          <w:rFonts w:ascii="Times New Roman" w:hAnsi="Times New Roman" w:cs="Times New Roman"/>
          <w:b/>
        </w:rPr>
        <w:t>22 września 2023 r. do godz. 12:30</w:t>
      </w:r>
    </w:p>
    <w:p w14:paraId="705A1744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  <w:b/>
        </w:rPr>
      </w:pPr>
    </w:p>
    <w:p w14:paraId="2EC70830" w14:textId="77777777" w:rsidR="00C475A2" w:rsidRDefault="00C475A2" w:rsidP="00A60DA4">
      <w:pPr>
        <w:ind w:left="360"/>
        <w:jc w:val="both"/>
        <w:rPr>
          <w:rFonts w:ascii="Times New Roman" w:hAnsi="Times New Roman" w:cs="Times New Roman"/>
          <w:b/>
          <w:vertAlign w:val="superscript"/>
        </w:rPr>
      </w:pPr>
    </w:p>
    <w:p w14:paraId="4B3B895C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707A5">
        <w:rPr>
          <w:rFonts w:ascii="Times New Roman" w:hAnsi="Times New Roman" w:cs="Times New Roman"/>
          <w:bCs/>
        </w:rPr>
        <w:t>Otwarcie ofert nastąpi przy użyciu systemu teleinformatycznego</w:t>
      </w:r>
      <w:r>
        <w:rPr>
          <w:rFonts w:ascii="Times New Roman" w:hAnsi="Times New Roman" w:cs="Times New Roman"/>
          <w:bCs/>
        </w:rPr>
        <w:t>.</w:t>
      </w:r>
      <w:r w:rsidRPr="002707A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2707A5">
        <w:rPr>
          <w:rFonts w:ascii="Times New Roman" w:hAnsi="Times New Roman" w:cs="Times New Roman"/>
          <w:bCs/>
        </w:rPr>
        <w:t xml:space="preserve"> przypadku awarii tego systemu, która </w:t>
      </w:r>
      <w:r>
        <w:rPr>
          <w:rFonts w:ascii="Times New Roman" w:hAnsi="Times New Roman" w:cs="Times New Roman"/>
          <w:bCs/>
        </w:rPr>
        <w:t>s</w:t>
      </w:r>
      <w:r w:rsidRPr="002707A5">
        <w:rPr>
          <w:rFonts w:ascii="Times New Roman" w:hAnsi="Times New Roman" w:cs="Times New Roman"/>
          <w:bCs/>
        </w:rPr>
        <w:t>powoduje brak możliwości otwarcia ofert w terminie określonym przez zamawiającego, otwarcie ofert nast</w:t>
      </w:r>
      <w:r>
        <w:rPr>
          <w:rFonts w:ascii="Times New Roman" w:hAnsi="Times New Roman" w:cs="Times New Roman"/>
          <w:bCs/>
        </w:rPr>
        <w:t>ąpi</w:t>
      </w:r>
      <w:r w:rsidRPr="002707A5">
        <w:rPr>
          <w:rFonts w:ascii="Times New Roman" w:hAnsi="Times New Roman" w:cs="Times New Roman"/>
          <w:bCs/>
        </w:rPr>
        <w:t xml:space="preserve"> niezwłocznie po usunięciu awarii.</w:t>
      </w:r>
      <w:r w:rsidRPr="002707A5">
        <w:rPr>
          <w:rFonts w:ascii="Times New Roman" w:hAnsi="Times New Roman" w:cs="Times New Roman"/>
          <w:bCs/>
        </w:rPr>
        <w:cr/>
      </w:r>
    </w:p>
    <w:p w14:paraId="4611596D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707A5">
        <w:rPr>
          <w:rFonts w:ascii="Times New Roman" w:hAnsi="Times New Roman" w:cs="Times New Roman"/>
          <w:bCs/>
        </w:rPr>
        <w:t>Zamawiający poinformuje o zmianie terminu otwarcia ofert na stronie internetowej</w:t>
      </w:r>
      <w:r>
        <w:rPr>
          <w:rFonts w:ascii="Times New Roman" w:hAnsi="Times New Roman" w:cs="Times New Roman"/>
          <w:bCs/>
        </w:rPr>
        <w:t xml:space="preserve"> </w:t>
      </w:r>
      <w:r w:rsidRPr="002707A5">
        <w:rPr>
          <w:rFonts w:ascii="Times New Roman" w:hAnsi="Times New Roman" w:cs="Times New Roman"/>
          <w:bCs/>
        </w:rPr>
        <w:t>prowadzonego postępowania.</w:t>
      </w:r>
    </w:p>
    <w:p w14:paraId="22A07D9F" w14:textId="77777777" w:rsidR="00A60DA4" w:rsidRDefault="00A60DA4" w:rsidP="00A60DA4">
      <w:pPr>
        <w:rPr>
          <w:rFonts w:ascii="Times New Roman" w:hAnsi="Times New Roman" w:cs="Times New Roman"/>
          <w:bCs/>
        </w:rPr>
      </w:pPr>
    </w:p>
    <w:p w14:paraId="01FFFA22" w14:textId="77777777" w:rsidR="00A60DA4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707A5">
        <w:rPr>
          <w:rFonts w:ascii="Times New Roman" w:hAnsi="Times New Roman" w:cs="Times New Roman"/>
          <w:bCs/>
        </w:rPr>
        <w:t>Zamawiający, najpóźniej przed otwarciem ofert, udostępni na stronie internetowej</w:t>
      </w:r>
      <w:r>
        <w:rPr>
          <w:rFonts w:ascii="Times New Roman" w:hAnsi="Times New Roman" w:cs="Times New Roman"/>
          <w:bCs/>
        </w:rPr>
        <w:t xml:space="preserve"> </w:t>
      </w:r>
      <w:r w:rsidRPr="002707A5">
        <w:rPr>
          <w:rFonts w:ascii="Times New Roman" w:hAnsi="Times New Roman" w:cs="Times New Roman"/>
          <w:bCs/>
        </w:rPr>
        <w:t>prowadzonego postępowania informację o kwocie, jaką zamierza przeznaczyć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2707A5">
        <w:rPr>
          <w:rFonts w:ascii="Times New Roman" w:hAnsi="Times New Roman" w:cs="Times New Roman"/>
          <w:bCs/>
        </w:rPr>
        <w:t>na sfinansowanie zamówienia.</w:t>
      </w:r>
      <w:r w:rsidRPr="002707A5">
        <w:rPr>
          <w:rFonts w:ascii="Times New Roman" w:hAnsi="Times New Roman" w:cs="Times New Roman"/>
          <w:bCs/>
        </w:rPr>
        <w:cr/>
      </w:r>
    </w:p>
    <w:p w14:paraId="542B94C3" w14:textId="77777777" w:rsidR="00A60DA4" w:rsidRDefault="00A60DA4" w:rsidP="00A60DA4">
      <w:pPr>
        <w:pStyle w:val="Akapitzlist"/>
        <w:rPr>
          <w:rFonts w:ascii="Times New Roman" w:hAnsi="Times New Roman" w:cs="Times New Roman"/>
          <w:bCs/>
        </w:rPr>
      </w:pPr>
    </w:p>
    <w:p w14:paraId="26F6CF57" w14:textId="77777777" w:rsidR="00A60DA4" w:rsidRPr="00ED3D39" w:rsidRDefault="00A60DA4" w:rsidP="00A60DA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ED3D39">
        <w:rPr>
          <w:rFonts w:ascii="Times New Roman" w:hAnsi="Times New Roman" w:cs="Times New Roman"/>
          <w:bCs/>
        </w:rPr>
        <w:t>Zamawiający, niezwłocznie po otwarciu ofert, udostępnia na stronie internetowej</w:t>
      </w:r>
      <w:r>
        <w:rPr>
          <w:rFonts w:ascii="Times New Roman" w:hAnsi="Times New Roman" w:cs="Times New Roman"/>
          <w:bCs/>
        </w:rPr>
        <w:t xml:space="preserve"> </w:t>
      </w:r>
      <w:r w:rsidRPr="00ED3D39">
        <w:rPr>
          <w:rFonts w:ascii="Times New Roman" w:hAnsi="Times New Roman" w:cs="Times New Roman"/>
          <w:bCs/>
        </w:rPr>
        <w:t>prowadzonego postępowania informacje o:</w:t>
      </w:r>
    </w:p>
    <w:p w14:paraId="657D068F" w14:textId="77777777" w:rsidR="00A60DA4" w:rsidRDefault="00A60DA4" w:rsidP="00A60DA4">
      <w:pPr>
        <w:ind w:left="360"/>
        <w:jc w:val="both"/>
        <w:rPr>
          <w:rFonts w:ascii="Times New Roman" w:hAnsi="Times New Roman" w:cs="Times New Roman"/>
          <w:bCs/>
        </w:rPr>
      </w:pPr>
    </w:p>
    <w:p w14:paraId="08718082" w14:textId="77777777" w:rsidR="00A60DA4" w:rsidRDefault="00A60DA4" w:rsidP="00A60DA4">
      <w:pPr>
        <w:numPr>
          <w:ilvl w:val="0"/>
          <w:numId w:val="38"/>
        </w:numPr>
        <w:jc w:val="both"/>
        <w:rPr>
          <w:rFonts w:ascii="Times New Roman" w:hAnsi="Times New Roman" w:cs="Times New Roman"/>
          <w:bCs/>
        </w:rPr>
      </w:pPr>
      <w:r w:rsidRPr="00ED3D39">
        <w:rPr>
          <w:rFonts w:ascii="Times New Roman" w:hAnsi="Times New Roman" w:cs="Times New Roman"/>
          <w:bCs/>
        </w:rPr>
        <w:lastRenderedPageBreak/>
        <w:t>nazwach albo imionach i nazwiskach oraz siedzibach lub miejscach prowadzonej</w:t>
      </w:r>
      <w:r>
        <w:rPr>
          <w:rFonts w:ascii="Times New Roman" w:hAnsi="Times New Roman" w:cs="Times New Roman"/>
          <w:bCs/>
        </w:rPr>
        <w:t xml:space="preserve"> </w:t>
      </w:r>
      <w:r w:rsidRPr="00ED3D39">
        <w:rPr>
          <w:rFonts w:ascii="Times New Roman" w:hAnsi="Times New Roman" w:cs="Times New Roman"/>
          <w:bCs/>
        </w:rPr>
        <w:t>działalności gospodarczej albo miejscach zamieszkania Wykonawców, których oferty</w:t>
      </w:r>
      <w:r>
        <w:rPr>
          <w:rFonts w:ascii="Times New Roman" w:hAnsi="Times New Roman" w:cs="Times New Roman"/>
          <w:bCs/>
        </w:rPr>
        <w:t xml:space="preserve"> </w:t>
      </w:r>
      <w:r w:rsidRPr="00ED3D39">
        <w:rPr>
          <w:rFonts w:ascii="Times New Roman" w:hAnsi="Times New Roman" w:cs="Times New Roman"/>
          <w:bCs/>
        </w:rPr>
        <w:t>zostały otwarte;</w:t>
      </w:r>
    </w:p>
    <w:p w14:paraId="055BA591" w14:textId="133FC29D" w:rsidR="00A60DA4" w:rsidRPr="00ED3D39" w:rsidRDefault="00A60DA4" w:rsidP="00A60DA4">
      <w:pPr>
        <w:numPr>
          <w:ilvl w:val="0"/>
          <w:numId w:val="38"/>
        </w:numPr>
        <w:jc w:val="both"/>
        <w:rPr>
          <w:rFonts w:ascii="Times New Roman" w:hAnsi="Times New Roman" w:cs="Times New Roman"/>
          <w:bCs/>
        </w:rPr>
      </w:pPr>
      <w:r w:rsidRPr="00ED3D39">
        <w:rPr>
          <w:rFonts w:ascii="Times New Roman" w:hAnsi="Times New Roman" w:cs="Times New Roman"/>
        </w:rPr>
        <w:t xml:space="preserve">cenach lub kosztach zawartych w ofertach. Informacja zostanie opublikowana </w:t>
      </w:r>
      <w:r>
        <w:rPr>
          <w:rFonts w:ascii="Times New Roman" w:hAnsi="Times New Roman" w:cs="Times New Roman"/>
        </w:rPr>
        <w:br/>
      </w:r>
      <w:r w:rsidRPr="00ED3D39">
        <w:rPr>
          <w:rFonts w:ascii="Times New Roman" w:hAnsi="Times New Roman" w:cs="Times New Roman"/>
        </w:rPr>
        <w:t>na stronie postępowania na platformazakupowa.pl w sekcji ,,Komunikaty”</w:t>
      </w:r>
      <w:r w:rsidR="009E04FF">
        <w:rPr>
          <w:rFonts w:ascii="Times New Roman" w:hAnsi="Times New Roman" w:cs="Times New Roman"/>
        </w:rPr>
        <w:t>.</w:t>
      </w:r>
    </w:p>
    <w:p w14:paraId="27EB50D8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989258B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6D720C60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4B51B8A2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1924FF23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3B5CA4DA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  <w:bCs/>
        </w:rPr>
        <w:t>XV.   Sposób obliczenia ceny</w:t>
      </w:r>
    </w:p>
    <w:p w14:paraId="6C2D0F71" w14:textId="77777777" w:rsidR="00A60DA4" w:rsidRPr="001F525D" w:rsidRDefault="00A60DA4" w:rsidP="00A60DA4">
      <w:pPr>
        <w:jc w:val="both"/>
        <w:rPr>
          <w:rFonts w:ascii="Times New Roman" w:hAnsi="Times New Roman" w:cs="Times New Roman"/>
          <w:b/>
          <w:bCs/>
        </w:rPr>
      </w:pPr>
    </w:p>
    <w:p w14:paraId="17B6507F" w14:textId="77777777" w:rsidR="00A60DA4" w:rsidRPr="001F525D" w:rsidRDefault="00A60DA4" w:rsidP="00A60DA4">
      <w:pPr>
        <w:numPr>
          <w:ilvl w:val="0"/>
          <w:numId w:val="8"/>
        </w:numPr>
        <w:tabs>
          <w:tab w:val="clear" w:pos="357"/>
        </w:tabs>
        <w:suppressAutoHyphens w:val="0"/>
        <w:ind w:left="360" w:hanging="360"/>
        <w:jc w:val="both"/>
        <w:rPr>
          <w:rFonts w:ascii="Times" w:hAnsi="Times" w:cs="Times"/>
        </w:rPr>
      </w:pPr>
      <w:r w:rsidRPr="001F525D">
        <w:rPr>
          <w:rFonts w:ascii="Times" w:hAnsi="Times" w:cs="Times"/>
        </w:rPr>
        <w:t>Cena oferty musi być wyrażona cyfrowo i słownie w złotych polskich, z wyodrębnieniem należnego podatku VAT, z dokładnością do dwóch miejsc po przecinku.</w:t>
      </w:r>
    </w:p>
    <w:p w14:paraId="483AE816" w14:textId="77777777" w:rsidR="00A60DA4" w:rsidRPr="001F525D" w:rsidRDefault="00A60DA4" w:rsidP="00A60DA4">
      <w:pPr>
        <w:ind w:left="360"/>
        <w:jc w:val="both"/>
      </w:pPr>
    </w:p>
    <w:p w14:paraId="16E66691" w14:textId="77777777" w:rsidR="00A60DA4" w:rsidRPr="00ED3D39" w:rsidRDefault="00A60DA4" w:rsidP="00A60DA4">
      <w:pPr>
        <w:numPr>
          <w:ilvl w:val="0"/>
          <w:numId w:val="8"/>
        </w:numPr>
        <w:jc w:val="both"/>
      </w:pPr>
      <w:r w:rsidRPr="001F525D">
        <w:rPr>
          <w:rFonts w:ascii="Times New Roman" w:hAnsi="Times New Roman" w:cs="Times New Roman"/>
        </w:rPr>
        <w:t xml:space="preserve">Cena może być tylko jedna i musi zawierać wszystkie koszty i składniki związane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z wykonaniem zamówienia</w:t>
      </w:r>
      <w:r>
        <w:rPr>
          <w:rFonts w:ascii="Times New Roman" w:hAnsi="Times New Roman" w:cs="Times New Roman"/>
        </w:rPr>
        <w:t xml:space="preserve">, </w:t>
      </w:r>
      <w:r w:rsidRPr="00ED3D39">
        <w:rPr>
          <w:rFonts w:ascii="Times New Roman" w:hAnsi="Times New Roman" w:cs="Times New Roman"/>
        </w:rPr>
        <w:t>zgodnie z opisem przedmiotu zamówienia oraz istotnymi postanowieniami umowy określonymi w niniejszej SWZ.</w:t>
      </w:r>
    </w:p>
    <w:p w14:paraId="1FF98299" w14:textId="77777777" w:rsidR="00A60DA4" w:rsidRDefault="00A60DA4" w:rsidP="00A60DA4">
      <w:pPr>
        <w:pStyle w:val="Akapitzlist"/>
      </w:pPr>
    </w:p>
    <w:p w14:paraId="4213EAB8" w14:textId="77777777" w:rsidR="00A60DA4" w:rsidRDefault="00A60DA4" w:rsidP="00A60DA4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D3D39">
        <w:rPr>
          <w:rFonts w:ascii="Times New Roman" w:hAnsi="Times New Roman" w:cs="Times New Roman"/>
        </w:rPr>
        <w:t>Cena podana na Formularzu ofertowym wykonawcy jest ceną ostateczną, niepodlegającą negocjacji i wyczerpującą wszelkie należności wykonawcy wobec zamawiającego związane z realizacją przedmiotu zamówienia.</w:t>
      </w:r>
    </w:p>
    <w:p w14:paraId="11206518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22D311CD" w14:textId="77777777" w:rsidR="00A60DA4" w:rsidRPr="00ED3D39" w:rsidRDefault="00A60DA4" w:rsidP="00A60DA4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D3D39">
        <w:rPr>
          <w:rFonts w:ascii="Times New Roman" w:hAnsi="Times New Roman" w:cs="Times New Roman"/>
        </w:rPr>
        <w:t>Zamawiający nie przewiduje rozliczeń w walucie obcej.</w:t>
      </w:r>
    </w:p>
    <w:p w14:paraId="165EB546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4A5D0310" w14:textId="77777777" w:rsidR="00A60DA4" w:rsidRPr="001F525D" w:rsidRDefault="00A60DA4" w:rsidP="00A60DA4">
      <w:pPr>
        <w:numPr>
          <w:ilvl w:val="0"/>
          <w:numId w:val="8"/>
        </w:numPr>
        <w:jc w:val="both"/>
      </w:pPr>
      <w:r w:rsidRPr="001F525D">
        <w:rPr>
          <w:rFonts w:ascii="Times New Roman" w:hAnsi="Times New Roman" w:cs="Times New Roman"/>
        </w:rPr>
        <w:t>Zamawiający w celu ustalenia, czy oferta zawiera rażąco niska cenę w stosunku do przedmiotu zamówienia, zwróci się do wykonawców o udzielenie, w określonym terminie, wyjaśnień dotyczących elementów oferty mających wpływ na wysokość ceny.</w:t>
      </w:r>
    </w:p>
    <w:p w14:paraId="6D4B6556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bCs/>
          <w:color w:val="000000"/>
          <w:szCs w:val="24"/>
        </w:rPr>
      </w:pPr>
    </w:p>
    <w:p w14:paraId="007B7CFF" w14:textId="77777777" w:rsidR="00A60DA4" w:rsidRPr="001F525D" w:rsidRDefault="00A60DA4" w:rsidP="00A60DA4">
      <w:pPr>
        <w:numPr>
          <w:ilvl w:val="0"/>
          <w:numId w:val="8"/>
        </w:numPr>
        <w:jc w:val="both"/>
      </w:pPr>
      <w:r w:rsidRPr="001F525D">
        <w:rPr>
          <w:rFonts w:ascii="Times New Roman" w:hAnsi="Times New Roman" w:cs="Times New Roman"/>
          <w:bCs/>
          <w:color w:val="000000"/>
        </w:rPr>
        <w:t xml:space="preserve">Zamawiający zgodnie z art. </w:t>
      </w:r>
      <w:r w:rsidRPr="001F525D">
        <w:rPr>
          <w:rFonts w:ascii="Times New Roman" w:eastAsia="Times New Roman" w:hAnsi="Times New Roman" w:cs="Times New Roman"/>
          <w:bCs/>
          <w:color w:val="000000"/>
          <w:lang w:bidi="ar-SA"/>
        </w:rPr>
        <w:t>223</w:t>
      </w:r>
      <w:r w:rsidRPr="001F525D">
        <w:rPr>
          <w:rFonts w:ascii="Times New Roman" w:hAnsi="Times New Roman" w:cs="Times New Roman"/>
          <w:bCs/>
          <w:color w:val="000000"/>
        </w:rPr>
        <w:t xml:space="preserve"> ust. 2 ustawy Pzp poprawia w ofercie:</w:t>
      </w:r>
    </w:p>
    <w:p w14:paraId="1C76F3B8" w14:textId="77777777" w:rsidR="00A60DA4" w:rsidRPr="001F525D" w:rsidRDefault="00A60DA4" w:rsidP="00A60DA4">
      <w:pPr>
        <w:jc w:val="both"/>
      </w:pPr>
    </w:p>
    <w:p w14:paraId="1A708C59" w14:textId="77777777" w:rsidR="00A60DA4" w:rsidRPr="001F525D" w:rsidRDefault="00A60DA4" w:rsidP="00A60DA4">
      <w:pPr>
        <w:numPr>
          <w:ilvl w:val="0"/>
          <w:numId w:val="14"/>
        </w:numPr>
        <w:tabs>
          <w:tab w:val="left" w:pos="1260"/>
        </w:tabs>
        <w:jc w:val="both"/>
      </w:pPr>
      <w:r w:rsidRPr="001F525D">
        <w:rPr>
          <w:rFonts w:ascii="Times New Roman" w:hAnsi="Times New Roman"/>
          <w:color w:val="000000"/>
        </w:rPr>
        <w:t xml:space="preserve">oczywiste omyłki pisarskie, </w:t>
      </w:r>
    </w:p>
    <w:p w14:paraId="6AC501A4" w14:textId="77777777" w:rsidR="00A60DA4" w:rsidRPr="001F525D" w:rsidRDefault="00A60DA4" w:rsidP="00A60DA4">
      <w:pPr>
        <w:numPr>
          <w:ilvl w:val="0"/>
          <w:numId w:val="14"/>
        </w:numPr>
        <w:tabs>
          <w:tab w:val="left" w:pos="1260"/>
        </w:tabs>
        <w:jc w:val="both"/>
      </w:pPr>
      <w:r w:rsidRPr="001F525D">
        <w:rPr>
          <w:rFonts w:ascii="Times New Roman" w:hAnsi="Times New Roman"/>
          <w:color w:val="000000"/>
        </w:rPr>
        <w:t xml:space="preserve">oczywiste omyłki rachunkowe, którymi są w szczególności: omyłki w obliczeniu ceny, które polegają  na uzyskaniu nieprawidłowego wyniku działania arytmetycznego, przy założeniu, że składniki działania są prawidłowe i które można jednoznacznie poprawić znając reguły arytmetyczne ( dotyczy to </w:t>
      </w:r>
      <w:r w:rsidRPr="001F525D">
        <w:rPr>
          <w:rFonts w:ascii="Times New Roman" w:hAnsi="Times New Roman"/>
          <w:color w:val="000000"/>
        </w:rPr>
        <w:br/>
        <w:t>w szczególności wyniku sumowania, mnożenia oraz powiększania wartości netto o stawkę podatku VAT ) Zamawiający poprawiając oczywiste omyłki rachunkowe uwzględnia ich konsekwencje rachunkowe;</w:t>
      </w:r>
    </w:p>
    <w:p w14:paraId="22DCE7D4" w14:textId="77777777" w:rsidR="00A60DA4" w:rsidRPr="001F525D" w:rsidRDefault="00A60DA4" w:rsidP="00A60DA4">
      <w:pPr>
        <w:pStyle w:val="Zwykytekst1"/>
        <w:numPr>
          <w:ilvl w:val="0"/>
          <w:numId w:val="15"/>
        </w:numPr>
        <w:tabs>
          <w:tab w:val="left" w:pos="1260"/>
        </w:tabs>
        <w:jc w:val="both"/>
        <w:rPr>
          <w:sz w:val="24"/>
          <w:szCs w:val="24"/>
        </w:rPr>
      </w:pPr>
      <w:r w:rsidRPr="001F525D">
        <w:rPr>
          <w:rFonts w:ascii="Times New Roman" w:hAnsi="Times New Roman" w:cs="Times New Roman"/>
          <w:bCs/>
          <w:color w:val="000000"/>
          <w:sz w:val="24"/>
          <w:szCs w:val="24"/>
        </w:rPr>
        <w:t>inne omyłki polegające na niezgodności oferty ze specyfikacją, niepowodujące istotnych zmian w treści oferty</w:t>
      </w:r>
    </w:p>
    <w:p w14:paraId="0FB679D3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  <w:r>
        <w:t>-niezwłocznie zawiadamiając o tym wykonawcę, którego oferta została poprawiona.</w:t>
      </w:r>
    </w:p>
    <w:p w14:paraId="666C43E7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2F93E0C" w14:textId="77777777" w:rsidR="0015041A" w:rsidRDefault="0015041A" w:rsidP="00A60DA4">
      <w:pPr>
        <w:rPr>
          <w:rFonts w:ascii="Times New Roman" w:hAnsi="Times New Roman" w:cs="Times New Roman"/>
          <w:b/>
          <w:bCs/>
        </w:rPr>
      </w:pPr>
    </w:p>
    <w:p w14:paraId="6275F438" w14:textId="2DD94357" w:rsidR="00A60DA4" w:rsidRPr="001F525D" w:rsidRDefault="00A60DA4" w:rsidP="00A60DA4">
      <w:r w:rsidRPr="00C31C68">
        <w:rPr>
          <w:rFonts w:ascii="Times New Roman" w:hAnsi="Times New Roman" w:cs="Times New Roman"/>
          <w:b/>
          <w:bCs/>
        </w:rPr>
        <w:t>XVI.   Opis  kryteriów oceny ofert, wraz z podaniem wag tych kryteriów, i sposobu oceny ofert</w:t>
      </w:r>
    </w:p>
    <w:p w14:paraId="6226F97C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  <w:bCs/>
        </w:rPr>
      </w:pPr>
    </w:p>
    <w:p w14:paraId="0C3DEE87" w14:textId="2D53BA58" w:rsidR="00A60DA4" w:rsidRPr="006A21F0" w:rsidRDefault="006A21F0" w:rsidP="00A60DA4">
      <w:pPr>
        <w:numPr>
          <w:ilvl w:val="0"/>
          <w:numId w:val="22"/>
        </w:numPr>
      </w:pPr>
      <w:r w:rsidRPr="006A21F0">
        <w:rPr>
          <w:rFonts w:ascii="Times New Roman" w:hAnsi="Times New Roman" w:cs="Times New Roman"/>
        </w:rPr>
        <w:t>K</w:t>
      </w:r>
      <w:r w:rsidR="00A60DA4" w:rsidRPr="006A21F0">
        <w:rPr>
          <w:rFonts w:ascii="Times New Roman" w:hAnsi="Times New Roman" w:cs="Times New Roman"/>
        </w:rPr>
        <w:t>ryterium najniższej ceny</w:t>
      </w:r>
      <w:r w:rsidR="00326E12">
        <w:rPr>
          <w:rFonts w:ascii="Times New Roman" w:hAnsi="Times New Roman" w:cs="Times New Roman"/>
        </w:rPr>
        <w:t>:</w:t>
      </w:r>
      <w:r w:rsidR="00A60DA4" w:rsidRPr="006A21F0">
        <w:rPr>
          <w:rFonts w:ascii="Times New Roman" w:hAnsi="Times New Roman" w:cs="Times New Roman"/>
        </w:rPr>
        <w:t xml:space="preserve"> </w:t>
      </w:r>
      <w:r w:rsidR="0053314A" w:rsidRPr="004A18FA">
        <w:rPr>
          <w:rFonts w:ascii="Times New Roman" w:hAnsi="Times New Roman" w:cs="Times New Roman"/>
          <w:b/>
          <w:bCs/>
        </w:rPr>
        <w:t>7</w:t>
      </w:r>
      <w:r w:rsidR="00976664" w:rsidRPr="004A18FA">
        <w:rPr>
          <w:rFonts w:ascii="Times New Roman" w:hAnsi="Times New Roman" w:cs="Times New Roman"/>
          <w:b/>
          <w:bCs/>
        </w:rPr>
        <w:t>5%</w:t>
      </w:r>
    </w:p>
    <w:p w14:paraId="3EF47AC6" w14:textId="77777777" w:rsidR="00A60DA4" w:rsidRPr="006A21F0" w:rsidRDefault="00A60DA4" w:rsidP="00A60DA4">
      <w:pPr>
        <w:rPr>
          <w:rFonts w:ascii="Times New Roman" w:hAnsi="Times New Roman" w:cs="Times New Roman"/>
        </w:rPr>
      </w:pPr>
    </w:p>
    <w:p w14:paraId="4416CD94" w14:textId="77777777" w:rsidR="00A60DA4" w:rsidRPr="006A21F0" w:rsidRDefault="00A60DA4" w:rsidP="00A60DA4">
      <w:r w:rsidRPr="006A21F0">
        <w:rPr>
          <w:rFonts w:ascii="Times New Roman" w:hAnsi="Times New Roman" w:cs="Times New Roman"/>
        </w:rPr>
        <w:t>Wartość punktowa kryterium „Cena” wyliczona zostanie wg wzoru:</w:t>
      </w:r>
    </w:p>
    <w:p w14:paraId="39D983D4" w14:textId="77777777" w:rsidR="00A60DA4" w:rsidRPr="006A21F0" w:rsidRDefault="00A60DA4" w:rsidP="00A60DA4">
      <w:pPr>
        <w:rPr>
          <w:rFonts w:ascii="Times New Roman" w:hAnsi="Times New Roman" w:cs="Times New Roman"/>
        </w:rPr>
      </w:pPr>
    </w:p>
    <w:p w14:paraId="67F43761" w14:textId="77777777" w:rsidR="00A71C85" w:rsidRDefault="00A60DA4" w:rsidP="00A60DA4">
      <w:pPr>
        <w:jc w:val="center"/>
        <w:rPr>
          <w:rFonts w:ascii="Times New Roman" w:hAnsi="Times New Roman" w:cs="Times New Roman"/>
          <w:b/>
          <w:bCs/>
        </w:rPr>
      </w:pPr>
      <w:r w:rsidRPr="00326E12">
        <w:rPr>
          <w:rFonts w:ascii="Times New Roman" w:hAnsi="Times New Roman" w:cs="Times New Roman"/>
          <w:b/>
          <w:bCs/>
        </w:rPr>
        <w:t xml:space="preserve">             </w:t>
      </w:r>
    </w:p>
    <w:p w14:paraId="68A3266B" w14:textId="7C78B08B" w:rsidR="00A60DA4" w:rsidRPr="00326E12" w:rsidRDefault="00A71C85" w:rsidP="00A60DA4">
      <w:pPr>
        <w:jc w:val="center"/>
      </w:pPr>
      <w:r>
        <w:rPr>
          <w:rFonts w:ascii="Times New Roman" w:hAnsi="Times New Roman" w:cs="Times New Roman"/>
          <w:b/>
          <w:bCs/>
        </w:rPr>
        <w:lastRenderedPageBreak/>
        <w:t xml:space="preserve">            </w:t>
      </w:r>
      <w:r w:rsidR="00A60DA4" w:rsidRPr="00326E12">
        <w:rPr>
          <w:rFonts w:ascii="Times New Roman" w:hAnsi="Times New Roman" w:cs="Times New Roman"/>
          <w:b/>
          <w:bCs/>
        </w:rPr>
        <w:t xml:space="preserve">   </w:t>
      </w:r>
      <w:r w:rsidR="00A60DA4" w:rsidRPr="00326E12">
        <w:rPr>
          <w:rFonts w:ascii="Times New Roman" w:hAnsi="Times New Roman" w:cs="Times New Roman"/>
        </w:rPr>
        <w:t>oferta z najniższą ceną</w:t>
      </w:r>
    </w:p>
    <w:p w14:paraId="5605BEDF" w14:textId="0AACEC5C" w:rsidR="00A60DA4" w:rsidRPr="00326E12" w:rsidRDefault="00A60DA4" w:rsidP="00A60DA4">
      <w:pPr>
        <w:jc w:val="center"/>
        <w:rPr>
          <w:b/>
          <w:bCs/>
        </w:rPr>
      </w:pPr>
      <w:r w:rsidRPr="00326E12">
        <w:rPr>
          <w:rFonts w:ascii="Times New Roman" w:hAnsi="Times New Roman" w:cs="Times New Roman"/>
          <w:b/>
          <w:bCs/>
        </w:rPr>
        <w:t xml:space="preserve">liczba punktów  =            </w:t>
      </w:r>
      <w:r w:rsidRPr="00326E12">
        <w:rPr>
          <w:rFonts w:ascii="Times New Roman" w:hAnsi="Times New Roman" w:cs="Times New Roman"/>
        </w:rPr>
        <w:t xml:space="preserve">……………..………..…………..…        x  </w:t>
      </w:r>
      <w:r w:rsidR="00926328" w:rsidRPr="00326E12">
        <w:rPr>
          <w:rFonts w:ascii="Times New Roman" w:hAnsi="Times New Roman" w:cs="Times New Roman"/>
        </w:rPr>
        <w:t>75</w:t>
      </w:r>
    </w:p>
    <w:p w14:paraId="35784F59" w14:textId="77777777" w:rsidR="00A60DA4" w:rsidRPr="00326E12" w:rsidRDefault="00A60DA4" w:rsidP="00A60DA4">
      <w:pPr>
        <w:jc w:val="center"/>
        <w:rPr>
          <w:rFonts w:ascii="Times New Roman" w:hAnsi="Times New Roman" w:cs="Times New Roman"/>
        </w:rPr>
      </w:pPr>
      <w:r w:rsidRPr="00326E12">
        <w:rPr>
          <w:rFonts w:ascii="Times New Roman" w:eastAsia="Times New Roman" w:hAnsi="Times New Roman" w:cs="Times New Roman"/>
          <w:b/>
          <w:bCs/>
        </w:rPr>
        <w:t xml:space="preserve">                </w:t>
      </w:r>
      <w:r w:rsidRPr="00326E12">
        <w:rPr>
          <w:rFonts w:ascii="Times New Roman" w:hAnsi="Times New Roman" w:cs="Times New Roman"/>
        </w:rPr>
        <w:t>wartość brutto oferty badanej</w:t>
      </w:r>
    </w:p>
    <w:p w14:paraId="02825DDE" w14:textId="77777777" w:rsidR="00926328" w:rsidRDefault="00926328" w:rsidP="00A60DA4">
      <w:pPr>
        <w:jc w:val="center"/>
        <w:rPr>
          <w:rFonts w:ascii="Times New Roman" w:hAnsi="Times New Roman" w:cs="Times New Roman"/>
        </w:rPr>
      </w:pPr>
    </w:p>
    <w:p w14:paraId="4BA69901" w14:textId="514BD485" w:rsidR="005D5EDB" w:rsidRDefault="005D5EDB" w:rsidP="006A21F0">
      <w:pPr>
        <w:pStyle w:val="Akapitzlist"/>
        <w:numPr>
          <w:ilvl w:val="0"/>
          <w:numId w:val="22"/>
        </w:numPr>
      </w:pPr>
      <w:r>
        <w:t xml:space="preserve">Kryterium </w:t>
      </w:r>
      <w:r w:rsidR="00AE0341">
        <w:t xml:space="preserve">okresu trwania gwarancji: </w:t>
      </w:r>
      <w:r w:rsidR="00AE0341" w:rsidRPr="004A18FA">
        <w:rPr>
          <w:b/>
          <w:bCs/>
        </w:rPr>
        <w:t>15%</w:t>
      </w:r>
    </w:p>
    <w:p w14:paraId="0949B7B2" w14:textId="77777777" w:rsidR="00AE0341" w:rsidRDefault="00AE0341" w:rsidP="00AE0341">
      <w:pPr>
        <w:pStyle w:val="Akapitzlist"/>
        <w:ind w:left="360"/>
      </w:pPr>
    </w:p>
    <w:p w14:paraId="7A32A423" w14:textId="6E8A5332" w:rsidR="00926328" w:rsidRDefault="00B2697B" w:rsidP="005D5EDB">
      <w:pPr>
        <w:pStyle w:val="Akapitzlist"/>
        <w:ind w:left="360"/>
      </w:pPr>
      <w:r>
        <w:t xml:space="preserve">Okres </w:t>
      </w:r>
      <w:r w:rsidR="006C02E8">
        <w:t xml:space="preserve">trwania </w:t>
      </w:r>
      <w:r>
        <w:t>gwarancji</w:t>
      </w:r>
      <w:r w:rsidR="00926328">
        <w:t>:</w:t>
      </w:r>
    </w:p>
    <w:p w14:paraId="68B82D5D" w14:textId="39B5EEA8" w:rsidR="00926328" w:rsidRPr="00AE0341" w:rsidRDefault="006C02E8" w:rsidP="00926328">
      <w:pPr>
        <w:pStyle w:val="Akapitzlist"/>
        <w:ind w:left="360"/>
        <w:rPr>
          <w:b/>
          <w:bCs/>
        </w:rPr>
      </w:pPr>
      <w:r>
        <w:t>3lat</w:t>
      </w:r>
      <w:r w:rsidR="005D5EDB">
        <w:t>a</w:t>
      </w:r>
      <w:r w:rsidR="0053314A">
        <w:t xml:space="preserve"> (36 miesięcy) = </w:t>
      </w:r>
      <w:r w:rsidR="00926328" w:rsidRPr="00AE0341">
        <w:rPr>
          <w:b/>
          <w:bCs/>
        </w:rPr>
        <w:t>0</w:t>
      </w:r>
      <w:r w:rsidR="00AE0341">
        <w:t xml:space="preserve"> </w:t>
      </w:r>
      <w:r w:rsidR="00AE0341">
        <w:rPr>
          <w:b/>
          <w:bCs/>
        </w:rPr>
        <w:t>punktów</w:t>
      </w:r>
    </w:p>
    <w:p w14:paraId="7DCCDED5" w14:textId="46480ED5" w:rsidR="00926328" w:rsidRPr="00AE0341" w:rsidRDefault="00926328" w:rsidP="00926328">
      <w:pPr>
        <w:pStyle w:val="Akapitzlist"/>
        <w:ind w:left="360"/>
        <w:rPr>
          <w:b/>
          <w:bCs/>
        </w:rPr>
      </w:pPr>
      <w:r>
        <w:t>4 lata (48 miesięcy) =</w:t>
      </w:r>
      <w:r w:rsidR="00AE0341">
        <w:t xml:space="preserve"> </w:t>
      </w:r>
      <w:r w:rsidR="00976664" w:rsidRPr="00AE0341">
        <w:rPr>
          <w:b/>
          <w:bCs/>
        </w:rPr>
        <w:t>5</w:t>
      </w:r>
      <w:r>
        <w:t xml:space="preserve"> </w:t>
      </w:r>
      <w:r w:rsidR="00AE0341">
        <w:rPr>
          <w:b/>
          <w:bCs/>
        </w:rPr>
        <w:t>punktów</w:t>
      </w:r>
    </w:p>
    <w:p w14:paraId="59E40570" w14:textId="2CD7A688" w:rsidR="00926328" w:rsidRPr="00AE0341" w:rsidRDefault="00926328" w:rsidP="00926328">
      <w:pPr>
        <w:pStyle w:val="Akapitzlist"/>
        <w:ind w:left="360"/>
        <w:rPr>
          <w:b/>
          <w:bCs/>
        </w:rPr>
      </w:pPr>
      <w:r>
        <w:t>5 lat (60 miesięcy) =</w:t>
      </w:r>
      <w:r w:rsidR="00AE0341">
        <w:t xml:space="preserve"> </w:t>
      </w:r>
      <w:r w:rsidR="00976664" w:rsidRPr="00AE0341">
        <w:rPr>
          <w:b/>
          <w:bCs/>
        </w:rPr>
        <w:t>10</w:t>
      </w:r>
      <w:r w:rsidR="00AE0341" w:rsidRPr="00AE0341">
        <w:rPr>
          <w:b/>
          <w:bCs/>
        </w:rPr>
        <w:t xml:space="preserve"> </w:t>
      </w:r>
      <w:r w:rsidR="00AE0341">
        <w:rPr>
          <w:b/>
          <w:bCs/>
        </w:rPr>
        <w:t>punktów</w:t>
      </w:r>
    </w:p>
    <w:p w14:paraId="7B9C7AF9" w14:textId="37DD4095" w:rsidR="00976664" w:rsidRPr="00AE0341" w:rsidRDefault="00976664" w:rsidP="00926328">
      <w:pPr>
        <w:pStyle w:val="Akapitzlist"/>
        <w:ind w:left="360"/>
        <w:rPr>
          <w:b/>
          <w:bCs/>
        </w:rPr>
      </w:pPr>
      <w:r>
        <w:t xml:space="preserve">Powyżej 5 lat = </w:t>
      </w:r>
      <w:r w:rsidR="00AE0341">
        <w:rPr>
          <w:b/>
          <w:bCs/>
        </w:rPr>
        <w:t>15 punktów</w:t>
      </w:r>
    </w:p>
    <w:p w14:paraId="3766CDCD" w14:textId="77777777" w:rsidR="00926328" w:rsidRDefault="00926328" w:rsidP="00926328">
      <w:pPr>
        <w:pStyle w:val="Akapitzlist"/>
        <w:ind w:left="360"/>
      </w:pPr>
    </w:p>
    <w:p w14:paraId="03CDE8A8" w14:textId="13F98018" w:rsidR="005D5EDB" w:rsidRDefault="005D5EDB" w:rsidP="006A21F0">
      <w:pPr>
        <w:pStyle w:val="Akapitzlist"/>
        <w:numPr>
          <w:ilvl w:val="0"/>
          <w:numId w:val="22"/>
        </w:numPr>
      </w:pPr>
      <w:r>
        <w:t>Kryterium serwisu posprzedażnego:</w:t>
      </w:r>
      <w:r w:rsidR="00326E12">
        <w:t xml:space="preserve"> </w:t>
      </w:r>
      <w:r w:rsidR="00326E12" w:rsidRPr="004A18FA">
        <w:rPr>
          <w:b/>
          <w:bCs/>
        </w:rPr>
        <w:t>10%</w:t>
      </w:r>
    </w:p>
    <w:p w14:paraId="72D34CA8" w14:textId="77777777" w:rsidR="00326E12" w:rsidRDefault="00326E12" w:rsidP="00326E12">
      <w:pPr>
        <w:pStyle w:val="Akapitzlist"/>
        <w:ind w:left="360"/>
      </w:pPr>
    </w:p>
    <w:p w14:paraId="6C713C60" w14:textId="708DAF60" w:rsidR="006A21F0" w:rsidRDefault="003A6610" w:rsidP="00326E12">
      <w:r>
        <w:t>Deklarowany</w:t>
      </w:r>
      <w:r w:rsidR="00326E12">
        <w:t xml:space="preserve"> przez wykonawcę</w:t>
      </w:r>
      <w:r>
        <w:t xml:space="preserve"> czas przybycia w celu naprawy wady/usterki/awarii</w:t>
      </w:r>
      <w:r w:rsidR="00326E12">
        <w:t>,</w:t>
      </w:r>
      <w:r>
        <w:t xml:space="preserve"> </w:t>
      </w:r>
      <w:r w:rsidR="005D5EDB">
        <w:t xml:space="preserve">liczony </w:t>
      </w:r>
      <w:r>
        <w:t xml:space="preserve">od momentu </w:t>
      </w:r>
      <w:r w:rsidR="005D5EDB">
        <w:t>przyjęcia zgłoszenia</w:t>
      </w:r>
      <w:r w:rsidR="00326E12">
        <w:t>. Wartość punktowa wg poniż</w:t>
      </w:r>
      <w:r w:rsidR="001F60EF">
        <w:t>sz</w:t>
      </w:r>
      <w:r w:rsidR="00326E12">
        <w:t>ego wzoru:</w:t>
      </w:r>
    </w:p>
    <w:p w14:paraId="4E7F78FB" w14:textId="77777777" w:rsidR="00326E12" w:rsidRDefault="00326E12" w:rsidP="00326E12"/>
    <w:p w14:paraId="0AE2A958" w14:textId="25F223D2" w:rsidR="00976664" w:rsidRPr="00326E12" w:rsidRDefault="00326E12" w:rsidP="00326E12">
      <w:pPr>
        <w:rPr>
          <w:b/>
          <w:bCs/>
        </w:rPr>
      </w:pPr>
      <w:r>
        <w:t xml:space="preserve">      </w:t>
      </w:r>
      <w:r w:rsidR="00976664">
        <w:t>Powyżej</w:t>
      </w:r>
      <w:r w:rsidR="005D5EDB">
        <w:t xml:space="preserve"> 60</w:t>
      </w:r>
      <w:r>
        <w:t xml:space="preserve"> </w:t>
      </w:r>
      <w:r w:rsidR="005D5EDB">
        <w:t>h</w:t>
      </w:r>
      <w:r w:rsidR="00976664">
        <w:t xml:space="preserve"> </w:t>
      </w:r>
      <w:r w:rsidR="005D5EDB">
        <w:t>=</w:t>
      </w:r>
      <w:r>
        <w:t xml:space="preserve"> </w:t>
      </w:r>
      <w:r w:rsidR="005D5EDB" w:rsidRPr="00326E12">
        <w:rPr>
          <w:b/>
          <w:bCs/>
        </w:rPr>
        <w:t>0</w:t>
      </w:r>
      <w:r w:rsidRPr="00326E12">
        <w:rPr>
          <w:b/>
          <w:bCs/>
        </w:rPr>
        <w:t xml:space="preserve"> punktów</w:t>
      </w:r>
    </w:p>
    <w:p w14:paraId="4BD0162D" w14:textId="43944269" w:rsidR="00976664" w:rsidRDefault="00976664" w:rsidP="00326E12">
      <w:pPr>
        <w:ind w:firstLine="360"/>
      </w:pPr>
      <w:r>
        <w:t xml:space="preserve">Do </w:t>
      </w:r>
      <w:r w:rsidR="005D5EDB">
        <w:t>60</w:t>
      </w:r>
      <w:r>
        <w:t xml:space="preserve">h = </w:t>
      </w:r>
      <w:r w:rsidR="005D5EDB" w:rsidRPr="00326E12">
        <w:rPr>
          <w:b/>
          <w:bCs/>
        </w:rPr>
        <w:t>2,5</w:t>
      </w:r>
      <w:r w:rsidR="00326E12" w:rsidRPr="00326E12">
        <w:rPr>
          <w:b/>
          <w:bCs/>
        </w:rPr>
        <w:t xml:space="preserve"> punktów</w:t>
      </w:r>
    </w:p>
    <w:p w14:paraId="3A20B89D" w14:textId="142EC9CF" w:rsidR="00976664" w:rsidRDefault="00976664" w:rsidP="00976664">
      <w:pPr>
        <w:pStyle w:val="Akapitzlist"/>
        <w:ind w:left="360"/>
      </w:pPr>
      <w:r>
        <w:t>Do 48h =</w:t>
      </w:r>
      <w:r w:rsidR="005D5EDB">
        <w:t xml:space="preserve"> </w:t>
      </w:r>
      <w:r w:rsidR="005D5EDB" w:rsidRPr="00326E12">
        <w:rPr>
          <w:b/>
          <w:bCs/>
        </w:rPr>
        <w:t>5</w:t>
      </w:r>
      <w:r w:rsidR="00326E12" w:rsidRPr="00326E12">
        <w:rPr>
          <w:b/>
          <w:bCs/>
        </w:rPr>
        <w:t xml:space="preserve"> punktów</w:t>
      </w:r>
    </w:p>
    <w:p w14:paraId="7F14D7C3" w14:textId="43F3D8D6" w:rsidR="005D5EDB" w:rsidRDefault="005D5EDB" w:rsidP="00976664">
      <w:pPr>
        <w:pStyle w:val="Akapitzlist"/>
        <w:ind w:left="360"/>
      </w:pPr>
      <w:r>
        <w:t xml:space="preserve">Do 36h = </w:t>
      </w:r>
      <w:r w:rsidRPr="00326E12">
        <w:rPr>
          <w:b/>
          <w:bCs/>
        </w:rPr>
        <w:t>7,5</w:t>
      </w:r>
      <w:r w:rsidR="00326E12" w:rsidRPr="00326E12">
        <w:rPr>
          <w:b/>
          <w:bCs/>
        </w:rPr>
        <w:t xml:space="preserve"> punktów</w:t>
      </w:r>
    </w:p>
    <w:p w14:paraId="28088AD5" w14:textId="3DAB6DA5" w:rsidR="00976664" w:rsidRDefault="00976664" w:rsidP="00976664">
      <w:pPr>
        <w:pStyle w:val="Akapitzlist"/>
        <w:ind w:left="360"/>
      </w:pPr>
      <w:r>
        <w:t>Do 24h =</w:t>
      </w:r>
      <w:r w:rsidRPr="00326E12">
        <w:rPr>
          <w:b/>
          <w:bCs/>
        </w:rPr>
        <w:t xml:space="preserve">10 </w:t>
      </w:r>
      <w:r w:rsidR="00326E12" w:rsidRPr="00326E12">
        <w:rPr>
          <w:b/>
          <w:bCs/>
        </w:rPr>
        <w:t>punktów</w:t>
      </w:r>
    </w:p>
    <w:p w14:paraId="6B6C94BC" w14:textId="77777777" w:rsidR="00976664" w:rsidRDefault="00976664" w:rsidP="00976664">
      <w:pPr>
        <w:pStyle w:val="Akapitzlist"/>
        <w:ind w:left="360"/>
      </w:pPr>
    </w:p>
    <w:p w14:paraId="60FC7D1F" w14:textId="77777777" w:rsidR="0053314A" w:rsidRPr="0053314A" w:rsidRDefault="0053314A" w:rsidP="0053314A">
      <w:pPr>
        <w:pStyle w:val="Akapitzlist"/>
        <w:ind w:left="360"/>
        <w:rPr>
          <w:rFonts w:ascii="Times New Roman" w:hAnsi="Times New Roman" w:cs="Times New Roman"/>
          <w:highlight w:val="yellow"/>
        </w:rPr>
      </w:pPr>
    </w:p>
    <w:p w14:paraId="13B1157B" w14:textId="1F6A85BB" w:rsidR="00A60DA4" w:rsidRPr="00076937" w:rsidRDefault="00A60DA4" w:rsidP="00A60DA4">
      <w:pPr>
        <w:jc w:val="both"/>
      </w:pPr>
      <w:r w:rsidRPr="00076937">
        <w:rPr>
          <w:rFonts w:ascii="Times New Roman" w:hAnsi="Times New Roman" w:cs="Times New Roman"/>
        </w:rPr>
        <w:t>W oparciu o powyższe kryteri</w:t>
      </w:r>
      <w:r w:rsidR="009E04FF" w:rsidRPr="00076937">
        <w:rPr>
          <w:rFonts w:ascii="Times New Roman" w:hAnsi="Times New Roman" w:cs="Times New Roman"/>
        </w:rPr>
        <w:t>a</w:t>
      </w:r>
      <w:r w:rsidRPr="00076937">
        <w:rPr>
          <w:rFonts w:ascii="Times New Roman" w:hAnsi="Times New Roman" w:cs="Times New Roman"/>
        </w:rPr>
        <w:t xml:space="preserve"> zostanie sporządzony ranking złożonych ofert.</w:t>
      </w:r>
    </w:p>
    <w:p w14:paraId="0B91CE07" w14:textId="77777777" w:rsidR="00A60DA4" w:rsidRPr="00076937" w:rsidRDefault="00A60DA4" w:rsidP="00A60DA4">
      <w:pPr>
        <w:jc w:val="both"/>
        <w:rPr>
          <w:rFonts w:ascii="Times New Roman" w:hAnsi="Times New Roman" w:cs="Times New Roman"/>
        </w:rPr>
      </w:pPr>
    </w:p>
    <w:p w14:paraId="73999AD0" w14:textId="77777777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</w:rPr>
        <w:t>Wykonawca może zaproponować tylko jedną cenę, która będzie niezmienna w czasie trwania realizacji umowy.</w:t>
      </w:r>
    </w:p>
    <w:p w14:paraId="0E9B8B09" w14:textId="77777777" w:rsidR="009E04FF" w:rsidRPr="00076937" w:rsidRDefault="009E04FF" w:rsidP="009E04FF">
      <w:pPr>
        <w:ind w:left="360"/>
        <w:jc w:val="both"/>
        <w:rPr>
          <w:rFonts w:ascii="Times New Roman" w:hAnsi="Times New Roman" w:cs="Times New Roman"/>
        </w:rPr>
      </w:pPr>
    </w:p>
    <w:p w14:paraId="66D50736" w14:textId="2369BD88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</w:rPr>
        <w:t xml:space="preserve">Oferta, która </w:t>
      </w:r>
      <w:r w:rsidR="00DA4EC0" w:rsidRPr="00076937">
        <w:rPr>
          <w:rFonts w:ascii="Times New Roman" w:hAnsi="Times New Roman" w:cs="Times New Roman"/>
        </w:rPr>
        <w:t>uzyska największą liczbę punktów</w:t>
      </w:r>
      <w:r w:rsidRPr="00076937">
        <w:rPr>
          <w:rFonts w:ascii="Times New Roman" w:hAnsi="Times New Roman" w:cs="Times New Roman"/>
        </w:rPr>
        <w:t xml:space="preserve">, a także odpowiada wszystkim wymaganiom określonym w </w:t>
      </w:r>
      <w:r w:rsidR="00076937" w:rsidRPr="00076937">
        <w:rPr>
          <w:rFonts w:ascii="Times New Roman" w:hAnsi="Times New Roman" w:cs="Times New Roman"/>
        </w:rPr>
        <w:t>powyższej</w:t>
      </w:r>
      <w:r w:rsidRPr="00076937">
        <w:rPr>
          <w:rFonts w:ascii="Times New Roman" w:hAnsi="Times New Roman" w:cs="Times New Roman"/>
        </w:rPr>
        <w:t xml:space="preserve"> specyfikacji oraz nie zostanie odrzucona, zostanie uznana za najkorzystniejszą.</w:t>
      </w:r>
    </w:p>
    <w:p w14:paraId="07DF0F28" w14:textId="77777777" w:rsidR="009E04FF" w:rsidRPr="00076937" w:rsidRDefault="009E04FF" w:rsidP="009E04FF">
      <w:pPr>
        <w:ind w:left="360"/>
        <w:jc w:val="both"/>
        <w:rPr>
          <w:rFonts w:ascii="Times New Roman" w:hAnsi="Times New Roman" w:cs="Times New Roman"/>
        </w:rPr>
      </w:pPr>
    </w:p>
    <w:p w14:paraId="158280F4" w14:textId="7275478B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</w:rPr>
        <w:t>Punkty zostaną obliczone wg przedstawion</w:t>
      </w:r>
      <w:r w:rsidR="00DA4EC0" w:rsidRPr="00076937">
        <w:rPr>
          <w:rFonts w:ascii="Times New Roman" w:hAnsi="Times New Roman" w:cs="Times New Roman"/>
        </w:rPr>
        <w:t>ych</w:t>
      </w:r>
      <w:r w:rsidRPr="00076937">
        <w:rPr>
          <w:rFonts w:ascii="Times New Roman" w:hAnsi="Times New Roman" w:cs="Times New Roman"/>
        </w:rPr>
        <w:t xml:space="preserve"> powyżej wzor</w:t>
      </w:r>
      <w:r w:rsidR="00DA4EC0" w:rsidRPr="00076937">
        <w:rPr>
          <w:rFonts w:ascii="Times New Roman" w:hAnsi="Times New Roman" w:cs="Times New Roman"/>
        </w:rPr>
        <w:t>ów</w:t>
      </w:r>
      <w:r w:rsidRPr="00076937">
        <w:rPr>
          <w:rFonts w:ascii="Times New Roman" w:hAnsi="Times New Roman" w:cs="Times New Roman"/>
        </w:rPr>
        <w:t>, z dokładnością do dwóch miejsc po przecinku.</w:t>
      </w:r>
    </w:p>
    <w:p w14:paraId="022DC0D5" w14:textId="77777777" w:rsidR="009E04FF" w:rsidRPr="00076937" w:rsidRDefault="009E04FF" w:rsidP="009E04FF">
      <w:pPr>
        <w:ind w:left="360"/>
        <w:jc w:val="both"/>
        <w:rPr>
          <w:rFonts w:ascii="Times New Roman" w:hAnsi="Times New Roman" w:cs="Times New Roman"/>
        </w:rPr>
      </w:pPr>
    </w:p>
    <w:p w14:paraId="4A99DE6A" w14:textId="7D2DD1C8" w:rsidR="00A60DA4" w:rsidRPr="00076937" w:rsidRDefault="00A60DA4" w:rsidP="009E04FF">
      <w:pPr>
        <w:jc w:val="both"/>
        <w:rPr>
          <w:rFonts w:ascii="Times New Roman" w:hAnsi="Times New Roman" w:cs="Times New Roman"/>
        </w:rPr>
      </w:pPr>
      <w:bookmarkStart w:id="22" w:name="OLE_LINK7"/>
      <w:r w:rsidRPr="00076937">
        <w:rPr>
          <w:rFonts w:ascii="Times New Roman" w:hAnsi="Times New Roman" w:cs="Times New Roman"/>
        </w:rPr>
        <w:t xml:space="preserve">W sytuacji, gdy zamawiający nie będzie mógł dokonać wyboru najkorzystniejszej oferty ze względu na to, że zostały złożone oferty o takiej samej </w:t>
      </w:r>
      <w:r w:rsidR="00DA4EC0" w:rsidRPr="00076937">
        <w:rPr>
          <w:rFonts w:ascii="Times New Roman" w:hAnsi="Times New Roman" w:cs="Times New Roman"/>
        </w:rPr>
        <w:t>ilości punktów</w:t>
      </w:r>
      <w:r w:rsidRPr="00076937">
        <w:rPr>
          <w:rFonts w:ascii="Times New Roman" w:hAnsi="Times New Roman" w:cs="Times New Roman"/>
        </w:rPr>
        <w:t xml:space="preserve">, wezwie on wykonawców, którzy złożyli te oferty, do złożenia w terminie określonym przez zamawiającego ofert dodatkowych. Wykonawcy, składający oferty dodatkowe, nie mogą </w:t>
      </w:r>
      <w:r w:rsidR="00DA4EC0" w:rsidRPr="00076937">
        <w:rPr>
          <w:rFonts w:ascii="Times New Roman" w:hAnsi="Times New Roman" w:cs="Times New Roman"/>
        </w:rPr>
        <w:t>złożyć ofert mniej korzystnych</w:t>
      </w:r>
      <w:r w:rsidRPr="00076937">
        <w:rPr>
          <w:rFonts w:ascii="Times New Roman" w:hAnsi="Times New Roman" w:cs="Times New Roman"/>
        </w:rPr>
        <w:t xml:space="preserve"> niż zaoferowane w uprzednio złożonych przez nich ofertach.</w:t>
      </w:r>
    </w:p>
    <w:p w14:paraId="6D27345C" w14:textId="77777777" w:rsidR="009E04FF" w:rsidRPr="00076937" w:rsidRDefault="009E04FF" w:rsidP="009E04FF">
      <w:pPr>
        <w:jc w:val="both"/>
        <w:rPr>
          <w:rFonts w:ascii="Times New Roman" w:hAnsi="Times New Roman" w:cs="Times New Roman"/>
        </w:rPr>
      </w:pPr>
    </w:p>
    <w:p w14:paraId="0BF6772E" w14:textId="77777777" w:rsidR="00A60DA4" w:rsidRPr="00076937" w:rsidRDefault="00A60DA4" w:rsidP="009E04FF">
      <w:pPr>
        <w:jc w:val="both"/>
      </w:pPr>
      <w:r w:rsidRPr="00076937">
        <w:t xml:space="preserve">Zamawiający wybiera najkorzystniejszą ofertę w terminie związania ofertą określonym </w:t>
      </w:r>
      <w:r w:rsidRPr="00076937">
        <w:br/>
        <w:t>w dokumentach zamówienia.</w:t>
      </w:r>
    </w:p>
    <w:p w14:paraId="5DE4B040" w14:textId="77777777" w:rsidR="009E04FF" w:rsidRPr="00076937" w:rsidRDefault="009E04FF" w:rsidP="009E04FF">
      <w:pPr>
        <w:jc w:val="both"/>
      </w:pPr>
    </w:p>
    <w:p w14:paraId="0946DE0E" w14:textId="77777777" w:rsidR="00A60DA4" w:rsidRPr="00076937" w:rsidRDefault="00A60DA4" w:rsidP="009E04FF">
      <w:pPr>
        <w:jc w:val="both"/>
      </w:pPr>
      <w:r w:rsidRPr="00076937"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91077C6" w14:textId="77777777" w:rsidR="009E04FF" w:rsidRPr="00076937" w:rsidRDefault="009E04FF" w:rsidP="009E04FF">
      <w:pPr>
        <w:jc w:val="both"/>
      </w:pPr>
    </w:p>
    <w:p w14:paraId="7EC1775B" w14:textId="77777777" w:rsidR="00A60DA4" w:rsidRPr="003C6C18" w:rsidRDefault="00A60DA4" w:rsidP="009E04FF">
      <w:pPr>
        <w:jc w:val="both"/>
      </w:pPr>
      <w:r w:rsidRPr="00076937">
        <w:t>W przypadku braku zgody, o której mowa w ust. 7, zamawiający zwraca się o wyrażenie takiej zgody do kolejnego wykonawcy, którego oferta została najwyżej oceniona, chyba że zachodzą przesłanki do unieważnienia postępowania.</w:t>
      </w:r>
      <w:bookmarkEnd w:id="22"/>
    </w:p>
    <w:p w14:paraId="5F0CC7B5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08564918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13EC521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</w:rPr>
        <w:t>XVII.   Informacje o formalnościach, jakie muszą zostać dopełnione po wyborze oferty w celu zawarcia umowy w sprawie zamówienia publicznego</w:t>
      </w:r>
    </w:p>
    <w:p w14:paraId="101D71A9" w14:textId="77777777" w:rsidR="00A60DA4" w:rsidRPr="001F525D" w:rsidRDefault="00A60DA4" w:rsidP="00A60DA4">
      <w:pPr>
        <w:jc w:val="center"/>
        <w:rPr>
          <w:rFonts w:ascii="Times New Roman" w:hAnsi="Times New Roman" w:cs="Times New Roman"/>
          <w:b/>
        </w:rPr>
      </w:pPr>
    </w:p>
    <w:p w14:paraId="549E1ECF" w14:textId="77777777" w:rsidR="00A60DA4" w:rsidRPr="00A94E04" w:rsidRDefault="00A60DA4" w:rsidP="00A60DA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94E04">
        <w:rPr>
          <w:rFonts w:ascii="Times New Roman" w:hAnsi="Times New Roman" w:cs="Times New Roman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110D0CD" w14:textId="77777777" w:rsidR="00A60DA4" w:rsidRDefault="00A60DA4" w:rsidP="00A60DA4">
      <w:pPr>
        <w:jc w:val="both"/>
      </w:pPr>
    </w:p>
    <w:p w14:paraId="0D272E01" w14:textId="77777777" w:rsidR="00A60DA4" w:rsidRPr="00A94E04" w:rsidRDefault="00A60DA4" w:rsidP="00A60DA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94E04">
        <w:rPr>
          <w:rFonts w:ascii="Times New Roman" w:hAnsi="Times New Roman" w:cs="Times New Roman"/>
        </w:rPr>
        <w:t xml:space="preserve">Zamawiający powiadomi wybranego wykonawcę o terminie podpisania umowy </w:t>
      </w:r>
      <w:r>
        <w:rPr>
          <w:rFonts w:ascii="Times New Roman" w:hAnsi="Times New Roman" w:cs="Times New Roman"/>
        </w:rPr>
        <w:br/>
      </w:r>
      <w:r w:rsidRPr="00A94E04">
        <w:rPr>
          <w:rFonts w:ascii="Times New Roman" w:hAnsi="Times New Roman" w:cs="Times New Roman"/>
        </w:rPr>
        <w:t>w sprawie zamówienia publicznego.</w:t>
      </w:r>
    </w:p>
    <w:p w14:paraId="331C9490" w14:textId="77777777" w:rsidR="00A60DA4" w:rsidRPr="00A94E04" w:rsidRDefault="00A60DA4" w:rsidP="00A60DA4">
      <w:pPr>
        <w:ind w:left="357"/>
        <w:jc w:val="both"/>
      </w:pPr>
    </w:p>
    <w:p w14:paraId="6A7C14A1" w14:textId="2D7ACD88" w:rsidR="00A60DA4" w:rsidRPr="001F525D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 xml:space="preserve">Zamawiający zawiera umowę w sprawie zamówienia publicznego, z uwzględnieniem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 xml:space="preserve">art. 577 Pzp, </w:t>
      </w:r>
      <w:r>
        <w:rPr>
          <w:rFonts w:ascii="Times New Roman" w:hAnsi="Times New Roman" w:cs="Times New Roman"/>
        </w:rPr>
        <w:t xml:space="preserve"> </w:t>
      </w:r>
      <w:r w:rsidRPr="001F525D">
        <w:rPr>
          <w:rFonts w:ascii="Times New Roman" w:hAnsi="Times New Roman" w:cs="Times New Roman"/>
        </w:rPr>
        <w:t xml:space="preserve">w terminie nie krótszym niż 5 dni od dnia przesłania zawiadomienia </w:t>
      </w:r>
      <w:r>
        <w:rPr>
          <w:rFonts w:ascii="Times New Roman" w:hAnsi="Times New Roman" w:cs="Times New Roman"/>
        </w:rPr>
        <w:br/>
      </w:r>
      <w:r w:rsidRPr="001F525D">
        <w:rPr>
          <w:rFonts w:ascii="Times New Roman" w:hAnsi="Times New Roman" w:cs="Times New Roman"/>
        </w:rPr>
        <w:t>o wyborz najkorzystniejszej oferty, jeżeli zawiadomienie zostało przesłane przy użyciu środków komunikacji elektronicznej, albo 10 dni, jeżeli zostało przesłane w inny sposób ( art. 308 ust. 2 Pzp ).</w:t>
      </w:r>
    </w:p>
    <w:p w14:paraId="353046CC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1818BF94" w14:textId="77777777" w:rsidR="00A60DA4" w:rsidRPr="001F525D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 xml:space="preserve">Zamawiający może zawrzeć umowę przed upływem terminu, o którym mowa w ust. </w:t>
      </w:r>
      <w:r>
        <w:rPr>
          <w:rFonts w:ascii="Times New Roman" w:hAnsi="Times New Roman" w:cs="Times New Roman"/>
        </w:rPr>
        <w:t>3</w:t>
      </w:r>
      <w:r w:rsidRPr="001F525D">
        <w:rPr>
          <w:rFonts w:ascii="Times New Roman" w:hAnsi="Times New Roman" w:cs="Times New Roman"/>
        </w:rPr>
        <w:t>, jeżeli w postępowaniu o udzielenie zamówienia złożono tylko jedną ofertę.</w:t>
      </w:r>
    </w:p>
    <w:p w14:paraId="087A3E7A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54BB7A27" w14:textId="77777777" w:rsidR="00A60DA4" w:rsidRPr="00774BF7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 xml:space="preserve">Wykonawca, którego oferta została wybrana jako najkorzystniejsza, zostanie poinformowany o terminie podpisania umowy. Umowa zostanie podpisana na warunkach określonych w projekcie umowy stanowiącym </w:t>
      </w:r>
      <w:r w:rsidRPr="00774BF7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>n</w:t>
      </w:r>
      <w:r w:rsidRPr="00774BF7">
        <w:rPr>
          <w:rFonts w:ascii="Times New Roman" w:hAnsi="Times New Roman" w:cs="Times New Roman"/>
          <w:b/>
          <w:bCs/>
        </w:rPr>
        <w:t>r 5</w:t>
      </w:r>
      <w:r w:rsidRPr="00774BF7">
        <w:rPr>
          <w:rFonts w:ascii="Times New Roman" w:hAnsi="Times New Roman" w:cs="Times New Roman"/>
        </w:rPr>
        <w:t xml:space="preserve"> do SWZ (dot. każdej części).</w:t>
      </w:r>
    </w:p>
    <w:p w14:paraId="374A0DF9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2F06E133" w14:textId="77777777" w:rsidR="00A60DA4" w:rsidRPr="001F525D" w:rsidRDefault="00A60DA4" w:rsidP="00A60DA4">
      <w:pPr>
        <w:numPr>
          <w:ilvl w:val="0"/>
          <w:numId w:val="23"/>
        </w:numPr>
        <w:jc w:val="both"/>
      </w:pPr>
      <w:r w:rsidRPr="001F525D">
        <w:rPr>
          <w:rFonts w:ascii="Times New Roman" w:hAnsi="Times New Roman" w:cs="Times New Roman"/>
        </w:rPr>
        <w:t>Jeżeli wykonawca, którego oferta została wybrana jako najkorzystniejsza, uchyla się od zawarcia umowy, zamawiający może dokonać ponownego badania i oceny ofert spośród ofert pozostałych w postępowaniu wykonawców albo unieważnić postępowanie.</w:t>
      </w:r>
    </w:p>
    <w:p w14:paraId="35FA2FE7" w14:textId="77777777" w:rsidR="00A60DA4" w:rsidRPr="001F525D" w:rsidRDefault="00A60DA4" w:rsidP="00A60DA4">
      <w:pPr>
        <w:pStyle w:val="Akapitzlist"/>
        <w:rPr>
          <w:rFonts w:ascii="Times New Roman" w:hAnsi="Times New Roman" w:cs="Times New Roman"/>
          <w:szCs w:val="24"/>
        </w:rPr>
      </w:pPr>
    </w:p>
    <w:p w14:paraId="5A0C8A9B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  <w:b/>
        </w:rPr>
      </w:pPr>
    </w:p>
    <w:p w14:paraId="2E2E4669" w14:textId="77777777" w:rsidR="00A60DA4" w:rsidRPr="001F525D" w:rsidRDefault="00A60DA4" w:rsidP="00A60DA4">
      <w:pPr>
        <w:jc w:val="both"/>
      </w:pPr>
      <w:r w:rsidRPr="001F525D">
        <w:rPr>
          <w:rFonts w:ascii="Times New Roman" w:hAnsi="Times New Roman" w:cs="Times New Roman"/>
          <w:b/>
        </w:rPr>
        <w:t>XVIII.   Projektowane postanowienia umowy w sprawie zamówienia publicznego, które zostaną wprowadzone do treści umowy</w:t>
      </w:r>
    </w:p>
    <w:p w14:paraId="404FE56A" w14:textId="77777777" w:rsidR="00A60DA4" w:rsidRPr="001F525D" w:rsidRDefault="00A60DA4" w:rsidP="00A60DA4">
      <w:pPr>
        <w:ind w:left="357"/>
        <w:jc w:val="center"/>
        <w:rPr>
          <w:rFonts w:ascii="Times New Roman" w:hAnsi="Times New Roman" w:cs="Times New Roman"/>
          <w:b/>
        </w:rPr>
      </w:pPr>
    </w:p>
    <w:p w14:paraId="5420E0FC" w14:textId="2AB47E24" w:rsidR="00A60DA4" w:rsidRPr="001F525D" w:rsidRDefault="00A60DA4" w:rsidP="00A60DA4">
      <w:pPr>
        <w:ind w:left="357"/>
        <w:jc w:val="both"/>
      </w:pPr>
      <w:r w:rsidRPr="001F525D">
        <w:rPr>
          <w:rFonts w:ascii="Times New Roman" w:hAnsi="Times New Roman" w:cs="Times New Roman"/>
        </w:rPr>
        <w:t xml:space="preserve">Wzór umowy stanowi </w:t>
      </w:r>
      <w:r w:rsidRPr="00774BF7">
        <w:rPr>
          <w:rFonts w:ascii="Times New Roman" w:hAnsi="Times New Roman" w:cs="Times New Roman"/>
          <w:b/>
          <w:bCs/>
        </w:rPr>
        <w:t>Załącznik nr 5</w:t>
      </w:r>
      <w:r w:rsidRPr="001F525D">
        <w:rPr>
          <w:rFonts w:ascii="Times New Roman" w:hAnsi="Times New Roman" w:cs="Times New Roman"/>
        </w:rPr>
        <w:t xml:space="preserve"> do SWZ </w:t>
      </w:r>
    </w:p>
    <w:p w14:paraId="606AB4E1" w14:textId="77777777" w:rsidR="00A60DA4" w:rsidRPr="001F525D" w:rsidRDefault="00A60DA4" w:rsidP="00DC63DF">
      <w:pPr>
        <w:rPr>
          <w:rFonts w:ascii="Times New Roman" w:hAnsi="Times New Roman" w:cs="Times New Roman"/>
          <w:b/>
        </w:rPr>
      </w:pPr>
    </w:p>
    <w:p w14:paraId="78AA138C" w14:textId="77777777" w:rsidR="00A60DA4" w:rsidRPr="001F525D" w:rsidRDefault="00A60DA4" w:rsidP="00A60DA4">
      <w:pPr>
        <w:ind w:left="357"/>
        <w:jc w:val="center"/>
        <w:rPr>
          <w:rFonts w:ascii="Times New Roman" w:hAnsi="Times New Roman" w:cs="Times New Roman"/>
          <w:b/>
        </w:rPr>
      </w:pPr>
    </w:p>
    <w:p w14:paraId="2FBCCCB5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</w:rPr>
        <w:t>XIX.   Pouczenie o środkach ochrony prawnej przysługujących wykonawcy</w:t>
      </w:r>
    </w:p>
    <w:p w14:paraId="7906167D" w14:textId="77777777" w:rsidR="00A60DA4" w:rsidRPr="001F525D" w:rsidRDefault="00A60DA4" w:rsidP="00A60DA4">
      <w:pPr>
        <w:ind w:left="357"/>
        <w:jc w:val="center"/>
        <w:rPr>
          <w:rFonts w:ascii="Times New Roman" w:hAnsi="Times New Roman" w:cs="Times New Roman"/>
          <w:b/>
        </w:rPr>
      </w:pPr>
    </w:p>
    <w:p w14:paraId="7999B856" w14:textId="77777777" w:rsidR="00A60DA4" w:rsidRPr="001F525D" w:rsidRDefault="00A60DA4" w:rsidP="00A60DA4">
      <w:pPr>
        <w:numPr>
          <w:ilvl w:val="0"/>
          <w:numId w:val="5"/>
        </w:numPr>
        <w:jc w:val="both"/>
      </w:pPr>
      <w:r w:rsidRPr="001F525D"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1941B00F" w14:textId="77777777" w:rsidR="00A60DA4" w:rsidRPr="001F525D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080BE9D2" w14:textId="77777777" w:rsidR="00A60DA4" w:rsidRPr="001F525D" w:rsidRDefault="00A60DA4" w:rsidP="00A60DA4">
      <w:pPr>
        <w:pStyle w:val="Zwykytekst1"/>
        <w:numPr>
          <w:ilvl w:val="0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Odwołanie przysługuje wyłącznie wobec czynności określonych w art.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513</w:t>
      </w: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 ustawy Pzp.</w:t>
      </w:r>
    </w:p>
    <w:p w14:paraId="4C15E3DF" w14:textId="77777777" w:rsidR="00A60DA4" w:rsidRPr="001F525D" w:rsidRDefault="00A60DA4" w:rsidP="00A60DA4">
      <w:pPr>
        <w:pStyle w:val="Zwykytekst1"/>
        <w:tabs>
          <w:tab w:val="left" w:pos="900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ED3BFE5" w14:textId="77777777" w:rsidR="00A60DA4" w:rsidRDefault="00A60DA4" w:rsidP="00A60DA4">
      <w:pPr>
        <w:numPr>
          <w:ilvl w:val="0"/>
          <w:numId w:val="5"/>
        </w:numPr>
        <w:jc w:val="both"/>
      </w:pPr>
      <w:r w:rsidRPr="001F525D">
        <w:rPr>
          <w:rFonts w:ascii="Times New Roman" w:hAnsi="Times New Roman" w:cs="Times New Roman"/>
        </w:rPr>
        <w:t>Odwołanie wnosi się do Prezesa Krajowej Izby Odwoławczej</w:t>
      </w:r>
      <w:r>
        <w:rPr>
          <w:rFonts w:ascii="Times New Roman" w:hAnsi="Times New Roman" w:cs="Times New Roman"/>
        </w:rPr>
        <w:t>.</w:t>
      </w:r>
    </w:p>
    <w:p w14:paraId="1C75A4E3" w14:textId="77777777" w:rsidR="00A60DA4" w:rsidRDefault="00A60DA4" w:rsidP="00A60DA4">
      <w:pPr>
        <w:pStyle w:val="Akapitzlist"/>
      </w:pPr>
    </w:p>
    <w:p w14:paraId="68435322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B59D3">
        <w:rPr>
          <w:rFonts w:ascii="Times New Roman" w:hAnsi="Times New Roman" w:cs="Times New Roman"/>
        </w:rPr>
        <w:t xml:space="preserve">Odwołujący przekazuje zamawiającemu odwołanie wniesione w formie elektronicznej albo postaci elektronicznej albo kopię tego odwołania, jeżeli zostało ono wniesione </w:t>
      </w:r>
      <w:r>
        <w:rPr>
          <w:rFonts w:ascii="Times New Roman" w:hAnsi="Times New Roman" w:cs="Times New Roman"/>
        </w:rPr>
        <w:br/>
      </w:r>
      <w:r w:rsidRPr="005B59D3">
        <w:rPr>
          <w:rFonts w:ascii="Times New Roman" w:hAnsi="Times New Roman" w:cs="Times New Roman"/>
        </w:rPr>
        <w:t>w formie pisemnej, przed upływem terminu do wniesienia odwołania w taki sposób, aby mógł on zapoznać się z jego treścią przed upływem tego terminu.</w:t>
      </w:r>
    </w:p>
    <w:p w14:paraId="79D921CE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19F2CF9A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B59D3">
        <w:rPr>
          <w:rFonts w:ascii="Times New Roman" w:hAnsi="Times New Roman" w:cs="Times New Roman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31312DA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5DC6E8BF" w14:textId="77777777" w:rsidR="00A60DA4" w:rsidRPr="00036577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>Odwołanie wnosi się</w:t>
      </w:r>
      <w:r>
        <w:rPr>
          <w:rFonts w:ascii="Times New Roman" w:hAnsi="Times New Roman" w:cs="Times New Roman"/>
        </w:rPr>
        <w:t xml:space="preserve"> w terminie</w:t>
      </w:r>
      <w:r w:rsidRPr="00036577">
        <w:rPr>
          <w:rFonts w:ascii="Times New Roman" w:hAnsi="Times New Roman" w:cs="Times New Roman"/>
        </w:rPr>
        <w:t>:</w:t>
      </w:r>
    </w:p>
    <w:p w14:paraId="32DBC007" w14:textId="77777777" w:rsidR="00A60DA4" w:rsidRPr="00036577" w:rsidRDefault="00A60DA4" w:rsidP="00A60DA4">
      <w:pPr>
        <w:pStyle w:val="Akapitzlist"/>
        <w:rPr>
          <w:rFonts w:ascii="Times New Roman" w:hAnsi="Times New Roman" w:cs="Times New Roman"/>
        </w:rPr>
      </w:pPr>
    </w:p>
    <w:p w14:paraId="3362A1D0" w14:textId="77777777" w:rsidR="00A60DA4" w:rsidRPr="00036577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69E67729" w14:textId="77777777" w:rsidR="00A60DA4" w:rsidRPr="00036577" w:rsidRDefault="00A60DA4" w:rsidP="00A60DA4">
      <w:pPr>
        <w:ind w:left="357"/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>b) 10 dni od dnia przekazania informacji o czynności zamawiającego stanowiącej podstawę jego wniesienia, jeżeli informacja została przekazana w sposób inny niż określony w lit. a.</w:t>
      </w:r>
    </w:p>
    <w:p w14:paraId="49764E7D" w14:textId="77777777" w:rsidR="00A60DA4" w:rsidRPr="005B59D3" w:rsidRDefault="00A60DA4" w:rsidP="00A60DA4">
      <w:pPr>
        <w:jc w:val="both"/>
        <w:rPr>
          <w:rFonts w:ascii="Times New Roman" w:hAnsi="Times New Roman" w:cs="Times New Roman"/>
        </w:rPr>
      </w:pPr>
    </w:p>
    <w:p w14:paraId="5AADEF25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5DBC4132" w14:textId="77777777" w:rsidR="00A60DA4" w:rsidRPr="00036577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1A1E0471" w14:textId="77777777" w:rsidR="00A60DA4" w:rsidRPr="00036577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36577">
        <w:rPr>
          <w:rFonts w:ascii="Times New Roman" w:hAnsi="Times New Roman" w:cs="Times New Roman"/>
        </w:rPr>
        <w:t xml:space="preserve">Odwołanie w przypadkach innych niż określone w ust. </w:t>
      </w:r>
      <w:r>
        <w:rPr>
          <w:rFonts w:ascii="Times New Roman" w:hAnsi="Times New Roman" w:cs="Times New Roman"/>
        </w:rPr>
        <w:t>6</w:t>
      </w:r>
      <w:r w:rsidRPr="00036577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7</w:t>
      </w:r>
      <w:r w:rsidRPr="00036577">
        <w:rPr>
          <w:rFonts w:ascii="Times New Roman" w:hAnsi="Times New Roman" w:cs="Times New Roman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0C9D1E66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>Na orzeczenie Izby oraz postanowienie Prezesa Izby, o którym mowa w art. 519 ust. 1, stronom oraz uczestnikom postępowania odwoławczego przysługuje skarga do sądu.</w:t>
      </w:r>
    </w:p>
    <w:p w14:paraId="02A3DD24" w14:textId="77777777" w:rsidR="00A60DA4" w:rsidRDefault="00A60DA4" w:rsidP="00A60DA4">
      <w:pPr>
        <w:jc w:val="both"/>
        <w:rPr>
          <w:rFonts w:ascii="Times New Roman" w:hAnsi="Times New Roman" w:cs="Times New Roman"/>
        </w:rPr>
      </w:pPr>
    </w:p>
    <w:p w14:paraId="63675663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 xml:space="preserve">W postępowaniu toczącym się wskutek wniesienia skargi stosuje się odpowiednio przepisy ustawy z dnia 17 listopada 1964 r. – Kodeks postępowania cywilnego o apelacji, jeżeli przepisy </w:t>
      </w:r>
      <w:r>
        <w:rPr>
          <w:rFonts w:ascii="Times New Roman" w:hAnsi="Times New Roman" w:cs="Times New Roman"/>
        </w:rPr>
        <w:t>ustawy PZP</w:t>
      </w:r>
      <w:r w:rsidRPr="009C49BA">
        <w:rPr>
          <w:rFonts w:ascii="Times New Roman" w:hAnsi="Times New Roman" w:cs="Times New Roman"/>
        </w:rPr>
        <w:t xml:space="preserve"> nie stanowią inaczej.</w:t>
      </w:r>
    </w:p>
    <w:p w14:paraId="0E6A0988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14FC70AA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>Skargę wnosi się do Sądu Okręgowego w Warszawie – sądu zamówień publicznych</w:t>
      </w:r>
    </w:p>
    <w:p w14:paraId="337ADD76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0B8EB816" w14:textId="77777777" w:rsidR="00A60DA4" w:rsidRPr="009C49BA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albo wysłanie na adres do doręczeń elektronicznych, o którym mowa w art. 2 pkt 1 ustawy z dnia 18 listopada 2020 r. o doręczeniach elektronicznych, jest równoznaczne z jej wniesieniem. </w:t>
      </w:r>
    </w:p>
    <w:p w14:paraId="7D38CAA7" w14:textId="77777777" w:rsidR="00A60DA4" w:rsidRPr="009C49BA" w:rsidRDefault="00A60DA4" w:rsidP="00A60DA4">
      <w:pPr>
        <w:pStyle w:val="Akapitzlist"/>
        <w:rPr>
          <w:rFonts w:ascii="Times New Roman" w:hAnsi="Times New Roman" w:cs="Times New Roman"/>
        </w:rPr>
      </w:pPr>
    </w:p>
    <w:p w14:paraId="06C35E62" w14:textId="77777777" w:rsidR="00A60DA4" w:rsidRDefault="00A60DA4" w:rsidP="00A60DA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49BA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100896DE" w14:textId="77777777" w:rsidR="00A60DA4" w:rsidRDefault="00A60DA4" w:rsidP="00A60DA4">
      <w:pPr>
        <w:pStyle w:val="Akapitzlist"/>
        <w:rPr>
          <w:rFonts w:ascii="Times New Roman" w:hAnsi="Times New Roman" w:cs="Times New Roman"/>
        </w:rPr>
      </w:pPr>
    </w:p>
    <w:p w14:paraId="34907E24" w14:textId="77777777" w:rsidR="00A60DA4" w:rsidRPr="009C49BA" w:rsidRDefault="00A60DA4" w:rsidP="00A60DA4">
      <w:pPr>
        <w:ind w:left="357"/>
        <w:jc w:val="both"/>
        <w:rPr>
          <w:rFonts w:ascii="Times New Roman" w:hAnsi="Times New Roman" w:cs="Times New Roman"/>
        </w:rPr>
      </w:pPr>
    </w:p>
    <w:p w14:paraId="26440D76" w14:textId="77777777" w:rsidR="00A60DA4" w:rsidRPr="001F525D" w:rsidRDefault="00A60DA4" w:rsidP="00A60DA4">
      <w:pPr>
        <w:numPr>
          <w:ilvl w:val="0"/>
          <w:numId w:val="5"/>
        </w:numPr>
        <w:jc w:val="both"/>
      </w:pPr>
      <w:r w:rsidRPr="001F525D">
        <w:rPr>
          <w:rFonts w:ascii="Times New Roman" w:hAnsi="Times New Roman" w:cs="Times New Roman"/>
        </w:rPr>
        <w:t>Szczegółowe informacje dotyczące środków ochrony prawnej określa Dział IX „Środki ochrony prawnej” Pzp.</w:t>
      </w:r>
    </w:p>
    <w:p w14:paraId="1BC52E4D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68E0FEB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4305A34E" w14:textId="77777777" w:rsidR="00A60DA4" w:rsidRPr="001F525D" w:rsidRDefault="00A60DA4" w:rsidP="00A60DA4">
      <w:pPr>
        <w:rPr>
          <w:rFonts w:ascii="Times New Roman" w:hAnsi="Times New Roman" w:cs="Times New Roman"/>
          <w:b/>
        </w:rPr>
      </w:pPr>
      <w:r w:rsidRPr="001F525D">
        <w:rPr>
          <w:rFonts w:ascii="Times New Roman" w:hAnsi="Times New Roman" w:cs="Times New Roman"/>
          <w:b/>
        </w:rPr>
        <w:t>XX.   Wymagania dotyczące wadium</w:t>
      </w:r>
    </w:p>
    <w:p w14:paraId="4A56C7C5" w14:textId="77777777" w:rsidR="00A60DA4" w:rsidRPr="001F525D" w:rsidRDefault="00A60DA4" w:rsidP="00A60DA4">
      <w:pPr>
        <w:rPr>
          <w:rFonts w:ascii="Times New Roman" w:hAnsi="Times New Roman" w:cs="Times New Roman"/>
          <w:b/>
        </w:rPr>
      </w:pPr>
    </w:p>
    <w:p w14:paraId="7E3AA1A3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  <w:r w:rsidRPr="001F525D">
        <w:rPr>
          <w:rFonts w:ascii="Times New Roman" w:hAnsi="Times New Roman" w:cs="Times New Roman"/>
        </w:rPr>
        <w:t xml:space="preserve">Zamawiający </w:t>
      </w:r>
      <w:r w:rsidRPr="001F525D">
        <w:rPr>
          <w:rFonts w:ascii="Times New Roman" w:eastAsia="Times New Roman" w:hAnsi="Times New Roman" w:cs="Times New Roman"/>
          <w:kern w:val="0"/>
          <w:lang w:bidi="ar-SA"/>
        </w:rPr>
        <w:t>nie wymaga wniesienia wadium.</w:t>
      </w:r>
    </w:p>
    <w:p w14:paraId="2A57D896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</w:p>
    <w:p w14:paraId="071CBB67" w14:textId="77777777" w:rsidR="00A60DA4" w:rsidRPr="001F525D" w:rsidRDefault="00A60DA4" w:rsidP="00A60DA4">
      <w:pPr>
        <w:tabs>
          <w:tab w:val="left" w:pos="1418"/>
          <w:tab w:val="center" w:pos="4536"/>
          <w:tab w:val="left" w:pos="4678"/>
        </w:tabs>
        <w:rPr>
          <w:rFonts w:ascii="Times New Roman" w:eastAsia="Times New Roman" w:hAnsi="Times New Roman" w:cs="Times New Roman"/>
          <w:kern w:val="0"/>
          <w:lang w:bidi="ar-SA"/>
        </w:rPr>
      </w:pPr>
    </w:p>
    <w:p w14:paraId="1DB91A17" w14:textId="77777777" w:rsidR="00A71C85" w:rsidRDefault="00A71C85" w:rsidP="00A60DA4">
      <w:pPr>
        <w:rPr>
          <w:rFonts w:ascii="Times New Roman" w:hAnsi="Times New Roman" w:cs="Times New Roman"/>
          <w:b/>
        </w:rPr>
      </w:pPr>
    </w:p>
    <w:p w14:paraId="744E07C7" w14:textId="3D19B171" w:rsidR="00A60DA4" w:rsidRPr="001F525D" w:rsidRDefault="00A60DA4" w:rsidP="00A60DA4">
      <w:pPr>
        <w:rPr>
          <w:rFonts w:ascii="Times New Roman" w:hAnsi="Times New Roman" w:cs="Times New Roman"/>
          <w:b/>
        </w:rPr>
      </w:pPr>
      <w:r w:rsidRPr="001F525D">
        <w:rPr>
          <w:rFonts w:ascii="Times New Roman" w:hAnsi="Times New Roman" w:cs="Times New Roman"/>
          <w:b/>
        </w:rPr>
        <w:lastRenderedPageBreak/>
        <w:t>XXI.   Informacje dotyczące zabezpieczenia należytego wykonania umowy</w:t>
      </w:r>
    </w:p>
    <w:p w14:paraId="708D4152" w14:textId="77777777" w:rsidR="00A60DA4" w:rsidRPr="001F525D" w:rsidRDefault="00A60DA4" w:rsidP="00A60DA4">
      <w:pPr>
        <w:rPr>
          <w:rFonts w:ascii="Times New Roman" w:hAnsi="Times New Roman" w:cs="Times New Roman"/>
          <w:b/>
        </w:rPr>
      </w:pPr>
    </w:p>
    <w:p w14:paraId="760FD382" w14:textId="77777777" w:rsidR="00A60DA4" w:rsidRPr="001F525D" w:rsidRDefault="00A60DA4" w:rsidP="00A60DA4">
      <w:r w:rsidRPr="001F525D">
        <w:rPr>
          <w:rFonts w:ascii="Times New Roman" w:hAnsi="Times New Roman" w:cs="Times New Roman"/>
        </w:rPr>
        <w:t>Zamawiający nie wymaga wniesienia zabezpieczenia należytego wykonania umowy.</w:t>
      </w:r>
    </w:p>
    <w:p w14:paraId="583211A5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13DBC4AE" w14:textId="77777777" w:rsidR="00A60DA4" w:rsidRPr="001F525D" w:rsidRDefault="00A60DA4" w:rsidP="00A60DA4">
      <w:pPr>
        <w:jc w:val="both"/>
        <w:rPr>
          <w:rFonts w:ascii="Times New Roman" w:hAnsi="Times New Roman" w:cs="Times New Roman"/>
        </w:rPr>
      </w:pPr>
    </w:p>
    <w:p w14:paraId="7115039A" w14:textId="77777777" w:rsidR="00A60DA4" w:rsidRPr="001F525D" w:rsidRDefault="00A60DA4" w:rsidP="00A60DA4">
      <w:r w:rsidRPr="001F525D">
        <w:rPr>
          <w:rFonts w:ascii="Times New Roman" w:hAnsi="Times New Roman" w:cs="Times New Roman"/>
          <w:b/>
        </w:rPr>
        <w:t>XXII.   Klauzula informacyjna dot. przetwarzania danych osobowych</w:t>
      </w:r>
    </w:p>
    <w:p w14:paraId="4E381438" w14:textId="77777777" w:rsidR="00A60DA4" w:rsidRPr="001F525D" w:rsidRDefault="00A60DA4" w:rsidP="00A60DA4">
      <w:pPr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86C8A20" w14:textId="77777777" w:rsidR="00A60DA4" w:rsidRPr="001F525D" w:rsidRDefault="00A60DA4" w:rsidP="00A60DA4">
      <w:pPr>
        <w:spacing w:after="150"/>
        <w:jc w:val="both"/>
      </w:pPr>
      <w:bookmarkStart w:id="23" w:name="OLE_LINK15"/>
      <w:r w:rsidRPr="001F525D">
        <w:rPr>
          <w:rFonts w:ascii="Times New Roman" w:hAnsi="Times New Roman" w:cs="Times New Roman"/>
          <w:lang w:eastAsia="pl-PL"/>
        </w:rPr>
        <w:t xml:space="preserve">Zgodnie z art. 13 ust. 1 i 2 </w:t>
      </w:r>
      <w:r w:rsidRPr="001F525D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F525D">
        <w:rPr>
          <w:rFonts w:ascii="Times New Roman" w:hAnsi="Times New Roman" w:cs="Times New Roman"/>
          <w:lang w:eastAsia="pl-PL"/>
        </w:rPr>
        <w:t xml:space="preserve">dalej „RODO”, informuję, że: </w:t>
      </w:r>
    </w:p>
    <w:p w14:paraId="56FBC909" w14:textId="77777777" w:rsidR="00A60DA4" w:rsidRPr="001F525D" w:rsidRDefault="00A60DA4" w:rsidP="00A60DA4">
      <w:pPr>
        <w:pStyle w:val="Akapitzlist"/>
        <w:numPr>
          <w:ilvl w:val="0"/>
          <w:numId w:val="4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Pani/Pana danych osobowych jest </w:t>
      </w:r>
      <w:r w:rsidRPr="001F525D">
        <w:rPr>
          <w:rFonts w:ascii="Times New Roman" w:eastAsia="Times New Roman" w:hAnsi="Times New Roman" w:cs="Times New Roman"/>
          <w:b/>
          <w:szCs w:val="24"/>
          <w:lang w:eastAsia="pl-PL"/>
        </w:rPr>
        <w:t>Dyrektor Aresztu Śledczego w Olsztynie</w:t>
      </w:r>
      <w:r w:rsidRPr="001F525D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 xml:space="preserve"> z siedzibą przy al. J. Piłsudskiego 3, 10-575 Olsztyn,  e-mail: </w:t>
      </w:r>
      <w:hyperlink r:id="rId10" w:history="1">
        <w:r w:rsidRPr="001F525D">
          <w:rPr>
            <w:rStyle w:val="Hipercze"/>
            <w:rFonts w:ascii="Times New Roman" w:eastAsia="Times New Roman" w:hAnsi="Times New Roman" w:cs="Times New Roman"/>
            <w:kern w:val="0"/>
            <w:szCs w:val="24"/>
            <w:lang w:eastAsia="pl-PL" w:bidi="ar-SA"/>
          </w:rPr>
          <w:t>as_olsztyn@sw.gov.pl</w:t>
        </w:r>
      </w:hyperlink>
      <w:r w:rsidRPr="001F525D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,   tel. 89 524 86 00</w:t>
      </w:r>
    </w:p>
    <w:p w14:paraId="145C4F31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jc w:val="both"/>
        <w:rPr>
          <w:rFonts w:ascii="Times New Roman" w:hAnsi="Times New Roman" w:cs="Times New Roman"/>
          <w:szCs w:val="24"/>
        </w:rPr>
      </w:pPr>
    </w:p>
    <w:p w14:paraId="3456B403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w sprawach związanych z Pani/Pana danymi proszę kontaktować się z Inspektorem Ochrony Danych pocztą elektroniczną na adres e-mail:</w:t>
      </w:r>
      <w:r w:rsidRPr="001F525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hyperlink r:id="rId11" w:history="1">
        <w:r w:rsidRPr="001F525D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iod_as_olsztyn@sw.gov.pl</w:t>
        </w:r>
      </w:hyperlink>
    </w:p>
    <w:p w14:paraId="7D44AD2E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EB4B299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Pani/Pana dane osobowe przetwarzane będą na podstawie art. 6 ust. 1 lit. c</w:t>
      </w:r>
      <w:r w:rsidRPr="001F525D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RODO w celu </w:t>
      </w:r>
      <w:r w:rsidRPr="001F525D">
        <w:rPr>
          <w:rFonts w:ascii="Times New Roman" w:hAnsi="Times New Roman" w:cs="Times New Roman"/>
          <w:szCs w:val="24"/>
        </w:rPr>
        <w:t xml:space="preserve">związanym z postępowaniem o udzielenie zamówienia publicznego </w:t>
      </w:r>
    </w:p>
    <w:p w14:paraId="4A00F61C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jc w:val="both"/>
        <w:rPr>
          <w:szCs w:val="24"/>
        </w:rPr>
      </w:pPr>
    </w:p>
    <w:p w14:paraId="21EE728E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odbiorcami Pani/Pana danych osobowych będą osoby lub podmioty, którym udostępniona zostanie dokumentacja postępowania w oparciu o art. 18 oraz art. 74 ustawy Pzp;</w:t>
      </w:r>
    </w:p>
    <w:p w14:paraId="53AD7805" w14:textId="77777777" w:rsidR="00A60DA4" w:rsidRPr="001F525D" w:rsidRDefault="00A60DA4" w:rsidP="00A60DA4">
      <w:pPr>
        <w:pStyle w:val="Akapitzlist"/>
        <w:suppressAutoHyphens w:val="0"/>
        <w:spacing w:after="150"/>
        <w:ind w:left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40E227C4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3F1C5CC6" w14:textId="77777777" w:rsidR="00A60DA4" w:rsidRPr="001F525D" w:rsidRDefault="00A60DA4" w:rsidP="00A60DA4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Cs w:val="24"/>
        </w:rPr>
      </w:pPr>
    </w:p>
    <w:p w14:paraId="3E1FF837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B82191D" w14:textId="77777777" w:rsidR="00A60DA4" w:rsidRPr="001F525D" w:rsidRDefault="00A60DA4" w:rsidP="00A60DA4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Cs w:val="24"/>
        </w:rPr>
      </w:pPr>
    </w:p>
    <w:p w14:paraId="790A6425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1EB0CDF7" w14:textId="77777777" w:rsidR="00A60DA4" w:rsidRPr="001F525D" w:rsidRDefault="00A60DA4" w:rsidP="00A60DA4">
      <w:pPr>
        <w:pStyle w:val="Akapitzlist"/>
        <w:suppressAutoHyphens w:val="0"/>
        <w:spacing w:after="150"/>
        <w:ind w:left="0"/>
        <w:contextualSpacing/>
        <w:jc w:val="both"/>
        <w:rPr>
          <w:rFonts w:ascii="Times New Roman" w:hAnsi="Times New Roman" w:cs="Times New Roman"/>
          <w:szCs w:val="24"/>
        </w:rPr>
      </w:pPr>
    </w:p>
    <w:p w14:paraId="7FDA2D35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posiada Pani/Pan:</w:t>
      </w:r>
    </w:p>
    <w:p w14:paraId="70053819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14:paraId="1345FC03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  <w:r w:rsidRPr="001F525D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</w:t>
      </w:r>
    </w:p>
    <w:p w14:paraId="7EE1CC56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</w:t>
      </w:r>
      <w:r w:rsidRPr="001F525D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także nie ogranicza przetwarzania danych osobowych do czasu zakończenia postępowania o udzielenie zamówienia;  </w:t>
      </w:r>
    </w:p>
    <w:p w14:paraId="376909DC" w14:textId="77777777" w:rsidR="00A60DA4" w:rsidRPr="001F525D" w:rsidRDefault="00A60DA4" w:rsidP="00A60DA4">
      <w:pPr>
        <w:pStyle w:val="Akapitzlist"/>
        <w:numPr>
          <w:ilvl w:val="0"/>
          <w:numId w:val="1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F525D">
        <w:rPr>
          <w:rFonts w:ascii="Times New Roman" w:eastAsia="Times New Roman" w:hAnsi="Times New Roman" w:cs="Times New Roman"/>
          <w:szCs w:val="24"/>
          <w:lang w:eastAsia="pl-PL"/>
        </w:rPr>
        <w:t>uzna Pani/Pan, że przetwarzanie danych osobowych Pani/Pana dotyczących narusza przepisy RODO;</w:t>
      </w:r>
    </w:p>
    <w:p w14:paraId="53AC1842" w14:textId="77777777" w:rsidR="00A60DA4" w:rsidRPr="001F525D" w:rsidRDefault="00A60DA4" w:rsidP="00A60DA4">
      <w:pPr>
        <w:pStyle w:val="Akapitzlist"/>
        <w:suppressAutoHyphens w:val="0"/>
        <w:spacing w:after="150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14:paraId="0C2B85EE" w14:textId="77777777" w:rsidR="00A60DA4" w:rsidRPr="001F525D" w:rsidRDefault="00A60DA4" w:rsidP="00A60DA4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nie przysługuje Pani/Panu:</w:t>
      </w:r>
    </w:p>
    <w:p w14:paraId="7CBDA8CA" w14:textId="77777777" w:rsidR="00A60DA4" w:rsidRPr="001F525D" w:rsidRDefault="00A60DA4" w:rsidP="00A60DA4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w związku z art. 17 ust. 3 lit. b, d lub e RODO prawo do usunięcia danych osobowych;</w:t>
      </w:r>
    </w:p>
    <w:p w14:paraId="13014978" w14:textId="77777777" w:rsidR="00A60DA4" w:rsidRPr="001F525D" w:rsidRDefault="00A60DA4" w:rsidP="00A60DA4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14:paraId="336C2C47" w14:textId="77777777" w:rsidR="00A60DA4" w:rsidRPr="001F525D" w:rsidRDefault="00A60DA4" w:rsidP="00A60DA4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EB75A9" w14:textId="77777777" w:rsidR="00A60DA4" w:rsidRPr="001F525D" w:rsidRDefault="00A60DA4" w:rsidP="00A60DA4">
      <w:pPr>
        <w:pStyle w:val="Akapitzlist"/>
        <w:spacing w:after="150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F0DB460" w14:textId="77777777" w:rsidR="00A60DA4" w:rsidRPr="001F525D" w:rsidRDefault="00A60DA4" w:rsidP="00A60DA4">
      <w:pPr>
        <w:pStyle w:val="Akapitzlist"/>
        <w:spacing w:after="150"/>
        <w:ind w:left="0"/>
        <w:jc w:val="both"/>
        <w:rPr>
          <w:szCs w:val="24"/>
        </w:rPr>
      </w:pPr>
      <w:r w:rsidRPr="001F525D">
        <w:rPr>
          <w:rFonts w:ascii="Times New Roman" w:eastAsia="Times New Roman" w:hAnsi="Times New Roman" w:cs="Times New Roman"/>
          <w:szCs w:val="24"/>
          <w:lang w:eastAsia="pl-PL"/>
        </w:rPr>
        <w:t>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4BCDBADD" w14:textId="77777777" w:rsidR="00A60DA4" w:rsidRPr="001F525D" w:rsidRDefault="00A60DA4" w:rsidP="00A60DA4">
      <w:pPr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23"/>
    <w:p w14:paraId="2E869105" w14:textId="77777777" w:rsidR="00A60DA4" w:rsidRPr="001F525D" w:rsidRDefault="00A60DA4" w:rsidP="00A60DA4">
      <w:pPr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38AE2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5DD3AF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BF0CB0A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F6A9E63" w14:textId="77777777" w:rsidR="00C475A2" w:rsidRDefault="00C475A2" w:rsidP="00A60DA4">
      <w:pPr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38E38A4" w14:textId="5FAA32C5" w:rsidR="00A60DA4" w:rsidRPr="001F525D" w:rsidRDefault="00A60DA4" w:rsidP="00A60DA4">
      <w:pPr>
        <w:jc w:val="both"/>
      </w:pPr>
      <w:r w:rsidRPr="0085799C">
        <w:rPr>
          <w:rFonts w:ascii="Times New Roman" w:eastAsia="Times New Roman" w:hAnsi="Times New Roman" w:cs="Times New Roman"/>
          <w:u w:val="single"/>
          <w:lang w:eastAsia="pl-PL"/>
        </w:rPr>
        <w:t>Załączniki do SWZ</w:t>
      </w:r>
      <w:r w:rsidRPr="0085799C">
        <w:rPr>
          <w:rFonts w:ascii="Times New Roman" w:eastAsia="Times New Roman" w:hAnsi="Times New Roman" w:cs="Times New Roman"/>
          <w:lang w:eastAsia="pl-PL"/>
        </w:rPr>
        <w:t>:</w:t>
      </w:r>
    </w:p>
    <w:p w14:paraId="321FD561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>Załącznik nr 1 –  Opis przedmiotu zamówienia</w:t>
      </w:r>
    </w:p>
    <w:p w14:paraId="0A49B000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Formularz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ofertowy </w:t>
      </w:r>
    </w:p>
    <w:p w14:paraId="47F1A799" w14:textId="77777777" w:rsidR="00A60DA4" w:rsidRDefault="00A60DA4" w:rsidP="00A60DA4">
      <w:pPr>
        <w:pStyle w:val="Zwykytekst1"/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Załącznik nr 3 –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</w:t>
      </w:r>
      <w:r w:rsidRPr="001F525D">
        <w:rPr>
          <w:rFonts w:ascii="Times New Roman" w:hAnsi="Times New Roman" w:cs="Times New Roman"/>
          <w:color w:val="000000"/>
          <w:sz w:val="24"/>
          <w:szCs w:val="24"/>
        </w:rPr>
        <w:t xml:space="preserve">świadczenie </w:t>
      </w:r>
    </w:p>
    <w:p w14:paraId="1CB769E2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 nr 4 - Zobowiązanie</w:t>
      </w:r>
    </w:p>
    <w:p w14:paraId="4365B9A6" w14:textId="77777777" w:rsidR="00A60DA4" w:rsidRPr="001F525D" w:rsidRDefault="00A60DA4" w:rsidP="00A60DA4">
      <w:pPr>
        <w:pStyle w:val="Zwykytekst1"/>
        <w:tabs>
          <w:tab w:val="left" w:pos="900"/>
        </w:tabs>
        <w:jc w:val="both"/>
        <w:rPr>
          <w:sz w:val="24"/>
          <w:szCs w:val="24"/>
        </w:rPr>
      </w:pP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1F525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Warunki umowy</w:t>
      </w:r>
    </w:p>
    <w:p w14:paraId="308FF823" w14:textId="77777777" w:rsidR="00A60DA4" w:rsidRPr="001F525D" w:rsidRDefault="00A60DA4" w:rsidP="00A60DA4"/>
    <w:p w14:paraId="7F0D48BC" w14:textId="77777777" w:rsidR="002522F9" w:rsidRDefault="002522F9"/>
    <w:sectPr w:rsidR="002522F9" w:rsidSect="008973DB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0FD0" w14:textId="77777777" w:rsidR="008F674B" w:rsidRDefault="008F674B">
      <w:r>
        <w:separator/>
      </w:r>
    </w:p>
  </w:endnote>
  <w:endnote w:type="continuationSeparator" w:id="0">
    <w:p w14:paraId="576D05BF" w14:textId="77777777" w:rsidR="008F674B" w:rsidRDefault="008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E308" w14:textId="31BF737E" w:rsidR="002112CB" w:rsidRDefault="00A60DA4">
    <w:pPr>
      <w:pStyle w:val="Stopka"/>
      <w:rPr>
        <w:sz w:val="14"/>
        <w:szCs w:val="14"/>
      </w:rPr>
    </w:pPr>
    <w:r w:rsidRPr="00804E48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F2099" wp14:editId="4F66B1CA">
              <wp:simplePos x="0" y="0"/>
              <wp:positionH relativeFrom="page">
                <wp:posOffset>3510915</wp:posOffset>
              </wp:positionH>
              <wp:positionV relativeFrom="page">
                <wp:posOffset>10212705</wp:posOffset>
              </wp:positionV>
              <wp:extent cx="541655" cy="238760"/>
              <wp:effectExtent l="15240" t="20955" r="19050" b="16510"/>
              <wp:wrapNone/>
              <wp:docPr id="2" name="Para nawiasów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65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F1667A8" w14:textId="77777777" w:rsidR="002112CB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E2F209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2" o:spid="_x0000_s1026" type="#_x0000_t185" style="position:absolute;margin-left:276.45pt;margin-top:804.15pt;width:42.6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9F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" filled="t" strokecolor="gray" strokeweight="2.25pt">
              <v:textbox inset=",0,,0">
                <w:txbxContent>
                  <w:p w14:paraId="1F1667A8" w14:textId="77777777" w:rsidR="002112CB" w:rsidRDefault="0000000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4E48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244CF" wp14:editId="07F72941">
              <wp:simplePos x="0" y="0"/>
              <wp:positionH relativeFrom="page">
                <wp:posOffset>1022350</wp:posOffset>
              </wp:positionH>
              <wp:positionV relativeFrom="page">
                <wp:posOffset>10332085</wp:posOffset>
              </wp:positionV>
              <wp:extent cx="5518150" cy="0"/>
              <wp:effectExtent l="12700" t="6985" r="12700" b="120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0EF4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E8D7" w14:textId="77777777" w:rsidR="008F674B" w:rsidRDefault="008F674B">
      <w:r>
        <w:separator/>
      </w:r>
    </w:p>
  </w:footnote>
  <w:footnote w:type="continuationSeparator" w:id="0">
    <w:p w14:paraId="23802A63" w14:textId="77777777" w:rsidR="008F674B" w:rsidRDefault="008F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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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4"/>
        <w:szCs w:val="14"/>
      </w:rPr>
    </w:lvl>
  </w:abstractNum>
  <w:abstractNum w:abstractNumId="5" w15:restartNumberingAfterBreak="0">
    <w:nsid w:val="00000008"/>
    <w:multiLevelType w:val="multilevel"/>
    <w:tmpl w:val="250A70AE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singleLevel"/>
    <w:tmpl w:val="F852F036"/>
    <w:name w:val="WW8Num10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eastAsia="SimSun" w:hAnsi="Times New Roman" w:cs="Times New Roman"/>
        <w:b w:val="0"/>
        <w:bCs/>
        <w:i w:val="0"/>
        <w:sz w:val="1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14"/>
        <w:szCs w:val="14"/>
      </w:rPr>
    </w:lvl>
  </w:abstractNum>
  <w:abstractNum w:abstractNumId="8" w15:restartNumberingAfterBreak="0">
    <w:nsid w:val="0000000F"/>
    <w:multiLevelType w:val="singleLevel"/>
    <w:tmpl w:val="6BAC3B0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14"/>
        <w:szCs w:val="14"/>
      </w:rPr>
    </w:lvl>
  </w:abstractNum>
  <w:abstractNum w:abstractNumId="9" w15:restartNumberingAfterBreak="0">
    <w:nsid w:val="00000013"/>
    <w:multiLevelType w:val="multilevel"/>
    <w:tmpl w:val="16EE114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sz w:val="1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14"/>
    <w:multiLevelType w:val="multilevel"/>
    <w:tmpl w:val="936E6CE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sz w:val="1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28" w:hanging="420"/>
      </w:pPr>
      <w:rPr>
        <w:rFonts w:eastAsia="Times New Roman" w:cs="Times New Roman"/>
        <w:spacing w:val="-11"/>
        <w:w w:val="103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14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15" w15:restartNumberingAfterBreak="0">
    <w:nsid w:val="00F45064"/>
    <w:multiLevelType w:val="hybridMultilevel"/>
    <w:tmpl w:val="7696F44C"/>
    <w:lvl w:ilvl="0" w:tplc="FB3235F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7A6131"/>
    <w:multiLevelType w:val="hybridMultilevel"/>
    <w:tmpl w:val="A5F89702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734B16"/>
    <w:multiLevelType w:val="hybridMultilevel"/>
    <w:tmpl w:val="E7F68348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86B70"/>
    <w:multiLevelType w:val="hybridMultilevel"/>
    <w:tmpl w:val="B1A2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E1C4B"/>
    <w:multiLevelType w:val="hybridMultilevel"/>
    <w:tmpl w:val="7116E56C"/>
    <w:lvl w:ilvl="0" w:tplc="AD288B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F656C"/>
    <w:multiLevelType w:val="hybridMultilevel"/>
    <w:tmpl w:val="B7B8B89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62950"/>
    <w:multiLevelType w:val="hybridMultilevel"/>
    <w:tmpl w:val="CD3C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295"/>
    <w:multiLevelType w:val="hybridMultilevel"/>
    <w:tmpl w:val="B7B8B89C"/>
    <w:lvl w:ilvl="0" w:tplc="230492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36C21"/>
    <w:multiLevelType w:val="hybridMultilevel"/>
    <w:tmpl w:val="DA4C56CE"/>
    <w:lvl w:ilvl="0" w:tplc="75F23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B1781D"/>
    <w:multiLevelType w:val="hybridMultilevel"/>
    <w:tmpl w:val="B8B6ACD6"/>
    <w:lvl w:ilvl="0" w:tplc="6C28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716F8"/>
    <w:multiLevelType w:val="hybridMultilevel"/>
    <w:tmpl w:val="B322B364"/>
    <w:lvl w:ilvl="0" w:tplc="24DEE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D6677D"/>
    <w:multiLevelType w:val="hybridMultilevel"/>
    <w:tmpl w:val="949A3FC0"/>
    <w:lvl w:ilvl="0" w:tplc="17849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25E3B"/>
    <w:multiLevelType w:val="hybridMultilevel"/>
    <w:tmpl w:val="29E83690"/>
    <w:lvl w:ilvl="0" w:tplc="9DB49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834DD"/>
    <w:multiLevelType w:val="hybridMultilevel"/>
    <w:tmpl w:val="A746A848"/>
    <w:lvl w:ilvl="0" w:tplc="54C6A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1A35AB"/>
    <w:multiLevelType w:val="hybridMultilevel"/>
    <w:tmpl w:val="F23465D2"/>
    <w:lvl w:ilvl="0" w:tplc="A6D81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926F3"/>
    <w:multiLevelType w:val="hybridMultilevel"/>
    <w:tmpl w:val="0D8634EC"/>
    <w:lvl w:ilvl="0" w:tplc="A3E051CA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F1E93"/>
    <w:multiLevelType w:val="hybridMultilevel"/>
    <w:tmpl w:val="13D2D398"/>
    <w:lvl w:ilvl="0" w:tplc="BED0E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21A03"/>
    <w:multiLevelType w:val="hybridMultilevel"/>
    <w:tmpl w:val="E65AA314"/>
    <w:lvl w:ilvl="0" w:tplc="C1A8D2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B4750"/>
    <w:multiLevelType w:val="hybridMultilevel"/>
    <w:tmpl w:val="FD1A779E"/>
    <w:lvl w:ilvl="0" w:tplc="C86EA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A0149"/>
    <w:multiLevelType w:val="hybridMultilevel"/>
    <w:tmpl w:val="337A2C9E"/>
    <w:lvl w:ilvl="0" w:tplc="24B46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3E1E"/>
    <w:multiLevelType w:val="hybridMultilevel"/>
    <w:tmpl w:val="04487A0E"/>
    <w:name w:val="WW8Num1822"/>
    <w:lvl w:ilvl="0" w:tplc="37BA30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91B3D"/>
    <w:multiLevelType w:val="hybridMultilevel"/>
    <w:tmpl w:val="B7B8B89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D224E"/>
    <w:multiLevelType w:val="hybridMultilevel"/>
    <w:tmpl w:val="8D20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B3A38"/>
    <w:multiLevelType w:val="hybridMultilevel"/>
    <w:tmpl w:val="B7B8B89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125"/>
    <w:multiLevelType w:val="hybridMultilevel"/>
    <w:tmpl w:val="0506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91634"/>
    <w:multiLevelType w:val="hybridMultilevel"/>
    <w:tmpl w:val="9C8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0178B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14"/>
        <w:szCs w:val="14"/>
      </w:rPr>
    </w:lvl>
  </w:abstractNum>
  <w:abstractNum w:abstractNumId="42" w15:restartNumberingAfterBreak="0">
    <w:nsid w:val="79DA75DC"/>
    <w:multiLevelType w:val="hybridMultilevel"/>
    <w:tmpl w:val="42C88420"/>
    <w:lvl w:ilvl="0" w:tplc="2BA014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AA261AD"/>
    <w:multiLevelType w:val="hybridMultilevel"/>
    <w:tmpl w:val="E6B2BD74"/>
    <w:lvl w:ilvl="0" w:tplc="CA3AC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C679B"/>
    <w:multiLevelType w:val="hybridMultilevel"/>
    <w:tmpl w:val="D0B8CC6E"/>
    <w:lvl w:ilvl="0" w:tplc="B3E6F14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88927">
    <w:abstractNumId w:val="0"/>
  </w:num>
  <w:num w:numId="2" w16cid:durableId="146946232">
    <w:abstractNumId w:val="1"/>
  </w:num>
  <w:num w:numId="3" w16cid:durableId="804548050">
    <w:abstractNumId w:val="2"/>
  </w:num>
  <w:num w:numId="4" w16cid:durableId="1597128786">
    <w:abstractNumId w:val="3"/>
  </w:num>
  <w:num w:numId="5" w16cid:durableId="1023745231">
    <w:abstractNumId w:val="4"/>
  </w:num>
  <w:num w:numId="6" w16cid:durableId="1732728472">
    <w:abstractNumId w:val="5"/>
  </w:num>
  <w:num w:numId="7" w16cid:durableId="1386222275">
    <w:abstractNumId w:val="6"/>
  </w:num>
  <w:num w:numId="8" w16cid:durableId="142897018">
    <w:abstractNumId w:val="7"/>
  </w:num>
  <w:num w:numId="9" w16cid:durableId="1739744162">
    <w:abstractNumId w:val="8"/>
  </w:num>
  <w:num w:numId="10" w16cid:durableId="241569751">
    <w:abstractNumId w:val="9"/>
  </w:num>
  <w:num w:numId="11" w16cid:durableId="1662275480">
    <w:abstractNumId w:val="10"/>
  </w:num>
  <w:num w:numId="12" w16cid:durableId="946695817">
    <w:abstractNumId w:val="11"/>
  </w:num>
  <w:num w:numId="13" w16cid:durableId="1108499910">
    <w:abstractNumId w:val="12"/>
  </w:num>
  <w:num w:numId="14" w16cid:durableId="898248799">
    <w:abstractNumId w:val="13"/>
  </w:num>
  <w:num w:numId="15" w16cid:durableId="1892226881">
    <w:abstractNumId w:val="14"/>
  </w:num>
  <w:num w:numId="16" w16cid:durableId="1205555013">
    <w:abstractNumId w:val="22"/>
  </w:num>
  <w:num w:numId="17" w16cid:durableId="1188063511">
    <w:abstractNumId w:val="16"/>
  </w:num>
  <w:num w:numId="18" w16cid:durableId="1853567031">
    <w:abstractNumId w:val="17"/>
  </w:num>
  <w:num w:numId="19" w16cid:durableId="1772042248">
    <w:abstractNumId w:val="30"/>
  </w:num>
  <w:num w:numId="20" w16cid:durableId="1283149570">
    <w:abstractNumId w:val="44"/>
  </w:num>
  <w:num w:numId="21" w16cid:durableId="925499824">
    <w:abstractNumId w:val="35"/>
  </w:num>
  <w:num w:numId="22" w16cid:durableId="2021930114">
    <w:abstractNumId w:val="15"/>
  </w:num>
  <w:num w:numId="23" w16cid:durableId="491334804">
    <w:abstractNumId w:val="41"/>
  </w:num>
  <w:num w:numId="24" w16cid:durableId="1580947174">
    <w:abstractNumId w:val="43"/>
  </w:num>
  <w:num w:numId="25" w16cid:durableId="1821577065">
    <w:abstractNumId w:val="27"/>
  </w:num>
  <w:num w:numId="26" w16cid:durableId="1427381222">
    <w:abstractNumId w:val="34"/>
  </w:num>
  <w:num w:numId="27" w16cid:durableId="149058092">
    <w:abstractNumId w:val="28"/>
  </w:num>
  <w:num w:numId="28" w16cid:durableId="1268466579">
    <w:abstractNumId w:val="31"/>
  </w:num>
  <w:num w:numId="29" w16cid:durableId="644821275">
    <w:abstractNumId w:val="19"/>
  </w:num>
  <w:num w:numId="30" w16cid:durableId="571307764">
    <w:abstractNumId w:val="26"/>
  </w:num>
  <w:num w:numId="31" w16cid:durableId="1391881358">
    <w:abstractNumId w:val="20"/>
  </w:num>
  <w:num w:numId="32" w16cid:durableId="1059984909">
    <w:abstractNumId w:val="38"/>
  </w:num>
  <w:num w:numId="33" w16cid:durableId="946472674">
    <w:abstractNumId w:val="36"/>
  </w:num>
  <w:num w:numId="34" w16cid:durableId="878393886">
    <w:abstractNumId w:val="24"/>
  </w:num>
  <w:num w:numId="35" w16cid:durableId="1408845336">
    <w:abstractNumId w:val="29"/>
  </w:num>
  <w:num w:numId="36" w16cid:durableId="1125732985">
    <w:abstractNumId w:val="23"/>
  </w:num>
  <w:num w:numId="37" w16cid:durableId="629673679">
    <w:abstractNumId w:val="32"/>
  </w:num>
  <w:num w:numId="38" w16cid:durableId="1431318394">
    <w:abstractNumId w:val="33"/>
  </w:num>
  <w:num w:numId="39" w16cid:durableId="409814225">
    <w:abstractNumId w:val="40"/>
  </w:num>
  <w:num w:numId="40" w16cid:durableId="1519080945">
    <w:abstractNumId w:val="18"/>
  </w:num>
  <w:num w:numId="41" w16cid:durableId="1962765461">
    <w:abstractNumId w:val="21"/>
  </w:num>
  <w:num w:numId="42" w16cid:durableId="843591632">
    <w:abstractNumId w:val="39"/>
  </w:num>
  <w:num w:numId="43" w16cid:durableId="1615089760">
    <w:abstractNumId w:val="37"/>
  </w:num>
  <w:num w:numId="44" w16cid:durableId="1808693613">
    <w:abstractNumId w:val="42"/>
  </w:num>
  <w:num w:numId="45" w16cid:durableId="4111239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A4"/>
    <w:rsid w:val="00076937"/>
    <w:rsid w:val="000D51CE"/>
    <w:rsid w:val="0015041A"/>
    <w:rsid w:val="001C6BB4"/>
    <w:rsid w:val="001D1759"/>
    <w:rsid w:val="001F3296"/>
    <w:rsid w:val="001F60EF"/>
    <w:rsid w:val="002057AE"/>
    <w:rsid w:val="002112CB"/>
    <w:rsid w:val="00217A67"/>
    <w:rsid w:val="00223CE5"/>
    <w:rsid w:val="00242CB8"/>
    <w:rsid w:val="002522F9"/>
    <w:rsid w:val="00266CFB"/>
    <w:rsid w:val="002B6751"/>
    <w:rsid w:val="00326B43"/>
    <w:rsid w:val="00326E12"/>
    <w:rsid w:val="003915C2"/>
    <w:rsid w:val="003A6610"/>
    <w:rsid w:val="003B1655"/>
    <w:rsid w:val="00434689"/>
    <w:rsid w:val="00444F46"/>
    <w:rsid w:val="004A18FA"/>
    <w:rsid w:val="004C1713"/>
    <w:rsid w:val="00507078"/>
    <w:rsid w:val="0053314A"/>
    <w:rsid w:val="005B0E26"/>
    <w:rsid w:val="005D5EDB"/>
    <w:rsid w:val="006A21F0"/>
    <w:rsid w:val="006C02E8"/>
    <w:rsid w:val="006C1BEB"/>
    <w:rsid w:val="006E07A8"/>
    <w:rsid w:val="006F1C36"/>
    <w:rsid w:val="006F7E3A"/>
    <w:rsid w:val="007068DC"/>
    <w:rsid w:val="0073627A"/>
    <w:rsid w:val="00791FBC"/>
    <w:rsid w:val="008158F1"/>
    <w:rsid w:val="008166B5"/>
    <w:rsid w:val="008617CC"/>
    <w:rsid w:val="00894707"/>
    <w:rsid w:val="008A1B9D"/>
    <w:rsid w:val="008B099B"/>
    <w:rsid w:val="008C3257"/>
    <w:rsid w:val="008F674B"/>
    <w:rsid w:val="00926328"/>
    <w:rsid w:val="009446AE"/>
    <w:rsid w:val="00976664"/>
    <w:rsid w:val="009C14AC"/>
    <w:rsid w:val="009E04FF"/>
    <w:rsid w:val="00A31293"/>
    <w:rsid w:val="00A3413E"/>
    <w:rsid w:val="00A56E7D"/>
    <w:rsid w:val="00A60DA4"/>
    <w:rsid w:val="00A71C85"/>
    <w:rsid w:val="00AC0BD0"/>
    <w:rsid w:val="00AC3C2B"/>
    <w:rsid w:val="00AE0341"/>
    <w:rsid w:val="00B2697B"/>
    <w:rsid w:val="00BD5050"/>
    <w:rsid w:val="00BE1D6D"/>
    <w:rsid w:val="00C30438"/>
    <w:rsid w:val="00C31C68"/>
    <w:rsid w:val="00C475A2"/>
    <w:rsid w:val="00C508AC"/>
    <w:rsid w:val="00D17196"/>
    <w:rsid w:val="00D52C59"/>
    <w:rsid w:val="00D771A9"/>
    <w:rsid w:val="00DA4EC0"/>
    <w:rsid w:val="00DB50B9"/>
    <w:rsid w:val="00DB6282"/>
    <w:rsid w:val="00DC63DF"/>
    <w:rsid w:val="00E56B70"/>
    <w:rsid w:val="00EC6F70"/>
    <w:rsid w:val="00F46A2D"/>
    <w:rsid w:val="00F50F99"/>
    <w:rsid w:val="00F82657"/>
    <w:rsid w:val="00FF4D30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4B1E6"/>
  <w15:chartTrackingRefBased/>
  <w15:docId w15:val="{B0665289-65F0-4B0A-8176-12562787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DA4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0DA4"/>
    <w:rPr>
      <w:color w:val="000080"/>
      <w:u w:val="single"/>
    </w:rPr>
  </w:style>
  <w:style w:type="character" w:customStyle="1" w:styleId="WW-Domylnaczcionkaakapitu">
    <w:name w:val="WW-Domyślna czcionka akapitu"/>
    <w:rsid w:val="00A60DA4"/>
  </w:style>
  <w:style w:type="paragraph" w:styleId="Tekstpodstawowy">
    <w:name w:val="Body Text"/>
    <w:basedOn w:val="Normalny"/>
    <w:link w:val="TekstpodstawowyZnak"/>
    <w:rsid w:val="00A60DA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60DA4"/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qFormat/>
    <w:rsid w:val="00A60DA4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rsid w:val="00A60D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0DA4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wykytekst1">
    <w:name w:val="Zwykły tekst1"/>
    <w:basedOn w:val="Normalny"/>
    <w:rsid w:val="00A60D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60D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Nierozpoznanawzmianka">
    <w:name w:val="Unresolved Mention"/>
    <w:uiPriority w:val="99"/>
    <w:semiHidden/>
    <w:unhideWhenUsed/>
    <w:rsid w:val="00A60D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0D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0DA4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DA4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DA4"/>
    <w:rPr>
      <w:rFonts w:ascii="Liberation Serif" w:eastAsia="SimSun" w:hAnsi="Liberation Serif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uiPriority w:val="99"/>
    <w:semiHidden/>
    <w:unhideWhenUsed/>
    <w:rsid w:val="00A60D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60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DA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DA4"/>
    <w:rPr>
      <w:rFonts w:ascii="Liberation Serif" w:eastAsia="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DA4"/>
    <w:rPr>
      <w:rFonts w:ascii="Liberation Serif" w:eastAsia="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oisw_olszty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_as_olsztyn@sw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_olsztyn@s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oisw_olszt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22</Pages>
  <Words>7165</Words>
  <Characters>42991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Skowroński</dc:creator>
  <cp:keywords/>
  <dc:description/>
  <cp:lastModifiedBy>Maksym Skowroński</cp:lastModifiedBy>
  <cp:revision>26</cp:revision>
  <cp:lastPrinted>2023-09-13T12:33:00Z</cp:lastPrinted>
  <dcterms:created xsi:type="dcterms:W3CDTF">2023-04-11T12:30:00Z</dcterms:created>
  <dcterms:modified xsi:type="dcterms:W3CDTF">2023-09-14T05:32:00Z</dcterms:modified>
</cp:coreProperties>
</file>