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F333"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2C4EC73E"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653E5596" w14:textId="0A531E2D"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 xml:space="preserve">Remont </w:t>
      </w:r>
      <w:r w:rsidR="00751E35">
        <w:rPr>
          <w:rFonts w:ascii="Arial" w:eastAsia="Arial" w:hAnsi="Arial" w:cs="Arial"/>
          <w:i/>
          <w:color w:val="000000"/>
          <w:lang w:eastAsia="pl-PL"/>
        </w:rPr>
        <w:t>drogi</w:t>
      </w:r>
      <w:r w:rsidR="005B4F20">
        <w:rPr>
          <w:rFonts w:ascii="Arial" w:eastAsia="Arial" w:hAnsi="Arial" w:cs="Arial"/>
          <w:i/>
          <w:color w:val="000000"/>
          <w:lang w:eastAsia="pl-PL"/>
        </w:rPr>
        <w:t xml:space="preserve"> gminn</w:t>
      </w:r>
      <w:r w:rsidR="00751E35">
        <w:rPr>
          <w:rFonts w:ascii="Arial" w:eastAsia="Arial" w:hAnsi="Arial" w:cs="Arial"/>
          <w:i/>
          <w:color w:val="000000"/>
          <w:lang w:eastAsia="pl-PL"/>
        </w:rPr>
        <w:t>ej</w:t>
      </w:r>
      <w:r w:rsidR="005B4F20">
        <w:rPr>
          <w:rFonts w:ascii="Arial" w:eastAsia="Arial" w:hAnsi="Arial" w:cs="Arial"/>
          <w:i/>
          <w:color w:val="000000"/>
          <w:lang w:eastAsia="pl-PL"/>
        </w:rPr>
        <w:t xml:space="preserve"> w m. Czechów (</w:t>
      </w:r>
      <w:r w:rsidR="00E30733">
        <w:rPr>
          <w:rFonts w:ascii="Arial" w:eastAsia="Arial" w:hAnsi="Arial" w:cs="Arial"/>
          <w:i/>
          <w:color w:val="000000"/>
          <w:lang w:eastAsia="pl-PL"/>
        </w:rPr>
        <w:t>dz. Nr ew. 208/1</w:t>
      </w:r>
      <w:r w:rsidR="005B4F20">
        <w:rPr>
          <w:rFonts w:ascii="Arial" w:eastAsia="Arial" w:hAnsi="Arial" w:cs="Arial"/>
          <w:i/>
          <w:color w:val="000000"/>
          <w:lang w:eastAsia="pl-PL"/>
        </w:rPr>
        <w:t>)</w:t>
      </w:r>
      <w:r w:rsidR="00751E35">
        <w:rPr>
          <w:rFonts w:ascii="Arial" w:eastAsia="Arial" w:hAnsi="Arial" w:cs="Arial"/>
          <w:i/>
          <w:color w:val="000000"/>
          <w:lang w:eastAsia="pl-PL"/>
        </w:rPr>
        <w:t>”</w:t>
      </w:r>
    </w:p>
    <w:p w14:paraId="236640F2" w14:textId="77777777" w:rsidR="005B4F20" w:rsidRDefault="005B4F20" w:rsidP="006D0A3B">
      <w:pPr>
        <w:spacing w:after="11" w:line="248" w:lineRule="auto"/>
        <w:ind w:right="1"/>
        <w:jc w:val="both"/>
        <w:rPr>
          <w:rFonts w:ascii="Arial" w:eastAsia="Arial" w:hAnsi="Arial" w:cs="Arial"/>
          <w:color w:val="000000"/>
          <w:sz w:val="24"/>
          <w:lang w:eastAsia="pl-PL"/>
        </w:rPr>
      </w:pPr>
    </w:p>
    <w:p w14:paraId="24D65B82"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4E814AAA"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511A3DB0"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76BD7249"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5CD64331"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22DCA590"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05C85B56"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7264936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1778F513"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165E952C"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458D867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616C2FA9"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0E6D5B9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145F404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253142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6DC0B6C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1530F55E"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1241E16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0471067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7F128342"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04426E5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0390DB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67417EA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56A600D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397A852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2C53159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0A70155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08EEF85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proofErr w:type="spellStart"/>
      <w:r w:rsidRPr="006D0A3B">
        <w:rPr>
          <w:rFonts w:ascii="Arial" w:eastAsia="Arial" w:hAnsi="Arial" w:cs="Arial"/>
          <w:b/>
          <w:color w:val="000000"/>
          <w:sz w:val="24"/>
          <w:lang w:eastAsia="pl-PL"/>
        </w:rPr>
        <w:t>STWiOR</w:t>
      </w:r>
      <w:proofErr w:type="spellEnd"/>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52B98CE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336034D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0CD806A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568419B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E30733">
        <w:rPr>
          <w:rFonts w:ascii="Arial" w:eastAsia="Arial" w:hAnsi="Arial" w:cs="Arial"/>
          <w:color w:val="000000"/>
          <w:sz w:val="24"/>
          <w:lang w:eastAsia="pl-PL"/>
        </w:rPr>
        <w:t>§ 12</w:t>
      </w:r>
      <w:r w:rsidRPr="006D0A3B">
        <w:rPr>
          <w:rFonts w:ascii="Arial" w:eastAsia="Arial" w:hAnsi="Arial" w:cs="Arial"/>
          <w:color w:val="000000"/>
          <w:sz w:val="24"/>
          <w:lang w:eastAsia="pl-PL"/>
        </w:rPr>
        <w:t xml:space="preserve"> niniejszej umowy. </w:t>
      </w:r>
    </w:p>
    <w:p w14:paraId="24DC8F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3C79F68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2DF4128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0778A62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3A8C0F5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2A34AA1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416ECE89"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52F639D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4B16697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35D8CB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58F397B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1410B621"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6027D7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7387BB1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392224E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6DEE4B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69D7D1D9"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179A6FF0"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1AC5189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164C260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025AB81A"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6D5578B6"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0304D1F6"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6AF78DE0"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360ABD78"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262F6355" w14:textId="337180A7" w:rsidR="00FE03A7" w:rsidRPr="00751E35" w:rsidRDefault="005B4F20" w:rsidP="00751E35">
      <w:pPr>
        <w:numPr>
          <w:ilvl w:val="0"/>
          <w:numId w:val="3"/>
        </w:numPr>
        <w:spacing w:after="35" w:line="248" w:lineRule="auto"/>
        <w:ind w:left="570" w:right="1" w:hanging="428"/>
        <w:jc w:val="both"/>
        <w:rPr>
          <w:rFonts w:ascii="Arial" w:hAnsi="Arial" w:cs="Arial"/>
          <w:sz w:val="24"/>
          <w:szCs w:val="24"/>
        </w:rPr>
      </w:pPr>
      <w:r w:rsidRPr="00751E35">
        <w:rPr>
          <w:rFonts w:ascii="Arial" w:hAnsi="Arial" w:cs="Arial"/>
          <w:sz w:val="24"/>
          <w:szCs w:val="24"/>
        </w:rPr>
        <w:t>Zamawiający zamawia a Wykonawca przyjmuje do realizacji zamówienie pn.: „Remont dr</w:t>
      </w:r>
      <w:r w:rsidR="00751E35" w:rsidRPr="00751E35">
        <w:rPr>
          <w:rFonts w:ascii="Arial" w:hAnsi="Arial" w:cs="Arial"/>
          <w:sz w:val="24"/>
          <w:szCs w:val="24"/>
        </w:rPr>
        <w:t xml:space="preserve">ogi gminnej </w:t>
      </w:r>
      <w:r w:rsidRPr="00751E35">
        <w:rPr>
          <w:rFonts w:ascii="Arial" w:hAnsi="Arial" w:cs="Arial"/>
          <w:sz w:val="24"/>
          <w:szCs w:val="24"/>
        </w:rPr>
        <w:t>w m. Czechów</w:t>
      </w:r>
      <w:r w:rsidR="00751E35" w:rsidRPr="00751E35">
        <w:rPr>
          <w:rFonts w:ascii="Arial" w:hAnsi="Arial" w:cs="Arial"/>
          <w:sz w:val="24"/>
          <w:szCs w:val="24"/>
        </w:rPr>
        <w:t xml:space="preserve"> </w:t>
      </w:r>
      <w:r w:rsidR="00E30733" w:rsidRPr="00751E35">
        <w:rPr>
          <w:rFonts w:ascii="Arial" w:hAnsi="Arial" w:cs="Arial"/>
          <w:sz w:val="24"/>
          <w:szCs w:val="24"/>
        </w:rPr>
        <w:t>dz. Nr ew. 208/1</w:t>
      </w:r>
      <w:r w:rsidR="00751E35">
        <w:rPr>
          <w:rFonts w:ascii="Arial" w:hAnsi="Arial" w:cs="Arial"/>
          <w:sz w:val="24"/>
          <w:szCs w:val="24"/>
        </w:rPr>
        <w:t>”</w:t>
      </w:r>
      <w:r w:rsidR="00E30733" w:rsidRPr="00751E35">
        <w:rPr>
          <w:rFonts w:ascii="Arial" w:hAnsi="Arial" w:cs="Arial"/>
          <w:sz w:val="24"/>
          <w:szCs w:val="24"/>
        </w:rPr>
        <w:t>;</w:t>
      </w:r>
    </w:p>
    <w:p w14:paraId="1251910C"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5E3634D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60968894"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0A027980"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1BFBCDE9"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2617362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6384DC6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7B07D5F2"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76A79B26"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16F7F2EC"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412F13C9"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4616EDD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78B05468"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1FA3162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4E9610D0"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6E0FE74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7329A32E"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1F6601B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§4 </w:t>
      </w:r>
    </w:p>
    <w:p w14:paraId="275B9F0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6A5D79B1" w14:textId="77777777" w:rsidR="00751E35" w:rsidRDefault="006D0A3B" w:rsidP="00751E35">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r w:rsidR="00751E35">
        <w:rPr>
          <w:rFonts w:ascii="Arial" w:eastAsia="Arial" w:hAnsi="Arial" w:cs="Arial"/>
          <w:color w:val="000000"/>
          <w:sz w:val="24"/>
          <w:lang w:eastAsia="pl-PL"/>
        </w:rPr>
        <w:t xml:space="preserve"> 3 miesięcy od daty podpisania umowy. </w:t>
      </w:r>
    </w:p>
    <w:p w14:paraId="2FCCAB18" w14:textId="4D66587C" w:rsidR="006D0A3B" w:rsidRPr="006D0A3B" w:rsidRDefault="006D0A3B" w:rsidP="00751E35">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realizacji umowy biegnie od dnia zawarcia niniejszej umowy do dnia podpisania protokołu odbioru ostatecznego. </w:t>
      </w:r>
    </w:p>
    <w:p w14:paraId="59CC80D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1577E977"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34442B8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3646EE2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5A2C1228"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67C17241"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03490CC5"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247B9D49"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354DCA72"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045C487E"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6355AB6A"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689DF0B3"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§5 </w:t>
      </w:r>
    </w:p>
    <w:p w14:paraId="0E27F226"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2D815D98"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56F05620"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5D24F58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6DEBDEB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0CCCAFF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238725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12C7638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0641B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233274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61AC08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1FCA15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26A20CA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31CCAFF9"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1487B19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34B572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14:paraId="2FF4C29B"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5BDA6E7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65CC302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65613EF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przestrzegania wymagań dotyczących realizacji robót, kontroli jakości materiałów i robót oraz badań i  pomiarów w zakresie określonym w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Udostępnianie Nadzorowi Inwestorskiemu i Zamawiającemu wyników badań i pomiarów, </w:t>
      </w:r>
    </w:p>
    <w:p w14:paraId="5EB92C92"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00EFC8A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09F0E8C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7A1E489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76D4E18C"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5FDDC21A"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596C3E3A"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289C2EA8"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0AB6B8FA"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1EE30F6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07D2F8A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4399D9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00367A9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4508FC5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04C4A1F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06876B16"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Do ustaleń zapisanych w protokole narady koordynacyjnej, uczestnicy mogą wnieść uwagi  w ciągu 2 dni roboczych licząc od dnia otrzymania protokołu. Po tym terminie ustalenia uważa się za wiążące. </w:t>
      </w:r>
    </w:p>
    <w:p w14:paraId="1423EE5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417BD7D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471481E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78C8BEED"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485190E5"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7C3072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699F4294"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1DCA12F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6C474AF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061435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504A0AB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438B08B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47DA51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1D7C946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w:t>
      </w:r>
    </w:p>
    <w:p w14:paraId="4F56B1A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lastRenderedPageBreak/>
        <w:t xml:space="preserve">oraz starannością uwzględniającą zawodowy charakter działalności, w tym skutki finansowe.  </w:t>
      </w:r>
    </w:p>
    <w:p w14:paraId="4BEA12E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6DE433C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66A46AC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4CA077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430DDB9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05AD9A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7007438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61B5EA1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1AE2EED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0EF1909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6443B1B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1405855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32D7FA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14:paraId="22B768B4"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Uzyskania — w razie potrzeby — zgody na zajęcia dróg i chodników wraz z wykonaniem wymaganego oznakowania tymczasowej organizacji ruchu i poniesienie kosztów dokonanych zajęć. </w:t>
      </w:r>
    </w:p>
    <w:p w14:paraId="713896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22EA40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0FBEB06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2182AE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2D684083"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137FBEC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26C796D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51F18952"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3A2DEDE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0F0B711C"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44FF04A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06617C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6502E4F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3B16D98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w:t>
      </w:r>
      <w:r w:rsidRPr="006D0A3B">
        <w:rPr>
          <w:rFonts w:ascii="Arial" w:eastAsia="Arial" w:hAnsi="Arial" w:cs="Arial"/>
          <w:color w:val="000000"/>
          <w:sz w:val="24"/>
          <w:lang w:eastAsia="pl-PL"/>
        </w:rPr>
        <w:lastRenderedPageBreak/>
        <w:t xml:space="preserve">Inwestorskiego i na własny koszt dokona ich odkrycia lub wykona te roboty ponownie. </w:t>
      </w:r>
    </w:p>
    <w:p w14:paraId="76A31AC7"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6A473A3A"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4991BFAD"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77732C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1877B21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42F7B24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3380630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obowiązujących przepisów, odpowiednich norm, a także na żądanie Nadzoru Inwestorskiego lub Zamawiającego. </w:t>
      </w:r>
    </w:p>
    <w:p w14:paraId="5F630330"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747E42D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2AD837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43CAD02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569F870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410D3B1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339FD53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14:paraId="15C46BB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2B65FEB0"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02E8754A"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2AE85912"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2EADE26E"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5FD46D1A"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736A61CC"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5336C9C4"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77E74B60"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7F43A6A5"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615D030C"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14:paraId="484ACDFB"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78CD023A"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6BDB686C"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5B41F31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0C179C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00EC660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0812CEE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5498E5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08BA01F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62EB285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w:t>
      </w:r>
      <w:r w:rsidRPr="006D0A3B">
        <w:rPr>
          <w:rFonts w:ascii="Arial" w:eastAsia="Arial" w:hAnsi="Arial" w:cs="Arial"/>
          <w:color w:val="000000"/>
          <w:sz w:val="24"/>
          <w:lang w:eastAsia="pl-PL"/>
        </w:rPr>
        <w:lastRenderedPageBreak/>
        <w:t xml:space="preserve">Inwestorskiego i  w  tym samym terminie (dniu) również przekazuje go do wiadomości Zamawiającemu. Wykonawca winien składać wniosek kompletny, tj. zawierający:  </w:t>
      </w:r>
    </w:p>
    <w:p w14:paraId="72768A5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48A6CA95"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1B683F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11F20376"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0C7B8017"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78EDAB0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50C6052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57BF8CA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6A835E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4CD1DA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29C93FF2"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28A6EC13"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26BB617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7D977795"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36D38F6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t>
      </w:r>
      <w:r w:rsidRPr="006D0A3B">
        <w:rPr>
          <w:rFonts w:ascii="Arial" w:eastAsia="Arial" w:hAnsi="Arial" w:cs="Arial"/>
          <w:color w:val="000000"/>
          <w:sz w:val="24"/>
          <w:lang w:eastAsia="pl-PL"/>
        </w:rPr>
        <w:lastRenderedPageBreak/>
        <w:t xml:space="preserve">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6D31616B"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1A73418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52A4C09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157E1D35"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22332963"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1FC7781C"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4257860A"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32BE0C7E"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3FF215F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4541768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E30733">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7B6DE68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423275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24C73EE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0AC51D2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46FC36F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4D5546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1713055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4FC107B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3B50DB6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27FDF0E9"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540FE319"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008828B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zaświadczenie właściwego oddziału ZUS, potwierdzające opłacanie przez Wykonawcę lub Podwykonawcę składek na ubezpieczenie społeczne i zdrowotne z tytułu zatrudnienia na podstawie umów o pracę za ostatni okres rozliczeniowy, </w:t>
      </w:r>
    </w:p>
    <w:p w14:paraId="028F179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468932F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1875A9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7500DEB0"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3D6BFA60"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271193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77E0C2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04811E6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6878196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62726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5B0299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0DCC3C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6F40C9D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238BDC6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14:paraId="479418B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1785EE05"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Wymagania Zamawiającego dotyczące zabezpieczenia dróg i obiektów inżynierskich.</w:t>
      </w:r>
      <w:r w:rsidRPr="006D0A3B">
        <w:rPr>
          <w:rFonts w:ascii="Arial" w:eastAsia="Arial" w:hAnsi="Arial" w:cs="Arial"/>
          <w:color w:val="000000"/>
          <w:sz w:val="24"/>
          <w:lang w:eastAsia="pl-PL"/>
        </w:rPr>
        <w:t xml:space="preserve">    </w:t>
      </w:r>
    </w:p>
    <w:p w14:paraId="0808E3C0"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5EAA7BDA" w14:textId="77D1EB2E" w:rsidR="006D0A3B" w:rsidRPr="00751E35" w:rsidRDefault="006D0A3B" w:rsidP="00751E35">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4D5E330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31D9B0A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0759AC5E"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16363525"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38A17940"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25B5578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38ECAB1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6A6D712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039A6AB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55FCB2E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14:paraId="5A67A87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Zamawiający w terminie 14 dni od dnia dostarczenia do siedziby Zamawiającego umowy nie zgłosi pisemnie sprzeciwu, uważać się będzie, że zaakceptował umowę o podwykonawstwo.  </w:t>
      </w:r>
    </w:p>
    <w:p w14:paraId="55B6128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Umowa o roboty budowlane z Podwykonawcą/dalszymi Podwykonawcami musi zawierać w szczególności: </w:t>
      </w:r>
    </w:p>
    <w:p w14:paraId="44F19B3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03DC3C1D"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32FAE1A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5DB08C14"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58FABA20"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25C335D1"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i 4, </w:t>
      </w:r>
    </w:p>
    <w:p w14:paraId="4CF464B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56C9DAB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18D8647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4092F5BC"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60E9F23B"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09FE9F7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083896DD"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7E004EB5"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CD87F52"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48995983"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zgłasza pisemnie zastrzeżenia do projektu umowy/zmiany umowy o podwykonawstwo lub zgłosi sprzeciw do umowy jeżeli umowa/zmiana umowy nie spełnia wymagań określonych w ust. 1 pkt 7) niniejszego paragrafu, w </w:t>
      </w:r>
      <w:r w:rsidRPr="006D0A3B">
        <w:rPr>
          <w:rFonts w:ascii="Arial" w:eastAsia="Arial" w:hAnsi="Arial" w:cs="Arial"/>
          <w:color w:val="000000"/>
          <w:sz w:val="24"/>
          <w:lang w:eastAsia="pl-PL"/>
        </w:rPr>
        <w:lastRenderedPageBreak/>
        <w:t xml:space="preserve">szczególności, jeżeli zakres projektu umowy/umowy/zmiany o podwykonawstwo jest niezgodny z przedmiotem niniejszej umowy, oraz jeżeli zawiera zapisy określone w ust. 1 pkt) 8 niniejszego paragrafu.  </w:t>
      </w:r>
    </w:p>
    <w:p w14:paraId="3E0BBFA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63C3FA9A"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7071C1BB"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5722105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50D947D9"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3AA627C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1351A06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3D82E9A8"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624A96E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628B7FE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w:t>
      </w:r>
      <w:r w:rsidRPr="006D0A3B">
        <w:rPr>
          <w:rFonts w:ascii="Arial" w:eastAsia="Arial" w:hAnsi="Arial" w:cs="Arial"/>
          <w:color w:val="000000"/>
          <w:sz w:val="24"/>
          <w:lang w:eastAsia="pl-PL"/>
        </w:rPr>
        <w:lastRenderedPageBreak/>
        <w:t xml:space="preserve">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1CB6509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193E162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7DE5C96F"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736DA8A6"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50EBD5E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34353287" w14:textId="5C55B4B7" w:rsidR="002735C2" w:rsidRPr="002735C2" w:rsidRDefault="002735C2" w:rsidP="00751E35">
      <w:pPr>
        <w:numPr>
          <w:ilvl w:val="0"/>
          <w:numId w:val="48"/>
        </w:numPr>
        <w:suppressAutoHyphens/>
        <w:spacing w:after="5" w:line="247" w:lineRule="auto"/>
        <w:ind w:right="128"/>
        <w:contextualSpacing/>
        <w:jc w:val="both"/>
        <w:rPr>
          <w:rFonts w:eastAsia="Verdana"/>
          <w:szCs w:val="24"/>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ł ( słownie: ……..00/100 brutto)</w:t>
      </w:r>
      <w:r w:rsidR="00751E35">
        <w:rPr>
          <w:rFonts w:ascii="Arial" w:eastAsia="Calibri" w:hAnsi="Arial" w:cs="Arial"/>
          <w:sz w:val="24"/>
          <w:szCs w:val="24"/>
        </w:rPr>
        <w:t xml:space="preserve">. </w:t>
      </w:r>
    </w:p>
    <w:p w14:paraId="77E02C3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6E0D75F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1573C79F"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15BDE37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30CC6217"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Zapłata wynagrodzenia i wszystkie inne płatności dokonywane na podstawie Umowy będą realizowane przez Zamawiającego w złotych polskich.</w:t>
      </w:r>
    </w:p>
    <w:p w14:paraId="2BDBCA9F"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29F90D6E"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lastRenderedPageBreak/>
        <w:t>Zamawiający nie przewiduje udzielania zaliczek.</w:t>
      </w:r>
    </w:p>
    <w:p w14:paraId="5284FC5E"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52D27FF5"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7083C3BA"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09F89BBA"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217AEA7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w:t>
      </w:r>
      <w:proofErr w:type="spellStart"/>
      <w:r w:rsidRPr="002735C2">
        <w:rPr>
          <w:rFonts w:ascii="Arial" w:eastAsia="Calibri" w:hAnsi="Arial" w:cs="Arial"/>
          <w:color w:val="000000"/>
          <w:sz w:val="24"/>
          <w:szCs w:val="24"/>
          <w:lang w:eastAsia="pl-PL"/>
        </w:rPr>
        <w:t>t,j</w:t>
      </w:r>
      <w:proofErr w:type="spellEnd"/>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0380A98D"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79F5380C"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4F741C8B"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3477E7D3"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77054FA2"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21CCECB8"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4DA213D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5DE0773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0749B3A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317EA6A6"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w:t>
      </w:r>
      <w:r w:rsidRPr="002735C2">
        <w:rPr>
          <w:rFonts w:ascii="Arial" w:eastAsia="Calibri" w:hAnsi="Arial" w:cs="Arial"/>
          <w:color w:val="000000"/>
          <w:sz w:val="24"/>
          <w:szCs w:val="24"/>
          <w:lang w:eastAsia="pl-PL"/>
        </w:rPr>
        <w:lastRenderedPageBreak/>
        <w:t xml:space="preserve">tzw. </w:t>
      </w:r>
      <w:proofErr w:type="spellStart"/>
      <w:r w:rsidRPr="002735C2">
        <w:rPr>
          <w:rFonts w:ascii="Arial" w:eastAsia="Calibri" w:hAnsi="Arial" w:cs="Arial"/>
          <w:color w:val="000000"/>
          <w:sz w:val="24"/>
          <w:szCs w:val="24"/>
          <w:lang w:eastAsia="pl-PL"/>
        </w:rPr>
        <w:t>split</w:t>
      </w:r>
      <w:proofErr w:type="spellEnd"/>
      <w:r w:rsidRPr="002735C2">
        <w:rPr>
          <w:rFonts w:ascii="Arial" w:eastAsia="Calibri" w:hAnsi="Arial" w:cs="Arial"/>
          <w:color w:val="000000"/>
          <w:sz w:val="24"/>
          <w:szCs w:val="24"/>
          <w:lang w:eastAsia="pl-PL"/>
        </w:rPr>
        <w:t xml:space="preserve"> </w:t>
      </w:r>
      <w:proofErr w:type="spellStart"/>
      <w:r w:rsidRPr="002735C2">
        <w:rPr>
          <w:rFonts w:ascii="Arial" w:eastAsia="Calibri" w:hAnsi="Arial" w:cs="Arial"/>
          <w:color w:val="000000"/>
          <w:sz w:val="24"/>
          <w:szCs w:val="24"/>
          <w:lang w:eastAsia="pl-PL"/>
        </w:rPr>
        <w:t>payment</w:t>
      </w:r>
      <w:proofErr w:type="spellEnd"/>
      <w:r w:rsidRPr="002735C2">
        <w:rPr>
          <w:rFonts w:ascii="Arial" w:eastAsia="Calibri" w:hAnsi="Arial" w:cs="Arial"/>
          <w:color w:val="000000"/>
          <w:sz w:val="24"/>
          <w:szCs w:val="24"/>
          <w:lang w:eastAsia="pl-PL"/>
        </w:rPr>
        <w:t xml:space="preserve">. Zapłatę w tym systemie uznaje się za dokonanie płatności w terminie ustalonym w umowie. Podzieloną płatność tzw. </w:t>
      </w:r>
      <w:proofErr w:type="spellStart"/>
      <w:r w:rsidRPr="002735C2">
        <w:rPr>
          <w:rFonts w:ascii="Arial" w:eastAsia="Calibri" w:hAnsi="Arial" w:cs="Arial"/>
          <w:color w:val="000000"/>
          <w:sz w:val="24"/>
          <w:szCs w:val="24"/>
          <w:lang w:eastAsia="pl-PL"/>
        </w:rPr>
        <w:t>split</w:t>
      </w:r>
      <w:proofErr w:type="spellEnd"/>
      <w:r w:rsidRPr="002735C2">
        <w:rPr>
          <w:rFonts w:ascii="Arial" w:eastAsia="Calibri" w:hAnsi="Arial" w:cs="Arial"/>
          <w:color w:val="000000"/>
          <w:sz w:val="24"/>
          <w:szCs w:val="24"/>
          <w:lang w:eastAsia="pl-PL"/>
        </w:rPr>
        <w:t xml:space="preserve"> </w:t>
      </w:r>
      <w:proofErr w:type="spellStart"/>
      <w:r w:rsidRPr="002735C2">
        <w:rPr>
          <w:rFonts w:ascii="Arial" w:eastAsia="Calibri" w:hAnsi="Arial" w:cs="Arial"/>
          <w:color w:val="000000"/>
          <w:sz w:val="24"/>
          <w:szCs w:val="24"/>
          <w:lang w:eastAsia="pl-PL"/>
        </w:rPr>
        <w:t>payment</w:t>
      </w:r>
      <w:proofErr w:type="spellEnd"/>
      <w:r w:rsidRPr="002735C2">
        <w:rPr>
          <w:rFonts w:ascii="Arial" w:eastAsia="Calibri" w:hAnsi="Arial" w:cs="Arial"/>
          <w:color w:val="000000"/>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2735C2">
        <w:rPr>
          <w:rFonts w:ascii="Arial" w:eastAsia="Calibri" w:hAnsi="Arial" w:cs="Arial"/>
          <w:color w:val="000000"/>
          <w:sz w:val="24"/>
          <w:szCs w:val="24"/>
          <w:lang w:eastAsia="pl-PL"/>
        </w:rPr>
        <w:t>split</w:t>
      </w:r>
      <w:proofErr w:type="spellEnd"/>
      <w:r w:rsidRPr="002735C2">
        <w:rPr>
          <w:rFonts w:ascii="Arial" w:eastAsia="Calibri" w:hAnsi="Arial" w:cs="Arial"/>
          <w:color w:val="000000"/>
          <w:sz w:val="24"/>
          <w:szCs w:val="24"/>
          <w:lang w:eastAsia="pl-PL"/>
        </w:rPr>
        <w:t xml:space="preserve"> </w:t>
      </w:r>
      <w:proofErr w:type="spellStart"/>
      <w:r w:rsidRPr="002735C2">
        <w:rPr>
          <w:rFonts w:ascii="Arial" w:eastAsia="Calibri" w:hAnsi="Arial" w:cs="Arial"/>
          <w:color w:val="000000"/>
          <w:sz w:val="24"/>
          <w:szCs w:val="24"/>
          <w:lang w:eastAsia="pl-PL"/>
        </w:rPr>
        <w:t>payment</w:t>
      </w:r>
      <w:proofErr w:type="spellEnd"/>
      <w:r w:rsidRPr="002735C2">
        <w:rPr>
          <w:rFonts w:ascii="Arial" w:eastAsia="Calibri" w:hAnsi="Arial" w:cs="Arial"/>
          <w:color w:val="000000"/>
          <w:sz w:val="24"/>
          <w:szCs w:val="24"/>
          <w:lang w:eastAsia="pl-PL"/>
        </w:rPr>
        <w:t>.</w:t>
      </w:r>
    </w:p>
    <w:p w14:paraId="62CC0DF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49417B0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7019866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1E45BC2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744F76D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278ECDB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2C7643D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015539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D34A27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4748BA0B"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4C160E8A"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0538961C"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E358B5"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3ACEFBDC"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31A0F42D"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2D159F59" w14:textId="3D25A92E" w:rsidR="006D0A3B" w:rsidRPr="00751E35" w:rsidRDefault="002735C2" w:rsidP="00751E35">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318EF55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54670C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1066F541"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58DB7157"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7597EF51" w14:textId="183B7DC1"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w:t>
      </w:r>
      <w:r w:rsidR="002735C2">
        <w:rPr>
          <w:rFonts w:ascii="Arial" w:eastAsia="Arial" w:hAnsi="Arial" w:cs="Arial"/>
          <w:color w:val="000000"/>
          <w:sz w:val="24"/>
          <w:lang w:eastAsia="pl-PL"/>
        </w:rPr>
        <w:t xml:space="preserve">ę ubezpieczenia nie niższą niż </w:t>
      </w:r>
      <w:r w:rsidR="002735C2" w:rsidRPr="00E30733">
        <w:rPr>
          <w:rFonts w:ascii="Arial" w:eastAsia="Arial" w:hAnsi="Arial" w:cs="Arial"/>
          <w:color w:val="000000"/>
          <w:sz w:val="24"/>
          <w:lang w:eastAsia="pl-PL"/>
        </w:rPr>
        <w:t>200 000,00</w:t>
      </w:r>
      <w:r w:rsidR="00E30733" w:rsidRPr="00E30733">
        <w:rPr>
          <w:rFonts w:ascii="Arial" w:eastAsia="Arial" w:hAnsi="Arial" w:cs="Arial"/>
          <w:color w:val="000000"/>
          <w:sz w:val="24"/>
          <w:lang w:eastAsia="pl-PL"/>
        </w:rPr>
        <w:t xml:space="preserve"> </w:t>
      </w:r>
      <w:r w:rsidR="002735C2" w:rsidRPr="00E30733">
        <w:rPr>
          <w:rFonts w:ascii="Arial" w:eastAsia="Arial" w:hAnsi="Arial" w:cs="Arial"/>
          <w:color w:val="000000"/>
          <w:sz w:val="24"/>
          <w:lang w:eastAsia="pl-PL"/>
        </w:rPr>
        <w:t>zł,</w:t>
      </w:r>
      <w:r w:rsidR="002735C2">
        <w:rPr>
          <w:rFonts w:ascii="Arial" w:eastAsia="Arial" w:hAnsi="Arial" w:cs="Arial"/>
          <w:color w:val="000000"/>
          <w:sz w:val="24"/>
          <w:lang w:eastAsia="pl-PL"/>
        </w:rPr>
        <w:t xml:space="preserve"> dla każdej części zamówienia,</w:t>
      </w:r>
    </w:p>
    <w:p w14:paraId="60C4F906"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7F924C1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2A7E2AA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45374546"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4696AE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0B368C3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46ADD64C"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160303E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0CBA0DD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58B19ED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312663C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28CDED48"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7F14BAE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5952D7EE"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wyznaczyć Wykonawcy dodatkowy termin na uzyskanie ubezpieczeń wymienionych w ust.1 niniejszego paragrafu i przedłożenie dowodów uzyskania tych ubezpieczeń, a po jego bezskutecznym upływie odstąpić od umowy.  </w:t>
      </w:r>
    </w:p>
    <w:p w14:paraId="5A329F4C"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63161EA5"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62A27954" w14:textId="68D830BC"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lastRenderedPageBreak/>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wynagrodzenia umownego brutto, o którym mowa w § 7 ust. 1 niniejszej umowy.</w:t>
      </w:r>
    </w:p>
    <w:p w14:paraId="0E15801B"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69E0578F"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5E8BFB4A"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3B3426C4"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AC001B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130EEBDA"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3E7AD546"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0954B86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1233C07C"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666BFFD4"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58425D5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zabezpieczenia w formie gwarancji lub poręczenia, okres ich obowiązywania nie może być krótszy niż termin wskazany w ust.7 powyżej, z zastrzeżeniem postanowień art.452 ust.9 ustawy </w:t>
      </w:r>
      <w:proofErr w:type="spellStart"/>
      <w:r w:rsidRPr="006D0A3B">
        <w:rPr>
          <w:rFonts w:ascii="Arial" w:eastAsia="Times New Roman" w:hAnsi="Arial" w:cs="Arial"/>
          <w:sz w:val="24"/>
          <w:szCs w:val="24"/>
          <w:lang w:eastAsia="ar-SA"/>
        </w:rPr>
        <w:t>Pzp</w:t>
      </w:r>
      <w:proofErr w:type="spellEnd"/>
      <w:r w:rsidRPr="006D0A3B">
        <w:rPr>
          <w:rFonts w:ascii="Arial" w:eastAsia="Times New Roman" w:hAnsi="Arial" w:cs="Arial"/>
          <w:sz w:val="24"/>
          <w:szCs w:val="24"/>
          <w:lang w:eastAsia="ar-SA"/>
        </w:rPr>
        <w:t>.</w:t>
      </w:r>
    </w:p>
    <w:p w14:paraId="050430C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w:t>
      </w:r>
    </w:p>
    <w:p w14:paraId="0CCFBEB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Zgodnie z art.452 ust.9 ustawy </w:t>
      </w:r>
      <w:proofErr w:type="spellStart"/>
      <w:r w:rsidRPr="006D0A3B">
        <w:rPr>
          <w:rFonts w:ascii="Arial" w:eastAsia="Times New Roman" w:hAnsi="Arial" w:cs="Arial"/>
          <w:sz w:val="24"/>
          <w:szCs w:val="24"/>
          <w:lang w:eastAsia="ar-SA"/>
        </w:rPr>
        <w:t>Pzp</w:t>
      </w:r>
      <w:proofErr w:type="spellEnd"/>
      <w:r w:rsidRPr="006D0A3B">
        <w:rPr>
          <w:rFonts w:ascii="Arial" w:eastAsia="Times New Roman" w:hAnsi="Arial" w:cs="Arial"/>
          <w:sz w:val="24"/>
          <w:szCs w:val="24"/>
          <w:lang w:eastAsia="ar-SA"/>
        </w:rPr>
        <w:t>, Wykonawca zobowiązuje się do przedłużenia wniesionego zabezpieczenia lub wniesienia nowego zabezpieczenia na kolejne okresy.</w:t>
      </w:r>
    </w:p>
    <w:p w14:paraId="18D3974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nie przedłużenia lub niewniesienia nowego zabezpieczenia najpóźniej na 30 dni przed upływem terminu ważności dotychczasowego zabezpieczenia wniesionego </w:t>
      </w:r>
      <w:r w:rsidRPr="006D0A3B">
        <w:rPr>
          <w:rFonts w:ascii="Arial" w:eastAsia="Times New Roman" w:hAnsi="Arial" w:cs="Arial"/>
          <w:sz w:val="24"/>
          <w:szCs w:val="24"/>
          <w:lang w:eastAsia="ar-SA"/>
        </w:rPr>
        <w:lastRenderedPageBreak/>
        <w:t>w innej formie niż w pieniądzu, Zamawiający zmieni formę na zabezpieczenie w pieniądzu, poprzez wypłatę kwoty z dotychczasowego zabezpieczenia.</w:t>
      </w:r>
    </w:p>
    <w:p w14:paraId="085FEFE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6383AB6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4D53DF5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5AB102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2E9766F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0155A71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4DF7C7EA"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35BD3C71"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37C49797"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3) o treści: „Wszelkie spory dotyczące gwarancji podlegają rozstrzygnięciu zgodnie z prawem Rzeczypospolitej Polskiej i podlegają właściwemu rzeczowo sądowi w Gorzowie Wielkopolskim. Sąd ten jest wyłącznie właściwy.”.</w:t>
      </w:r>
    </w:p>
    <w:p w14:paraId="0BF83BD9"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4D1CABF4"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lastRenderedPageBreak/>
        <w:t>W terminie 14 dni przed upływem ważności zabezpieczenia należytego wykonania umowy Wykonawca jest zobowiązany przedłużyć ważność zabezpieczenia należytego wykonania umowy, bez wezwania ze strony Zamawiającego.</w:t>
      </w:r>
    </w:p>
    <w:p w14:paraId="5FFD8B5A"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CD7E220"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210AA4B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305DD81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1B37115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2AA1188A"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0137291F"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3C314C9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4A5373BA"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7E8B8115"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48E3ECA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6AFA9D6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2B757759"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54705FC8"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76175C5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793D4F0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400E14B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773D817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0D9D0CB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robót w toku wraz  z kosztorysem powykonawczym według stanu na dzień odstąpienia od umowy i przedłoży  je Zamawiającemu, </w:t>
      </w:r>
    </w:p>
    <w:p w14:paraId="5CFDE22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12DA074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niezwłocznie, nie później jednak niż w terminie 14 dni, usunie z terenu budowy urządzenia zaplecza przez niego dostarczone. </w:t>
      </w:r>
    </w:p>
    <w:p w14:paraId="5155F41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698263F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4A41980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51721F35"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222405D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5B014E9D"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5C31D5B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7EE1CBC3"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3752EDB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0375E19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wskazaniami Zamawiającego lub niniejszą umową,  </w:t>
      </w:r>
    </w:p>
    <w:p w14:paraId="5C5C377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58C8D9B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2C5573F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654E717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0D63DEE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upływu ważności umów ubezpieczeniowych opisanych w § 8 ust. 1 i niewywiązaniu się Wykonawcy z obowiązku ich przedłużenia na okresy wskazane w § 8 ust. 9 niniejszej umowy, </w:t>
      </w:r>
    </w:p>
    <w:p w14:paraId="4B6B7413"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7450D82A"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gdy Wykonawca utracił możliwość realizacji zamówienia przy udziale Podwykonawcy, na którego zasoby Wykonawca powoływał się na zasadach określonych w art. 118 ust. 1 ustawy </w:t>
      </w:r>
      <w:proofErr w:type="spellStart"/>
      <w:r w:rsidRPr="006D0A3B">
        <w:rPr>
          <w:rFonts w:ascii="Arial" w:eastAsia="Arial" w:hAnsi="Arial" w:cs="Arial"/>
          <w:color w:val="000000"/>
          <w:sz w:val="24"/>
          <w:lang w:eastAsia="pl-PL"/>
        </w:rPr>
        <w:t>Pzp</w:t>
      </w:r>
      <w:proofErr w:type="spellEnd"/>
      <w:r w:rsidRPr="006D0A3B">
        <w:rPr>
          <w:rFonts w:ascii="Arial" w:eastAsia="Arial" w:hAnsi="Arial" w:cs="Arial"/>
          <w:color w:val="000000"/>
          <w:sz w:val="24"/>
          <w:lang w:eastAsia="pl-PL"/>
        </w:rPr>
        <w:t xml:space="preserve">,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5C81A63D"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74D34A0C"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68CCB10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0FB077B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7FED9253"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58137B1A"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7E66858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3E1CD0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7268434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24EA89E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54B883D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terminu wyznaczonego przez Zamawiającego na usunięcie wad w wysokości 500,00 zł (słownie: pięćset złotych 00/100) za każdy dzień zwłoki, </w:t>
      </w:r>
    </w:p>
    <w:p w14:paraId="45A66F5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1D09A10A"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 nieprzedłożenie do zaakceptowania projektu umowy o podwykonawstwo, której przedmiotem są roboty budowlane, lub projektu jej zmiany – w wysokości 1 000,00zł (słownie: jeden tysiąc złotych 00/100) za każdy stwierdzony przypadek, </w:t>
      </w:r>
    </w:p>
    <w:p w14:paraId="1573C6F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15A4AC67"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terminu zapłaty – w wysokości 1 000,00zł (słownie: jeden tysiąc złotych 00/100) za każdy stwierdzony przypadek, </w:t>
      </w:r>
    </w:p>
    <w:p w14:paraId="6976A78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080519F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46C2F1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3FA84564"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357AEA1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47734940"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2CCDEE5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733E8F5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 </w:t>
      </w:r>
    </w:p>
    <w:p w14:paraId="420E253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33B5BD5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 niewywiązanie się z obowiązku aktualizacji harmonogramu rzeczowo-finansowego (HRF) w terminie 4 dni od nakazu Nadzoru Inwestorskiego w wysokości 200,00zł (słownie: dwieście złotych 00/100) za każdy dzień zwłoki. </w:t>
      </w:r>
    </w:p>
    <w:p w14:paraId="5E2C9135" w14:textId="51635C56"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całości umowy z przyczyn leżących po stronie Wykonawcy – w wysokości 10 % łącznego wstępnego wynagrodzenia ogółem  brutto, o którym mowa w § 7ust.1, </w:t>
      </w:r>
    </w:p>
    <w:p w14:paraId="6ECB94B7" w14:textId="4844615B"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 xml:space="preserve">5 % łącznego wstępnego wynagrodzenia ogółem  brutto, o którym mowa w § 7ust.1, </w:t>
      </w:r>
    </w:p>
    <w:p w14:paraId="131510FE"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2A3991F4" w14:textId="1A0945E9"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rutto, o którym mowa w § 7ust.1,</w:t>
      </w:r>
      <w:r w:rsidRPr="006D0A3B">
        <w:rPr>
          <w:rFonts w:ascii="Arial" w:eastAsia="Arial" w:hAnsi="Arial" w:cs="Arial"/>
          <w:color w:val="000000"/>
          <w:sz w:val="24"/>
          <w:lang w:eastAsia="pl-PL"/>
        </w:rPr>
        <w:t xml:space="preserve"> </w:t>
      </w:r>
    </w:p>
    <w:p w14:paraId="7DA10186"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24C4614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1CD3999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7CB6DD76"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0E5AE1E5"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4F98C291"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326D0D3E"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1CA1D1D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06FB5E6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746050BA"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2E05F731"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35E8E3F3"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427DB040"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czas wykonania zmiany oraz wpływ zmiany na termin zakończenia umowy. </w:t>
      </w:r>
    </w:p>
    <w:p w14:paraId="6ADF7252"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1931A34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2051E5CA"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00E927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0BA4525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39F7D7C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741DE28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3987D5C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2B219F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43F82610"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21D908B5"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1E2FD9E1"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2CC64336"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4D0D4A7B"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w:t>
      </w:r>
      <w:r w:rsidRPr="006D0A3B">
        <w:rPr>
          <w:rFonts w:ascii="Arial" w:eastAsia="Arial" w:hAnsi="Arial" w:cs="Arial"/>
          <w:color w:val="000000"/>
          <w:sz w:val="24"/>
          <w:lang w:eastAsia="pl-PL"/>
        </w:rPr>
        <w:lastRenderedPageBreak/>
        <w:t xml:space="preserve">dokumentacji projektowej, dokonania zmiany kolejności wykonania robót, określonej uaktualnionym harmonogramem rzeczowo-finansowym. 6) wystąpienia okoliczności opisanych w ust. 13 – 16 poniżej. </w:t>
      </w:r>
    </w:p>
    <w:p w14:paraId="11EF1EB0"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1D78FCCA" w14:textId="1AAB8E04"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 </w:t>
      </w:r>
    </w:p>
    <w:p w14:paraId="4586835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546A402E"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0B2D03C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58F76FD7"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278A76EE"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06014A8D"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w:t>
      </w:r>
      <w:proofErr w:type="spellStart"/>
      <w:r w:rsidRPr="006D0A3B">
        <w:rPr>
          <w:rFonts w:ascii="Arial" w:eastAsia="Arial" w:hAnsi="Arial" w:cs="Arial"/>
          <w:color w:val="000000"/>
          <w:sz w:val="24"/>
          <w:lang w:eastAsia="pl-PL"/>
        </w:rPr>
        <w:t>Orgbud</w:t>
      </w:r>
      <w:proofErr w:type="spellEnd"/>
      <w:r w:rsidRPr="006D0A3B">
        <w:rPr>
          <w:rFonts w:ascii="Arial" w:eastAsia="Arial" w:hAnsi="Arial" w:cs="Arial"/>
          <w:color w:val="000000"/>
          <w:sz w:val="24"/>
          <w:lang w:eastAsia="pl-PL"/>
        </w:rPr>
        <w:t xml:space="preserve">, </w:t>
      </w:r>
      <w:proofErr w:type="spellStart"/>
      <w:r w:rsidRPr="006D0A3B">
        <w:rPr>
          <w:rFonts w:ascii="Arial" w:eastAsia="Arial" w:hAnsi="Arial" w:cs="Arial"/>
          <w:color w:val="000000"/>
          <w:sz w:val="24"/>
          <w:lang w:eastAsia="pl-PL"/>
        </w:rPr>
        <w:t>Intercenbud</w:t>
      </w:r>
      <w:proofErr w:type="spellEnd"/>
      <w:r w:rsidRPr="006D0A3B">
        <w:rPr>
          <w:rFonts w:ascii="Arial" w:eastAsia="Arial" w:hAnsi="Arial" w:cs="Arial"/>
          <w:color w:val="000000"/>
          <w:sz w:val="24"/>
          <w:lang w:eastAsia="pl-PL"/>
        </w:rPr>
        <w:t xml:space="preserve">, itp.) dla województwa lubuskiego, aktualnych w miesiącu poprzedzającym datę jej sporządzenia - dotyczy to robót dla których nie jest możliwa interpolacja określona lit. a. </w:t>
      </w:r>
    </w:p>
    <w:p w14:paraId="7A95BEA3"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5DBF74F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14F7FED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08F7DA9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w:t>
      </w:r>
      <w:r w:rsidRPr="006D0A3B">
        <w:rPr>
          <w:rFonts w:ascii="Arial" w:eastAsia="Arial" w:hAnsi="Arial" w:cs="Arial"/>
          <w:color w:val="000000"/>
          <w:sz w:val="24"/>
          <w:lang w:eastAsia="pl-PL"/>
        </w:rPr>
        <w:lastRenderedPageBreak/>
        <w:t xml:space="preserve">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2789A8F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672340C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4E79E01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349700F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200BD992"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01A67C7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6B01FD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w:t>
      </w:r>
      <w:r w:rsidRPr="006D0A3B">
        <w:rPr>
          <w:rFonts w:ascii="Arial" w:eastAsia="Arial" w:hAnsi="Arial" w:cs="Arial"/>
          <w:color w:val="000000"/>
          <w:sz w:val="24"/>
          <w:lang w:eastAsia="pl-PL"/>
        </w:rPr>
        <w:lastRenderedPageBreak/>
        <w:t xml:space="preserve">ilość dni nieprzekraczających czasu wstrzymania całości lub części robót z tego tytułu, </w:t>
      </w:r>
    </w:p>
    <w:p w14:paraId="46767FD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4B13BA0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4ED413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90C66B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2BCCBC71"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6866059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2CF1DAE2"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5566E631"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6799DAB0"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14677991"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60AF6B2B"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44AF3301"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104473C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2D1B290F"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0602F70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3ACB5B1A"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2672B79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19F99F61"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18641452"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526C5D9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224F2E7E"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52B759E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13 </w:t>
      </w:r>
    </w:p>
    <w:p w14:paraId="5F020E9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6CF5F4B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w:t>
      </w:r>
      <w:r w:rsidRPr="006D0A3B">
        <w:rPr>
          <w:rFonts w:ascii="Arial" w:eastAsia="Arial" w:hAnsi="Arial" w:cs="Arial"/>
          <w:color w:val="000000"/>
          <w:sz w:val="24"/>
          <w:lang w:eastAsia="pl-PL"/>
        </w:rPr>
        <w:lastRenderedPageBreak/>
        <w:t xml:space="preserve">zobowiązań będzie uniemożliwione przez jakiekolwiek okoliczności siły wyższej, powstałe po dacie podpisania niniejszej umowy. </w:t>
      </w:r>
    </w:p>
    <w:p w14:paraId="32B91B98"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02646246"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601AD8EA"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01007FC7"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0B329597"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2EA1805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04C5A80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2DCC77B1"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18187A4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7E180E7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7BEF8F15"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3051028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2ED9DBAB"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76CCE990"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2E292D3A"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14 </w:t>
      </w:r>
    </w:p>
    <w:p w14:paraId="7CB8E3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5C0C3351"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w:t>
      </w:r>
      <w:r w:rsidRPr="006D0A3B">
        <w:rPr>
          <w:rFonts w:ascii="Arial" w:eastAsia="Arial" w:hAnsi="Arial" w:cs="Arial"/>
          <w:color w:val="000000"/>
          <w:sz w:val="24"/>
          <w:lang w:eastAsia="pl-PL"/>
        </w:rPr>
        <w:lastRenderedPageBreak/>
        <w:t xml:space="preserve">jak również korzyści wynikającej z Umowy lub udziału w niej na osoby trzecie bez uprzedniej, pisemnej zgody Zamawiającego. </w:t>
      </w:r>
    </w:p>
    <w:p w14:paraId="5B1983F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7CE876E4"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33DCB031" w14:textId="1325B67D" w:rsidR="006D0A3B" w:rsidRPr="00751E35" w:rsidRDefault="006D0A3B" w:rsidP="00751E35">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346028AF"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8059617"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395BEC5D"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168776DE"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65E7D646"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0A141B0B"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w:t>
      </w:r>
      <w:proofErr w:type="spellStart"/>
      <w:r w:rsidRPr="006D0A3B">
        <w:rPr>
          <w:rFonts w:ascii="Arial" w:eastAsia="Arial" w:hAnsi="Arial" w:cs="Arial"/>
          <w:color w:val="000000"/>
          <w:sz w:val="24"/>
          <w:lang w:eastAsia="pl-PL"/>
        </w:rPr>
        <w:t>lit.b</w:t>
      </w:r>
      <w:proofErr w:type="spellEnd"/>
      <w:r w:rsidRPr="006D0A3B">
        <w:rPr>
          <w:rFonts w:ascii="Arial" w:eastAsia="Arial" w:hAnsi="Arial" w:cs="Arial"/>
          <w:color w:val="000000"/>
          <w:sz w:val="24"/>
          <w:lang w:eastAsia="pl-PL"/>
        </w:rPr>
        <w:t xml:space="preserve"> RODO. </w:t>
      </w:r>
    </w:p>
    <w:p w14:paraId="405E1FC8"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75F60AA1"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7B02AD8F"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30C93685"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323D51A0"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757141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16 </w:t>
      </w:r>
    </w:p>
    <w:p w14:paraId="14EFF43E"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5479A2E6"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w:t>
      </w:r>
      <w:r w:rsidRPr="006D0A3B">
        <w:rPr>
          <w:rFonts w:ascii="Arial" w:eastAsia="Arial" w:hAnsi="Arial" w:cs="Arial"/>
          <w:color w:val="000000"/>
          <w:sz w:val="24"/>
          <w:lang w:eastAsia="pl-PL"/>
        </w:rPr>
        <w:lastRenderedPageBreak/>
        <w:t xml:space="preserve">niedojścia do porozumienia, spory podlegają rozstrzygnięciu przez sąd właściwy dla siedziby Zamawiającego.                    </w:t>
      </w:r>
    </w:p>
    <w:p w14:paraId="596B2A1E"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7F3BB58F"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30B12809"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1759A92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65BA11E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2E4CDC1A"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55A4927B"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25946C00"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4A0004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DB4E8E8"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20580D29"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6CFDA1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92B9F3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9892BF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69B5F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877C1E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55621E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45F0E6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DB878C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8FF6C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9F41E6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53F7D0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FAC826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813BC3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827EA5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56B2C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F1435B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55E39C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ADC327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C897DA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1A79D1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64207D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E34B64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7427BF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C9AA453"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739EC5B6"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2D13D4D9"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4AA2" w14:textId="77777777" w:rsidR="00EA3A14" w:rsidRDefault="00EA3A14" w:rsidP="005B4F20">
      <w:pPr>
        <w:spacing w:after="0" w:line="240" w:lineRule="auto"/>
      </w:pPr>
      <w:r>
        <w:separator/>
      </w:r>
    </w:p>
  </w:endnote>
  <w:endnote w:type="continuationSeparator" w:id="0">
    <w:p w14:paraId="54D7BCE8" w14:textId="77777777" w:rsidR="00EA3A14" w:rsidRDefault="00EA3A14"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sig w:usb0="00000287" w:usb1="00000000" w:usb2="00000000" w:usb3="00000000" w:csb0="0000009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D964" w14:textId="77777777" w:rsidR="005B4F20" w:rsidRDefault="005B4F20">
    <w:pPr>
      <w:spacing w:after="102" w:line="259" w:lineRule="auto"/>
    </w:pPr>
    <w:r>
      <w:rPr>
        <w:rFonts w:ascii="Times New Roman" w:eastAsia="Times New Roman" w:hAnsi="Times New Roman" w:cs="Times New Roman"/>
        <w:i/>
        <w:sz w:val="8"/>
      </w:rPr>
      <w:t xml:space="preserve"> </w:t>
    </w:r>
  </w:p>
  <w:p w14:paraId="1F4689D4"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F4A" w14:textId="77777777" w:rsidR="005B4F20" w:rsidRDefault="005B4F20">
    <w:pPr>
      <w:spacing w:after="102" w:line="259" w:lineRule="auto"/>
    </w:pPr>
    <w:r>
      <w:rPr>
        <w:rFonts w:ascii="Times New Roman" w:eastAsia="Times New Roman" w:hAnsi="Times New Roman" w:cs="Times New Roman"/>
        <w:i/>
        <w:sz w:val="8"/>
      </w:rPr>
      <w:t xml:space="preserve"> </w:t>
    </w:r>
  </w:p>
  <w:p w14:paraId="0511C136"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152DFAAE"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49A" w14:textId="77777777" w:rsidR="005B4F20" w:rsidRDefault="005B4F20">
    <w:pPr>
      <w:spacing w:after="102" w:line="259" w:lineRule="auto"/>
    </w:pPr>
    <w:r>
      <w:rPr>
        <w:rFonts w:ascii="Times New Roman" w:eastAsia="Times New Roman" w:hAnsi="Times New Roman" w:cs="Times New Roman"/>
        <w:i/>
        <w:sz w:val="8"/>
      </w:rPr>
      <w:t xml:space="preserve"> </w:t>
    </w:r>
  </w:p>
  <w:p w14:paraId="3B1B365B"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63EF" w14:textId="77777777" w:rsidR="00EA3A14" w:rsidRDefault="00EA3A14" w:rsidP="005B4F20">
      <w:pPr>
        <w:spacing w:after="0" w:line="240" w:lineRule="auto"/>
      </w:pPr>
      <w:r>
        <w:separator/>
      </w:r>
    </w:p>
  </w:footnote>
  <w:footnote w:type="continuationSeparator" w:id="0">
    <w:p w14:paraId="1B2CB9F3" w14:textId="77777777" w:rsidR="00EA3A14" w:rsidRDefault="00EA3A14"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9A73"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120077333">
    <w:abstractNumId w:val="17"/>
  </w:num>
  <w:num w:numId="2" w16cid:durableId="715156181">
    <w:abstractNumId w:val="35"/>
  </w:num>
  <w:num w:numId="3" w16cid:durableId="194805340">
    <w:abstractNumId w:val="7"/>
  </w:num>
  <w:num w:numId="4" w16cid:durableId="334265971">
    <w:abstractNumId w:val="0"/>
  </w:num>
  <w:num w:numId="5" w16cid:durableId="1244606799">
    <w:abstractNumId w:val="12"/>
  </w:num>
  <w:num w:numId="6" w16cid:durableId="496073493">
    <w:abstractNumId w:val="44"/>
  </w:num>
  <w:num w:numId="7" w16cid:durableId="783963996">
    <w:abstractNumId w:val="28"/>
  </w:num>
  <w:num w:numId="8" w16cid:durableId="135029181">
    <w:abstractNumId w:val="14"/>
  </w:num>
  <w:num w:numId="9" w16cid:durableId="1956861721">
    <w:abstractNumId w:val="5"/>
  </w:num>
  <w:num w:numId="10" w16cid:durableId="1053390183">
    <w:abstractNumId w:val="46"/>
  </w:num>
  <w:num w:numId="11" w16cid:durableId="1210921975">
    <w:abstractNumId w:val="22"/>
  </w:num>
  <w:num w:numId="12" w16cid:durableId="1412967220">
    <w:abstractNumId w:val="33"/>
  </w:num>
  <w:num w:numId="13" w16cid:durableId="1761833723">
    <w:abstractNumId w:val="29"/>
  </w:num>
  <w:num w:numId="14" w16cid:durableId="1452750170">
    <w:abstractNumId w:val="19"/>
  </w:num>
  <w:num w:numId="15" w16cid:durableId="1836602477">
    <w:abstractNumId w:val="4"/>
  </w:num>
  <w:num w:numId="16" w16cid:durableId="576134801">
    <w:abstractNumId w:val="18"/>
  </w:num>
  <w:num w:numId="17" w16cid:durableId="870803906">
    <w:abstractNumId w:val="3"/>
  </w:num>
  <w:num w:numId="18" w16cid:durableId="107436814">
    <w:abstractNumId w:val="6"/>
  </w:num>
  <w:num w:numId="19" w16cid:durableId="1865317346">
    <w:abstractNumId w:val="31"/>
  </w:num>
  <w:num w:numId="20" w16cid:durableId="1928611413">
    <w:abstractNumId w:val="24"/>
  </w:num>
  <w:num w:numId="21" w16cid:durableId="180163615">
    <w:abstractNumId w:val="21"/>
  </w:num>
  <w:num w:numId="22" w16cid:durableId="1390034087">
    <w:abstractNumId w:val="30"/>
  </w:num>
  <w:num w:numId="23" w16cid:durableId="1349141987">
    <w:abstractNumId w:val="11"/>
  </w:num>
  <w:num w:numId="24" w16cid:durableId="884484956">
    <w:abstractNumId w:val="16"/>
  </w:num>
  <w:num w:numId="25" w16cid:durableId="1534033726">
    <w:abstractNumId w:val="26"/>
  </w:num>
  <w:num w:numId="26" w16cid:durableId="8144088">
    <w:abstractNumId w:val="47"/>
  </w:num>
  <w:num w:numId="27" w16cid:durableId="481965299">
    <w:abstractNumId w:val="27"/>
  </w:num>
  <w:num w:numId="28" w16cid:durableId="1966499522">
    <w:abstractNumId w:val="41"/>
  </w:num>
  <w:num w:numId="29" w16cid:durableId="970863115">
    <w:abstractNumId w:val="15"/>
  </w:num>
  <w:num w:numId="30" w16cid:durableId="416293819">
    <w:abstractNumId w:val="10"/>
  </w:num>
  <w:num w:numId="31" w16cid:durableId="2004236829">
    <w:abstractNumId w:val="32"/>
  </w:num>
  <w:num w:numId="32" w16cid:durableId="1128009375">
    <w:abstractNumId w:val="39"/>
  </w:num>
  <w:num w:numId="33" w16cid:durableId="46341930">
    <w:abstractNumId w:val="13"/>
  </w:num>
  <w:num w:numId="34" w16cid:durableId="346061979">
    <w:abstractNumId w:val="42"/>
  </w:num>
  <w:num w:numId="35" w16cid:durableId="1864241113">
    <w:abstractNumId w:val="43"/>
  </w:num>
  <w:num w:numId="36" w16cid:durableId="461046428">
    <w:abstractNumId w:val="1"/>
  </w:num>
  <w:num w:numId="37" w16cid:durableId="1315066855">
    <w:abstractNumId w:val="2"/>
  </w:num>
  <w:num w:numId="38" w16cid:durableId="282555">
    <w:abstractNumId w:val="9"/>
  </w:num>
  <w:num w:numId="39" w16cid:durableId="1901817412">
    <w:abstractNumId w:val="48"/>
  </w:num>
  <w:num w:numId="40" w16cid:durableId="1222325787">
    <w:abstractNumId w:val="34"/>
  </w:num>
  <w:num w:numId="41" w16cid:durableId="1285845126">
    <w:abstractNumId w:val="37"/>
  </w:num>
  <w:num w:numId="42" w16cid:durableId="1445609851">
    <w:abstractNumId w:val="25"/>
  </w:num>
  <w:num w:numId="43" w16cid:durableId="1180774125">
    <w:abstractNumId w:val="36"/>
  </w:num>
  <w:num w:numId="44" w16cid:durableId="1978951405">
    <w:abstractNumId w:val="20"/>
  </w:num>
  <w:num w:numId="45" w16cid:durableId="663774884">
    <w:abstractNumId w:val="40"/>
  </w:num>
  <w:num w:numId="46" w16cid:durableId="445739880">
    <w:abstractNumId w:val="23"/>
  </w:num>
  <w:num w:numId="47" w16cid:durableId="1655914179">
    <w:abstractNumId w:val="45"/>
  </w:num>
  <w:num w:numId="48" w16cid:durableId="44180098">
    <w:abstractNumId w:val="8"/>
  </w:num>
  <w:num w:numId="49" w16cid:durableId="15550412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1D1AE0"/>
    <w:rsid w:val="00244D25"/>
    <w:rsid w:val="00270EE5"/>
    <w:rsid w:val="002735C2"/>
    <w:rsid w:val="005B4F20"/>
    <w:rsid w:val="006679C9"/>
    <w:rsid w:val="006D0A3B"/>
    <w:rsid w:val="00751E35"/>
    <w:rsid w:val="00A378D4"/>
    <w:rsid w:val="00E30733"/>
    <w:rsid w:val="00EA3A14"/>
    <w:rsid w:val="00F54665"/>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6D82"/>
  <w15:docId w15:val="{047558FB-CCEF-41BC-8F96-AC15BB40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41</Pages>
  <Words>16834</Words>
  <Characters>101010</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4</cp:revision>
  <cp:lastPrinted>2023-06-23T09:23:00Z</cp:lastPrinted>
  <dcterms:created xsi:type="dcterms:W3CDTF">2023-05-25T15:38:00Z</dcterms:created>
  <dcterms:modified xsi:type="dcterms:W3CDTF">2023-08-06T17:18:00Z</dcterms:modified>
</cp:coreProperties>
</file>