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8C1A4" w14:textId="77777777" w:rsidR="00DA1ED3" w:rsidRPr="00AD2A70" w:rsidRDefault="00DA1ED3" w:rsidP="003A658D">
      <w:pPr>
        <w:spacing w:line="360" w:lineRule="auto"/>
        <w:rPr>
          <w:rFonts w:asciiTheme="minorHAnsi" w:hAnsiTheme="minorHAnsi" w:cstheme="minorHAnsi"/>
          <w:sz w:val="20"/>
          <w:szCs w:val="20"/>
        </w:rPr>
      </w:pPr>
    </w:p>
    <w:p w14:paraId="5B19AB62" w14:textId="77777777" w:rsidR="00492677" w:rsidRDefault="00492677" w:rsidP="003A658D">
      <w:pPr>
        <w:spacing w:line="360" w:lineRule="auto"/>
        <w:rPr>
          <w:rFonts w:ascii="Arial" w:hAnsi="Arial" w:cs="Arial"/>
          <w:b/>
          <w:i/>
          <w:sz w:val="20"/>
        </w:rPr>
      </w:pPr>
    </w:p>
    <w:p w14:paraId="02D0C3B8" w14:textId="537AE944" w:rsidR="00492677" w:rsidRPr="001E0163" w:rsidRDefault="00B41573" w:rsidP="00B41573">
      <w:pPr>
        <w:spacing w:line="360" w:lineRule="auto"/>
        <w:jc w:val="right"/>
        <w:rPr>
          <w:rFonts w:asciiTheme="majorHAnsi" w:hAnsiTheme="majorHAnsi" w:cstheme="majorHAnsi"/>
          <w:b/>
          <w:i/>
          <w:color w:val="FF0000"/>
          <w:sz w:val="22"/>
          <w:szCs w:val="22"/>
        </w:rPr>
      </w:pPr>
      <w:r w:rsidRPr="001E0163">
        <w:rPr>
          <w:rFonts w:asciiTheme="majorHAnsi" w:hAnsiTheme="majorHAnsi" w:cstheme="majorHAnsi"/>
          <w:b/>
          <w:i/>
          <w:sz w:val="22"/>
          <w:szCs w:val="22"/>
        </w:rPr>
        <w:t>Załącznik nr 3 do SIWZ</w:t>
      </w:r>
      <w:r w:rsidR="00492677" w:rsidRPr="001E0163">
        <w:rPr>
          <w:rFonts w:asciiTheme="majorHAnsi" w:hAnsiTheme="majorHAnsi" w:cstheme="majorHAnsi"/>
          <w:b/>
          <w:i/>
          <w:sz w:val="22"/>
          <w:szCs w:val="22"/>
        </w:rPr>
        <w:t xml:space="preserve"> </w:t>
      </w:r>
    </w:p>
    <w:p w14:paraId="73EF5982" w14:textId="77777777" w:rsidR="002A0FAC" w:rsidRDefault="002A0FAC" w:rsidP="003A658D">
      <w:pPr>
        <w:spacing w:line="360" w:lineRule="auto"/>
        <w:jc w:val="center"/>
        <w:rPr>
          <w:rFonts w:asciiTheme="majorHAnsi" w:hAnsiTheme="majorHAnsi" w:cstheme="majorHAnsi"/>
          <w:b/>
          <w:i/>
          <w:color w:val="FF0000"/>
          <w:sz w:val="22"/>
          <w:szCs w:val="22"/>
        </w:rPr>
      </w:pPr>
    </w:p>
    <w:p w14:paraId="4571CACD" w14:textId="1E746FBD" w:rsidR="00492677" w:rsidRPr="007834EB" w:rsidRDefault="00492677" w:rsidP="003A658D">
      <w:pPr>
        <w:spacing w:line="360" w:lineRule="auto"/>
        <w:jc w:val="center"/>
        <w:rPr>
          <w:rFonts w:asciiTheme="majorHAnsi" w:hAnsiTheme="majorHAnsi" w:cstheme="majorHAnsi"/>
          <w:b/>
          <w:sz w:val="22"/>
          <w:szCs w:val="22"/>
          <w:u w:val="single"/>
        </w:rPr>
      </w:pPr>
      <w:r w:rsidRPr="007834EB">
        <w:rPr>
          <w:rFonts w:asciiTheme="majorHAnsi" w:hAnsiTheme="majorHAnsi" w:cstheme="majorHAnsi"/>
          <w:b/>
          <w:sz w:val="22"/>
          <w:szCs w:val="22"/>
          <w:u w:val="single"/>
        </w:rPr>
        <w:t>OPIS PRZEDMIOTU ZAMÓWIENIA</w:t>
      </w:r>
    </w:p>
    <w:p w14:paraId="397DEE9E" w14:textId="77777777" w:rsidR="00492677" w:rsidRPr="007834EB" w:rsidRDefault="00492677" w:rsidP="003A658D">
      <w:pPr>
        <w:spacing w:line="360" w:lineRule="auto"/>
        <w:jc w:val="center"/>
        <w:rPr>
          <w:rFonts w:asciiTheme="majorHAnsi" w:hAnsiTheme="majorHAnsi" w:cstheme="majorHAnsi"/>
          <w:b/>
          <w:sz w:val="22"/>
          <w:szCs w:val="22"/>
          <w:u w:val="single"/>
        </w:rPr>
      </w:pPr>
    </w:p>
    <w:p w14:paraId="2F37FC91" w14:textId="77777777" w:rsidR="00945B9C" w:rsidRPr="00B66C92" w:rsidRDefault="00945B9C" w:rsidP="003A658D">
      <w:pPr>
        <w:spacing w:line="360" w:lineRule="auto"/>
        <w:jc w:val="both"/>
        <w:rPr>
          <w:rFonts w:asciiTheme="majorHAnsi" w:hAnsiTheme="majorHAnsi" w:cstheme="majorHAnsi"/>
          <w:sz w:val="22"/>
          <w:szCs w:val="22"/>
          <w:lang w:val="en-US"/>
        </w:rPr>
      </w:pPr>
      <w:r w:rsidRPr="000663F6">
        <w:rPr>
          <w:rFonts w:asciiTheme="majorHAnsi" w:hAnsiTheme="majorHAnsi" w:cstheme="majorHAnsi"/>
          <w:sz w:val="22"/>
          <w:szCs w:val="22"/>
        </w:rPr>
        <w:t xml:space="preserve">Przedmiotem zamówienia jest nadzór nad </w:t>
      </w:r>
      <w:r w:rsidR="00505F8C" w:rsidRPr="000663F6">
        <w:rPr>
          <w:rFonts w:asciiTheme="majorHAnsi" w:hAnsiTheme="majorHAnsi" w:cstheme="majorHAnsi"/>
          <w:sz w:val="22"/>
          <w:szCs w:val="22"/>
        </w:rPr>
        <w:t xml:space="preserve">kompleksową </w:t>
      </w:r>
      <w:r w:rsidRPr="000663F6">
        <w:rPr>
          <w:rFonts w:asciiTheme="majorHAnsi" w:hAnsiTheme="majorHAnsi" w:cstheme="majorHAnsi"/>
          <w:sz w:val="22"/>
          <w:szCs w:val="22"/>
        </w:rPr>
        <w:t>realizacją badań klinicznych</w:t>
      </w:r>
      <w:r w:rsidR="00505F8C" w:rsidRPr="000663F6">
        <w:rPr>
          <w:rFonts w:asciiTheme="majorHAnsi" w:hAnsiTheme="majorHAnsi" w:cstheme="majorHAnsi"/>
          <w:sz w:val="22"/>
          <w:szCs w:val="22"/>
        </w:rPr>
        <w:t xml:space="preserve"> </w:t>
      </w:r>
      <w:r w:rsidRPr="000663F6">
        <w:rPr>
          <w:rFonts w:asciiTheme="majorHAnsi" w:hAnsiTheme="majorHAnsi" w:cstheme="majorHAnsi"/>
          <w:sz w:val="22"/>
          <w:szCs w:val="22"/>
        </w:rPr>
        <w:t xml:space="preserve">(CRO) w ramach </w:t>
      </w:r>
      <w:r w:rsidR="00505F8C" w:rsidRPr="000663F6">
        <w:rPr>
          <w:rFonts w:asciiTheme="majorHAnsi" w:hAnsiTheme="majorHAnsi" w:cstheme="majorHAnsi"/>
          <w:sz w:val="22"/>
          <w:szCs w:val="22"/>
        </w:rPr>
        <w:t>realizowanego</w:t>
      </w:r>
      <w:r w:rsidR="00505F8C" w:rsidRPr="00B66C92">
        <w:rPr>
          <w:rFonts w:asciiTheme="majorHAnsi" w:hAnsiTheme="majorHAnsi" w:cstheme="majorHAnsi"/>
          <w:sz w:val="22"/>
          <w:szCs w:val="22"/>
        </w:rPr>
        <w:t xml:space="preserve"> </w:t>
      </w:r>
      <w:r w:rsidRPr="00B66C92">
        <w:rPr>
          <w:rFonts w:asciiTheme="majorHAnsi" w:hAnsiTheme="majorHAnsi" w:cstheme="majorHAnsi"/>
          <w:sz w:val="22"/>
          <w:szCs w:val="22"/>
        </w:rPr>
        <w:t>projektu</w:t>
      </w:r>
      <w:r w:rsidR="00505F8C" w:rsidRPr="00B66C92">
        <w:rPr>
          <w:rFonts w:asciiTheme="majorHAnsi" w:hAnsiTheme="majorHAnsi" w:cstheme="majorHAnsi"/>
          <w:sz w:val="22"/>
          <w:szCs w:val="22"/>
        </w:rPr>
        <w:t>:„</w:t>
      </w:r>
      <w:r w:rsidR="00F76BD8" w:rsidRPr="00B66C92">
        <w:t xml:space="preserve"> </w:t>
      </w:r>
      <w:r w:rsidR="00F76BD8" w:rsidRPr="00B66C92">
        <w:rPr>
          <w:rFonts w:asciiTheme="majorHAnsi" w:hAnsiTheme="majorHAnsi" w:cstheme="majorHAnsi"/>
          <w:sz w:val="22"/>
          <w:szCs w:val="22"/>
        </w:rPr>
        <w:t xml:space="preserve">Wczesne leczenie </w:t>
      </w:r>
      <w:proofErr w:type="spellStart"/>
      <w:r w:rsidR="00F76BD8" w:rsidRPr="00B66C92">
        <w:rPr>
          <w:rFonts w:asciiTheme="majorHAnsi" w:hAnsiTheme="majorHAnsi" w:cstheme="majorHAnsi"/>
          <w:sz w:val="22"/>
          <w:szCs w:val="22"/>
        </w:rPr>
        <w:t>rituximabem</w:t>
      </w:r>
      <w:proofErr w:type="spellEnd"/>
      <w:r w:rsidR="00F76BD8" w:rsidRPr="00B66C92">
        <w:rPr>
          <w:rFonts w:asciiTheme="majorHAnsi" w:hAnsiTheme="majorHAnsi" w:cstheme="majorHAnsi"/>
          <w:sz w:val="22"/>
          <w:szCs w:val="22"/>
        </w:rPr>
        <w:t xml:space="preserve"> dzieci z idiopatycznym zespołem nerczycowym ang. </w:t>
      </w:r>
      <w:r w:rsidR="00F76BD8" w:rsidRPr="00B66C92">
        <w:rPr>
          <w:rFonts w:asciiTheme="majorHAnsi" w:hAnsiTheme="majorHAnsi" w:cstheme="majorHAnsi"/>
          <w:sz w:val="22"/>
          <w:szCs w:val="22"/>
          <w:lang w:val="en-US"/>
        </w:rPr>
        <w:t>ERICONS – Early RITUXIMAB in Childhood Onset Nephrotic Syndrome</w:t>
      </w:r>
      <w:r w:rsidR="00505F8C" w:rsidRPr="00B66C92">
        <w:rPr>
          <w:rFonts w:asciiTheme="majorHAnsi" w:hAnsiTheme="majorHAnsi" w:cstheme="majorHAnsi"/>
          <w:sz w:val="22"/>
          <w:szCs w:val="22"/>
          <w:lang w:val="en-US"/>
        </w:rPr>
        <w:t xml:space="preserve">, </w:t>
      </w:r>
      <w:r w:rsidR="00F76BD8" w:rsidRPr="00B66C92">
        <w:rPr>
          <w:rFonts w:asciiTheme="majorHAnsi" w:hAnsiTheme="majorHAnsi" w:cstheme="majorHAnsi"/>
          <w:sz w:val="22"/>
          <w:szCs w:val="22"/>
          <w:lang w:val="en-US"/>
        </w:rPr>
        <w:t>2019/ABM/01/00024 ERICONS</w:t>
      </w:r>
      <w:r w:rsidR="00505F8C" w:rsidRPr="00B66C92">
        <w:rPr>
          <w:rFonts w:asciiTheme="majorHAnsi" w:hAnsiTheme="majorHAnsi" w:cstheme="majorHAnsi"/>
          <w:sz w:val="22"/>
          <w:szCs w:val="22"/>
          <w:lang w:val="en-US"/>
        </w:rPr>
        <w:t>.</w:t>
      </w:r>
    </w:p>
    <w:p w14:paraId="11E10000" w14:textId="77777777" w:rsidR="00A95096" w:rsidRPr="00B66C92" w:rsidRDefault="00A95096" w:rsidP="003A658D">
      <w:pPr>
        <w:spacing w:line="360" w:lineRule="auto"/>
        <w:jc w:val="both"/>
        <w:rPr>
          <w:rFonts w:asciiTheme="majorHAnsi" w:hAnsiTheme="majorHAnsi" w:cstheme="majorHAnsi"/>
          <w:sz w:val="22"/>
          <w:szCs w:val="22"/>
          <w:lang w:val="en-US"/>
        </w:rPr>
      </w:pPr>
    </w:p>
    <w:p w14:paraId="7FC9B1C0" w14:textId="77777777" w:rsidR="007160EE" w:rsidRPr="00875F95" w:rsidRDefault="00492677" w:rsidP="003A658D">
      <w:pPr>
        <w:spacing w:line="360" w:lineRule="auto"/>
        <w:jc w:val="both"/>
        <w:rPr>
          <w:rFonts w:ascii="Calibri Light" w:hAnsi="Calibri Light" w:cs="Calibri Light"/>
          <w:b/>
          <w:sz w:val="22"/>
          <w:szCs w:val="22"/>
        </w:rPr>
      </w:pPr>
      <w:r w:rsidRPr="00B66C92">
        <w:rPr>
          <w:rFonts w:asciiTheme="majorHAnsi" w:hAnsiTheme="majorHAnsi" w:cstheme="majorHAnsi"/>
          <w:b/>
          <w:sz w:val="22"/>
          <w:szCs w:val="22"/>
        </w:rPr>
        <w:t xml:space="preserve">I. </w:t>
      </w:r>
      <w:r w:rsidR="00307DB4" w:rsidRPr="00B66C92">
        <w:rPr>
          <w:rFonts w:asciiTheme="majorHAnsi" w:hAnsiTheme="majorHAnsi" w:cstheme="majorHAnsi"/>
          <w:b/>
          <w:sz w:val="22"/>
          <w:szCs w:val="22"/>
        </w:rPr>
        <w:t xml:space="preserve">ZAKRES </w:t>
      </w:r>
      <w:r w:rsidR="00307DB4" w:rsidRPr="00875F95">
        <w:rPr>
          <w:rFonts w:ascii="Calibri Light" w:hAnsi="Calibri Light" w:cs="Calibri Light"/>
          <w:b/>
          <w:sz w:val="22"/>
          <w:szCs w:val="22"/>
        </w:rPr>
        <w:t>ŚWIADCZENIA USŁUGI:</w:t>
      </w:r>
      <w:r w:rsidR="00307DB4" w:rsidRPr="00875F95">
        <w:rPr>
          <w:rFonts w:ascii="Calibri Light" w:hAnsi="Calibri Light" w:cs="Calibri Light"/>
          <w:sz w:val="22"/>
          <w:szCs w:val="22"/>
        </w:rPr>
        <w:t xml:space="preserve"> </w:t>
      </w:r>
    </w:p>
    <w:p w14:paraId="77B503F7" w14:textId="6BE25FFE" w:rsidR="00010A02" w:rsidRPr="00875F95" w:rsidRDefault="00010A02" w:rsidP="00224B9F">
      <w:pPr>
        <w:pStyle w:val="NormalnyWeb"/>
        <w:numPr>
          <w:ilvl w:val="0"/>
          <w:numId w:val="61"/>
        </w:numPr>
        <w:shd w:val="clear" w:color="auto" w:fill="FFFFFF"/>
        <w:tabs>
          <w:tab w:val="left" w:pos="284"/>
        </w:tabs>
        <w:spacing w:line="360" w:lineRule="auto"/>
        <w:ind w:left="0" w:firstLine="0"/>
        <w:rPr>
          <w:rFonts w:ascii="Calibri Light" w:hAnsi="Calibri Light" w:cs="Calibri Light"/>
          <w:sz w:val="22"/>
          <w:szCs w:val="22"/>
        </w:rPr>
      </w:pPr>
      <w:r w:rsidRPr="00875F95">
        <w:rPr>
          <w:rFonts w:ascii="Calibri Light" w:hAnsi="Calibri Light" w:cs="Calibri Light"/>
          <w:sz w:val="22"/>
          <w:szCs w:val="22"/>
        </w:rPr>
        <w:t>Przedmiotem niniejszego zamówienia jest nadzór nad realizacją niekomercyjnych badań klinicznych (CRO) w 9 ośrodkach w Polsce , zgodnie z umową o dofinansowanie 2019/ABM/01/00024 ERICONS.</w:t>
      </w:r>
    </w:p>
    <w:p w14:paraId="1F8F93BC" w14:textId="5490018B" w:rsidR="00E66DFC" w:rsidRPr="00875F95" w:rsidRDefault="00224B9F" w:rsidP="00224B9F">
      <w:pPr>
        <w:pStyle w:val="NormalnyWeb"/>
        <w:numPr>
          <w:ilvl w:val="0"/>
          <w:numId w:val="61"/>
        </w:numPr>
        <w:shd w:val="clear" w:color="auto" w:fill="FFFFFF"/>
        <w:tabs>
          <w:tab w:val="left" w:pos="284"/>
        </w:tabs>
        <w:spacing w:line="360" w:lineRule="auto"/>
        <w:ind w:left="0" w:firstLine="0"/>
        <w:rPr>
          <w:rFonts w:ascii="Calibri Light" w:hAnsi="Calibri Light" w:cs="Calibri Light"/>
          <w:sz w:val="22"/>
          <w:szCs w:val="22"/>
        </w:rPr>
      </w:pPr>
      <w:r w:rsidRPr="00875F95">
        <w:rPr>
          <w:rFonts w:ascii="Calibri Light" w:hAnsi="Calibri Light" w:cs="Calibri Light"/>
          <w:sz w:val="22"/>
          <w:szCs w:val="22"/>
        </w:rPr>
        <w:t>Wszystkie kwestie</w:t>
      </w:r>
      <w:r w:rsidR="00E66DFC" w:rsidRPr="00875F95">
        <w:rPr>
          <w:rFonts w:ascii="Calibri Light" w:hAnsi="Calibri Light" w:cs="Calibri Light"/>
          <w:sz w:val="22"/>
          <w:szCs w:val="22"/>
        </w:rPr>
        <w:t xml:space="preserve"> związane z lekiem badanym oraz wycena ewentualnych badan laboratoryjnych</w:t>
      </w:r>
      <w:r w:rsidRPr="00875F95">
        <w:rPr>
          <w:rFonts w:ascii="Calibri Light" w:hAnsi="Calibri Light" w:cs="Calibri Light"/>
          <w:sz w:val="22"/>
          <w:szCs w:val="22"/>
        </w:rPr>
        <w:t xml:space="preserve"> leżą po stronie Zamawiają</w:t>
      </w:r>
      <w:r w:rsidR="00E66DFC" w:rsidRPr="00875F95">
        <w:rPr>
          <w:rFonts w:ascii="Calibri Light" w:hAnsi="Calibri Light" w:cs="Calibri Light"/>
          <w:sz w:val="22"/>
          <w:szCs w:val="22"/>
        </w:rPr>
        <w:t>cego</w:t>
      </w:r>
      <w:r w:rsidRPr="00875F95">
        <w:rPr>
          <w:rFonts w:ascii="Calibri Light" w:hAnsi="Calibri Light" w:cs="Calibri Light"/>
          <w:sz w:val="22"/>
          <w:szCs w:val="22"/>
        </w:rPr>
        <w:t>.</w:t>
      </w:r>
    </w:p>
    <w:p w14:paraId="46B781AD" w14:textId="5E416039" w:rsidR="00E66DFC" w:rsidRPr="00875F95" w:rsidRDefault="00E66DFC" w:rsidP="00224B9F">
      <w:pPr>
        <w:pStyle w:val="NormalnyWeb"/>
        <w:numPr>
          <w:ilvl w:val="0"/>
          <w:numId w:val="61"/>
        </w:numPr>
        <w:shd w:val="clear" w:color="auto" w:fill="FFFFFF"/>
        <w:tabs>
          <w:tab w:val="left" w:pos="284"/>
        </w:tabs>
        <w:spacing w:line="360" w:lineRule="auto"/>
        <w:ind w:left="0" w:firstLine="0"/>
        <w:rPr>
          <w:rFonts w:ascii="Calibri Light" w:hAnsi="Calibri Light" w:cs="Calibri Light"/>
          <w:sz w:val="22"/>
          <w:szCs w:val="22"/>
        </w:rPr>
      </w:pPr>
      <w:r w:rsidRPr="00875F95">
        <w:rPr>
          <w:rFonts w:ascii="Calibri Light" w:hAnsi="Calibri Light" w:cs="Calibri Light"/>
          <w:sz w:val="22"/>
          <w:szCs w:val="22"/>
        </w:rPr>
        <w:t>Liczba pacjentów przewidzianych do włączenia do badania wynosi 60.</w:t>
      </w:r>
    </w:p>
    <w:p w14:paraId="066DAFE6" w14:textId="26C1D370" w:rsidR="00E66DFC" w:rsidRPr="00875F95" w:rsidRDefault="00E66DFC" w:rsidP="00224B9F">
      <w:pPr>
        <w:pStyle w:val="NormalnyWeb"/>
        <w:numPr>
          <w:ilvl w:val="0"/>
          <w:numId w:val="61"/>
        </w:numPr>
        <w:shd w:val="clear" w:color="auto" w:fill="FFFFFF"/>
        <w:tabs>
          <w:tab w:val="left" w:pos="284"/>
        </w:tabs>
        <w:spacing w:line="360" w:lineRule="auto"/>
        <w:ind w:left="0" w:firstLine="0"/>
        <w:rPr>
          <w:rFonts w:ascii="Calibri Light" w:hAnsi="Calibri Light" w:cs="Calibri Light"/>
          <w:sz w:val="22"/>
          <w:szCs w:val="22"/>
        </w:rPr>
      </w:pPr>
      <w:r w:rsidRPr="00875F95">
        <w:rPr>
          <w:rFonts w:ascii="Calibri Light" w:hAnsi="Calibri Light" w:cs="Calibri Light"/>
          <w:sz w:val="22"/>
          <w:szCs w:val="22"/>
        </w:rPr>
        <w:t xml:space="preserve">Zamawiający </w:t>
      </w:r>
      <w:r w:rsidR="00224B9F" w:rsidRPr="00875F95">
        <w:rPr>
          <w:rFonts w:ascii="Calibri Light" w:hAnsi="Calibri Light" w:cs="Calibri Light"/>
          <w:sz w:val="22"/>
          <w:szCs w:val="22"/>
        </w:rPr>
        <w:t>przewiduje w trakcie badania</w:t>
      </w:r>
      <w:r w:rsidRPr="00875F95">
        <w:rPr>
          <w:rFonts w:ascii="Calibri Light" w:hAnsi="Calibri Light" w:cs="Calibri Light"/>
          <w:sz w:val="22"/>
          <w:szCs w:val="22"/>
        </w:rPr>
        <w:t xml:space="preserve"> hospitalizacje pacjentów.</w:t>
      </w:r>
    </w:p>
    <w:p w14:paraId="387F7913" w14:textId="24EC03C2" w:rsidR="00E66DFC" w:rsidRPr="00875F95" w:rsidRDefault="00224B9F" w:rsidP="00224B9F">
      <w:pPr>
        <w:pStyle w:val="NormalnyWeb"/>
        <w:numPr>
          <w:ilvl w:val="0"/>
          <w:numId w:val="61"/>
        </w:numPr>
        <w:shd w:val="clear" w:color="auto" w:fill="FFFFFF"/>
        <w:tabs>
          <w:tab w:val="left" w:pos="284"/>
        </w:tabs>
        <w:spacing w:line="360" w:lineRule="auto"/>
        <w:ind w:left="0" w:firstLine="0"/>
        <w:rPr>
          <w:rFonts w:ascii="Calibri Light" w:hAnsi="Calibri Light" w:cs="Calibri Light"/>
          <w:sz w:val="22"/>
          <w:szCs w:val="22"/>
        </w:rPr>
      </w:pPr>
      <w:r w:rsidRPr="00875F95">
        <w:rPr>
          <w:rFonts w:ascii="Calibri Light" w:hAnsi="Calibri Light" w:cs="Calibri Light"/>
          <w:sz w:val="22"/>
          <w:szCs w:val="22"/>
        </w:rPr>
        <w:t xml:space="preserve">Zamawiający przewiduje </w:t>
      </w:r>
      <w:r w:rsidR="00E66DFC" w:rsidRPr="00875F95">
        <w:rPr>
          <w:rFonts w:ascii="Calibri Light" w:hAnsi="Calibri Light" w:cs="Calibri Light"/>
          <w:sz w:val="22"/>
          <w:szCs w:val="22"/>
        </w:rPr>
        <w:t>ok. 14 wizyt ambulatoryjnych dla pacjenta z lekiem oraz ok. 13 + (od 2 do 6) wizyt dla pacjenta w grupie z placebo.</w:t>
      </w:r>
    </w:p>
    <w:p w14:paraId="127744C1" w14:textId="1B5C31BD" w:rsidR="00E66DFC" w:rsidRPr="00875F95" w:rsidRDefault="00224B9F" w:rsidP="00224B9F">
      <w:pPr>
        <w:pStyle w:val="NormalnyWeb"/>
        <w:numPr>
          <w:ilvl w:val="0"/>
          <w:numId w:val="61"/>
        </w:numPr>
        <w:shd w:val="clear" w:color="auto" w:fill="FFFFFF"/>
        <w:tabs>
          <w:tab w:val="left" w:pos="284"/>
        </w:tabs>
        <w:spacing w:line="360" w:lineRule="auto"/>
        <w:ind w:left="0" w:firstLine="0"/>
        <w:rPr>
          <w:rFonts w:ascii="Calibri Light" w:hAnsi="Calibri Light" w:cs="Calibri Light"/>
          <w:sz w:val="22"/>
          <w:szCs w:val="22"/>
        </w:rPr>
      </w:pPr>
      <w:r w:rsidRPr="00875F95">
        <w:rPr>
          <w:rFonts w:ascii="Calibri Light" w:hAnsi="Calibri Light" w:cs="Calibri Light"/>
          <w:sz w:val="22"/>
          <w:szCs w:val="22"/>
        </w:rPr>
        <w:t xml:space="preserve">Badanie każdego pacjenta </w:t>
      </w:r>
      <w:r w:rsidR="00E66DFC" w:rsidRPr="00875F95">
        <w:rPr>
          <w:rFonts w:ascii="Calibri Light" w:hAnsi="Calibri Light" w:cs="Calibri Light"/>
          <w:sz w:val="22"/>
          <w:szCs w:val="22"/>
        </w:rPr>
        <w:t xml:space="preserve"> (od momentu włączenia do badania do momentu</w:t>
      </w:r>
      <w:r w:rsidRPr="00875F95">
        <w:rPr>
          <w:rFonts w:ascii="Calibri Light" w:hAnsi="Calibri Light" w:cs="Calibri Light"/>
          <w:sz w:val="22"/>
          <w:szCs w:val="22"/>
        </w:rPr>
        <w:t xml:space="preserve"> zakończenia udziału w badaniu) trwa od ok. 12 m-</w:t>
      </w:r>
      <w:proofErr w:type="spellStart"/>
      <w:r w:rsidRPr="00875F95">
        <w:rPr>
          <w:rFonts w:ascii="Calibri Light" w:hAnsi="Calibri Light" w:cs="Calibri Light"/>
          <w:sz w:val="22"/>
          <w:szCs w:val="22"/>
        </w:rPr>
        <w:t>cy</w:t>
      </w:r>
      <w:proofErr w:type="spellEnd"/>
      <w:r w:rsidRPr="00875F95">
        <w:rPr>
          <w:rFonts w:ascii="Calibri Light" w:hAnsi="Calibri Light" w:cs="Calibri Light"/>
          <w:sz w:val="22"/>
          <w:szCs w:val="22"/>
        </w:rPr>
        <w:t xml:space="preserve"> do 18 m-</w:t>
      </w:r>
      <w:proofErr w:type="spellStart"/>
      <w:r w:rsidRPr="00875F95">
        <w:rPr>
          <w:rFonts w:ascii="Calibri Light" w:hAnsi="Calibri Light" w:cs="Calibri Light"/>
          <w:sz w:val="22"/>
          <w:szCs w:val="22"/>
        </w:rPr>
        <w:t>cy</w:t>
      </w:r>
      <w:proofErr w:type="spellEnd"/>
      <w:r w:rsidR="00E66DFC" w:rsidRPr="00875F95">
        <w:rPr>
          <w:rFonts w:ascii="Calibri Light" w:hAnsi="Calibri Light" w:cs="Calibri Light"/>
          <w:sz w:val="22"/>
          <w:szCs w:val="22"/>
        </w:rPr>
        <w:t>, w zależności od przypisanej interwencji.</w:t>
      </w:r>
    </w:p>
    <w:p w14:paraId="4227A7CE" w14:textId="7354FFF7" w:rsidR="00E66DFC" w:rsidRPr="00875F95" w:rsidRDefault="00B201BF" w:rsidP="00010A02">
      <w:pPr>
        <w:pStyle w:val="NormalnyWeb"/>
        <w:numPr>
          <w:ilvl w:val="0"/>
          <w:numId w:val="61"/>
        </w:numPr>
        <w:shd w:val="clear" w:color="auto" w:fill="FFFFFF"/>
        <w:tabs>
          <w:tab w:val="left" w:pos="284"/>
        </w:tabs>
        <w:spacing w:line="360" w:lineRule="auto"/>
        <w:ind w:left="0" w:firstLine="0"/>
        <w:rPr>
          <w:rFonts w:ascii="Calibri Light" w:hAnsi="Calibri Light" w:cs="Calibri Light"/>
          <w:sz w:val="22"/>
          <w:szCs w:val="22"/>
        </w:rPr>
      </w:pPr>
      <w:r w:rsidRPr="00875F95">
        <w:rPr>
          <w:rFonts w:ascii="Calibri Light" w:hAnsi="Calibri Light" w:cs="Calibri Light"/>
          <w:sz w:val="22"/>
          <w:szCs w:val="22"/>
        </w:rPr>
        <w:t xml:space="preserve">Monitoring medyczny jest po stronie Zamawiającego, natomiast Central monitoring, data management oraz zarządzanie </w:t>
      </w:r>
      <w:proofErr w:type="spellStart"/>
      <w:r w:rsidRPr="00875F95">
        <w:rPr>
          <w:rFonts w:ascii="Calibri Light" w:hAnsi="Calibri Light" w:cs="Calibri Light"/>
          <w:sz w:val="22"/>
          <w:szCs w:val="22"/>
        </w:rPr>
        <w:t>queries</w:t>
      </w:r>
      <w:proofErr w:type="spellEnd"/>
      <w:r w:rsidRPr="00875F95">
        <w:rPr>
          <w:rFonts w:ascii="Calibri Light" w:hAnsi="Calibri Light" w:cs="Calibri Light"/>
          <w:sz w:val="22"/>
          <w:szCs w:val="22"/>
        </w:rPr>
        <w:t xml:space="preserve"> należy do zadań Wykonawcy.</w:t>
      </w:r>
    </w:p>
    <w:p w14:paraId="76660640" w14:textId="77777777" w:rsidR="00010A02" w:rsidRPr="00875F95" w:rsidRDefault="00010A02" w:rsidP="00010A02">
      <w:pPr>
        <w:pStyle w:val="NormalnyWeb"/>
        <w:shd w:val="clear" w:color="auto" w:fill="FFFFFF"/>
        <w:spacing w:line="360" w:lineRule="auto"/>
        <w:rPr>
          <w:rFonts w:ascii="Calibri Light" w:hAnsi="Calibri Light" w:cs="Calibri Light"/>
          <w:b/>
          <w:sz w:val="22"/>
          <w:szCs w:val="22"/>
        </w:rPr>
      </w:pPr>
      <w:r w:rsidRPr="00875F95">
        <w:rPr>
          <w:rFonts w:ascii="Calibri Light" w:hAnsi="Calibri Light" w:cs="Calibri Light"/>
          <w:b/>
          <w:sz w:val="22"/>
          <w:szCs w:val="22"/>
        </w:rPr>
        <w:t xml:space="preserve">Zamawiający </w:t>
      </w:r>
      <w:r w:rsidR="0003542F" w:rsidRPr="00875F95">
        <w:rPr>
          <w:rFonts w:ascii="Calibri Light" w:hAnsi="Calibri Light" w:cs="Calibri Light"/>
          <w:b/>
          <w:sz w:val="22"/>
          <w:szCs w:val="22"/>
        </w:rPr>
        <w:t xml:space="preserve">(Sponsor) </w:t>
      </w:r>
      <w:r w:rsidRPr="00875F95">
        <w:rPr>
          <w:rFonts w:ascii="Calibri Light" w:hAnsi="Calibri Light" w:cs="Calibri Light"/>
          <w:b/>
          <w:sz w:val="22"/>
          <w:szCs w:val="22"/>
        </w:rPr>
        <w:t xml:space="preserve">zleci, a Wykonawca </w:t>
      </w:r>
      <w:r w:rsidR="007D4C83" w:rsidRPr="00875F95">
        <w:rPr>
          <w:rFonts w:ascii="Calibri Light" w:hAnsi="Calibri Light" w:cs="Calibri Light"/>
          <w:b/>
          <w:sz w:val="22"/>
          <w:szCs w:val="22"/>
        </w:rPr>
        <w:t xml:space="preserve">(CRO) </w:t>
      </w:r>
      <w:r w:rsidRPr="00875F95">
        <w:rPr>
          <w:rFonts w:ascii="Calibri Light" w:hAnsi="Calibri Light" w:cs="Calibri Light"/>
          <w:b/>
          <w:sz w:val="22"/>
          <w:szCs w:val="22"/>
        </w:rPr>
        <w:t xml:space="preserve">zrealizuje  następujące czynności: </w:t>
      </w:r>
    </w:p>
    <w:p w14:paraId="430AB844" w14:textId="5C3229A9" w:rsidR="00010A02" w:rsidRPr="00B66C92" w:rsidRDefault="004504C4" w:rsidP="00010A02">
      <w:pPr>
        <w:pStyle w:val="NormalnyWeb"/>
        <w:shd w:val="clear" w:color="auto" w:fill="FFFFFF"/>
        <w:spacing w:line="360" w:lineRule="auto"/>
        <w:rPr>
          <w:rFonts w:asciiTheme="majorHAnsi" w:hAnsiTheme="majorHAnsi" w:cstheme="majorHAnsi"/>
          <w:strike/>
          <w:sz w:val="22"/>
          <w:szCs w:val="22"/>
        </w:rPr>
      </w:pPr>
      <w:r w:rsidRPr="00875F95">
        <w:rPr>
          <w:rFonts w:ascii="Calibri Light" w:hAnsi="Calibri Light" w:cs="Calibri Light"/>
          <w:sz w:val="22"/>
          <w:szCs w:val="22"/>
        </w:rPr>
        <w:t xml:space="preserve">1. </w:t>
      </w:r>
      <w:r w:rsidR="00010A02" w:rsidRPr="00875F95">
        <w:rPr>
          <w:rFonts w:ascii="Calibri Light" w:hAnsi="Calibri Light" w:cs="Calibri Light"/>
          <w:sz w:val="22"/>
          <w:szCs w:val="22"/>
        </w:rPr>
        <w:t>Zorganizowanie i przeprowadzenie badania klinicznego zgodnie z aktualnymi przepisami</w:t>
      </w:r>
      <w:r w:rsidR="00010A02" w:rsidRPr="00B66C92">
        <w:rPr>
          <w:rFonts w:asciiTheme="majorHAnsi" w:hAnsiTheme="majorHAnsi" w:cstheme="majorHAnsi"/>
          <w:sz w:val="22"/>
          <w:szCs w:val="22"/>
        </w:rPr>
        <w:t xml:space="preserve"> Europejskiej Agencji Leków regulującymi prowadzenie badań klinicznych, wytycznymi Dobrej Praktyki Badań Klinicznych Międzynarodowej Konferencji ds. Harmonizacji (International Conference on </w:t>
      </w:r>
      <w:proofErr w:type="spellStart"/>
      <w:r w:rsidR="00010A02" w:rsidRPr="00B66C92">
        <w:rPr>
          <w:rFonts w:asciiTheme="majorHAnsi" w:hAnsiTheme="majorHAnsi" w:cstheme="majorHAnsi"/>
          <w:sz w:val="22"/>
          <w:szCs w:val="22"/>
        </w:rPr>
        <w:t>Harmonization</w:t>
      </w:r>
      <w:proofErr w:type="spellEnd"/>
      <w:r w:rsidR="00010A02" w:rsidRPr="00B66C92">
        <w:rPr>
          <w:rFonts w:asciiTheme="majorHAnsi" w:hAnsiTheme="majorHAnsi" w:cstheme="majorHAnsi"/>
          <w:sz w:val="22"/>
          <w:szCs w:val="22"/>
        </w:rPr>
        <w:t xml:space="preserve"> of Technical </w:t>
      </w:r>
      <w:proofErr w:type="spellStart"/>
      <w:r w:rsidR="00010A02" w:rsidRPr="00B66C92">
        <w:rPr>
          <w:rFonts w:asciiTheme="majorHAnsi" w:hAnsiTheme="majorHAnsi" w:cstheme="majorHAnsi"/>
          <w:sz w:val="22"/>
          <w:szCs w:val="22"/>
        </w:rPr>
        <w:t>Requirements</w:t>
      </w:r>
      <w:proofErr w:type="spellEnd"/>
      <w:r w:rsidR="00010A02" w:rsidRPr="00B66C92">
        <w:rPr>
          <w:rFonts w:asciiTheme="majorHAnsi" w:hAnsiTheme="majorHAnsi" w:cstheme="majorHAnsi"/>
          <w:sz w:val="22"/>
          <w:szCs w:val="22"/>
        </w:rPr>
        <w:t xml:space="preserve"> for </w:t>
      </w:r>
      <w:proofErr w:type="spellStart"/>
      <w:r w:rsidR="00010A02" w:rsidRPr="00B66C92">
        <w:rPr>
          <w:rFonts w:asciiTheme="majorHAnsi" w:hAnsiTheme="majorHAnsi" w:cstheme="majorHAnsi"/>
          <w:sz w:val="22"/>
          <w:szCs w:val="22"/>
        </w:rPr>
        <w:t>Registration</w:t>
      </w:r>
      <w:proofErr w:type="spellEnd"/>
      <w:r w:rsidR="00010A02" w:rsidRPr="00B66C92">
        <w:rPr>
          <w:rFonts w:asciiTheme="majorHAnsi" w:hAnsiTheme="majorHAnsi" w:cstheme="majorHAnsi"/>
          <w:sz w:val="22"/>
          <w:szCs w:val="22"/>
        </w:rPr>
        <w:t xml:space="preserve"> of </w:t>
      </w:r>
      <w:proofErr w:type="spellStart"/>
      <w:r w:rsidR="00010A02" w:rsidRPr="00B66C92">
        <w:rPr>
          <w:rFonts w:asciiTheme="majorHAnsi" w:hAnsiTheme="majorHAnsi" w:cstheme="majorHAnsi"/>
          <w:sz w:val="22"/>
          <w:szCs w:val="22"/>
        </w:rPr>
        <w:t>Pharmaceuticals</w:t>
      </w:r>
      <w:proofErr w:type="spellEnd"/>
      <w:r w:rsidR="00010A02" w:rsidRPr="00B66C92">
        <w:rPr>
          <w:rFonts w:asciiTheme="majorHAnsi" w:hAnsiTheme="majorHAnsi" w:cstheme="majorHAnsi"/>
          <w:sz w:val="22"/>
          <w:szCs w:val="22"/>
        </w:rPr>
        <w:t xml:space="preserve"> for Human </w:t>
      </w:r>
      <w:proofErr w:type="spellStart"/>
      <w:r w:rsidR="00010A02" w:rsidRPr="00B66C92">
        <w:rPr>
          <w:rFonts w:asciiTheme="majorHAnsi" w:hAnsiTheme="majorHAnsi" w:cstheme="majorHAnsi"/>
          <w:sz w:val="22"/>
          <w:szCs w:val="22"/>
        </w:rPr>
        <w:t>Use</w:t>
      </w:r>
      <w:proofErr w:type="spellEnd"/>
      <w:r w:rsidR="00010A02" w:rsidRPr="00B66C92">
        <w:rPr>
          <w:rFonts w:asciiTheme="majorHAnsi" w:hAnsiTheme="majorHAnsi" w:cstheme="majorHAnsi"/>
          <w:sz w:val="22"/>
          <w:szCs w:val="22"/>
        </w:rPr>
        <w:t xml:space="preserve">), deklaracją Helsińską oraz obowiązującymi przepisami krajowymi </w:t>
      </w:r>
      <w:r w:rsidR="002A0FAC" w:rsidRPr="00B66C92">
        <w:rPr>
          <w:rFonts w:asciiTheme="majorHAnsi" w:hAnsiTheme="majorHAnsi" w:cstheme="majorHAnsi"/>
          <w:sz w:val="22"/>
          <w:szCs w:val="22"/>
        </w:rPr>
        <w:t>.</w:t>
      </w:r>
    </w:p>
    <w:p w14:paraId="0D4BDBA7" w14:textId="77777777" w:rsidR="00010A02" w:rsidRPr="00B66C92" w:rsidRDefault="004504C4"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lastRenderedPageBreak/>
        <w:t xml:space="preserve">2. </w:t>
      </w:r>
      <w:r w:rsidR="00010A02" w:rsidRPr="00B66C92">
        <w:rPr>
          <w:rFonts w:asciiTheme="majorHAnsi" w:hAnsiTheme="majorHAnsi" w:cstheme="majorHAnsi"/>
          <w:sz w:val="22"/>
          <w:szCs w:val="22"/>
        </w:rPr>
        <w:t>Przeprowadzenie badania klinicznego zgodnie z protokołem badania w 9 Ośrodkach badawczych przy współpracy z Partnerem we Francji.</w:t>
      </w:r>
    </w:p>
    <w:p w14:paraId="32364C11" w14:textId="77777777" w:rsidR="00010A02" w:rsidRPr="00B66C92" w:rsidRDefault="004504C4"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t xml:space="preserve">3. </w:t>
      </w:r>
      <w:r w:rsidR="00010A02" w:rsidRPr="00B66C92">
        <w:rPr>
          <w:rFonts w:asciiTheme="majorHAnsi" w:hAnsiTheme="majorHAnsi" w:cstheme="majorHAnsi"/>
          <w:sz w:val="22"/>
          <w:szCs w:val="22"/>
        </w:rPr>
        <w:t xml:space="preserve">Zarządzanie projektem, w tym planowanie i przeprowadzenie spotkań i telekonferencji, przygotowanie planu zarządzania projektem. </w:t>
      </w:r>
    </w:p>
    <w:p w14:paraId="6810FD11" w14:textId="77777777" w:rsidR="00010A02" w:rsidRPr="00B66C92" w:rsidRDefault="004504C4"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t xml:space="preserve">4. </w:t>
      </w:r>
      <w:r w:rsidR="00010A02" w:rsidRPr="00B66C92">
        <w:rPr>
          <w:rFonts w:asciiTheme="majorHAnsi" w:hAnsiTheme="majorHAnsi" w:cstheme="majorHAnsi"/>
          <w:sz w:val="22"/>
          <w:szCs w:val="22"/>
        </w:rPr>
        <w:t>Regularne informowanie Zamawiającego o postępie badań i ewentualnych problemach.</w:t>
      </w:r>
    </w:p>
    <w:p w14:paraId="4080C93B" w14:textId="089E16BD" w:rsidR="00E14A89" w:rsidRPr="00B66C92" w:rsidRDefault="004504C4" w:rsidP="00E66DFC">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t xml:space="preserve">5. </w:t>
      </w:r>
      <w:r w:rsidR="00010A02" w:rsidRPr="00B66C92">
        <w:rPr>
          <w:rFonts w:asciiTheme="majorHAnsi" w:hAnsiTheme="majorHAnsi" w:cstheme="majorHAnsi"/>
          <w:sz w:val="22"/>
          <w:szCs w:val="22"/>
        </w:rPr>
        <w:t>Gotowość do spotkań z przedstawicielami Zamawiającego w celu omawiania zagadnień związanych z przedmiotem zamówienia.</w:t>
      </w:r>
    </w:p>
    <w:p w14:paraId="27B4B85F" w14:textId="77777777" w:rsidR="00010A02" w:rsidRPr="00B66C92" w:rsidRDefault="004504C4"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t xml:space="preserve">6. </w:t>
      </w:r>
      <w:r w:rsidR="00010A02" w:rsidRPr="00B66C92">
        <w:rPr>
          <w:rFonts w:asciiTheme="majorHAnsi" w:hAnsiTheme="majorHAnsi" w:cstheme="majorHAnsi"/>
          <w:sz w:val="22"/>
          <w:szCs w:val="22"/>
        </w:rPr>
        <w:t xml:space="preserve">Koordynację współpracy ze wszystkimi potencjalnymi podwykonawcami. Zamawiający dopuszcza zlecenie poszczególnych elementów zamówienia podwykonawcom. Współpracę z personelem, ekspertami i podwykonawcami realizującymi poszczególne części projektu na zlecenie Zamawiającego po </w:t>
      </w:r>
      <w:r w:rsidRPr="00B66C92">
        <w:rPr>
          <w:rFonts w:asciiTheme="majorHAnsi" w:hAnsiTheme="majorHAnsi" w:cstheme="majorHAnsi"/>
          <w:sz w:val="22"/>
          <w:szCs w:val="22"/>
        </w:rPr>
        <w:t>uzyskaniu wcześniejszej zgody</w:t>
      </w:r>
      <w:r w:rsidR="00010A02" w:rsidRPr="00B66C92">
        <w:rPr>
          <w:rFonts w:asciiTheme="majorHAnsi" w:hAnsiTheme="majorHAnsi" w:cstheme="majorHAnsi"/>
          <w:sz w:val="22"/>
          <w:szCs w:val="22"/>
        </w:rPr>
        <w:t xml:space="preserve"> Zamawiającego.</w:t>
      </w:r>
    </w:p>
    <w:p w14:paraId="5B11E97B" w14:textId="77777777" w:rsidR="00010A02" w:rsidRPr="00B66C92" w:rsidRDefault="00706200"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t xml:space="preserve">7. </w:t>
      </w:r>
      <w:r w:rsidR="00010A02" w:rsidRPr="00B66C92">
        <w:rPr>
          <w:rFonts w:asciiTheme="majorHAnsi" w:hAnsiTheme="majorHAnsi" w:cstheme="majorHAnsi"/>
          <w:sz w:val="22"/>
          <w:szCs w:val="22"/>
        </w:rPr>
        <w:t xml:space="preserve">Stanowienie punktu kontaktowego i informacyjnego dla badaczy oraz członków zespołu badawczego, pracowników administracyjnych ośrodków, pracowników laboratoriów, farmaceutów, koordynatorów, etc. Prowadzenie aktywnej komunikacji z wszystkimi osobami zaangażowanymi w przeprowadzenie badania klinicznego w </w:t>
      </w:r>
      <w:r w:rsidRPr="00B66C92">
        <w:rPr>
          <w:rFonts w:asciiTheme="majorHAnsi" w:hAnsiTheme="majorHAnsi" w:cstheme="majorHAnsi"/>
          <w:sz w:val="22"/>
          <w:szCs w:val="22"/>
        </w:rPr>
        <w:t xml:space="preserve">każdym z </w:t>
      </w:r>
      <w:r w:rsidR="00010A02" w:rsidRPr="00B66C92">
        <w:rPr>
          <w:rFonts w:asciiTheme="majorHAnsi" w:hAnsiTheme="majorHAnsi" w:cstheme="majorHAnsi"/>
          <w:sz w:val="22"/>
          <w:szCs w:val="22"/>
        </w:rPr>
        <w:t>ośrodk</w:t>
      </w:r>
      <w:r w:rsidRPr="00B66C92">
        <w:rPr>
          <w:rFonts w:asciiTheme="majorHAnsi" w:hAnsiTheme="majorHAnsi" w:cstheme="majorHAnsi"/>
          <w:sz w:val="22"/>
          <w:szCs w:val="22"/>
        </w:rPr>
        <w:t>ów</w:t>
      </w:r>
      <w:r w:rsidR="00010A02" w:rsidRPr="00B66C92">
        <w:rPr>
          <w:rFonts w:asciiTheme="majorHAnsi" w:hAnsiTheme="majorHAnsi" w:cstheme="majorHAnsi"/>
          <w:sz w:val="22"/>
          <w:szCs w:val="22"/>
        </w:rPr>
        <w:t>.</w:t>
      </w:r>
    </w:p>
    <w:p w14:paraId="5936ECC6" w14:textId="77777777" w:rsidR="00010A02" w:rsidRPr="00B66C92" w:rsidRDefault="00A11A1E"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t xml:space="preserve">8. </w:t>
      </w:r>
      <w:r w:rsidR="00010A02" w:rsidRPr="00B66C92">
        <w:rPr>
          <w:rFonts w:asciiTheme="majorHAnsi" w:hAnsiTheme="majorHAnsi" w:cstheme="majorHAnsi"/>
          <w:sz w:val="22"/>
          <w:szCs w:val="22"/>
        </w:rPr>
        <w:t xml:space="preserve">Przygotowanie w języku polskim </w:t>
      </w:r>
      <w:r w:rsidRPr="00B66C92">
        <w:rPr>
          <w:rFonts w:asciiTheme="majorHAnsi" w:hAnsiTheme="majorHAnsi" w:cstheme="majorHAnsi"/>
          <w:sz w:val="22"/>
          <w:szCs w:val="22"/>
        </w:rPr>
        <w:t>szkoleń</w:t>
      </w:r>
      <w:r w:rsidR="00010A02" w:rsidRPr="00B66C92">
        <w:rPr>
          <w:rFonts w:asciiTheme="majorHAnsi" w:hAnsiTheme="majorHAnsi" w:cstheme="majorHAnsi"/>
          <w:sz w:val="22"/>
          <w:szCs w:val="22"/>
        </w:rPr>
        <w:t xml:space="preserve"> dla koordynatorów badań w Ośrodkach, zespołów badawczych z zasad GCP, IATA, protokołu badania, obsługi sprzętu medycznego koniecznego w badaniu oraz szkolenia z obsługi </w:t>
      </w:r>
      <w:proofErr w:type="spellStart"/>
      <w:r w:rsidR="00010A02" w:rsidRPr="00B66C92">
        <w:rPr>
          <w:rFonts w:asciiTheme="majorHAnsi" w:hAnsiTheme="majorHAnsi" w:cstheme="majorHAnsi"/>
          <w:sz w:val="22"/>
          <w:szCs w:val="22"/>
        </w:rPr>
        <w:t>eCRF</w:t>
      </w:r>
      <w:proofErr w:type="spellEnd"/>
      <w:r w:rsidR="00010A02" w:rsidRPr="00B66C92">
        <w:rPr>
          <w:rFonts w:asciiTheme="majorHAnsi" w:hAnsiTheme="majorHAnsi" w:cstheme="majorHAnsi"/>
          <w:sz w:val="22"/>
          <w:szCs w:val="22"/>
        </w:rPr>
        <w:t>.</w:t>
      </w:r>
    </w:p>
    <w:p w14:paraId="2B2640A5" w14:textId="77777777" w:rsidR="00010A02" w:rsidRPr="00B66C92" w:rsidRDefault="00A11A1E"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t xml:space="preserve">9. </w:t>
      </w:r>
      <w:r w:rsidR="00010A02" w:rsidRPr="00B66C92">
        <w:rPr>
          <w:rFonts w:asciiTheme="majorHAnsi" w:hAnsiTheme="majorHAnsi" w:cstheme="majorHAnsi"/>
          <w:sz w:val="22"/>
          <w:szCs w:val="22"/>
        </w:rPr>
        <w:t>Przygotowanie planu zarządzania jakością w badaniu (</w:t>
      </w:r>
      <w:proofErr w:type="spellStart"/>
      <w:r w:rsidR="00010A02" w:rsidRPr="00B66C92">
        <w:rPr>
          <w:rFonts w:asciiTheme="majorHAnsi" w:hAnsiTheme="majorHAnsi" w:cstheme="majorHAnsi"/>
          <w:sz w:val="22"/>
          <w:szCs w:val="22"/>
        </w:rPr>
        <w:t>Quality</w:t>
      </w:r>
      <w:proofErr w:type="spellEnd"/>
      <w:r w:rsidR="00010A02" w:rsidRPr="00B66C92">
        <w:rPr>
          <w:rFonts w:asciiTheme="majorHAnsi" w:hAnsiTheme="majorHAnsi" w:cstheme="majorHAnsi"/>
          <w:sz w:val="22"/>
          <w:szCs w:val="22"/>
        </w:rPr>
        <w:t xml:space="preserve"> Assurance Plan and </w:t>
      </w:r>
      <w:proofErr w:type="spellStart"/>
      <w:r w:rsidR="00010A02" w:rsidRPr="00B66C92">
        <w:rPr>
          <w:rFonts w:asciiTheme="majorHAnsi" w:hAnsiTheme="majorHAnsi" w:cstheme="majorHAnsi"/>
          <w:sz w:val="22"/>
          <w:szCs w:val="22"/>
        </w:rPr>
        <w:t>Quality</w:t>
      </w:r>
      <w:proofErr w:type="spellEnd"/>
      <w:r w:rsidR="00010A02" w:rsidRPr="00B66C92">
        <w:rPr>
          <w:rFonts w:asciiTheme="majorHAnsi" w:hAnsiTheme="majorHAnsi" w:cstheme="majorHAnsi"/>
          <w:sz w:val="22"/>
          <w:szCs w:val="22"/>
        </w:rPr>
        <w:t xml:space="preserve"> Control).</w:t>
      </w:r>
    </w:p>
    <w:p w14:paraId="758AD62D" w14:textId="77777777" w:rsidR="00010A02" w:rsidRPr="00B66C92" w:rsidRDefault="00A11A1E"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t xml:space="preserve">10. </w:t>
      </w:r>
      <w:r w:rsidR="00010A02" w:rsidRPr="00B66C92">
        <w:rPr>
          <w:rFonts w:asciiTheme="majorHAnsi" w:hAnsiTheme="majorHAnsi" w:cstheme="majorHAnsi"/>
          <w:sz w:val="22"/>
          <w:szCs w:val="22"/>
        </w:rPr>
        <w:t>Przygotowanie podręcznika postępowania dla farmaceuty w języku polskim w badaniu oraz informacji dotyczącej postępowania z lekami w tym z placebo  (</w:t>
      </w:r>
      <w:proofErr w:type="spellStart"/>
      <w:r w:rsidR="00010A02" w:rsidRPr="00B66C92">
        <w:rPr>
          <w:rFonts w:asciiTheme="majorHAnsi" w:hAnsiTheme="majorHAnsi" w:cstheme="majorHAnsi"/>
          <w:sz w:val="22"/>
          <w:szCs w:val="22"/>
        </w:rPr>
        <w:t>Pharmacy</w:t>
      </w:r>
      <w:proofErr w:type="spellEnd"/>
      <w:r w:rsidR="00010A02" w:rsidRPr="00B66C92">
        <w:rPr>
          <w:rFonts w:asciiTheme="majorHAnsi" w:hAnsiTheme="majorHAnsi" w:cstheme="majorHAnsi"/>
          <w:sz w:val="22"/>
          <w:szCs w:val="22"/>
        </w:rPr>
        <w:t xml:space="preserve"> Manual).</w:t>
      </w:r>
    </w:p>
    <w:p w14:paraId="6A476D30" w14:textId="77777777" w:rsidR="00010A02" w:rsidRPr="00B66C92" w:rsidRDefault="00A11A1E"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t xml:space="preserve">11. </w:t>
      </w:r>
      <w:r w:rsidR="00010A02" w:rsidRPr="00B66C92">
        <w:rPr>
          <w:rFonts w:asciiTheme="majorHAnsi" w:hAnsiTheme="majorHAnsi" w:cstheme="majorHAnsi"/>
          <w:sz w:val="22"/>
          <w:szCs w:val="22"/>
        </w:rPr>
        <w:t>Przygotowanie podręcznika dla diagnosty laboratoryjnego (</w:t>
      </w:r>
      <w:proofErr w:type="spellStart"/>
      <w:r w:rsidR="00010A02" w:rsidRPr="00B66C92">
        <w:rPr>
          <w:rFonts w:asciiTheme="majorHAnsi" w:hAnsiTheme="majorHAnsi" w:cstheme="majorHAnsi"/>
          <w:sz w:val="22"/>
          <w:szCs w:val="22"/>
        </w:rPr>
        <w:t>Laboratory</w:t>
      </w:r>
      <w:proofErr w:type="spellEnd"/>
      <w:r w:rsidR="00010A02" w:rsidRPr="00B66C92">
        <w:rPr>
          <w:rFonts w:asciiTheme="majorHAnsi" w:hAnsiTheme="majorHAnsi" w:cstheme="majorHAnsi"/>
          <w:sz w:val="22"/>
          <w:szCs w:val="22"/>
        </w:rPr>
        <w:t xml:space="preserve"> Manual) w języku polskim.</w:t>
      </w:r>
    </w:p>
    <w:p w14:paraId="5134B98E" w14:textId="77777777" w:rsidR="00010A02" w:rsidRPr="00B66C92" w:rsidRDefault="00A11A1E"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t xml:space="preserve">12. </w:t>
      </w:r>
      <w:r w:rsidR="00010A02" w:rsidRPr="00B66C92">
        <w:rPr>
          <w:rFonts w:asciiTheme="majorHAnsi" w:hAnsiTheme="majorHAnsi" w:cstheme="majorHAnsi"/>
          <w:sz w:val="22"/>
          <w:szCs w:val="22"/>
        </w:rPr>
        <w:t>Opracowanie kompleksowego planu monitorowania (Monitoring Plan) w języku polskim.</w:t>
      </w:r>
    </w:p>
    <w:p w14:paraId="6EBF64BC" w14:textId="77777777" w:rsidR="00010A02" w:rsidRPr="00B66C92" w:rsidRDefault="00A11A1E"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t xml:space="preserve">13. </w:t>
      </w:r>
      <w:r w:rsidR="00010A02" w:rsidRPr="00B66C92">
        <w:rPr>
          <w:rFonts w:asciiTheme="majorHAnsi" w:hAnsiTheme="majorHAnsi" w:cstheme="majorHAnsi"/>
          <w:sz w:val="22"/>
          <w:szCs w:val="22"/>
        </w:rPr>
        <w:t xml:space="preserve">Przygotowanie zgodnie z zasadami Dobrej Praktyki Klinicznej ( GCP Good </w:t>
      </w:r>
      <w:proofErr w:type="spellStart"/>
      <w:r w:rsidR="00010A02" w:rsidRPr="00B66C92">
        <w:rPr>
          <w:rFonts w:asciiTheme="majorHAnsi" w:hAnsiTheme="majorHAnsi" w:cstheme="majorHAnsi"/>
          <w:sz w:val="22"/>
          <w:szCs w:val="22"/>
        </w:rPr>
        <w:t>Clinical</w:t>
      </w:r>
      <w:proofErr w:type="spellEnd"/>
      <w:r w:rsidR="00010A02" w:rsidRPr="00B66C92">
        <w:rPr>
          <w:rFonts w:asciiTheme="majorHAnsi" w:hAnsiTheme="majorHAnsi" w:cstheme="majorHAnsi"/>
          <w:sz w:val="22"/>
          <w:szCs w:val="22"/>
        </w:rPr>
        <w:t xml:space="preserve"> </w:t>
      </w:r>
      <w:proofErr w:type="spellStart"/>
      <w:r w:rsidR="00010A02" w:rsidRPr="00B66C92">
        <w:rPr>
          <w:rFonts w:asciiTheme="majorHAnsi" w:hAnsiTheme="majorHAnsi" w:cstheme="majorHAnsi"/>
          <w:sz w:val="22"/>
          <w:szCs w:val="22"/>
        </w:rPr>
        <w:t>Practice</w:t>
      </w:r>
      <w:proofErr w:type="spellEnd"/>
      <w:r w:rsidR="00010A02" w:rsidRPr="00B66C92">
        <w:rPr>
          <w:rFonts w:asciiTheme="majorHAnsi" w:hAnsiTheme="majorHAnsi" w:cstheme="majorHAnsi"/>
          <w:sz w:val="22"/>
          <w:szCs w:val="22"/>
        </w:rPr>
        <w:t>):</w:t>
      </w:r>
    </w:p>
    <w:p w14:paraId="3F886C92" w14:textId="77777777" w:rsidR="00010A02" w:rsidRPr="00B66C92" w:rsidRDefault="00A11A1E"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lastRenderedPageBreak/>
        <w:t>- s</w:t>
      </w:r>
      <w:r w:rsidR="00010A02" w:rsidRPr="00B66C92">
        <w:rPr>
          <w:rFonts w:asciiTheme="majorHAnsi" w:hAnsiTheme="majorHAnsi" w:cstheme="majorHAnsi"/>
          <w:sz w:val="22"/>
          <w:szCs w:val="22"/>
        </w:rPr>
        <w:t>treszczenia Protokołu, Protokołu Badania, Broszury Badacza</w:t>
      </w:r>
      <w:r w:rsidRPr="00B66C92">
        <w:rPr>
          <w:rFonts w:asciiTheme="majorHAnsi" w:hAnsiTheme="majorHAnsi" w:cstheme="majorHAnsi"/>
          <w:sz w:val="22"/>
          <w:szCs w:val="22"/>
        </w:rPr>
        <w:t>,</w:t>
      </w:r>
    </w:p>
    <w:p w14:paraId="6FB9E2A5" w14:textId="77777777" w:rsidR="00010A02" w:rsidRPr="00B66C92" w:rsidRDefault="00010A02"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t xml:space="preserve">- informacji dla pacjenta oraz Formularza Świadomej Zgody dla pacjenta (ICF – </w:t>
      </w:r>
      <w:proofErr w:type="spellStart"/>
      <w:r w:rsidRPr="00B66C92">
        <w:rPr>
          <w:rFonts w:asciiTheme="majorHAnsi" w:hAnsiTheme="majorHAnsi" w:cstheme="majorHAnsi"/>
          <w:sz w:val="22"/>
          <w:szCs w:val="22"/>
        </w:rPr>
        <w:t>Informed</w:t>
      </w:r>
      <w:proofErr w:type="spellEnd"/>
      <w:r w:rsidRPr="00B66C92">
        <w:rPr>
          <w:rFonts w:asciiTheme="majorHAnsi" w:hAnsiTheme="majorHAnsi" w:cstheme="majorHAnsi"/>
          <w:sz w:val="22"/>
          <w:szCs w:val="22"/>
        </w:rPr>
        <w:t xml:space="preserve"> </w:t>
      </w:r>
      <w:proofErr w:type="spellStart"/>
      <w:r w:rsidRPr="00B66C92">
        <w:rPr>
          <w:rFonts w:asciiTheme="majorHAnsi" w:hAnsiTheme="majorHAnsi" w:cstheme="majorHAnsi"/>
          <w:sz w:val="22"/>
          <w:szCs w:val="22"/>
        </w:rPr>
        <w:t>Consent</w:t>
      </w:r>
      <w:proofErr w:type="spellEnd"/>
      <w:r w:rsidRPr="00B66C92">
        <w:rPr>
          <w:rFonts w:asciiTheme="majorHAnsi" w:hAnsiTheme="majorHAnsi" w:cstheme="majorHAnsi"/>
          <w:sz w:val="22"/>
          <w:szCs w:val="22"/>
        </w:rPr>
        <w:t xml:space="preserve"> Form) w badaniu klinicznym wraz ze zgodą na przetwarzanie danych osobowych,</w:t>
      </w:r>
    </w:p>
    <w:p w14:paraId="4938CA54" w14:textId="77777777" w:rsidR="00010A02" w:rsidRPr="00B66C92" w:rsidRDefault="00010A02"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t xml:space="preserve">-  dokumentacji </w:t>
      </w:r>
      <w:proofErr w:type="spellStart"/>
      <w:r w:rsidRPr="00B66C92">
        <w:rPr>
          <w:rFonts w:asciiTheme="majorHAnsi" w:hAnsiTheme="majorHAnsi" w:cstheme="majorHAnsi"/>
          <w:sz w:val="22"/>
          <w:szCs w:val="22"/>
        </w:rPr>
        <w:t>feasibility</w:t>
      </w:r>
      <w:proofErr w:type="spellEnd"/>
      <w:r w:rsidRPr="00B66C92">
        <w:rPr>
          <w:rFonts w:asciiTheme="majorHAnsi" w:hAnsiTheme="majorHAnsi" w:cstheme="majorHAnsi"/>
          <w:sz w:val="22"/>
          <w:szCs w:val="22"/>
        </w:rPr>
        <w:t xml:space="preserve"> i star </w:t>
      </w:r>
      <w:proofErr w:type="spellStart"/>
      <w:r w:rsidRPr="00B66C92">
        <w:rPr>
          <w:rFonts w:asciiTheme="majorHAnsi" w:hAnsiTheme="majorHAnsi" w:cstheme="majorHAnsi"/>
          <w:sz w:val="22"/>
          <w:szCs w:val="22"/>
        </w:rPr>
        <w:t>up</w:t>
      </w:r>
      <w:proofErr w:type="spellEnd"/>
      <w:r w:rsidRPr="00B66C92">
        <w:rPr>
          <w:rFonts w:asciiTheme="majorHAnsi" w:hAnsiTheme="majorHAnsi" w:cstheme="majorHAnsi"/>
          <w:sz w:val="22"/>
          <w:szCs w:val="22"/>
        </w:rPr>
        <w:t xml:space="preserve"> wraz z raportem podsumowującym,</w:t>
      </w:r>
    </w:p>
    <w:p w14:paraId="22B6D20F" w14:textId="77777777" w:rsidR="00010A02" w:rsidRPr="00B66C92" w:rsidRDefault="00010A02"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t xml:space="preserve">- dokumentacji badania (ISF – </w:t>
      </w:r>
      <w:proofErr w:type="spellStart"/>
      <w:r w:rsidRPr="00B66C92">
        <w:rPr>
          <w:rFonts w:asciiTheme="majorHAnsi" w:hAnsiTheme="majorHAnsi" w:cstheme="majorHAnsi"/>
          <w:sz w:val="22"/>
          <w:szCs w:val="22"/>
        </w:rPr>
        <w:t>Investigator</w:t>
      </w:r>
      <w:proofErr w:type="spellEnd"/>
      <w:r w:rsidRPr="00B66C92">
        <w:rPr>
          <w:rFonts w:asciiTheme="majorHAnsi" w:hAnsiTheme="majorHAnsi" w:cstheme="majorHAnsi"/>
          <w:sz w:val="22"/>
          <w:szCs w:val="22"/>
        </w:rPr>
        <w:t xml:space="preserve"> </w:t>
      </w:r>
      <w:proofErr w:type="spellStart"/>
      <w:r w:rsidRPr="00B66C92">
        <w:rPr>
          <w:rFonts w:asciiTheme="majorHAnsi" w:hAnsiTheme="majorHAnsi" w:cstheme="majorHAnsi"/>
          <w:sz w:val="22"/>
          <w:szCs w:val="22"/>
        </w:rPr>
        <w:t>Study</w:t>
      </w:r>
      <w:proofErr w:type="spellEnd"/>
      <w:r w:rsidRPr="00B66C92">
        <w:rPr>
          <w:rFonts w:asciiTheme="majorHAnsi" w:hAnsiTheme="majorHAnsi" w:cstheme="majorHAnsi"/>
          <w:sz w:val="22"/>
          <w:szCs w:val="22"/>
        </w:rPr>
        <w:t xml:space="preserve"> File) dla każdego z Ośrodków zakontraktowanych w badaniu,</w:t>
      </w:r>
    </w:p>
    <w:p w14:paraId="5AA53F3F" w14:textId="77777777" w:rsidR="00010A02" w:rsidRPr="00B66C92" w:rsidRDefault="00010A02" w:rsidP="00010A02">
      <w:pPr>
        <w:pStyle w:val="NormalnyWeb"/>
        <w:shd w:val="clear" w:color="auto" w:fill="FFFFFF"/>
        <w:spacing w:line="360" w:lineRule="auto"/>
        <w:rPr>
          <w:rFonts w:asciiTheme="majorHAnsi" w:hAnsiTheme="majorHAnsi" w:cstheme="majorHAnsi"/>
          <w:sz w:val="22"/>
          <w:szCs w:val="22"/>
          <w:lang w:val="en-US"/>
        </w:rPr>
      </w:pPr>
      <w:r w:rsidRPr="00B66C92">
        <w:rPr>
          <w:rFonts w:asciiTheme="majorHAnsi" w:hAnsiTheme="majorHAnsi" w:cstheme="majorHAnsi"/>
          <w:sz w:val="22"/>
          <w:szCs w:val="22"/>
          <w:lang w:val="en-US"/>
        </w:rPr>
        <w:t>- TMF Plan</w:t>
      </w:r>
      <w:r w:rsidR="008F0016" w:rsidRPr="00B66C92">
        <w:rPr>
          <w:rFonts w:asciiTheme="majorHAnsi" w:hAnsiTheme="majorHAnsi" w:cstheme="majorHAnsi"/>
          <w:sz w:val="22"/>
          <w:szCs w:val="22"/>
          <w:lang w:val="en-US"/>
        </w:rPr>
        <w:t xml:space="preserve"> (TMF – Trial Master File),</w:t>
      </w:r>
    </w:p>
    <w:p w14:paraId="10783DC3" w14:textId="77777777" w:rsidR="00010A02" w:rsidRPr="00B66C92" w:rsidRDefault="00010A02"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t>- kompletu dokumentów badania klinicznego i bieżące uzupełnienie nad dokumentacją (TMF – Trial Master File),</w:t>
      </w:r>
    </w:p>
    <w:p w14:paraId="6FE62E90" w14:textId="77777777" w:rsidR="00010A02" w:rsidRPr="00B66C92" w:rsidRDefault="00010A02"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t xml:space="preserve">-  skompletowanie pełnej dokumentacji do złożenia w </w:t>
      </w:r>
      <w:proofErr w:type="spellStart"/>
      <w:r w:rsidRPr="00B66C92">
        <w:rPr>
          <w:rFonts w:asciiTheme="majorHAnsi" w:hAnsiTheme="majorHAnsi" w:cstheme="majorHAnsi"/>
          <w:sz w:val="22"/>
          <w:szCs w:val="22"/>
        </w:rPr>
        <w:t>URPLWMiPB</w:t>
      </w:r>
      <w:proofErr w:type="spellEnd"/>
      <w:r w:rsidRPr="00B66C92">
        <w:rPr>
          <w:rFonts w:asciiTheme="majorHAnsi" w:hAnsiTheme="majorHAnsi" w:cstheme="majorHAnsi"/>
          <w:sz w:val="22"/>
          <w:szCs w:val="22"/>
        </w:rPr>
        <w:t xml:space="preserve"> o pozwolenie na przeprowadzenie badania klinicznego do rejestracji,</w:t>
      </w:r>
    </w:p>
    <w:p w14:paraId="6C954A83" w14:textId="77777777" w:rsidR="00010A02" w:rsidRPr="00B66C92" w:rsidRDefault="00010A02"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t xml:space="preserve">- przygotowanie wniosku do Komisji Bioetycznej na przeprowadzenie niekomercyjnego badania klinicznego, korespondencyjnie z KB i </w:t>
      </w:r>
      <w:proofErr w:type="spellStart"/>
      <w:r w:rsidRPr="00B66C92">
        <w:rPr>
          <w:rFonts w:asciiTheme="majorHAnsi" w:hAnsiTheme="majorHAnsi" w:cstheme="majorHAnsi"/>
          <w:sz w:val="22"/>
          <w:szCs w:val="22"/>
        </w:rPr>
        <w:t>URPLWMiPB</w:t>
      </w:r>
      <w:proofErr w:type="spellEnd"/>
      <w:r w:rsidR="008F0016" w:rsidRPr="00B66C92">
        <w:rPr>
          <w:rFonts w:asciiTheme="majorHAnsi" w:hAnsiTheme="majorHAnsi" w:cstheme="majorHAnsi"/>
          <w:sz w:val="22"/>
          <w:szCs w:val="22"/>
        </w:rPr>
        <w:t>,</w:t>
      </w:r>
    </w:p>
    <w:p w14:paraId="36587BB3" w14:textId="77777777" w:rsidR="00010A02" w:rsidRPr="00B66C92" w:rsidRDefault="00010A02"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t>- odchylenie od Protokołu</w:t>
      </w:r>
      <w:r w:rsidR="008F0016" w:rsidRPr="00B66C92">
        <w:rPr>
          <w:rFonts w:asciiTheme="majorHAnsi" w:hAnsiTheme="majorHAnsi" w:cstheme="majorHAnsi"/>
          <w:sz w:val="22"/>
          <w:szCs w:val="22"/>
        </w:rPr>
        <w:t>,</w:t>
      </w:r>
    </w:p>
    <w:p w14:paraId="7B8E6275" w14:textId="77777777" w:rsidR="00010A02" w:rsidRPr="00B66C92" w:rsidRDefault="008F0016"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t xml:space="preserve">14. </w:t>
      </w:r>
      <w:r w:rsidR="00010A02" w:rsidRPr="00B66C92">
        <w:rPr>
          <w:rFonts w:asciiTheme="majorHAnsi" w:hAnsiTheme="majorHAnsi" w:cstheme="majorHAnsi"/>
          <w:sz w:val="22"/>
          <w:szCs w:val="22"/>
        </w:rPr>
        <w:t xml:space="preserve">Zaprojektowanie i wdrożenie </w:t>
      </w:r>
      <w:proofErr w:type="spellStart"/>
      <w:r w:rsidR="00010A02" w:rsidRPr="00B66C92">
        <w:rPr>
          <w:rFonts w:asciiTheme="majorHAnsi" w:hAnsiTheme="majorHAnsi" w:cstheme="majorHAnsi"/>
          <w:sz w:val="22"/>
          <w:szCs w:val="22"/>
        </w:rPr>
        <w:t>eCRF</w:t>
      </w:r>
      <w:proofErr w:type="spellEnd"/>
      <w:r w:rsidR="00010A02" w:rsidRPr="00B66C92">
        <w:rPr>
          <w:rFonts w:asciiTheme="majorHAnsi" w:hAnsiTheme="majorHAnsi" w:cstheme="majorHAnsi"/>
          <w:sz w:val="22"/>
          <w:szCs w:val="22"/>
        </w:rPr>
        <w:t xml:space="preserve"> w</w:t>
      </w:r>
      <w:r w:rsidR="007255E9" w:rsidRPr="00B66C92">
        <w:rPr>
          <w:rFonts w:asciiTheme="majorHAnsi" w:hAnsiTheme="majorHAnsi" w:cstheme="majorHAnsi"/>
          <w:sz w:val="22"/>
          <w:szCs w:val="22"/>
        </w:rPr>
        <w:t>e</w:t>
      </w:r>
      <w:r w:rsidR="00010A02" w:rsidRPr="00B66C92">
        <w:rPr>
          <w:rFonts w:asciiTheme="majorHAnsi" w:hAnsiTheme="majorHAnsi" w:cstheme="majorHAnsi"/>
          <w:sz w:val="22"/>
          <w:szCs w:val="22"/>
        </w:rPr>
        <w:t xml:space="preserve"> </w:t>
      </w:r>
      <w:r w:rsidR="007255E9" w:rsidRPr="00B66C92">
        <w:rPr>
          <w:rFonts w:asciiTheme="majorHAnsi" w:hAnsiTheme="majorHAnsi" w:cstheme="majorHAnsi"/>
          <w:sz w:val="22"/>
          <w:szCs w:val="22"/>
        </w:rPr>
        <w:t xml:space="preserve"> wszystkich </w:t>
      </w:r>
      <w:r w:rsidR="00010A02" w:rsidRPr="00B66C92">
        <w:rPr>
          <w:rFonts w:asciiTheme="majorHAnsi" w:hAnsiTheme="majorHAnsi" w:cstheme="majorHAnsi"/>
          <w:sz w:val="22"/>
          <w:szCs w:val="22"/>
        </w:rPr>
        <w:t>Ośrodkach</w:t>
      </w:r>
      <w:r w:rsidR="007255E9" w:rsidRPr="00B66C92">
        <w:rPr>
          <w:rFonts w:asciiTheme="majorHAnsi" w:hAnsiTheme="majorHAnsi" w:cstheme="majorHAnsi"/>
          <w:sz w:val="22"/>
          <w:szCs w:val="22"/>
        </w:rPr>
        <w:t xml:space="preserve"> badawczych</w:t>
      </w:r>
      <w:r w:rsidR="00010A02" w:rsidRPr="00B66C92">
        <w:rPr>
          <w:rFonts w:asciiTheme="majorHAnsi" w:hAnsiTheme="majorHAnsi" w:cstheme="majorHAnsi"/>
          <w:sz w:val="22"/>
          <w:szCs w:val="22"/>
        </w:rPr>
        <w:t>.</w:t>
      </w:r>
    </w:p>
    <w:p w14:paraId="206419F1" w14:textId="77777777" w:rsidR="00010A02" w:rsidRPr="00B66C92" w:rsidRDefault="007255E9"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t xml:space="preserve">15. </w:t>
      </w:r>
      <w:r w:rsidR="00010A02" w:rsidRPr="00B66C92">
        <w:rPr>
          <w:rFonts w:asciiTheme="majorHAnsi" w:hAnsiTheme="majorHAnsi" w:cstheme="majorHAnsi"/>
          <w:sz w:val="22"/>
          <w:szCs w:val="22"/>
        </w:rPr>
        <w:t xml:space="preserve">Nadzór nad </w:t>
      </w:r>
      <w:proofErr w:type="spellStart"/>
      <w:r w:rsidR="00010A02" w:rsidRPr="00B66C92">
        <w:rPr>
          <w:rFonts w:asciiTheme="majorHAnsi" w:hAnsiTheme="majorHAnsi" w:cstheme="majorHAnsi"/>
          <w:sz w:val="22"/>
          <w:szCs w:val="22"/>
        </w:rPr>
        <w:t>eCRF</w:t>
      </w:r>
      <w:proofErr w:type="spellEnd"/>
      <w:r w:rsidR="00010A02" w:rsidRPr="00B66C92">
        <w:rPr>
          <w:rFonts w:asciiTheme="majorHAnsi" w:hAnsiTheme="majorHAnsi" w:cstheme="majorHAnsi"/>
          <w:sz w:val="22"/>
          <w:szCs w:val="22"/>
        </w:rPr>
        <w:t xml:space="preserve">, w tym przygotowanie podręcznika/instrukcji dot. obsługi </w:t>
      </w:r>
      <w:proofErr w:type="spellStart"/>
      <w:r w:rsidR="00010A02" w:rsidRPr="00B66C92">
        <w:rPr>
          <w:rFonts w:asciiTheme="majorHAnsi" w:hAnsiTheme="majorHAnsi" w:cstheme="majorHAnsi"/>
          <w:sz w:val="22"/>
          <w:szCs w:val="22"/>
        </w:rPr>
        <w:t>eCRF</w:t>
      </w:r>
      <w:proofErr w:type="spellEnd"/>
      <w:r w:rsidRPr="00B66C92">
        <w:rPr>
          <w:rFonts w:asciiTheme="majorHAnsi" w:hAnsiTheme="majorHAnsi" w:cstheme="majorHAnsi"/>
          <w:sz w:val="22"/>
          <w:szCs w:val="22"/>
        </w:rPr>
        <w:t xml:space="preserve"> w języku polskim,</w:t>
      </w:r>
    </w:p>
    <w:p w14:paraId="3B43FAB5" w14:textId="77777777" w:rsidR="00010A02" w:rsidRPr="00B66C92" w:rsidRDefault="007255E9"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t xml:space="preserve">16. </w:t>
      </w:r>
      <w:r w:rsidR="00010A02" w:rsidRPr="00B66C92">
        <w:rPr>
          <w:rFonts w:asciiTheme="majorHAnsi" w:hAnsiTheme="majorHAnsi" w:cstheme="majorHAnsi"/>
          <w:sz w:val="22"/>
          <w:szCs w:val="22"/>
        </w:rPr>
        <w:t xml:space="preserve">Sprawowanie kontroli nad jakością danych w </w:t>
      </w:r>
      <w:proofErr w:type="spellStart"/>
      <w:r w:rsidR="00010A02" w:rsidRPr="00B66C92">
        <w:rPr>
          <w:rFonts w:asciiTheme="majorHAnsi" w:hAnsiTheme="majorHAnsi" w:cstheme="majorHAnsi"/>
          <w:sz w:val="22"/>
          <w:szCs w:val="22"/>
        </w:rPr>
        <w:t>eCRFie</w:t>
      </w:r>
      <w:proofErr w:type="spellEnd"/>
      <w:r w:rsidR="00010A02" w:rsidRPr="00B66C92">
        <w:rPr>
          <w:rFonts w:asciiTheme="majorHAnsi" w:hAnsiTheme="majorHAnsi" w:cstheme="majorHAnsi"/>
          <w:sz w:val="22"/>
          <w:szCs w:val="22"/>
        </w:rPr>
        <w:t xml:space="preserve">, wsparcie w rozwiązywaniu </w:t>
      </w:r>
      <w:proofErr w:type="spellStart"/>
      <w:r w:rsidR="00010A02" w:rsidRPr="00B66C92">
        <w:rPr>
          <w:rFonts w:asciiTheme="majorHAnsi" w:hAnsiTheme="majorHAnsi" w:cstheme="majorHAnsi"/>
          <w:sz w:val="22"/>
          <w:szCs w:val="22"/>
        </w:rPr>
        <w:t>queries</w:t>
      </w:r>
      <w:proofErr w:type="spellEnd"/>
      <w:r w:rsidR="00010A02" w:rsidRPr="00B66C92">
        <w:rPr>
          <w:rFonts w:asciiTheme="majorHAnsi" w:hAnsiTheme="majorHAnsi" w:cstheme="majorHAnsi"/>
          <w:sz w:val="22"/>
          <w:szCs w:val="22"/>
        </w:rPr>
        <w:t>.</w:t>
      </w:r>
    </w:p>
    <w:p w14:paraId="39F5C886" w14:textId="77777777" w:rsidR="00010A02" w:rsidRPr="00B66C92" w:rsidRDefault="007255E9"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t xml:space="preserve">17. </w:t>
      </w:r>
      <w:r w:rsidR="00010A02" w:rsidRPr="00B66C92">
        <w:rPr>
          <w:rFonts w:asciiTheme="majorHAnsi" w:hAnsiTheme="majorHAnsi" w:cstheme="majorHAnsi"/>
          <w:sz w:val="22"/>
          <w:szCs w:val="22"/>
        </w:rPr>
        <w:t xml:space="preserve">Opracowanie formularza i przeprowadzenie procesu </w:t>
      </w:r>
      <w:proofErr w:type="spellStart"/>
      <w:r w:rsidR="00010A02" w:rsidRPr="00B66C92">
        <w:rPr>
          <w:rFonts w:asciiTheme="majorHAnsi" w:hAnsiTheme="majorHAnsi" w:cstheme="majorHAnsi"/>
          <w:sz w:val="22"/>
          <w:szCs w:val="22"/>
        </w:rPr>
        <w:t>feasibility</w:t>
      </w:r>
      <w:proofErr w:type="spellEnd"/>
      <w:r w:rsidR="00010A02" w:rsidRPr="00B66C92">
        <w:rPr>
          <w:rFonts w:asciiTheme="majorHAnsi" w:hAnsiTheme="majorHAnsi" w:cstheme="majorHAnsi"/>
          <w:sz w:val="22"/>
          <w:szCs w:val="22"/>
        </w:rPr>
        <w:t xml:space="preserve"> ośrodków</w:t>
      </w:r>
      <w:r w:rsidRPr="00B66C92">
        <w:rPr>
          <w:rFonts w:asciiTheme="majorHAnsi" w:hAnsiTheme="majorHAnsi" w:cstheme="majorHAnsi"/>
          <w:sz w:val="22"/>
          <w:szCs w:val="22"/>
        </w:rPr>
        <w:t xml:space="preserve"> badawczych</w:t>
      </w:r>
      <w:r w:rsidR="00010A02" w:rsidRPr="00B66C92">
        <w:rPr>
          <w:rFonts w:asciiTheme="majorHAnsi" w:hAnsiTheme="majorHAnsi" w:cstheme="majorHAnsi"/>
          <w:sz w:val="22"/>
          <w:szCs w:val="22"/>
        </w:rPr>
        <w:t>.</w:t>
      </w:r>
    </w:p>
    <w:p w14:paraId="251A7D32" w14:textId="77777777" w:rsidR="00010A02" w:rsidRPr="00B66C92" w:rsidRDefault="007255E9"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t xml:space="preserve">18. </w:t>
      </w:r>
      <w:r w:rsidR="00010A02" w:rsidRPr="00B66C92">
        <w:rPr>
          <w:rFonts w:asciiTheme="majorHAnsi" w:hAnsiTheme="majorHAnsi" w:cstheme="majorHAnsi"/>
          <w:sz w:val="22"/>
          <w:szCs w:val="22"/>
        </w:rPr>
        <w:t>Przygotowanie newsletter i dystrybucja do Ośrodków</w:t>
      </w:r>
      <w:r w:rsidRPr="00B66C92">
        <w:rPr>
          <w:rFonts w:asciiTheme="majorHAnsi" w:hAnsiTheme="majorHAnsi" w:cstheme="majorHAnsi"/>
          <w:sz w:val="22"/>
          <w:szCs w:val="22"/>
        </w:rPr>
        <w:t xml:space="preserve"> badawczych</w:t>
      </w:r>
      <w:r w:rsidR="00010A02" w:rsidRPr="00B66C92">
        <w:rPr>
          <w:rFonts w:asciiTheme="majorHAnsi" w:hAnsiTheme="majorHAnsi" w:cstheme="majorHAnsi"/>
          <w:sz w:val="22"/>
          <w:szCs w:val="22"/>
        </w:rPr>
        <w:t>.</w:t>
      </w:r>
    </w:p>
    <w:p w14:paraId="0441A9B4" w14:textId="77777777" w:rsidR="00010A02" w:rsidRPr="00B66C92" w:rsidRDefault="007255E9"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t xml:space="preserve">19. </w:t>
      </w:r>
      <w:r w:rsidR="00010A02" w:rsidRPr="00B66C92">
        <w:rPr>
          <w:rFonts w:asciiTheme="majorHAnsi" w:hAnsiTheme="majorHAnsi" w:cstheme="majorHAnsi"/>
          <w:sz w:val="22"/>
          <w:szCs w:val="22"/>
        </w:rPr>
        <w:t>Negocjacje umów o przeprowadzenie badania klinicznego z Ośrodkami oraz budżetu w Ośrodkach, zarządzanie budżetem badania przeznaczonym dla Badaczy w Oś</w:t>
      </w:r>
      <w:r w:rsidRPr="00B66C92">
        <w:rPr>
          <w:rFonts w:asciiTheme="majorHAnsi" w:hAnsiTheme="majorHAnsi" w:cstheme="majorHAnsi"/>
          <w:sz w:val="22"/>
          <w:szCs w:val="22"/>
        </w:rPr>
        <w:t>rodkach, rozliczenia finansowe z Ośrodkami, badaczami i  wszystkimi zaangażowanymi w realizację usługi.</w:t>
      </w:r>
    </w:p>
    <w:p w14:paraId="66181D41" w14:textId="77777777" w:rsidR="00010A02" w:rsidRPr="00B66C92" w:rsidRDefault="007255E9"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lastRenderedPageBreak/>
        <w:t xml:space="preserve">20. </w:t>
      </w:r>
      <w:r w:rsidR="00010A02" w:rsidRPr="00B66C92">
        <w:rPr>
          <w:rFonts w:asciiTheme="majorHAnsi" w:hAnsiTheme="majorHAnsi" w:cstheme="majorHAnsi"/>
          <w:sz w:val="22"/>
          <w:szCs w:val="22"/>
        </w:rPr>
        <w:t>Zebranie z ośrodków kluczowej dokumentacji badania niezbędnej do oceny potencjału ośrodków.</w:t>
      </w:r>
    </w:p>
    <w:p w14:paraId="46272FAA" w14:textId="77777777" w:rsidR="00010A02" w:rsidRPr="00B66C92" w:rsidRDefault="007255E9"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t xml:space="preserve">21. </w:t>
      </w:r>
      <w:r w:rsidR="00010A02" w:rsidRPr="00B66C92">
        <w:rPr>
          <w:rFonts w:asciiTheme="majorHAnsi" w:hAnsiTheme="majorHAnsi" w:cstheme="majorHAnsi"/>
          <w:sz w:val="22"/>
          <w:szCs w:val="22"/>
        </w:rPr>
        <w:t>Zebranie norm laboratoryjnych, CV kierownika laboratorium oraz certyfikatów jakościowych (sprzętów użyczanych w B</w:t>
      </w:r>
      <w:r w:rsidR="004324AB" w:rsidRPr="00B66C92">
        <w:rPr>
          <w:rFonts w:asciiTheme="majorHAnsi" w:hAnsiTheme="majorHAnsi" w:cstheme="majorHAnsi"/>
          <w:sz w:val="22"/>
          <w:szCs w:val="22"/>
        </w:rPr>
        <w:t xml:space="preserve">adaniu </w:t>
      </w:r>
      <w:r w:rsidR="00010A02" w:rsidRPr="00B66C92">
        <w:rPr>
          <w:rFonts w:asciiTheme="majorHAnsi" w:hAnsiTheme="majorHAnsi" w:cstheme="majorHAnsi"/>
          <w:sz w:val="22"/>
          <w:szCs w:val="22"/>
        </w:rPr>
        <w:t>K</w:t>
      </w:r>
      <w:r w:rsidR="004324AB" w:rsidRPr="00B66C92">
        <w:rPr>
          <w:rFonts w:asciiTheme="majorHAnsi" w:hAnsiTheme="majorHAnsi" w:cstheme="majorHAnsi"/>
          <w:sz w:val="22"/>
          <w:szCs w:val="22"/>
        </w:rPr>
        <w:t>linicznym</w:t>
      </w:r>
      <w:r w:rsidR="00010A02" w:rsidRPr="00B66C92">
        <w:rPr>
          <w:rFonts w:asciiTheme="majorHAnsi" w:hAnsiTheme="majorHAnsi" w:cstheme="majorHAnsi"/>
          <w:sz w:val="22"/>
          <w:szCs w:val="22"/>
        </w:rPr>
        <w:t>).</w:t>
      </w:r>
    </w:p>
    <w:p w14:paraId="685C598F" w14:textId="77777777" w:rsidR="00010A02" w:rsidRPr="00B66C92" w:rsidRDefault="0003542F"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t>2</w:t>
      </w:r>
      <w:r w:rsidR="0008529F" w:rsidRPr="00B66C92">
        <w:rPr>
          <w:rFonts w:asciiTheme="majorHAnsi" w:hAnsiTheme="majorHAnsi" w:cstheme="majorHAnsi"/>
          <w:sz w:val="22"/>
          <w:szCs w:val="22"/>
        </w:rPr>
        <w:t>2</w:t>
      </w:r>
      <w:r w:rsidRPr="00B66C92">
        <w:rPr>
          <w:rFonts w:asciiTheme="majorHAnsi" w:hAnsiTheme="majorHAnsi" w:cstheme="majorHAnsi"/>
          <w:sz w:val="22"/>
          <w:szCs w:val="22"/>
        </w:rPr>
        <w:t xml:space="preserve">. </w:t>
      </w:r>
      <w:r w:rsidR="00010A02" w:rsidRPr="00B66C92">
        <w:rPr>
          <w:rFonts w:asciiTheme="majorHAnsi" w:hAnsiTheme="majorHAnsi" w:cstheme="majorHAnsi"/>
          <w:sz w:val="22"/>
          <w:szCs w:val="22"/>
        </w:rPr>
        <w:t>Przygotowanie planu monitorowania bezpieczeństwa (</w:t>
      </w:r>
      <w:proofErr w:type="spellStart"/>
      <w:r w:rsidR="00010A02" w:rsidRPr="00B66C92">
        <w:rPr>
          <w:rFonts w:asciiTheme="majorHAnsi" w:hAnsiTheme="majorHAnsi" w:cstheme="majorHAnsi"/>
          <w:sz w:val="22"/>
          <w:szCs w:val="22"/>
        </w:rPr>
        <w:t>Safety</w:t>
      </w:r>
      <w:proofErr w:type="spellEnd"/>
      <w:r w:rsidR="00010A02" w:rsidRPr="00B66C92">
        <w:rPr>
          <w:rFonts w:asciiTheme="majorHAnsi" w:hAnsiTheme="majorHAnsi" w:cstheme="majorHAnsi"/>
          <w:sz w:val="22"/>
          <w:szCs w:val="22"/>
        </w:rPr>
        <w:t xml:space="preserve"> Monitoring).</w:t>
      </w:r>
    </w:p>
    <w:p w14:paraId="3A30D40D" w14:textId="2C5F761D" w:rsidR="00E66DFC" w:rsidRPr="00B66C92" w:rsidRDefault="0008529F" w:rsidP="001E0163">
      <w:pPr>
        <w:pStyle w:val="NormalnyWeb"/>
        <w:shd w:val="clear" w:color="auto" w:fill="FFFFFF"/>
        <w:tabs>
          <w:tab w:val="left" w:pos="2552"/>
        </w:tabs>
        <w:spacing w:line="360" w:lineRule="auto"/>
        <w:rPr>
          <w:rFonts w:asciiTheme="majorHAnsi" w:hAnsiTheme="majorHAnsi" w:cstheme="majorHAnsi"/>
          <w:sz w:val="22"/>
          <w:szCs w:val="22"/>
        </w:rPr>
      </w:pPr>
      <w:r w:rsidRPr="00B66C92">
        <w:rPr>
          <w:rFonts w:asciiTheme="majorHAnsi" w:hAnsiTheme="majorHAnsi" w:cstheme="majorHAnsi"/>
          <w:sz w:val="22"/>
          <w:szCs w:val="22"/>
        </w:rPr>
        <w:t>23</w:t>
      </w:r>
      <w:r w:rsidR="0003542F" w:rsidRPr="00B66C92">
        <w:rPr>
          <w:rFonts w:asciiTheme="majorHAnsi" w:hAnsiTheme="majorHAnsi" w:cstheme="majorHAnsi"/>
          <w:sz w:val="22"/>
          <w:szCs w:val="22"/>
        </w:rPr>
        <w:t xml:space="preserve">. </w:t>
      </w:r>
      <w:r w:rsidR="00010A02" w:rsidRPr="00B66C92">
        <w:rPr>
          <w:rFonts w:asciiTheme="majorHAnsi" w:hAnsiTheme="majorHAnsi" w:cstheme="majorHAnsi"/>
          <w:sz w:val="22"/>
          <w:szCs w:val="22"/>
        </w:rPr>
        <w:t>Monitorowanie badania klinicznego: wykonanie wizyt selekcyjnych, otwierających</w:t>
      </w:r>
      <w:r w:rsidR="001E0163" w:rsidRPr="00B66C92">
        <w:rPr>
          <w:rFonts w:asciiTheme="majorHAnsi" w:hAnsiTheme="majorHAnsi" w:cstheme="majorHAnsi"/>
          <w:sz w:val="22"/>
          <w:szCs w:val="22"/>
        </w:rPr>
        <w:t xml:space="preserve"> </w:t>
      </w:r>
      <w:r w:rsidR="001E0163" w:rsidRPr="00B66C92">
        <w:rPr>
          <w:rFonts w:asciiTheme="majorHAnsi" w:hAnsiTheme="majorHAnsi" w:cstheme="majorHAnsi"/>
          <w:b/>
          <w:sz w:val="22"/>
          <w:szCs w:val="22"/>
        </w:rPr>
        <w:t>(9)</w:t>
      </w:r>
      <w:r w:rsidR="00010A02" w:rsidRPr="00B66C92">
        <w:rPr>
          <w:rFonts w:asciiTheme="majorHAnsi" w:hAnsiTheme="majorHAnsi" w:cstheme="majorHAnsi"/>
          <w:b/>
          <w:sz w:val="22"/>
          <w:szCs w:val="22"/>
        </w:rPr>
        <w:t>,</w:t>
      </w:r>
      <w:r w:rsidR="00010A02" w:rsidRPr="00B66C92">
        <w:rPr>
          <w:rFonts w:asciiTheme="majorHAnsi" w:hAnsiTheme="majorHAnsi" w:cstheme="majorHAnsi"/>
          <w:sz w:val="22"/>
          <w:szCs w:val="22"/>
        </w:rPr>
        <w:t xml:space="preserve"> monitorujących </w:t>
      </w:r>
      <w:r w:rsidR="001E0163" w:rsidRPr="00B66C92">
        <w:rPr>
          <w:rFonts w:asciiTheme="majorHAnsi" w:hAnsiTheme="majorHAnsi" w:cstheme="majorHAnsi"/>
          <w:b/>
          <w:sz w:val="22"/>
          <w:szCs w:val="22"/>
        </w:rPr>
        <w:t>(20</w:t>
      </w:r>
      <w:r w:rsidR="001E0163" w:rsidRPr="00B66C92">
        <w:rPr>
          <w:rFonts w:asciiTheme="majorHAnsi" w:hAnsiTheme="majorHAnsi" w:cstheme="majorHAnsi"/>
          <w:sz w:val="22"/>
          <w:szCs w:val="22"/>
        </w:rPr>
        <w:t>)</w:t>
      </w:r>
      <w:r w:rsidR="00010A02" w:rsidRPr="00B66C92">
        <w:rPr>
          <w:rFonts w:asciiTheme="majorHAnsi" w:hAnsiTheme="majorHAnsi" w:cstheme="majorHAnsi"/>
          <w:sz w:val="22"/>
          <w:szCs w:val="22"/>
        </w:rPr>
        <w:t>i zamykających</w:t>
      </w:r>
      <w:r w:rsidR="001E0163" w:rsidRPr="00B66C92">
        <w:rPr>
          <w:rFonts w:asciiTheme="majorHAnsi" w:hAnsiTheme="majorHAnsi" w:cstheme="majorHAnsi"/>
          <w:sz w:val="22"/>
          <w:szCs w:val="22"/>
        </w:rPr>
        <w:t xml:space="preserve"> </w:t>
      </w:r>
      <w:r w:rsidR="001E0163" w:rsidRPr="00B66C92">
        <w:rPr>
          <w:rFonts w:asciiTheme="majorHAnsi" w:hAnsiTheme="majorHAnsi" w:cstheme="majorHAnsi"/>
          <w:b/>
          <w:sz w:val="22"/>
          <w:szCs w:val="22"/>
        </w:rPr>
        <w:t>(9)</w:t>
      </w:r>
      <w:r w:rsidR="00010A02" w:rsidRPr="00B66C92">
        <w:rPr>
          <w:rFonts w:asciiTheme="majorHAnsi" w:hAnsiTheme="majorHAnsi" w:cstheme="majorHAnsi"/>
          <w:b/>
          <w:sz w:val="22"/>
          <w:szCs w:val="22"/>
        </w:rPr>
        <w:t>.</w:t>
      </w:r>
      <w:r w:rsidR="00010A02" w:rsidRPr="00B66C92">
        <w:rPr>
          <w:rFonts w:asciiTheme="majorHAnsi" w:hAnsiTheme="majorHAnsi" w:cstheme="majorHAnsi"/>
          <w:sz w:val="22"/>
          <w:szCs w:val="22"/>
        </w:rPr>
        <w:t xml:space="preserve"> Opracowanie planu monitorowania badania (zgodnie z zaleceniami GCP i FDA), szkolenia Badaczy i całego Zespołu Badawczego z dokumentacji badania klinicznego.</w:t>
      </w:r>
    </w:p>
    <w:p w14:paraId="136B1708" w14:textId="77777777" w:rsidR="00010A02" w:rsidRPr="00B66C92" w:rsidRDefault="0008529F"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t>24</w:t>
      </w:r>
      <w:r w:rsidR="0003542F" w:rsidRPr="00B66C92">
        <w:rPr>
          <w:rFonts w:asciiTheme="majorHAnsi" w:hAnsiTheme="majorHAnsi" w:cstheme="majorHAnsi"/>
          <w:sz w:val="22"/>
          <w:szCs w:val="22"/>
        </w:rPr>
        <w:t xml:space="preserve">. </w:t>
      </w:r>
      <w:r w:rsidR="00010A02" w:rsidRPr="00B66C92">
        <w:rPr>
          <w:rFonts w:asciiTheme="majorHAnsi" w:hAnsiTheme="majorHAnsi" w:cstheme="majorHAnsi"/>
          <w:sz w:val="22"/>
          <w:szCs w:val="22"/>
        </w:rPr>
        <w:t>Opracowanie planu raportowania zdarzeń niepożądanych, w badaniu (</w:t>
      </w:r>
      <w:proofErr w:type="spellStart"/>
      <w:r w:rsidR="00010A02" w:rsidRPr="00B66C92">
        <w:rPr>
          <w:rFonts w:asciiTheme="majorHAnsi" w:hAnsiTheme="majorHAnsi" w:cstheme="majorHAnsi"/>
          <w:sz w:val="22"/>
          <w:szCs w:val="22"/>
        </w:rPr>
        <w:t>Safety</w:t>
      </w:r>
      <w:proofErr w:type="spellEnd"/>
      <w:r w:rsidR="00010A02" w:rsidRPr="00B66C92">
        <w:rPr>
          <w:rFonts w:asciiTheme="majorHAnsi" w:hAnsiTheme="majorHAnsi" w:cstheme="majorHAnsi"/>
          <w:sz w:val="22"/>
          <w:szCs w:val="22"/>
        </w:rPr>
        <w:t xml:space="preserve"> Plan).</w:t>
      </w:r>
    </w:p>
    <w:p w14:paraId="0E5F414F" w14:textId="77777777" w:rsidR="00010A02" w:rsidRPr="00B66C92" w:rsidRDefault="0008529F"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t>25</w:t>
      </w:r>
      <w:r w:rsidR="0003542F" w:rsidRPr="00B66C92">
        <w:rPr>
          <w:rFonts w:asciiTheme="majorHAnsi" w:hAnsiTheme="majorHAnsi" w:cstheme="majorHAnsi"/>
          <w:sz w:val="22"/>
          <w:szCs w:val="22"/>
        </w:rPr>
        <w:t xml:space="preserve">. </w:t>
      </w:r>
      <w:r w:rsidR="00010A02" w:rsidRPr="00B66C92">
        <w:rPr>
          <w:rFonts w:asciiTheme="majorHAnsi" w:hAnsiTheme="majorHAnsi" w:cstheme="majorHAnsi"/>
          <w:sz w:val="22"/>
          <w:szCs w:val="22"/>
        </w:rPr>
        <w:t xml:space="preserve">Monitorowanie profilu bezpieczeństwa pacjentów poddawanych procedurze diagnostycznej/leczniczej. Zgłoszenie SAE/SUSARS do  Bazy </w:t>
      </w:r>
      <w:proofErr w:type="spellStart"/>
      <w:r w:rsidR="00010A02" w:rsidRPr="00B66C92">
        <w:rPr>
          <w:rFonts w:asciiTheme="majorHAnsi" w:hAnsiTheme="majorHAnsi" w:cstheme="majorHAnsi"/>
          <w:sz w:val="22"/>
          <w:szCs w:val="22"/>
        </w:rPr>
        <w:t>EudraCT</w:t>
      </w:r>
      <w:proofErr w:type="spellEnd"/>
      <w:r w:rsidR="00010A02" w:rsidRPr="00B66C92">
        <w:rPr>
          <w:rFonts w:asciiTheme="majorHAnsi" w:hAnsiTheme="majorHAnsi" w:cstheme="majorHAnsi"/>
          <w:sz w:val="22"/>
          <w:szCs w:val="22"/>
        </w:rPr>
        <w:t xml:space="preserve"> raporty roczne do KB i </w:t>
      </w:r>
      <w:proofErr w:type="spellStart"/>
      <w:r w:rsidR="00010A02" w:rsidRPr="00B66C92">
        <w:rPr>
          <w:rFonts w:asciiTheme="majorHAnsi" w:hAnsiTheme="majorHAnsi" w:cstheme="majorHAnsi"/>
          <w:sz w:val="22"/>
          <w:szCs w:val="22"/>
        </w:rPr>
        <w:t>URPLWMiB</w:t>
      </w:r>
      <w:proofErr w:type="spellEnd"/>
      <w:r w:rsidR="00010A02" w:rsidRPr="00B66C92">
        <w:rPr>
          <w:rFonts w:asciiTheme="majorHAnsi" w:hAnsiTheme="majorHAnsi" w:cstheme="majorHAnsi"/>
          <w:sz w:val="22"/>
          <w:szCs w:val="22"/>
        </w:rPr>
        <w:t>.</w:t>
      </w:r>
    </w:p>
    <w:p w14:paraId="77593E66" w14:textId="77777777" w:rsidR="00010A02" w:rsidRPr="00B66C92" w:rsidRDefault="0008529F"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t>26</w:t>
      </w:r>
      <w:r w:rsidR="0003542F" w:rsidRPr="00B66C92">
        <w:rPr>
          <w:rFonts w:asciiTheme="majorHAnsi" w:hAnsiTheme="majorHAnsi" w:cstheme="majorHAnsi"/>
          <w:sz w:val="22"/>
          <w:szCs w:val="22"/>
        </w:rPr>
        <w:t xml:space="preserve">. </w:t>
      </w:r>
      <w:r w:rsidR="00010A02" w:rsidRPr="00B66C92">
        <w:rPr>
          <w:rFonts w:asciiTheme="majorHAnsi" w:hAnsiTheme="majorHAnsi" w:cstheme="majorHAnsi"/>
          <w:sz w:val="22"/>
          <w:szCs w:val="22"/>
        </w:rPr>
        <w:t>Prowadzenie w imieniu  sponsora wszystkich działań w zakresie monitorowania bezpieczeństwa stosowania produktów badanych (</w:t>
      </w:r>
      <w:proofErr w:type="spellStart"/>
      <w:r w:rsidR="00010A02" w:rsidRPr="00B66C92">
        <w:rPr>
          <w:rFonts w:asciiTheme="majorHAnsi" w:hAnsiTheme="majorHAnsi" w:cstheme="majorHAnsi"/>
          <w:sz w:val="22"/>
          <w:szCs w:val="22"/>
        </w:rPr>
        <w:t>pharmacovigilance</w:t>
      </w:r>
      <w:proofErr w:type="spellEnd"/>
      <w:r w:rsidR="00010A02" w:rsidRPr="00B66C92">
        <w:rPr>
          <w:rFonts w:asciiTheme="majorHAnsi" w:hAnsiTheme="majorHAnsi" w:cstheme="majorHAnsi"/>
          <w:sz w:val="22"/>
          <w:szCs w:val="22"/>
        </w:rPr>
        <w:t xml:space="preserve">) zgodnie z przepisami prawa polskiego oraz przepisami prawa Unii Europejskiej, w szczególności obejmujące opracowanie  standardowych procedur postępowania w obszarze PV, przygotowanie instrukcji roboczych,  przygotowanie wzoru i procedur zgłoszenia </w:t>
      </w:r>
      <w:proofErr w:type="spellStart"/>
      <w:r w:rsidR="00010A02" w:rsidRPr="00B66C92">
        <w:rPr>
          <w:rFonts w:asciiTheme="majorHAnsi" w:hAnsiTheme="majorHAnsi" w:cstheme="majorHAnsi"/>
          <w:sz w:val="22"/>
          <w:szCs w:val="22"/>
        </w:rPr>
        <w:t>SUSARs</w:t>
      </w:r>
      <w:proofErr w:type="spellEnd"/>
      <w:r w:rsidR="00010A02" w:rsidRPr="00B66C92">
        <w:rPr>
          <w:rFonts w:asciiTheme="majorHAnsi" w:hAnsiTheme="majorHAnsi" w:cstheme="majorHAnsi"/>
          <w:sz w:val="22"/>
          <w:szCs w:val="22"/>
        </w:rPr>
        <w:t xml:space="preserve">, opracowanie okresowych raportów o bezpieczeństwie produktów leczniczych (DSUR). Przygotowanie i dystrybucja </w:t>
      </w:r>
      <w:proofErr w:type="spellStart"/>
      <w:r w:rsidR="00010A02" w:rsidRPr="00B66C92">
        <w:rPr>
          <w:rFonts w:asciiTheme="majorHAnsi" w:hAnsiTheme="majorHAnsi" w:cstheme="majorHAnsi"/>
          <w:sz w:val="22"/>
          <w:szCs w:val="22"/>
        </w:rPr>
        <w:t>DILs</w:t>
      </w:r>
      <w:proofErr w:type="spellEnd"/>
      <w:r w:rsidR="00010A02" w:rsidRPr="00B66C92">
        <w:rPr>
          <w:rFonts w:asciiTheme="majorHAnsi" w:hAnsiTheme="majorHAnsi" w:cstheme="majorHAnsi"/>
          <w:sz w:val="22"/>
          <w:szCs w:val="22"/>
        </w:rPr>
        <w:t>/IND/PSRI.</w:t>
      </w:r>
    </w:p>
    <w:p w14:paraId="35BBD2EE" w14:textId="77777777" w:rsidR="00010A02" w:rsidRPr="00B66C92" w:rsidRDefault="0008529F"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t>27</w:t>
      </w:r>
      <w:r w:rsidR="00B532A2" w:rsidRPr="00B66C92">
        <w:rPr>
          <w:rFonts w:asciiTheme="majorHAnsi" w:hAnsiTheme="majorHAnsi" w:cstheme="majorHAnsi"/>
          <w:sz w:val="22"/>
          <w:szCs w:val="22"/>
        </w:rPr>
        <w:t xml:space="preserve">. </w:t>
      </w:r>
      <w:r w:rsidR="00010A02" w:rsidRPr="00B66C92">
        <w:rPr>
          <w:rFonts w:asciiTheme="majorHAnsi" w:hAnsiTheme="majorHAnsi" w:cstheme="majorHAnsi"/>
          <w:sz w:val="22"/>
          <w:szCs w:val="22"/>
        </w:rPr>
        <w:t>Omówienie na poziomie przypadków medycznych SAE.</w:t>
      </w:r>
    </w:p>
    <w:p w14:paraId="0197C251" w14:textId="77777777" w:rsidR="00010A02" w:rsidRPr="00B66C92" w:rsidRDefault="0008529F"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t>28</w:t>
      </w:r>
      <w:r w:rsidR="00B532A2" w:rsidRPr="00B66C92">
        <w:rPr>
          <w:rFonts w:asciiTheme="majorHAnsi" w:hAnsiTheme="majorHAnsi" w:cstheme="majorHAnsi"/>
          <w:sz w:val="22"/>
          <w:szCs w:val="22"/>
        </w:rPr>
        <w:t xml:space="preserve">. </w:t>
      </w:r>
      <w:r w:rsidR="00010A02" w:rsidRPr="00B66C92">
        <w:rPr>
          <w:rFonts w:asciiTheme="majorHAnsi" w:hAnsiTheme="majorHAnsi" w:cstheme="majorHAnsi"/>
          <w:sz w:val="22"/>
          <w:szCs w:val="22"/>
        </w:rPr>
        <w:t>Przygotowanie list randomizacyjnych i opracowanie systemu do randomizacji pacjentów w badaniu (IVRS).</w:t>
      </w:r>
    </w:p>
    <w:p w14:paraId="36064656" w14:textId="77777777" w:rsidR="00010A02" w:rsidRPr="00B66C92" w:rsidRDefault="0008529F"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t>29</w:t>
      </w:r>
      <w:r w:rsidR="00B532A2" w:rsidRPr="00B66C92">
        <w:rPr>
          <w:rFonts w:asciiTheme="majorHAnsi" w:hAnsiTheme="majorHAnsi" w:cstheme="majorHAnsi"/>
          <w:sz w:val="22"/>
          <w:szCs w:val="22"/>
        </w:rPr>
        <w:t xml:space="preserve">. </w:t>
      </w:r>
      <w:r w:rsidR="00010A02" w:rsidRPr="00B66C92">
        <w:rPr>
          <w:rFonts w:asciiTheme="majorHAnsi" w:hAnsiTheme="majorHAnsi" w:cstheme="majorHAnsi"/>
          <w:sz w:val="22"/>
          <w:szCs w:val="22"/>
        </w:rPr>
        <w:t>Czyszczenie i zamknięcie bazy danych</w:t>
      </w:r>
      <w:r w:rsidR="00B532A2" w:rsidRPr="00B66C92">
        <w:rPr>
          <w:rFonts w:asciiTheme="majorHAnsi" w:hAnsiTheme="majorHAnsi" w:cstheme="majorHAnsi"/>
          <w:sz w:val="22"/>
          <w:szCs w:val="22"/>
        </w:rPr>
        <w:t>.</w:t>
      </w:r>
    </w:p>
    <w:p w14:paraId="29C531D4" w14:textId="77777777" w:rsidR="00010A02" w:rsidRPr="00B66C92" w:rsidRDefault="0008529F"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t>30</w:t>
      </w:r>
      <w:r w:rsidR="00B532A2" w:rsidRPr="00B66C92">
        <w:rPr>
          <w:rFonts w:asciiTheme="majorHAnsi" w:hAnsiTheme="majorHAnsi" w:cstheme="majorHAnsi"/>
          <w:sz w:val="22"/>
          <w:szCs w:val="22"/>
        </w:rPr>
        <w:t xml:space="preserve">. </w:t>
      </w:r>
      <w:r w:rsidR="00010A02" w:rsidRPr="00B66C92">
        <w:rPr>
          <w:rFonts w:asciiTheme="majorHAnsi" w:hAnsiTheme="majorHAnsi" w:cstheme="majorHAnsi"/>
          <w:sz w:val="22"/>
          <w:szCs w:val="22"/>
        </w:rPr>
        <w:t>Kodowanie dany</w:t>
      </w:r>
      <w:r w:rsidR="00B532A2" w:rsidRPr="00B66C92">
        <w:rPr>
          <w:rFonts w:asciiTheme="majorHAnsi" w:hAnsiTheme="majorHAnsi" w:cstheme="majorHAnsi"/>
          <w:sz w:val="22"/>
          <w:szCs w:val="22"/>
        </w:rPr>
        <w:t xml:space="preserve">ch zgodnie ze słownikiem </w:t>
      </w:r>
      <w:proofErr w:type="spellStart"/>
      <w:r w:rsidR="00B532A2" w:rsidRPr="00B66C92">
        <w:rPr>
          <w:rFonts w:asciiTheme="majorHAnsi" w:hAnsiTheme="majorHAnsi" w:cstheme="majorHAnsi"/>
          <w:sz w:val="22"/>
          <w:szCs w:val="22"/>
        </w:rPr>
        <w:t>MedDRA</w:t>
      </w:r>
      <w:proofErr w:type="spellEnd"/>
      <w:r w:rsidR="00B532A2" w:rsidRPr="00B66C92">
        <w:rPr>
          <w:rFonts w:asciiTheme="majorHAnsi" w:hAnsiTheme="majorHAnsi" w:cstheme="majorHAnsi"/>
          <w:sz w:val="22"/>
          <w:szCs w:val="22"/>
        </w:rPr>
        <w:t>.</w:t>
      </w:r>
    </w:p>
    <w:p w14:paraId="0D155621" w14:textId="77777777" w:rsidR="00010A02" w:rsidRPr="00B66C92" w:rsidRDefault="0008529F"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t>31</w:t>
      </w:r>
      <w:r w:rsidR="00B532A2" w:rsidRPr="00B66C92">
        <w:rPr>
          <w:rFonts w:asciiTheme="majorHAnsi" w:hAnsiTheme="majorHAnsi" w:cstheme="majorHAnsi"/>
          <w:sz w:val="22"/>
          <w:szCs w:val="22"/>
        </w:rPr>
        <w:t xml:space="preserve">. </w:t>
      </w:r>
      <w:r w:rsidR="00010A02" w:rsidRPr="00B66C92">
        <w:rPr>
          <w:rFonts w:asciiTheme="majorHAnsi" w:hAnsiTheme="majorHAnsi" w:cstheme="majorHAnsi"/>
          <w:sz w:val="22"/>
          <w:szCs w:val="22"/>
        </w:rPr>
        <w:t>Opracowanie podręcznika do zarządzania danymi w badaniu (Data Management Manual).</w:t>
      </w:r>
    </w:p>
    <w:p w14:paraId="0695E7BD" w14:textId="77777777" w:rsidR="00010A02" w:rsidRPr="00B66C92" w:rsidRDefault="0008529F"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lastRenderedPageBreak/>
        <w:t>32</w:t>
      </w:r>
      <w:r w:rsidR="00B532A2" w:rsidRPr="00B66C92">
        <w:rPr>
          <w:rFonts w:asciiTheme="majorHAnsi" w:hAnsiTheme="majorHAnsi" w:cstheme="majorHAnsi"/>
          <w:sz w:val="22"/>
          <w:szCs w:val="22"/>
        </w:rPr>
        <w:t xml:space="preserve">. </w:t>
      </w:r>
      <w:r w:rsidR="00010A02" w:rsidRPr="00B66C92">
        <w:rPr>
          <w:rFonts w:asciiTheme="majorHAnsi" w:hAnsiTheme="majorHAnsi" w:cstheme="majorHAnsi"/>
          <w:sz w:val="22"/>
          <w:szCs w:val="22"/>
        </w:rPr>
        <w:t>Analiza statystyczna uzyskiwanych danych z projektu,</w:t>
      </w:r>
    </w:p>
    <w:p w14:paraId="3FE7F688" w14:textId="77777777" w:rsidR="00010A02" w:rsidRPr="00B66C92" w:rsidRDefault="0008529F"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t>33</w:t>
      </w:r>
      <w:r w:rsidR="00B532A2" w:rsidRPr="00B66C92">
        <w:rPr>
          <w:rFonts w:asciiTheme="majorHAnsi" w:hAnsiTheme="majorHAnsi" w:cstheme="majorHAnsi"/>
          <w:sz w:val="22"/>
          <w:szCs w:val="22"/>
        </w:rPr>
        <w:t xml:space="preserve">. </w:t>
      </w:r>
      <w:r w:rsidR="00010A02" w:rsidRPr="00B66C92">
        <w:rPr>
          <w:rFonts w:asciiTheme="majorHAnsi" w:hAnsiTheme="majorHAnsi" w:cstheme="majorHAnsi"/>
          <w:sz w:val="22"/>
          <w:szCs w:val="22"/>
        </w:rPr>
        <w:t>Nadzór nad jakością danych statystycznych w badaniu i opracowaniu wyników statystycznych w badaniu.</w:t>
      </w:r>
    </w:p>
    <w:p w14:paraId="40E99413" w14:textId="77777777" w:rsidR="00010A02" w:rsidRPr="00B66C92" w:rsidRDefault="0008529F"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t>34</w:t>
      </w:r>
      <w:r w:rsidR="00B532A2" w:rsidRPr="00B66C92">
        <w:rPr>
          <w:rFonts w:asciiTheme="majorHAnsi" w:hAnsiTheme="majorHAnsi" w:cstheme="majorHAnsi"/>
          <w:sz w:val="22"/>
          <w:szCs w:val="22"/>
        </w:rPr>
        <w:t xml:space="preserve">. </w:t>
      </w:r>
      <w:r w:rsidR="00010A02" w:rsidRPr="00B66C92">
        <w:rPr>
          <w:rFonts w:asciiTheme="majorHAnsi" w:hAnsiTheme="majorHAnsi" w:cstheme="majorHAnsi"/>
          <w:sz w:val="22"/>
          <w:szCs w:val="22"/>
        </w:rPr>
        <w:t xml:space="preserve">Przygotowanie i złożenie raportu końcowego (CSR – </w:t>
      </w:r>
      <w:proofErr w:type="spellStart"/>
      <w:r w:rsidR="00010A02" w:rsidRPr="00B66C92">
        <w:rPr>
          <w:rFonts w:asciiTheme="majorHAnsi" w:hAnsiTheme="majorHAnsi" w:cstheme="majorHAnsi"/>
          <w:sz w:val="22"/>
          <w:szCs w:val="22"/>
        </w:rPr>
        <w:t>Clinical</w:t>
      </w:r>
      <w:proofErr w:type="spellEnd"/>
      <w:r w:rsidR="00010A02" w:rsidRPr="00B66C92">
        <w:rPr>
          <w:rFonts w:asciiTheme="majorHAnsi" w:hAnsiTheme="majorHAnsi" w:cstheme="majorHAnsi"/>
          <w:sz w:val="22"/>
          <w:szCs w:val="22"/>
        </w:rPr>
        <w:t xml:space="preserve"> </w:t>
      </w:r>
      <w:proofErr w:type="spellStart"/>
      <w:r w:rsidR="00010A02" w:rsidRPr="00B66C92">
        <w:rPr>
          <w:rFonts w:asciiTheme="majorHAnsi" w:hAnsiTheme="majorHAnsi" w:cstheme="majorHAnsi"/>
          <w:sz w:val="22"/>
          <w:szCs w:val="22"/>
        </w:rPr>
        <w:t>Study</w:t>
      </w:r>
      <w:proofErr w:type="spellEnd"/>
      <w:r w:rsidR="00010A02" w:rsidRPr="00B66C92">
        <w:rPr>
          <w:rFonts w:asciiTheme="majorHAnsi" w:hAnsiTheme="majorHAnsi" w:cstheme="majorHAnsi"/>
          <w:sz w:val="22"/>
          <w:szCs w:val="22"/>
        </w:rPr>
        <w:t xml:space="preserve"> Report) zgodnie ICH E 3 (EMA).</w:t>
      </w:r>
    </w:p>
    <w:p w14:paraId="5BE2807B" w14:textId="77777777" w:rsidR="00010A02" w:rsidRPr="00B66C92" w:rsidRDefault="0008529F" w:rsidP="00010A02">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t>35</w:t>
      </w:r>
      <w:r w:rsidR="00B532A2" w:rsidRPr="00B66C92">
        <w:rPr>
          <w:rFonts w:asciiTheme="majorHAnsi" w:hAnsiTheme="majorHAnsi" w:cstheme="majorHAnsi"/>
          <w:sz w:val="22"/>
          <w:szCs w:val="22"/>
        </w:rPr>
        <w:t xml:space="preserve">. </w:t>
      </w:r>
      <w:r w:rsidR="00010A02" w:rsidRPr="00B66C92">
        <w:rPr>
          <w:rFonts w:asciiTheme="majorHAnsi" w:hAnsiTheme="majorHAnsi" w:cstheme="majorHAnsi"/>
          <w:sz w:val="22"/>
          <w:szCs w:val="22"/>
        </w:rPr>
        <w:t xml:space="preserve">Przygotowanie i przedłożenie raportu końcowego z przeprowadzonego badania do Prezesa  </w:t>
      </w:r>
      <w:proofErr w:type="spellStart"/>
      <w:r w:rsidR="00010A02" w:rsidRPr="00B66C92">
        <w:rPr>
          <w:rFonts w:asciiTheme="majorHAnsi" w:hAnsiTheme="majorHAnsi" w:cstheme="majorHAnsi"/>
          <w:sz w:val="22"/>
          <w:szCs w:val="22"/>
        </w:rPr>
        <w:t>URPLWMiPL</w:t>
      </w:r>
      <w:proofErr w:type="spellEnd"/>
      <w:r w:rsidR="00010A02" w:rsidRPr="00B66C92">
        <w:rPr>
          <w:rFonts w:asciiTheme="majorHAnsi" w:hAnsiTheme="majorHAnsi" w:cstheme="majorHAnsi"/>
          <w:sz w:val="22"/>
          <w:szCs w:val="22"/>
        </w:rPr>
        <w:t xml:space="preserve"> oraz Komisji Bioetycznej.</w:t>
      </w:r>
    </w:p>
    <w:p w14:paraId="55794F5F" w14:textId="2BB42C23" w:rsidR="00E66DFC" w:rsidRPr="00B66C92" w:rsidRDefault="0008529F" w:rsidP="00CC71D8">
      <w:pPr>
        <w:pStyle w:val="NormalnyWeb"/>
        <w:shd w:val="clear" w:color="auto" w:fill="FFFFFF"/>
        <w:spacing w:line="360" w:lineRule="auto"/>
        <w:rPr>
          <w:rFonts w:asciiTheme="majorHAnsi" w:hAnsiTheme="majorHAnsi" w:cstheme="majorHAnsi"/>
          <w:sz w:val="22"/>
          <w:szCs w:val="22"/>
        </w:rPr>
      </w:pPr>
      <w:r w:rsidRPr="00B66C92">
        <w:rPr>
          <w:rFonts w:asciiTheme="majorHAnsi" w:hAnsiTheme="majorHAnsi" w:cstheme="majorHAnsi"/>
          <w:sz w:val="22"/>
          <w:szCs w:val="22"/>
        </w:rPr>
        <w:t>36</w:t>
      </w:r>
      <w:r w:rsidR="00B532A2" w:rsidRPr="00B66C92">
        <w:rPr>
          <w:rFonts w:asciiTheme="majorHAnsi" w:hAnsiTheme="majorHAnsi" w:cstheme="majorHAnsi"/>
          <w:sz w:val="22"/>
          <w:szCs w:val="22"/>
        </w:rPr>
        <w:t xml:space="preserve">. </w:t>
      </w:r>
      <w:r w:rsidR="00010A02" w:rsidRPr="00B66C92">
        <w:rPr>
          <w:rFonts w:asciiTheme="majorHAnsi" w:hAnsiTheme="majorHAnsi" w:cstheme="majorHAnsi"/>
          <w:sz w:val="22"/>
          <w:szCs w:val="22"/>
        </w:rPr>
        <w:t>Przygotowanie pub</w:t>
      </w:r>
      <w:r w:rsidR="00CC71D8" w:rsidRPr="00B66C92">
        <w:rPr>
          <w:rFonts w:asciiTheme="majorHAnsi" w:hAnsiTheme="majorHAnsi" w:cstheme="majorHAnsi"/>
          <w:sz w:val="22"/>
          <w:szCs w:val="22"/>
        </w:rPr>
        <w:t>likacji zgodnie z zasadami GCP.</w:t>
      </w:r>
    </w:p>
    <w:p w14:paraId="6E0DB708" w14:textId="2373836B" w:rsidR="00E66DFC" w:rsidRPr="00B66C92" w:rsidRDefault="00224B9F" w:rsidP="00CC71D8">
      <w:pPr>
        <w:pStyle w:val="NormalnyWeb"/>
        <w:shd w:val="clear" w:color="auto" w:fill="FFFFFF"/>
        <w:spacing w:line="360" w:lineRule="auto"/>
        <w:rPr>
          <w:rFonts w:ascii="Calibri" w:hAnsi="Calibri" w:cs="Calibri"/>
          <w:bCs/>
          <w:sz w:val="22"/>
          <w:szCs w:val="22"/>
        </w:rPr>
      </w:pPr>
      <w:r w:rsidRPr="00B66C92">
        <w:rPr>
          <w:rFonts w:asciiTheme="majorHAnsi" w:hAnsiTheme="majorHAnsi" w:cstheme="majorHAnsi"/>
          <w:sz w:val="22"/>
          <w:szCs w:val="22"/>
        </w:rPr>
        <w:t>37. P</w:t>
      </w:r>
      <w:r w:rsidR="00E66DFC" w:rsidRPr="00B66C92">
        <w:rPr>
          <w:rFonts w:ascii="Calibri" w:hAnsi="Calibri" w:cs="Calibri"/>
          <w:sz w:val="22"/>
          <w:szCs w:val="22"/>
        </w:rPr>
        <w:t xml:space="preserve">ełne złożenie badania do KB i </w:t>
      </w:r>
      <w:r w:rsidR="00B201BF" w:rsidRPr="00B66C92">
        <w:rPr>
          <w:rFonts w:ascii="Calibri" w:hAnsi="Calibri" w:cs="Calibri"/>
          <w:sz w:val="22"/>
          <w:szCs w:val="22"/>
        </w:rPr>
        <w:t xml:space="preserve">URPL  wraz z </w:t>
      </w:r>
      <w:r w:rsidR="00E66DFC" w:rsidRPr="00B66C92">
        <w:rPr>
          <w:rFonts w:ascii="Calibri" w:hAnsi="Calibri" w:cs="Calibri"/>
          <w:sz w:val="22"/>
          <w:szCs w:val="22"/>
        </w:rPr>
        <w:t>przygotowaniem dokumentacji. Protokół jest w trakcie opracowywania, CRO będzie proszone o rewizję ostatecznego k</w:t>
      </w:r>
      <w:r w:rsidR="00B66C92" w:rsidRPr="00B66C92">
        <w:rPr>
          <w:rFonts w:ascii="Calibri" w:hAnsi="Calibri" w:cs="Calibri"/>
          <w:sz w:val="22"/>
          <w:szCs w:val="22"/>
        </w:rPr>
        <w:t>ształtu pod względem formalnym.</w:t>
      </w:r>
    </w:p>
    <w:p w14:paraId="67BFEB55" w14:textId="77777777" w:rsidR="00E777DB" w:rsidRPr="00B41573" w:rsidRDefault="00596CB4">
      <w:pPr>
        <w:spacing w:line="360" w:lineRule="auto"/>
        <w:jc w:val="both"/>
        <w:rPr>
          <w:rFonts w:asciiTheme="majorHAnsi" w:hAnsiTheme="majorHAnsi" w:cstheme="majorHAnsi"/>
          <w:b/>
          <w:sz w:val="22"/>
          <w:szCs w:val="22"/>
        </w:rPr>
      </w:pPr>
      <w:r w:rsidRPr="00B41573">
        <w:rPr>
          <w:rFonts w:asciiTheme="majorHAnsi" w:hAnsiTheme="majorHAnsi" w:cstheme="majorHAnsi"/>
          <w:b/>
          <w:sz w:val="22"/>
          <w:szCs w:val="22"/>
        </w:rPr>
        <w:t>II. ETAPY REALIZACJI ZAMÓ</w:t>
      </w:r>
      <w:r w:rsidR="00307DB4" w:rsidRPr="00B41573">
        <w:rPr>
          <w:rFonts w:asciiTheme="majorHAnsi" w:hAnsiTheme="majorHAnsi" w:cstheme="majorHAnsi"/>
          <w:b/>
          <w:sz w:val="22"/>
          <w:szCs w:val="22"/>
        </w:rPr>
        <w:t>WIENIA</w:t>
      </w:r>
    </w:p>
    <w:p w14:paraId="48B403E1" w14:textId="77777777" w:rsidR="00B6267A" w:rsidRPr="00B41573" w:rsidRDefault="00B6267A" w:rsidP="00B6267A">
      <w:pPr>
        <w:autoSpaceDE w:val="0"/>
        <w:autoSpaceDN w:val="0"/>
        <w:adjustRightInd w:val="0"/>
        <w:spacing w:line="360" w:lineRule="auto"/>
        <w:jc w:val="both"/>
        <w:rPr>
          <w:rFonts w:asciiTheme="majorHAnsi" w:hAnsiTheme="majorHAnsi" w:cstheme="majorHAnsi"/>
          <w:b/>
          <w:i/>
          <w:sz w:val="22"/>
          <w:szCs w:val="22"/>
        </w:rPr>
      </w:pPr>
      <w:bookmarkStart w:id="0" w:name="_Hlk45707041"/>
      <w:r w:rsidRPr="00B41573">
        <w:rPr>
          <w:rFonts w:asciiTheme="majorHAnsi" w:hAnsiTheme="majorHAnsi" w:cstheme="majorHAnsi"/>
          <w:b/>
          <w:i/>
          <w:sz w:val="22"/>
          <w:szCs w:val="22"/>
        </w:rPr>
        <w:t xml:space="preserve">ETAP I </w:t>
      </w:r>
      <w:r w:rsidR="00307DB4" w:rsidRPr="00B41573">
        <w:rPr>
          <w:rFonts w:asciiTheme="majorHAnsi" w:hAnsiTheme="majorHAnsi" w:cstheme="majorHAnsi"/>
          <w:b/>
          <w:i/>
          <w:sz w:val="22"/>
          <w:szCs w:val="22"/>
        </w:rPr>
        <w:t xml:space="preserve"> - </w:t>
      </w:r>
      <w:r w:rsidRPr="00B41573">
        <w:rPr>
          <w:rFonts w:asciiTheme="majorHAnsi" w:hAnsiTheme="majorHAnsi" w:cstheme="majorHAnsi"/>
          <w:b/>
          <w:i/>
          <w:sz w:val="22"/>
          <w:szCs w:val="22"/>
        </w:rPr>
        <w:t>Przygotowani</w:t>
      </w:r>
      <w:r w:rsidR="00307DB4" w:rsidRPr="00B41573">
        <w:rPr>
          <w:rFonts w:asciiTheme="majorHAnsi" w:hAnsiTheme="majorHAnsi" w:cstheme="majorHAnsi"/>
          <w:b/>
          <w:i/>
          <w:sz w:val="22"/>
          <w:szCs w:val="22"/>
        </w:rPr>
        <w:t>e</w:t>
      </w:r>
      <w:r w:rsidRPr="00B41573">
        <w:rPr>
          <w:rFonts w:asciiTheme="majorHAnsi" w:hAnsiTheme="majorHAnsi" w:cstheme="majorHAnsi"/>
          <w:b/>
          <w:i/>
          <w:sz w:val="22"/>
          <w:szCs w:val="22"/>
        </w:rPr>
        <w:t xml:space="preserve"> dokumentacji dotyczącej badania klinicznego :</w:t>
      </w:r>
    </w:p>
    <w:p w14:paraId="3D05AD13" w14:textId="77777777" w:rsidR="00E777DB" w:rsidRPr="00B41573" w:rsidRDefault="00EF0A22">
      <w:pPr>
        <w:pStyle w:val="Akapitzlist"/>
        <w:numPr>
          <w:ilvl w:val="0"/>
          <w:numId w:val="52"/>
        </w:numPr>
        <w:autoSpaceDE w:val="0"/>
        <w:autoSpaceDN w:val="0"/>
        <w:adjustRightInd w:val="0"/>
        <w:spacing w:line="360" w:lineRule="auto"/>
        <w:jc w:val="both"/>
        <w:rPr>
          <w:rFonts w:asciiTheme="majorHAnsi" w:hAnsiTheme="majorHAnsi" w:cstheme="majorHAnsi"/>
          <w:sz w:val="22"/>
          <w:szCs w:val="22"/>
        </w:rPr>
      </w:pPr>
      <w:r w:rsidRPr="00B41573">
        <w:rPr>
          <w:rFonts w:asciiTheme="majorHAnsi" w:hAnsiTheme="majorHAnsi" w:cstheme="majorHAnsi"/>
          <w:sz w:val="22"/>
          <w:szCs w:val="22"/>
        </w:rPr>
        <w:t>weryfikacja pod względem zgodności z przepisami prawa polskiego otrzymanej od Sponsora dokumentacji dotyczącej badania klinicznego;</w:t>
      </w:r>
    </w:p>
    <w:p w14:paraId="1DCD7FAE" w14:textId="77777777" w:rsidR="00E777DB" w:rsidRPr="00B41573" w:rsidRDefault="00EF0A22">
      <w:pPr>
        <w:pStyle w:val="Akapitzlist"/>
        <w:numPr>
          <w:ilvl w:val="0"/>
          <w:numId w:val="52"/>
        </w:numPr>
        <w:autoSpaceDE w:val="0"/>
        <w:autoSpaceDN w:val="0"/>
        <w:adjustRightInd w:val="0"/>
        <w:spacing w:line="360" w:lineRule="auto"/>
        <w:jc w:val="both"/>
        <w:rPr>
          <w:rFonts w:asciiTheme="majorHAnsi" w:hAnsiTheme="majorHAnsi" w:cstheme="majorHAnsi"/>
          <w:sz w:val="22"/>
          <w:szCs w:val="22"/>
        </w:rPr>
      </w:pPr>
      <w:r w:rsidRPr="00B41573">
        <w:rPr>
          <w:rFonts w:asciiTheme="majorHAnsi" w:hAnsiTheme="majorHAnsi" w:cstheme="majorHAnsi"/>
          <w:sz w:val="22"/>
          <w:szCs w:val="22"/>
        </w:rPr>
        <w:t xml:space="preserve">ewentualne tłumaczenie i opracowanie brakujących dokumentów;   </w:t>
      </w:r>
    </w:p>
    <w:p w14:paraId="6FA7FE84" w14:textId="77777777" w:rsidR="00E777DB" w:rsidRPr="00B41573" w:rsidRDefault="00EF0A22">
      <w:pPr>
        <w:pStyle w:val="Akapitzlist"/>
        <w:numPr>
          <w:ilvl w:val="0"/>
          <w:numId w:val="52"/>
        </w:numPr>
        <w:autoSpaceDE w:val="0"/>
        <w:autoSpaceDN w:val="0"/>
        <w:adjustRightInd w:val="0"/>
        <w:spacing w:line="360" w:lineRule="auto"/>
        <w:jc w:val="both"/>
        <w:rPr>
          <w:rFonts w:asciiTheme="majorHAnsi" w:hAnsiTheme="majorHAnsi" w:cstheme="majorHAnsi"/>
          <w:sz w:val="22"/>
          <w:szCs w:val="22"/>
        </w:rPr>
      </w:pPr>
      <w:r w:rsidRPr="00B41573">
        <w:rPr>
          <w:rFonts w:asciiTheme="majorHAnsi" w:hAnsiTheme="majorHAnsi" w:cstheme="majorHAnsi"/>
          <w:sz w:val="22"/>
          <w:szCs w:val="22"/>
        </w:rPr>
        <w:t xml:space="preserve">  złożenie i przedstawienie dokumentacji w celu uzyskania pozytywnej opinii do Komisji Bioetycznej przed badaniem, uzupełnienia, aktualizacje, współpraca ze Sponsorem w tej kwestii;</w:t>
      </w:r>
    </w:p>
    <w:p w14:paraId="1ADBF2A9" w14:textId="77777777" w:rsidR="00E777DB" w:rsidRPr="00B41573" w:rsidRDefault="00EF0A22">
      <w:pPr>
        <w:pStyle w:val="Akapitzlist"/>
        <w:numPr>
          <w:ilvl w:val="0"/>
          <w:numId w:val="52"/>
        </w:numPr>
        <w:autoSpaceDE w:val="0"/>
        <w:autoSpaceDN w:val="0"/>
        <w:adjustRightInd w:val="0"/>
        <w:spacing w:line="360" w:lineRule="auto"/>
        <w:jc w:val="both"/>
        <w:rPr>
          <w:rFonts w:asciiTheme="majorHAnsi" w:hAnsiTheme="majorHAnsi" w:cstheme="majorHAnsi"/>
          <w:sz w:val="22"/>
          <w:szCs w:val="22"/>
        </w:rPr>
      </w:pPr>
      <w:r w:rsidRPr="00B41573">
        <w:rPr>
          <w:rFonts w:asciiTheme="majorHAnsi" w:hAnsiTheme="majorHAnsi" w:cstheme="majorHAnsi"/>
          <w:sz w:val="22"/>
          <w:szCs w:val="22"/>
        </w:rPr>
        <w:t>opracowanie wzoru umów na przeprowadzenie badania klinicznego z Ośrodkiem badawczym zgodnie z § 19 rozporządzenia Ministra Zdrowia z dnia 2 maja 2012 r. w sprawie Dobrej Praktyki Klinicznej (Dz.U., poz. 489);</w:t>
      </w:r>
    </w:p>
    <w:p w14:paraId="02F8F5AB" w14:textId="77777777" w:rsidR="00E777DB" w:rsidRPr="00B41573" w:rsidRDefault="00EF0A22">
      <w:pPr>
        <w:pStyle w:val="Akapitzlist"/>
        <w:numPr>
          <w:ilvl w:val="0"/>
          <w:numId w:val="52"/>
        </w:numPr>
        <w:autoSpaceDE w:val="0"/>
        <w:autoSpaceDN w:val="0"/>
        <w:adjustRightInd w:val="0"/>
        <w:spacing w:line="360" w:lineRule="auto"/>
        <w:jc w:val="both"/>
        <w:rPr>
          <w:rFonts w:asciiTheme="majorHAnsi" w:hAnsiTheme="majorHAnsi" w:cstheme="majorHAnsi"/>
          <w:sz w:val="22"/>
          <w:szCs w:val="22"/>
        </w:rPr>
      </w:pPr>
      <w:r w:rsidRPr="00B41573">
        <w:rPr>
          <w:rFonts w:asciiTheme="majorHAnsi" w:hAnsiTheme="majorHAnsi" w:cstheme="majorHAnsi"/>
          <w:sz w:val="22"/>
          <w:szCs w:val="22"/>
        </w:rPr>
        <w:t>opracowanie niezbędnej dokumentacji w celu uzyskania zgody Prezesa Urzędu Rejestracji Produktów Leczniczych, Wyrobów Medycznych i Produktów Biobójczych na rozpoczęcie badań klinicznych, a także aktualizacja tej dokumentacji w przypadku wprowadzenia zmian</w:t>
      </w:r>
      <w:r w:rsidR="005C2945" w:rsidRPr="00B41573">
        <w:rPr>
          <w:rFonts w:asciiTheme="majorHAnsi" w:hAnsiTheme="majorHAnsi" w:cstheme="majorHAnsi"/>
          <w:sz w:val="22"/>
          <w:szCs w:val="22"/>
        </w:rPr>
        <w:t>.</w:t>
      </w:r>
    </w:p>
    <w:p w14:paraId="23F56469" w14:textId="77777777" w:rsidR="00621E0E" w:rsidRPr="00B41573" w:rsidRDefault="00621E0E" w:rsidP="00621E0E">
      <w:pPr>
        <w:pStyle w:val="Akapitzlist"/>
        <w:autoSpaceDE w:val="0"/>
        <w:autoSpaceDN w:val="0"/>
        <w:adjustRightInd w:val="0"/>
        <w:spacing w:line="360" w:lineRule="auto"/>
        <w:jc w:val="both"/>
        <w:rPr>
          <w:rFonts w:asciiTheme="majorHAnsi" w:hAnsiTheme="majorHAnsi" w:cstheme="majorHAnsi"/>
          <w:sz w:val="22"/>
          <w:szCs w:val="22"/>
        </w:rPr>
      </w:pPr>
    </w:p>
    <w:p w14:paraId="1819C7F9" w14:textId="77777777" w:rsidR="00B6267A" w:rsidRPr="00B41573" w:rsidRDefault="00301434" w:rsidP="00B6267A">
      <w:pPr>
        <w:autoSpaceDE w:val="0"/>
        <w:autoSpaceDN w:val="0"/>
        <w:adjustRightInd w:val="0"/>
        <w:spacing w:line="360" w:lineRule="auto"/>
        <w:jc w:val="both"/>
        <w:rPr>
          <w:rFonts w:asciiTheme="majorHAnsi" w:hAnsiTheme="majorHAnsi" w:cstheme="majorHAnsi"/>
          <w:b/>
          <w:i/>
          <w:sz w:val="22"/>
          <w:szCs w:val="22"/>
        </w:rPr>
      </w:pPr>
      <w:r w:rsidRPr="00B41573">
        <w:rPr>
          <w:rFonts w:asciiTheme="majorHAnsi" w:hAnsiTheme="majorHAnsi" w:cstheme="majorHAnsi"/>
          <w:b/>
          <w:i/>
          <w:sz w:val="22"/>
          <w:szCs w:val="22"/>
        </w:rPr>
        <w:t>ETAP II</w:t>
      </w:r>
      <w:r w:rsidR="005C2945" w:rsidRPr="00B41573">
        <w:rPr>
          <w:rFonts w:asciiTheme="majorHAnsi" w:hAnsiTheme="majorHAnsi" w:cstheme="majorHAnsi"/>
          <w:b/>
          <w:i/>
          <w:sz w:val="22"/>
          <w:szCs w:val="22"/>
        </w:rPr>
        <w:t xml:space="preserve"> - </w:t>
      </w:r>
      <w:r w:rsidR="00B6267A" w:rsidRPr="00B41573">
        <w:rPr>
          <w:rFonts w:asciiTheme="majorHAnsi" w:hAnsiTheme="majorHAnsi" w:cstheme="majorHAnsi"/>
          <w:b/>
          <w:i/>
          <w:sz w:val="22"/>
          <w:szCs w:val="22"/>
        </w:rPr>
        <w:t xml:space="preserve"> </w:t>
      </w:r>
      <w:r w:rsidRPr="00B41573">
        <w:rPr>
          <w:rFonts w:asciiTheme="majorHAnsi" w:hAnsiTheme="majorHAnsi" w:cstheme="majorHAnsi"/>
          <w:b/>
          <w:i/>
          <w:sz w:val="22"/>
          <w:szCs w:val="22"/>
        </w:rPr>
        <w:t>N</w:t>
      </w:r>
      <w:r w:rsidR="00B6267A" w:rsidRPr="00B41573">
        <w:rPr>
          <w:rFonts w:asciiTheme="majorHAnsi" w:hAnsiTheme="majorHAnsi" w:cstheme="majorHAnsi"/>
          <w:b/>
          <w:i/>
          <w:sz w:val="22"/>
          <w:szCs w:val="22"/>
        </w:rPr>
        <w:t>adz</w:t>
      </w:r>
      <w:r w:rsidRPr="00B41573">
        <w:rPr>
          <w:rFonts w:asciiTheme="majorHAnsi" w:hAnsiTheme="majorHAnsi" w:cstheme="majorHAnsi"/>
          <w:b/>
          <w:i/>
          <w:sz w:val="22"/>
          <w:szCs w:val="22"/>
        </w:rPr>
        <w:t>ó</w:t>
      </w:r>
      <w:r w:rsidR="00B6267A" w:rsidRPr="00B41573">
        <w:rPr>
          <w:rFonts w:asciiTheme="majorHAnsi" w:hAnsiTheme="majorHAnsi" w:cstheme="majorHAnsi"/>
          <w:b/>
          <w:i/>
          <w:sz w:val="22"/>
          <w:szCs w:val="22"/>
        </w:rPr>
        <w:t xml:space="preserve">r nad realizacją badań </w:t>
      </w:r>
      <w:r w:rsidR="00596CB4" w:rsidRPr="00B41573">
        <w:rPr>
          <w:rFonts w:asciiTheme="majorHAnsi" w:hAnsiTheme="majorHAnsi" w:cstheme="majorHAnsi"/>
          <w:b/>
          <w:i/>
          <w:sz w:val="22"/>
          <w:szCs w:val="22"/>
        </w:rPr>
        <w:t>klinicznych oraz opracowanie wyników</w:t>
      </w:r>
      <w:r w:rsidR="00B6267A" w:rsidRPr="00B41573">
        <w:rPr>
          <w:rFonts w:asciiTheme="majorHAnsi" w:hAnsiTheme="majorHAnsi" w:cstheme="majorHAnsi"/>
          <w:b/>
          <w:i/>
          <w:sz w:val="22"/>
          <w:szCs w:val="22"/>
        </w:rPr>
        <w:t>:</w:t>
      </w:r>
    </w:p>
    <w:p w14:paraId="30194BF0" w14:textId="77777777" w:rsidR="00E777DB" w:rsidRPr="00B41573" w:rsidRDefault="00EF0A22" w:rsidP="00621E0E">
      <w:pPr>
        <w:pStyle w:val="Akapitzlist"/>
        <w:numPr>
          <w:ilvl w:val="0"/>
          <w:numId w:val="52"/>
        </w:numPr>
        <w:autoSpaceDE w:val="0"/>
        <w:autoSpaceDN w:val="0"/>
        <w:adjustRightInd w:val="0"/>
        <w:spacing w:line="360" w:lineRule="auto"/>
        <w:jc w:val="both"/>
        <w:rPr>
          <w:rFonts w:asciiTheme="majorHAnsi" w:hAnsiTheme="majorHAnsi" w:cstheme="majorHAnsi"/>
          <w:sz w:val="22"/>
          <w:szCs w:val="22"/>
        </w:rPr>
      </w:pPr>
      <w:r w:rsidRPr="00B41573">
        <w:rPr>
          <w:rFonts w:asciiTheme="majorHAnsi" w:hAnsiTheme="majorHAnsi" w:cstheme="majorHAnsi"/>
          <w:sz w:val="22"/>
          <w:szCs w:val="22"/>
        </w:rPr>
        <w:t>monitorowanie badań klinicznych we wskazanych ośrodkach badawczych, w tym weryfikacja czy w trakcie i po zakończeniu badania są:</w:t>
      </w:r>
    </w:p>
    <w:p w14:paraId="5582FDAB" w14:textId="77777777" w:rsidR="00621E0E" w:rsidRPr="00B41573" w:rsidRDefault="00EF0A22" w:rsidP="00621E0E">
      <w:pPr>
        <w:pStyle w:val="Akapitzlist"/>
        <w:numPr>
          <w:ilvl w:val="0"/>
          <w:numId w:val="10"/>
        </w:numPr>
        <w:autoSpaceDE w:val="0"/>
        <w:autoSpaceDN w:val="0"/>
        <w:adjustRightInd w:val="0"/>
        <w:spacing w:line="360" w:lineRule="auto"/>
        <w:jc w:val="both"/>
        <w:rPr>
          <w:rFonts w:asciiTheme="majorHAnsi" w:hAnsiTheme="majorHAnsi" w:cstheme="majorHAnsi"/>
          <w:sz w:val="22"/>
          <w:szCs w:val="22"/>
        </w:rPr>
      </w:pPr>
      <w:r w:rsidRPr="00B41573">
        <w:rPr>
          <w:rFonts w:asciiTheme="majorHAnsi" w:hAnsiTheme="majorHAnsi" w:cstheme="majorHAnsi"/>
          <w:sz w:val="22"/>
          <w:szCs w:val="22"/>
        </w:rPr>
        <w:lastRenderedPageBreak/>
        <w:t xml:space="preserve">chronione prawa i dobro uczestników badań, </w:t>
      </w:r>
    </w:p>
    <w:p w14:paraId="1D4A6DE7" w14:textId="77777777" w:rsidR="00621E0E" w:rsidRPr="00B41573" w:rsidRDefault="00EF0A22" w:rsidP="00621E0E">
      <w:pPr>
        <w:pStyle w:val="Akapitzlist"/>
        <w:numPr>
          <w:ilvl w:val="0"/>
          <w:numId w:val="10"/>
        </w:numPr>
        <w:autoSpaceDE w:val="0"/>
        <w:autoSpaceDN w:val="0"/>
        <w:adjustRightInd w:val="0"/>
        <w:spacing w:line="360" w:lineRule="auto"/>
        <w:jc w:val="both"/>
        <w:rPr>
          <w:rFonts w:asciiTheme="majorHAnsi" w:hAnsiTheme="majorHAnsi" w:cstheme="majorHAnsi"/>
          <w:sz w:val="22"/>
          <w:szCs w:val="22"/>
        </w:rPr>
      </w:pPr>
      <w:r w:rsidRPr="00B41573">
        <w:rPr>
          <w:rFonts w:asciiTheme="majorHAnsi" w:hAnsiTheme="majorHAnsi" w:cstheme="majorHAnsi"/>
          <w:sz w:val="22"/>
          <w:szCs w:val="22"/>
        </w:rPr>
        <w:t>zbierane dane są dokładne, kompletne i możliwe do weryfikacji na podstawie dokumentów źródłowych,</w:t>
      </w:r>
    </w:p>
    <w:p w14:paraId="4B66F628" w14:textId="77777777" w:rsidR="00621E0E" w:rsidRPr="00B41573" w:rsidRDefault="00EF0A22" w:rsidP="00621E0E">
      <w:pPr>
        <w:pStyle w:val="Akapitzlist"/>
        <w:numPr>
          <w:ilvl w:val="0"/>
          <w:numId w:val="10"/>
        </w:numPr>
        <w:autoSpaceDE w:val="0"/>
        <w:autoSpaceDN w:val="0"/>
        <w:adjustRightInd w:val="0"/>
        <w:spacing w:line="360" w:lineRule="auto"/>
        <w:jc w:val="both"/>
        <w:rPr>
          <w:rFonts w:asciiTheme="majorHAnsi" w:hAnsiTheme="majorHAnsi" w:cstheme="majorHAnsi"/>
          <w:sz w:val="22"/>
          <w:szCs w:val="22"/>
        </w:rPr>
      </w:pPr>
      <w:r w:rsidRPr="00B41573">
        <w:rPr>
          <w:rFonts w:asciiTheme="majorHAnsi" w:hAnsiTheme="majorHAnsi" w:cstheme="majorHAnsi"/>
          <w:sz w:val="22"/>
          <w:szCs w:val="22"/>
        </w:rPr>
        <w:t>dokumentowanie, raportowanie i analizowanie danych odbywa się lub odbywało zgodnie z protokołami badań,</w:t>
      </w:r>
    </w:p>
    <w:p w14:paraId="47FE420F" w14:textId="77777777" w:rsidR="00E777DB" w:rsidRPr="00B41573" w:rsidRDefault="00EF0A22" w:rsidP="00621E0E">
      <w:pPr>
        <w:pStyle w:val="Akapitzlist"/>
        <w:numPr>
          <w:ilvl w:val="0"/>
          <w:numId w:val="10"/>
        </w:numPr>
        <w:autoSpaceDE w:val="0"/>
        <w:autoSpaceDN w:val="0"/>
        <w:adjustRightInd w:val="0"/>
        <w:spacing w:line="360" w:lineRule="auto"/>
        <w:jc w:val="both"/>
        <w:rPr>
          <w:rFonts w:asciiTheme="majorHAnsi" w:hAnsiTheme="majorHAnsi" w:cstheme="majorHAnsi"/>
          <w:sz w:val="22"/>
          <w:szCs w:val="22"/>
        </w:rPr>
      </w:pPr>
      <w:r w:rsidRPr="00B41573">
        <w:rPr>
          <w:rFonts w:asciiTheme="majorHAnsi" w:hAnsiTheme="majorHAnsi" w:cstheme="majorHAnsi"/>
          <w:sz w:val="22"/>
          <w:szCs w:val="22"/>
        </w:rPr>
        <w:t xml:space="preserve">badania kliniczne są lub były prowadzone zgodnie z protokołami i zaakceptowanymi </w:t>
      </w:r>
      <w:r w:rsidR="000840F2" w:rsidRPr="00B41573">
        <w:rPr>
          <w:rFonts w:asciiTheme="majorHAnsi" w:hAnsiTheme="majorHAnsi" w:cstheme="majorHAnsi"/>
          <w:sz w:val="22"/>
          <w:szCs w:val="22"/>
        </w:rPr>
        <w:t>zmianami protokołów,</w:t>
      </w:r>
    </w:p>
    <w:p w14:paraId="00391803" w14:textId="77777777" w:rsidR="00E777DB" w:rsidRPr="00B41573" w:rsidRDefault="00EF0A22" w:rsidP="00621E0E">
      <w:pPr>
        <w:pStyle w:val="Akapitzlist"/>
        <w:numPr>
          <w:ilvl w:val="0"/>
          <w:numId w:val="52"/>
        </w:numPr>
        <w:autoSpaceDE w:val="0"/>
        <w:autoSpaceDN w:val="0"/>
        <w:adjustRightInd w:val="0"/>
        <w:spacing w:line="360" w:lineRule="auto"/>
        <w:jc w:val="both"/>
        <w:rPr>
          <w:rFonts w:asciiTheme="majorHAnsi" w:hAnsiTheme="majorHAnsi" w:cstheme="majorHAnsi"/>
          <w:sz w:val="22"/>
          <w:szCs w:val="22"/>
        </w:rPr>
      </w:pPr>
      <w:r w:rsidRPr="00B41573">
        <w:rPr>
          <w:rFonts w:asciiTheme="majorHAnsi" w:hAnsiTheme="majorHAnsi" w:cstheme="majorHAnsi"/>
          <w:sz w:val="22"/>
          <w:szCs w:val="22"/>
        </w:rPr>
        <w:t xml:space="preserve">prowadzenie wszelkich czynności dokumentujących badania kliniczne w bezpiecznym, informatycznym systemie przechowywania danych, zapewniając dostęp do danych z możliwością weryfikacji wprowadzonych zmian, </w:t>
      </w:r>
      <w:proofErr w:type="spellStart"/>
      <w:r w:rsidRPr="00B41573">
        <w:rPr>
          <w:rFonts w:asciiTheme="majorHAnsi" w:hAnsiTheme="majorHAnsi" w:cstheme="majorHAnsi"/>
          <w:sz w:val="22"/>
          <w:szCs w:val="22"/>
        </w:rPr>
        <w:t>eCRF</w:t>
      </w:r>
      <w:proofErr w:type="spellEnd"/>
      <w:r w:rsidRPr="00B41573">
        <w:rPr>
          <w:rFonts w:asciiTheme="majorHAnsi" w:hAnsiTheme="majorHAnsi" w:cstheme="majorHAnsi"/>
          <w:sz w:val="22"/>
          <w:szCs w:val="22"/>
        </w:rPr>
        <w:t>,</w:t>
      </w:r>
    </w:p>
    <w:p w14:paraId="295AE769" w14:textId="77777777" w:rsidR="00E777DB" w:rsidRPr="00B41573" w:rsidRDefault="00EF0A22" w:rsidP="00621E0E">
      <w:pPr>
        <w:pStyle w:val="Akapitzlist"/>
        <w:numPr>
          <w:ilvl w:val="0"/>
          <w:numId w:val="52"/>
        </w:numPr>
        <w:autoSpaceDE w:val="0"/>
        <w:autoSpaceDN w:val="0"/>
        <w:adjustRightInd w:val="0"/>
        <w:spacing w:line="360" w:lineRule="auto"/>
        <w:jc w:val="both"/>
        <w:rPr>
          <w:rFonts w:asciiTheme="majorHAnsi" w:hAnsiTheme="majorHAnsi" w:cstheme="majorHAnsi"/>
          <w:sz w:val="22"/>
          <w:szCs w:val="22"/>
        </w:rPr>
      </w:pPr>
      <w:r w:rsidRPr="00B41573">
        <w:rPr>
          <w:rFonts w:asciiTheme="majorHAnsi" w:hAnsiTheme="majorHAnsi" w:cstheme="majorHAnsi"/>
          <w:sz w:val="22"/>
          <w:szCs w:val="22"/>
        </w:rPr>
        <w:t>przekazywanie w sposób oraz w terminach określonych przepisami prawa, raportów dotyczących ciężkich zdarzeń niepożądanych oraz innych istotnych zdarzeń medycznych do właściwych komisji bioetycznych, odpowiednich organów, urzędów, organizacji zajmujących się rejestracją produktów leczniczych lub nadzorem, audytem lub inspekcjami badań klinicznych</w:t>
      </w:r>
      <w:r w:rsidR="005C2945" w:rsidRPr="00B41573">
        <w:rPr>
          <w:rFonts w:asciiTheme="majorHAnsi" w:hAnsiTheme="majorHAnsi" w:cstheme="majorHAnsi"/>
          <w:sz w:val="22"/>
          <w:szCs w:val="22"/>
        </w:rPr>
        <w:t>,</w:t>
      </w:r>
    </w:p>
    <w:p w14:paraId="1F6C6317" w14:textId="77777777" w:rsidR="00E777DB" w:rsidRPr="00B41573" w:rsidRDefault="00EF0A22" w:rsidP="00621E0E">
      <w:pPr>
        <w:pStyle w:val="Akapitzlist"/>
        <w:numPr>
          <w:ilvl w:val="0"/>
          <w:numId w:val="52"/>
        </w:numPr>
        <w:autoSpaceDE w:val="0"/>
        <w:autoSpaceDN w:val="0"/>
        <w:adjustRightInd w:val="0"/>
        <w:spacing w:line="360" w:lineRule="auto"/>
        <w:jc w:val="both"/>
        <w:rPr>
          <w:rFonts w:asciiTheme="majorHAnsi" w:hAnsiTheme="majorHAnsi" w:cstheme="majorHAnsi"/>
          <w:sz w:val="22"/>
          <w:szCs w:val="22"/>
        </w:rPr>
      </w:pPr>
      <w:r w:rsidRPr="00B41573">
        <w:rPr>
          <w:rFonts w:asciiTheme="majorHAnsi" w:hAnsiTheme="majorHAnsi" w:cstheme="majorHAnsi"/>
          <w:sz w:val="22"/>
          <w:szCs w:val="22"/>
        </w:rPr>
        <w:t>współpraca CRO ze wszystkimi osobami zaangażow</w:t>
      </w:r>
      <w:r w:rsidR="00596CB4" w:rsidRPr="00B41573">
        <w:rPr>
          <w:rFonts w:asciiTheme="majorHAnsi" w:hAnsiTheme="majorHAnsi" w:cstheme="majorHAnsi"/>
          <w:sz w:val="22"/>
          <w:szCs w:val="22"/>
        </w:rPr>
        <w:t>anymi w celu realizacji usługi,</w:t>
      </w:r>
    </w:p>
    <w:p w14:paraId="1C223735" w14:textId="77777777" w:rsidR="00E777DB" w:rsidRPr="00B41573" w:rsidRDefault="00EF0A22">
      <w:pPr>
        <w:pStyle w:val="Akapitzlist"/>
        <w:numPr>
          <w:ilvl w:val="0"/>
          <w:numId w:val="55"/>
        </w:numPr>
        <w:autoSpaceDE w:val="0"/>
        <w:autoSpaceDN w:val="0"/>
        <w:adjustRightInd w:val="0"/>
        <w:spacing w:line="360" w:lineRule="auto"/>
        <w:jc w:val="both"/>
        <w:rPr>
          <w:rFonts w:asciiTheme="majorHAnsi" w:hAnsiTheme="majorHAnsi" w:cstheme="majorHAnsi"/>
          <w:sz w:val="22"/>
          <w:szCs w:val="22"/>
        </w:rPr>
      </w:pPr>
      <w:r w:rsidRPr="00B41573">
        <w:rPr>
          <w:rFonts w:asciiTheme="majorHAnsi" w:hAnsiTheme="majorHAnsi" w:cstheme="majorHAnsi"/>
          <w:sz w:val="22"/>
          <w:szCs w:val="22"/>
        </w:rPr>
        <w:t>przeprowadzenie wszelkich czynności związanych z zamknięciem Badania klinicznego przez wszystkie Ośrodki badawcze oraz Badaczy prowadzących te badania</w:t>
      </w:r>
      <w:r w:rsidR="005C2945" w:rsidRPr="00B41573">
        <w:rPr>
          <w:rFonts w:asciiTheme="majorHAnsi" w:hAnsiTheme="majorHAnsi" w:cstheme="majorHAnsi"/>
          <w:sz w:val="22"/>
          <w:szCs w:val="22"/>
        </w:rPr>
        <w:t>,</w:t>
      </w:r>
    </w:p>
    <w:p w14:paraId="67ACBB87" w14:textId="77777777" w:rsidR="00E777DB" w:rsidRPr="00B41573" w:rsidRDefault="00EF0A22">
      <w:pPr>
        <w:pStyle w:val="Akapitzlist"/>
        <w:numPr>
          <w:ilvl w:val="0"/>
          <w:numId w:val="55"/>
        </w:numPr>
        <w:autoSpaceDE w:val="0"/>
        <w:autoSpaceDN w:val="0"/>
        <w:adjustRightInd w:val="0"/>
        <w:spacing w:line="360" w:lineRule="auto"/>
        <w:jc w:val="both"/>
        <w:rPr>
          <w:rFonts w:asciiTheme="majorHAnsi" w:hAnsiTheme="majorHAnsi" w:cstheme="majorHAnsi"/>
          <w:sz w:val="22"/>
          <w:szCs w:val="22"/>
        </w:rPr>
      </w:pPr>
      <w:r w:rsidRPr="00B41573">
        <w:rPr>
          <w:rFonts w:asciiTheme="majorHAnsi" w:hAnsiTheme="majorHAnsi" w:cstheme="majorHAnsi"/>
          <w:sz w:val="22"/>
          <w:szCs w:val="22"/>
        </w:rPr>
        <w:t>prowadzenie pełnej dokumentacji badań i przekazanie jej Zamawiającemu po ich zakończeniu lub po odstąpieniu od niniejszej Umowy albo jej zakończeniu w inny sposób</w:t>
      </w:r>
      <w:r w:rsidR="005C2945" w:rsidRPr="00B41573">
        <w:rPr>
          <w:rFonts w:asciiTheme="majorHAnsi" w:hAnsiTheme="majorHAnsi" w:cstheme="majorHAnsi"/>
          <w:sz w:val="22"/>
          <w:szCs w:val="22"/>
        </w:rPr>
        <w:t>,</w:t>
      </w:r>
    </w:p>
    <w:p w14:paraId="68A30AA0" w14:textId="77777777" w:rsidR="00E777DB" w:rsidRPr="00B41573" w:rsidRDefault="00EF0A22">
      <w:pPr>
        <w:pStyle w:val="Akapitzlist"/>
        <w:numPr>
          <w:ilvl w:val="0"/>
          <w:numId w:val="55"/>
        </w:numPr>
        <w:autoSpaceDE w:val="0"/>
        <w:autoSpaceDN w:val="0"/>
        <w:adjustRightInd w:val="0"/>
        <w:spacing w:line="360" w:lineRule="auto"/>
        <w:jc w:val="both"/>
        <w:rPr>
          <w:rFonts w:asciiTheme="majorHAnsi" w:hAnsiTheme="majorHAnsi" w:cstheme="majorHAnsi"/>
          <w:sz w:val="22"/>
          <w:szCs w:val="22"/>
        </w:rPr>
      </w:pPr>
      <w:r w:rsidRPr="00B41573">
        <w:rPr>
          <w:rFonts w:asciiTheme="majorHAnsi" w:hAnsiTheme="majorHAnsi" w:cstheme="majorHAnsi"/>
          <w:sz w:val="22"/>
          <w:szCs w:val="22"/>
        </w:rPr>
        <w:t>dokumenty zostaną przekazane Sponsorowi po zakończeniu badania w sposób umożliwiający ich archiwizację.</w:t>
      </w:r>
    </w:p>
    <w:p w14:paraId="51DB7B22" w14:textId="77777777" w:rsidR="00DE65F3" w:rsidRPr="00DF54EB" w:rsidRDefault="00DE65F3" w:rsidP="003A658D">
      <w:pPr>
        <w:spacing w:line="360" w:lineRule="auto"/>
        <w:jc w:val="both"/>
        <w:rPr>
          <w:rFonts w:asciiTheme="majorHAnsi" w:hAnsiTheme="majorHAnsi" w:cstheme="majorHAnsi"/>
          <w:b/>
          <w:sz w:val="22"/>
          <w:szCs w:val="22"/>
        </w:rPr>
      </w:pPr>
    </w:p>
    <w:bookmarkEnd w:id="0"/>
    <w:p w14:paraId="4D757429" w14:textId="77777777" w:rsidR="00DF54EB" w:rsidRPr="00DF54EB" w:rsidRDefault="00DF54EB" w:rsidP="00DF54EB">
      <w:pPr>
        <w:autoSpaceDE w:val="0"/>
        <w:autoSpaceDN w:val="0"/>
        <w:adjustRightInd w:val="0"/>
        <w:spacing w:line="360" w:lineRule="auto"/>
        <w:jc w:val="both"/>
        <w:rPr>
          <w:rFonts w:asciiTheme="majorHAnsi" w:hAnsiTheme="majorHAnsi" w:cstheme="majorHAnsi"/>
          <w:b/>
          <w:sz w:val="22"/>
          <w:szCs w:val="22"/>
        </w:rPr>
      </w:pPr>
      <w:r w:rsidRPr="00DF54EB">
        <w:rPr>
          <w:rFonts w:asciiTheme="majorHAnsi" w:hAnsiTheme="majorHAnsi" w:cstheme="majorHAnsi"/>
          <w:b/>
          <w:sz w:val="22"/>
          <w:szCs w:val="22"/>
        </w:rPr>
        <w:t>W celu prawidłowej realizacji zamówienia Zamawiający upoważni Wykonawcę m.in. w zakresie:</w:t>
      </w:r>
    </w:p>
    <w:p w14:paraId="2DF61732" w14:textId="67700414" w:rsidR="00DF54EB" w:rsidRPr="002A0FAC" w:rsidRDefault="00DF54EB" w:rsidP="00DF54EB">
      <w:pPr>
        <w:pStyle w:val="Akapitzlist"/>
        <w:numPr>
          <w:ilvl w:val="0"/>
          <w:numId w:val="10"/>
        </w:numPr>
        <w:autoSpaceDE w:val="0"/>
        <w:autoSpaceDN w:val="0"/>
        <w:adjustRightInd w:val="0"/>
        <w:spacing w:line="360" w:lineRule="auto"/>
        <w:jc w:val="both"/>
        <w:rPr>
          <w:rFonts w:asciiTheme="majorHAnsi" w:hAnsiTheme="majorHAnsi" w:cstheme="majorHAnsi"/>
          <w:sz w:val="22"/>
          <w:szCs w:val="22"/>
        </w:rPr>
      </w:pPr>
      <w:r w:rsidRPr="00DF54EB">
        <w:rPr>
          <w:rFonts w:asciiTheme="majorHAnsi" w:hAnsiTheme="majorHAnsi" w:cstheme="majorHAnsi"/>
          <w:sz w:val="22"/>
          <w:szCs w:val="22"/>
        </w:rPr>
        <w:t xml:space="preserve">występowania w charakterze wnioskodawcy do </w:t>
      </w:r>
      <w:r w:rsidR="000B4517">
        <w:rPr>
          <w:rFonts w:asciiTheme="majorHAnsi" w:hAnsiTheme="majorHAnsi" w:cstheme="majorHAnsi"/>
          <w:sz w:val="22"/>
          <w:szCs w:val="22"/>
        </w:rPr>
        <w:t xml:space="preserve">odpowiedniej </w:t>
      </w:r>
      <w:r w:rsidRPr="002A0FAC">
        <w:rPr>
          <w:rFonts w:asciiTheme="majorHAnsi" w:hAnsiTheme="majorHAnsi" w:cstheme="majorHAnsi"/>
          <w:sz w:val="22"/>
          <w:szCs w:val="22"/>
        </w:rPr>
        <w:t xml:space="preserve">Agencji </w:t>
      </w:r>
      <w:r w:rsidR="001E0163" w:rsidRPr="002A0FAC">
        <w:rPr>
          <w:rFonts w:asciiTheme="majorHAnsi" w:hAnsiTheme="majorHAnsi" w:cstheme="majorHAnsi"/>
          <w:sz w:val="22"/>
          <w:szCs w:val="22"/>
        </w:rPr>
        <w:t>regulacyjnej</w:t>
      </w:r>
      <w:r w:rsidRPr="002A0FAC">
        <w:rPr>
          <w:rFonts w:asciiTheme="majorHAnsi" w:hAnsiTheme="majorHAnsi" w:cstheme="majorHAnsi"/>
          <w:sz w:val="22"/>
          <w:szCs w:val="22"/>
        </w:rPr>
        <w:t xml:space="preserve">, Komisji </w:t>
      </w:r>
      <w:r w:rsidR="002A0FAC">
        <w:rPr>
          <w:rFonts w:asciiTheme="majorHAnsi" w:hAnsiTheme="majorHAnsi" w:cstheme="majorHAnsi"/>
          <w:sz w:val="22"/>
          <w:szCs w:val="22"/>
        </w:rPr>
        <w:t>Bioe</w:t>
      </w:r>
      <w:r w:rsidRPr="002A0FAC">
        <w:rPr>
          <w:rFonts w:asciiTheme="majorHAnsi" w:hAnsiTheme="majorHAnsi" w:cstheme="majorHAnsi"/>
          <w:sz w:val="22"/>
          <w:szCs w:val="22"/>
        </w:rPr>
        <w:t>tyczn</w:t>
      </w:r>
      <w:r w:rsidR="001E0163" w:rsidRPr="002A0FAC">
        <w:rPr>
          <w:rFonts w:asciiTheme="majorHAnsi" w:hAnsiTheme="majorHAnsi" w:cstheme="majorHAnsi"/>
          <w:sz w:val="22"/>
          <w:szCs w:val="22"/>
        </w:rPr>
        <w:t>ej</w:t>
      </w:r>
      <w:r w:rsidR="002A0FAC" w:rsidRPr="002A0FAC">
        <w:rPr>
          <w:rFonts w:asciiTheme="majorHAnsi" w:hAnsiTheme="majorHAnsi" w:cstheme="majorHAnsi"/>
          <w:sz w:val="22"/>
          <w:szCs w:val="22"/>
        </w:rPr>
        <w:t xml:space="preserve"> </w:t>
      </w:r>
      <w:r w:rsidRPr="002A0FAC">
        <w:rPr>
          <w:rFonts w:asciiTheme="majorHAnsi" w:hAnsiTheme="majorHAnsi" w:cstheme="majorHAnsi"/>
          <w:sz w:val="22"/>
          <w:szCs w:val="22"/>
        </w:rPr>
        <w:t>oraz innych powiązanych or</w:t>
      </w:r>
      <w:r w:rsidR="002A0FAC" w:rsidRPr="002A0FAC">
        <w:rPr>
          <w:rFonts w:asciiTheme="majorHAnsi" w:hAnsiTheme="majorHAnsi" w:cstheme="majorHAnsi"/>
          <w:sz w:val="22"/>
          <w:szCs w:val="22"/>
        </w:rPr>
        <w:t>ganizacji i instytucji w Polsce</w:t>
      </w:r>
      <w:r w:rsidRPr="002A0FAC">
        <w:rPr>
          <w:rFonts w:asciiTheme="majorHAnsi" w:hAnsiTheme="majorHAnsi" w:cstheme="majorHAnsi"/>
          <w:sz w:val="22"/>
          <w:szCs w:val="22"/>
        </w:rPr>
        <w:t xml:space="preserve"> oraz do podpisywania i przesyłania wszystkich dokumentów wymaganych do prowadzenia badania klinicznego, </w:t>
      </w:r>
    </w:p>
    <w:p w14:paraId="54E4ABE2" w14:textId="77777777" w:rsidR="00DF54EB" w:rsidRPr="00DF54EB" w:rsidRDefault="00DF54EB" w:rsidP="00DF54EB">
      <w:pPr>
        <w:pStyle w:val="Akapitzlist"/>
        <w:numPr>
          <w:ilvl w:val="0"/>
          <w:numId w:val="10"/>
        </w:numPr>
        <w:autoSpaceDE w:val="0"/>
        <w:autoSpaceDN w:val="0"/>
        <w:adjustRightInd w:val="0"/>
        <w:spacing w:line="360" w:lineRule="auto"/>
        <w:jc w:val="both"/>
        <w:rPr>
          <w:rFonts w:asciiTheme="majorHAnsi" w:hAnsiTheme="majorHAnsi" w:cstheme="majorHAnsi"/>
          <w:sz w:val="22"/>
          <w:szCs w:val="22"/>
        </w:rPr>
      </w:pPr>
      <w:r w:rsidRPr="00DF54EB">
        <w:rPr>
          <w:rFonts w:asciiTheme="majorHAnsi" w:hAnsiTheme="majorHAnsi" w:cstheme="majorHAnsi"/>
          <w:sz w:val="22"/>
          <w:szCs w:val="22"/>
        </w:rPr>
        <w:t xml:space="preserve">podpisywania odpowiednich dokumentów związanych z wnioskiem oraz odpowiadania na pytania dotyczące wniosku, </w:t>
      </w:r>
    </w:p>
    <w:p w14:paraId="7C2A8A0B" w14:textId="5FB9E803" w:rsidR="00DF54EB" w:rsidRPr="00DF54EB" w:rsidRDefault="00DF54EB" w:rsidP="00DF54EB">
      <w:pPr>
        <w:pStyle w:val="Akapitzlist"/>
        <w:numPr>
          <w:ilvl w:val="0"/>
          <w:numId w:val="10"/>
        </w:numPr>
        <w:autoSpaceDE w:val="0"/>
        <w:autoSpaceDN w:val="0"/>
        <w:adjustRightInd w:val="0"/>
        <w:spacing w:line="360" w:lineRule="auto"/>
        <w:jc w:val="both"/>
        <w:rPr>
          <w:rFonts w:asciiTheme="majorHAnsi" w:hAnsiTheme="majorHAnsi" w:cstheme="majorHAnsi"/>
          <w:sz w:val="22"/>
          <w:szCs w:val="22"/>
        </w:rPr>
      </w:pPr>
      <w:r w:rsidRPr="00DF54EB">
        <w:rPr>
          <w:rFonts w:asciiTheme="majorHAnsi" w:hAnsiTheme="majorHAnsi" w:cstheme="majorHAnsi"/>
          <w:sz w:val="22"/>
          <w:szCs w:val="22"/>
        </w:rPr>
        <w:t>przedkładania zmian oraz odpowiadania na pytania dotyczące zmian.</w:t>
      </w:r>
    </w:p>
    <w:p w14:paraId="75FFED88" w14:textId="0E52A5F0" w:rsidR="00DF54EB" w:rsidRPr="00DF54EB" w:rsidRDefault="00DF54EB" w:rsidP="00DF54EB">
      <w:pPr>
        <w:pStyle w:val="Akapitzlist"/>
        <w:autoSpaceDE w:val="0"/>
        <w:autoSpaceDN w:val="0"/>
        <w:adjustRightInd w:val="0"/>
        <w:spacing w:line="360" w:lineRule="auto"/>
        <w:jc w:val="both"/>
        <w:rPr>
          <w:rFonts w:asciiTheme="majorHAnsi" w:hAnsiTheme="majorHAnsi" w:cstheme="majorHAnsi"/>
          <w:sz w:val="22"/>
          <w:szCs w:val="22"/>
        </w:rPr>
      </w:pPr>
      <w:r w:rsidRPr="00DF54EB">
        <w:rPr>
          <w:rFonts w:asciiTheme="majorHAnsi" w:hAnsiTheme="majorHAnsi" w:cstheme="majorHAnsi"/>
          <w:sz w:val="22"/>
          <w:szCs w:val="22"/>
        </w:rPr>
        <w:t xml:space="preserve">oraz </w:t>
      </w:r>
    </w:p>
    <w:p w14:paraId="764874B0" w14:textId="77777777" w:rsidR="00DF54EB" w:rsidRPr="00DF54EB" w:rsidRDefault="00DF54EB" w:rsidP="00DF54EB">
      <w:pPr>
        <w:pStyle w:val="Akapitzlist"/>
        <w:numPr>
          <w:ilvl w:val="0"/>
          <w:numId w:val="10"/>
        </w:numPr>
        <w:autoSpaceDE w:val="0"/>
        <w:autoSpaceDN w:val="0"/>
        <w:adjustRightInd w:val="0"/>
        <w:spacing w:line="360" w:lineRule="auto"/>
        <w:jc w:val="both"/>
        <w:rPr>
          <w:rFonts w:asciiTheme="majorHAnsi" w:hAnsiTheme="majorHAnsi" w:cstheme="majorHAnsi"/>
          <w:sz w:val="22"/>
          <w:szCs w:val="22"/>
        </w:rPr>
      </w:pPr>
      <w:r w:rsidRPr="00DF54EB">
        <w:rPr>
          <w:rFonts w:asciiTheme="majorHAnsi" w:hAnsiTheme="majorHAnsi" w:cstheme="majorHAnsi"/>
          <w:sz w:val="22"/>
          <w:szCs w:val="22"/>
        </w:rPr>
        <w:t>Zamawiający opracuje Plan Komunikacji, który  zostanie przekazany Wykonawcy po podpisaniu umowy o realizację usługi.</w:t>
      </w:r>
    </w:p>
    <w:p w14:paraId="54B16E8F" w14:textId="77777777" w:rsidR="00DF54EB" w:rsidRPr="00DF54EB" w:rsidRDefault="00DF54EB" w:rsidP="00DF54EB">
      <w:pPr>
        <w:autoSpaceDE w:val="0"/>
        <w:autoSpaceDN w:val="0"/>
        <w:adjustRightInd w:val="0"/>
        <w:spacing w:line="360" w:lineRule="auto"/>
        <w:jc w:val="both"/>
        <w:rPr>
          <w:rFonts w:asciiTheme="majorHAnsi" w:hAnsiTheme="majorHAnsi" w:cstheme="majorHAnsi"/>
          <w:sz w:val="22"/>
          <w:szCs w:val="22"/>
        </w:rPr>
      </w:pPr>
    </w:p>
    <w:p w14:paraId="2CC73FE5" w14:textId="77777777" w:rsidR="00FC5741" w:rsidRPr="007834EB" w:rsidRDefault="00FC5741" w:rsidP="00FC5741">
      <w:pPr>
        <w:spacing w:line="360" w:lineRule="auto"/>
        <w:jc w:val="both"/>
        <w:rPr>
          <w:rFonts w:asciiTheme="majorHAnsi" w:hAnsiTheme="majorHAnsi" w:cstheme="majorHAnsi"/>
          <w:b/>
          <w:sz w:val="22"/>
          <w:szCs w:val="22"/>
        </w:rPr>
      </w:pPr>
      <w:r w:rsidRPr="007834EB">
        <w:rPr>
          <w:rFonts w:asciiTheme="majorHAnsi" w:hAnsiTheme="majorHAnsi" w:cstheme="majorHAnsi"/>
          <w:b/>
          <w:sz w:val="22"/>
          <w:szCs w:val="22"/>
        </w:rPr>
        <w:t>I</w:t>
      </w:r>
      <w:r>
        <w:rPr>
          <w:rFonts w:asciiTheme="majorHAnsi" w:hAnsiTheme="majorHAnsi" w:cstheme="majorHAnsi"/>
          <w:b/>
          <w:sz w:val="22"/>
          <w:szCs w:val="22"/>
        </w:rPr>
        <w:t>I</w:t>
      </w:r>
      <w:r w:rsidRPr="007834EB">
        <w:rPr>
          <w:rFonts w:asciiTheme="majorHAnsi" w:hAnsiTheme="majorHAnsi" w:cstheme="majorHAnsi"/>
          <w:b/>
          <w:sz w:val="22"/>
          <w:szCs w:val="22"/>
        </w:rPr>
        <w:t>I. TERMIN WYKONANIA ZAMÓWIENIA.</w:t>
      </w:r>
    </w:p>
    <w:p w14:paraId="72EAFD2B" w14:textId="61A50701" w:rsidR="00FC5741" w:rsidRPr="00875F95" w:rsidRDefault="00FC5741" w:rsidP="00FC5741">
      <w:pPr>
        <w:autoSpaceDE w:val="0"/>
        <w:autoSpaceDN w:val="0"/>
        <w:adjustRightInd w:val="0"/>
        <w:spacing w:line="360" w:lineRule="auto"/>
        <w:jc w:val="both"/>
        <w:rPr>
          <w:rFonts w:ascii="Calibri Light" w:hAnsi="Calibri Light" w:cs="Calibri Light"/>
          <w:sz w:val="22"/>
          <w:szCs w:val="22"/>
        </w:rPr>
      </w:pPr>
      <w:r w:rsidRPr="007834EB">
        <w:rPr>
          <w:rFonts w:asciiTheme="majorHAnsi" w:hAnsiTheme="majorHAnsi" w:cstheme="majorHAnsi"/>
          <w:sz w:val="22"/>
          <w:szCs w:val="22"/>
        </w:rPr>
        <w:t xml:space="preserve">Przedmiot  zamówienia  zostanie  wykonany  w terminie  do 31.12.2025 r. od  dnia  zawarcia  umowy, z  zachowaniem  terminów  </w:t>
      </w:r>
      <w:r w:rsidRPr="00875F95">
        <w:rPr>
          <w:rFonts w:ascii="Calibri Light" w:hAnsi="Calibri Light" w:cs="Calibri Light"/>
          <w:sz w:val="22"/>
          <w:szCs w:val="22"/>
        </w:rPr>
        <w:t xml:space="preserve">określonych  dla  Etapów  od  I  do  II,  na  zasadach  określonych  we projekcie umowy, stanowiącym załącznik nr 4 do SIWZ. </w:t>
      </w:r>
    </w:p>
    <w:p w14:paraId="3BFF57AD" w14:textId="77777777" w:rsidR="00FC5741" w:rsidRPr="00875F95" w:rsidRDefault="00FC5741" w:rsidP="00FC5741">
      <w:pPr>
        <w:autoSpaceDE w:val="0"/>
        <w:autoSpaceDN w:val="0"/>
        <w:adjustRightInd w:val="0"/>
        <w:spacing w:line="360" w:lineRule="auto"/>
        <w:jc w:val="both"/>
        <w:rPr>
          <w:rFonts w:ascii="Calibri Light" w:hAnsi="Calibri Light" w:cs="Calibri Light"/>
          <w:sz w:val="22"/>
          <w:szCs w:val="22"/>
        </w:rPr>
      </w:pPr>
    </w:p>
    <w:p w14:paraId="4DD367D5" w14:textId="7EE761B5" w:rsidR="00FC5741" w:rsidRPr="00875F95" w:rsidRDefault="00FC5741" w:rsidP="00FC5741">
      <w:pPr>
        <w:rPr>
          <w:rFonts w:ascii="Calibri Light" w:hAnsi="Calibri Light" w:cs="Calibri Light"/>
          <w:sz w:val="22"/>
          <w:szCs w:val="22"/>
        </w:rPr>
      </w:pPr>
      <w:r w:rsidRPr="00875F95">
        <w:rPr>
          <w:rFonts w:ascii="Calibri Light" w:hAnsi="Calibri Light" w:cs="Calibri Light"/>
          <w:sz w:val="22"/>
          <w:szCs w:val="22"/>
        </w:rPr>
        <w:t xml:space="preserve">Warunkiem koniecznym kontynuacji umowy jest  zakończenie  etapu I do 3 miesięcy od dnia zawarcia umowy, ale </w:t>
      </w:r>
      <w:r w:rsidR="00E66DFC" w:rsidRPr="00875F95">
        <w:rPr>
          <w:rFonts w:ascii="Calibri Light" w:hAnsi="Calibri Light" w:cs="Calibri Light"/>
          <w:sz w:val="22"/>
          <w:szCs w:val="22"/>
        </w:rPr>
        <w:t>nie później niż do 10.12.2020r.</w:t>
      </w:r>
    </w:p>
    <w:p w14:paraId="0D9C5910" w14:textId="77777777" w:rsidR="00E66DFC" w:rsidRPr="00875F95" w:rsidRDefault="00E66DFC" w:rsidP="00FC5741">
      <w:pPr>
        <w:rPr>
          <w:rFonts w:ascii="Calibri Light" w:hAnsi="Calibri Light" w:cs="Calibri Light"/>
          <w:sz w:val="22"/>
          <w:szCs w:val="22"/>
        </w:rPr>
      </w:pPr>
    </w:p>
    <w:p w14:paraId="0DF0ABA7" w14:textId="4C26A6FD" w:rsidR="00E66DFC" w:rsidRPr="00875F95" w:rsidRDefault="00B201BF" w:rsidP="002F2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Light" w:hAnsi="Calibri Light" w:cs="Calibri Light"/>
          <w:sz w:val="22"/>
          <w:szCs w:val="22"/>
        </w:rPr>
      </w:pPr>
      <w:r w:rsidRPr="00875F95">
        <w:rPr>
          <w:rFonts w:ascii="Calibri Light" w:hAnsi="Calibri Light" w:cs="Calibri Light"/>
          <w:b/>
          <w:sz w:val="22"/>
          <w:szCs w:val="22"/>
        </w:rPr>
        <w:t xml:space="preserve">Fazy badania: </w:t>
      </w:r>
    </w:p>
    <w:p w14:paraId="64F5EFD8" w14:textId="01E118A6" w:rsidR="00E66DFC" w:rsidRPr="00875F95" w:rsidRDefault="00E66DFC" w:rsidP="002F22AB">
      <w:pPr>
        <w:spacing w:line="360" w:lineRule="auto"/>
        <w:rPr>
          <w:rFonts w:ascii="Calibri Light" w:hAnsi="Calibri Light" w:cs="Calibri Light"/>
          <w:bCs/>
          <w:sz w:val="22"/>
          <w:szCs w:val="22"/>
        </w:rPr>
      </w:pPr>
      <w:r w:rsidRPr="00875F95">
        <w:rPr>
          <w:rFonts w:ascii="Calibri Light" w:hAnsi="Calibri Light" w:cs="Calibri Light"/>
          <w:sz w:val="22"/>
          <w:szCs w:val="22"/>
        </w:rPr>
        <w:t>Faza start-</w:t>
      </w:r>
      <w:proofErr w:type="spellStart"/>
      <w:r w:rsidRPr="00875F95">
        <w:rPr>
          <w:rFonts w:ascii="Calibri Light" w:hAnsi="Calibri Light" w:cs="Calibri Light"/>
          <w:sz w:val="22"/>
          <w:szCs w:val="22"/>
        </w:rPr>
        <w:t>up</w:t>
      </w:r>
      <w:proofErr w:type="spellEnd"/>
      <w:r w:rsidRPr="00875F95">
        <w:rPr>
          <w:rFonts w:ascii="Calibri Light" w:hAnsi="Calibri Light" w:cs="Calibri Light"/>
          <w:sz w:val="22"/>
          <w:szCs w:val="22"/>
        </w:rPr>
        <w:t>: 5 miesięcy (przy czym przedłożenie do URPL musi zostać dokonane w grudniu b.r.)</w:t>
      </w:r>
    </w:p>
    <w:p w14:paraId="49FF2AED" w14:textId="77777777" w:rsidR="00E66DFC" w:rsidRPr="00875F95" w:rsidRDefault="00E66DFC" w:rsidP="002F2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Light" w:hAnsi="Calibri Light" w:cs="Calibri Light"/>
          <w:sz w:val="22"/>
          <w:szCs w:val="22"/>
        </w:rPr>
      </w:pPr>
      <w:r w:rsidRPr="00875F95">
        <w:rPr>
          <w:rFonts w:ascii="Calibri Light" w:hAnsi="Calibri Light" w:cs="Calibri Light"/>
          <w:sz w:val="22"/>
          <w:szCs w:val="22"/>
        </w:rPr>
        <w:t xml:space="preserve">Okres leczenia pacjenta w badaniu: 13 miesięcy </w:t>
      </w:r>
    </w:p>
    <w:p w14:paraId="5D1EB0CB" w14:textId="77777777" w:rsidR="00E66DFC" w:rsidRPr="00875F95" w:rsidRDefault="00E66DFC" w:rsidP="002F2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Light" w:hAnsi="Calibri Light" w:cs="Calibri Light"/>
          <w:sz w:val="22"/>
          <w:szCs w:val="22"/>
        </w:rPr>
      </w:pPr>
      <w:r w:rsidRPr="00875F95">
        <w:rPr>
          <w:rFonts w:ascii="Calibri Light" w:hAnsi="Calibri Light" w:cs="Calibri Light"/>
          <w:sz w:val="22"/>
          <w:szCs w:val="22"/>
        </w:rPr>
        <w:t>Okres trwania badania: 66 miesięcy</w:t>
      </w:r>
    </w:p>
    <w:p w14:paraId="7D714EC2" w14:textId="77777777" w:rsidR="00E66DFC" w:rsidRPr="00875F95" w:rsidRDefault="00E66DFC" w:rsidP="002F2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Light" w:hAnsi="Calibri Light" w:cs="Calibri Light"/>
          <w:sz w:val="22"/>
          <w:szCs w:val="22"/>
        </w:rPr>
      </w:pPr>
      <w:r w:rsidRPr="00875F95">
        <w:rPr>
          <w:rFonts w:ascii="Calibri Light" w:hAnsi="Calibri Light" w:cs="Calibri Light"/>
          <w:sz w:val="22"/>
          <w:szCs w:val="22"/>
        </w:rPr>
        <w:t xml:space="preserve">Okres rekrutacji: 37 miesięcy      </w:t>
      </w:r>
    </w:p>
    <w:p w14:paraId="42432401" w14:textId="337B46E9" w:rsidR="00FC5741" w:rsidRPr="00875F95" w:rsidRDefault="00FC5741" w:rsidP="002F22AB">
      <w:pPr>
        <w:autoSpaceDE w:val="0"/>
        <w:autoSpaceDN w:val="0"/>
        <w:adjustRightInd w:val="0"/>
        <w:spacing w:line="360" w:lineRule="auto"/>
        <w:jc w:val="both"/>
        <w:rPr>
          <w:rFonts w:ascii="Calibri Light" w:hAnsi="Calibri Light" w:cs="Calibri Light"/>
          <w:sz w:val="22"/>
          <w:szCs w:val="22"/>
        </w:rPr>
      </w:pPr>
    </w:p>
    <w:p w14:paraId="24C91B19" w14:textId="77777777" w:rsidR="00FC5741" w:rsidRPr="00875F95" w:rsidRDefault="00FC5741" w:rsidP="00FC5741">
      <w:pPr>
        <w:autoSpaceDE w:val="0"/>
        <w:autoSpaceDN w:val="0"/>
        <w:adjustRightInd w:val="0"/>
        <w:spacing w:line="360" w:lineRule="auto"/>
        <w:jc w:val="both"/>
        <w:rPr>
          <w:rFonts w:ascii="Calibri Light" w:hAnsi="Calibri Light" w:cs="Calibri Light"/>
          <w:sz w:val="22"/>
          <w:szCs w:val="22"/>
        </w:rPr>
      </w:pPr>
      <w:r w:rsidRPr="00875F95">
        <w:rPr>
          <w:rFonts w:ascii="Calibri Light" w:hAnsi="Calibri Light" w:cs="Calibri Light"/>
          <w:sz w:val="22"/>
          <w:szCs w:val="22"/>
        </w:rPr>
        <w:t>Zamawiający dopuszcza wydłużenie realizacji usługi.  Termin ten będzie uwarunkowany od terminu wydłużenia realizacji projektu zgodnie z aneksem do umowy fundacyjnej zaw</w:t>
      </w:r>
      <w:bookmarkStart w:id="1" w:name="_GoBack"/>
      <w:bookmarkEnd w:id="1"/>
      <w:r w:rsidRPr="00875F95">
        <w:rPr>
          <w:rFonts w:ascii="Calibri Light" w:hAnsi="Calibri Light" w:cs="Calibri Light"/>
          <w:sz w:val="22"/>
          <w:szCs w:val="22"/>
        </w:rPr>
        <w:t xml:space="preserve">artej przez Zamawiającego z Agencją Badań Medycznych. </w:t>
      </w:r>
    </w:p>
    <w:p w14:paraId="522154AA" w14:textId="77777777" w:rsidR="00FC5741" w:rsidRPr="007834EB" w:rsidRDefault="00FC5741" w:rsidP="00FC5741">
      <w:pPr>
        <w:autoSpaceDE w:val="0"/>
        <w:autoSpaceDN w:val="0"/>
        <w:adjustRightInd w:val="0"/>
        <w:spacing w:line="360" w:lineRule="auto"/>
        <w:jc w:val="both"/>
        <w:rPr>
          <w:rFonts w:asciiTheme="majorHAnsi" w:hAnsiTheme="majorHAnsi" w:cstheme="majorHAnsi"/>
          <w:sz w:val="22"/>
          <w:szCs w:val="22"/>
        </w:rPr>
      </w:pPr>
      <w:r w:rsidRPr="00875F95">
        <w:rPr>
          <w:rFonts w:ascii="Calibri Light" w:hAnsi="Calibri Light" w:cs="Calibri Light"/>
          <w:sz w:val="22"/>
          <w:szCs w:val="22"/>
        </w:rPr>
        <w:t>Zamawiający zastrzega sobie prawo do rozwiązania umowy w przypadku braku uzyskania zgody na rozpoczęcie badań klinicznych przez Komisję Bioetyczną oraz Urząd Rejestracji Produktów Leczniczych, Wyrobów Medycznych i Produktów Biobójczych</w:t>
      </w:r>
      <w:r w:rsidRPr="00FC5741">
        <w:rPr>
          <w:rFonts w:asciiTheme="majorHAnsi" w:hAnsiTheme="majorHAnsi" w:cstheme="majorHAnsi"/>
          <w:sz w:val="22"/>
          <w:szCs w:val="22"/>
        </w:rPr>
        <w:t>.</w:t>
      </w:r>
    </w:p>
    <w:p w14:paraId="63B9DBA4" w14:textId="77777777" w:rsidR="00FC5741" w:rsidRDefault="00FC5741" w:rsidP="00FC5741">
      <w:pPr>
        <w:autoSpaceDE w:val="0"/>
        <w:autoSpaceDN w:val="0"/>
        <w:adjustRightInd w:val="0"/>
        <w:spacing w:line="360" w:lineRule="auto"/>
        <w:jc w:val="both"/>
        <w:rPr>
          <w:rFonts w:asciiTheme="majorHAnsi" w:hAnsiTheme="majorHAnsi" w:cstheme="majorHAnsi"/>
          <w:sz w:val="22"/>
          <w:szCs w:val="22"/>
        </w:rPr>
      </w:pPr>
    </w:p>
    <w:p w14:paraId="6C2C1345" w14:textId="77777777" w:rsidR="00FC5741" w:rsidRPr="007834EB" w:rsidRDefault="00FC5741" w:rsidP="00FC5741">
      <w:pPr>
        <w:autoSpaceDE w:val="0"/>
        <w:autoSpaceDN w:val="0"/>
        <w:adjustRightInd w:val="0"/>
        <w:spacing w:line="360" w:lineRule="auto"/>
        <w:jc w:val="both"/>
        <w:rPr>
          <w:rFonts w:asciiTheme="majorHAnsi" w:hAnsiTheme="majorHAnsi" w:cstheme="majorHAnsi"/>
          <w:sz w:val="22"/>
          <w:szCs w:val="22"/>
        </w:rPr>
      </w:pPr>
      <w:r w:rsidRPr="007834EB">
        <w:rPr>
          <w:rFonts w:asciiTheme="majorHAnsi" w:hAnsiTheme="majorHAnsi" w:cstheme="majorHAnsi"/>
          <w:sz w:val="22"/>
          <w:szCs w:val="22"/>
        </w:rPr>
        <w:t xml:space="preserve">Ze względu na COVID-19 terminy rozpoczęcia, przeprowadzenia, zakończenia badań mogą ulec  zmianie.  </w:t>
      </w:r>
    </w:p>
    <w:p w14:paraId="661141E1" w14:textId="77777777" w:rsidR="00FC5741" w:rsidRPr="007834EB" w:rsidRDefault="00FC5741" w:rsidP="00FC5741">
      <w:pPr>
        <w:autoSpaceDE w:val="0"/>
        <w:autoSpaceDN w:val="0"/>
        <w:adjustRightInd w:val="0"/>
        <w:spacing w:line="360" w:lineRule="auto"/>
        <w:jc w:val="both"/>
        <w:rPr>
          <w:rFonts w:asciiTheme="majorHAnsi" w:hAnsiTheme="majorHAnsi" w:cstheme="majorHAnsi"/>
          <w:sz w:val="22"/>
          <w:szCs w:val="22"/>
        </w:rPr>
      </w:pPr>
    </w:p>
    <w:p w14:paraId="6D072498" w14:textId="77777777" w:rsidR="00C9554D" w:rsidRDefault="00C9554D" w:rsidP="003A658D">
      <w:pPr>
        <w:pStyle w:val="NormalnyWeb"/>
        <w:shd w:val="clear" w:color="auto" w:fill="FFFFFF"/>
        <w:spacing w:before="0" w:beforeAutospacing="0" w:after="0" w:afterAutospacing="0" w:line="360" w:lineRule="auto"/>
        <w:rPr>
          <w:rFonts w:asciiTheme="majorHAnsi" w:hAnsiTheme="majorHAnsi" w:cstheme="majorHAnsi"/>
          <w:sz w:val="22"/>
          <w:szCs w:val="22"/>
        </w:rPr>
      </w:pPr>
    </w:p>
    <w:p w14:paraId="0C3A675B" w14:textId="77777777" w:rsidR="00A53410" w:rsidRPr="007834EB" w:rsidRDefault="00A53410" w:rsidP="003A658D">
      <w:pPr>
        <w:spacing w:line="360" w:lineRule="auto"/>
        <w:jc w:val="right"/>
        <w:rPr>
          <w:rFonts w:asciiTheme="majorHAnsi" w:hAnsiTheme="majorHAnsi" w:cstheme="majorHAnsi"/>
          <w:sz w:val="22"/>
          <w:szCs w:val="22"/>
        </w:rPr>
      </w:pPr>
    </w:p>
    <w:p w14:paraId="161E553D" w14:textId="77777777" w:rsidR="00570ACB" w:rsidRPr="00C9554D" w:rsidRDefault="00570ACB" w:rsidP="003A658D">
      <w:pPr>
        <w:spacing w:line="360" w:lineRule="auto"/>
        <w:jc w:val="right"/>
        <w:rPr>
          <w:rFonts w:ascii="Arial" w:hAnsi="Arial" w:cs="Arial"/>
          <w:sz w:val="20"/>
          <w:szCs w:val="20"/>
        </w:rPr>
      </w:pPr>
    </w:p>
    <w:sectPr w:rsidR="00570ACB" w:rsidRPr="00C9554D" w:rsidSect="00890BA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BA0E5" w14:textId="77777777" w:rsidR="005A55BF" w:rsidRDefault="005A55BF" w:rsidP="00343832">
      <w:r>
        <w:separator/>
      </w:r>
    </w:p>
  </w:endnote>
  <w:endnote w:type="continuationSeparator" w:id="0">
    <w:p w14:paraId="61A844CD" w14:textId="77777777" w:rsidR="005A55BF" w:rsidRDefault="005A55BF" w:rsidP="0034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F784D" w14:textId="47EC8568" w:rsidR="00B41573" w:rsidRDefault="00B41573">
    <w:pPr>
      <w:pStyle w:val="Stopka"/>
    </w:pPr>
    <w:r>
      <w:rPr>
        <w:noProof/>
        <w:lang w:eastAsia="pl-PL"/>
      </w:rPr>
      <mc:AlternateContent>
        <mc:Choice Requires="wps">
          <w:drawing>
            <wp:anchor distT="0" distB="0" distL="114300" distR="114300" simplePos="0" relativeHeight="251659264" behindDoc="0" locked="0" layoutInCell="1" allowOverlap="1" wp14:anchorId="1795B3A1" wp14:editId="1B668AEE">
              <wp:simplePos x="0" y="0"/>
              <wp:positionH relativeFrom="page">
                <wp:posOffset>0</wp:posOffset>
              </wp:positionH>
              <wp:positionV relativeFrom="bottomMargin">
                <wp:align>center</wp:align>
              </wp:positionV>
              <wp:extent cx="7560310" cy="53975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539750"/>
                      </a:xfrm>
                      <a:prstGeom prst="rect">
                        <a:avLst/>
                      </a:prstGeom>
                      <a:solidFill>
                        <a:srgbClr val="FFFFFF"/>
                      </a:solidFill>
                      <a:ln w="9525">
                        <a:noFill/>
                        <a:miter lim="800000"/>
                        <a:headEnd/>
                        <a:tailEnd/>
                      </a:ln>
                    </wps:spPr>
                    <wps:txbx>
                      <w:txbxContent>
                        <w:p w14:paraId="6518E394" w14:textId="77777777" w:rsidR="00B41573" w:rsidRPr="00C90CC2" w:rsidRDefault="00B41573" w:rsidP="00C90C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95B3A1" id="_x0000_t202" coordsize="21600,21600" o:spt="202" path="m,l,21600r21600,l21600,xe">
              <v:stroke joinstyle="miter"/>
              <v:path gradientshapeok="t" o:connecttype="rect"/>
            </v:shapetype>
            <v:shape id="Pole tekstowe 2" o:spid="_x0000_s1026" type="#_x0000_t202" style="position:absolute;margin-left:0;margin-top:0;width:595.3pt;height:42.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" stroked="f">
              <v:textbox>
                <w:txbxContent>
                  <w:p w14:paraId="6518E394" w14:textId="77777777" w:rsidR="00B41573" w:rsidRPr="00C90CC2" w:rsidRDefault="00B41573" w:rsidP="00C90CC2"/>
                </w:txbxContent>
              </v:textbox>
              <w10:wrap anchorx="page" anchory="margin"/>
            </v:shape>
          </w:pict>
        </mc:Fallback>
      </mc:AlternateContent>
    </w:r>
  </w:p>
  <w:p w14:paraId="14B70BED" w14:textId="77777777" w:rsidR="00B41573" w:rsidRDefault="00B415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1E4D1" w14:textId="77777777" w:rsidR="005A55BF" w:rsidRDefault="005A55BF" w:rsidP="00343832">
      <w:r>
        <w:separator/>
      </w:r>
    </w:p>
  </w:footnote>
  <w:footnote w:type="continuationSeparator" w:id="0">
    <w:p w14:paraId="5340B9F4" w14:textId="77777777" w:rsidR="005A55BF" w:rsidRDefault="005A55BF" w:rsidP="00343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46BBF" w14:textId="77777777" w:rsidR="00B41573" w:rsidRDefault="00B41573" w:rsidP="00000AE3">
    <w:pPr>
      <w:pStyle w:val="Nagwek"/>
      <w:rPr>
        <w:noProof/>
        <w:lang w:eastAsia="pl-PL"/>
      </w:rPr>
    </w:pPr>
    <w:r>
      <w:rPr>
        <w:lang w:eastAsia="pl-PL"/>
      </w:rPr>
      <w:t xml:space="preserve">        </w:t>
    </w:r>
    <w:r>
      <w:rPr>
        <w:noProof/>
        <w:lang w:eastAsia="pl-PL"/>
      </w:rPr>
      <w:drawing>
        <wp:inline distT="0" distB="0" distL="0" distR="0" wp14:anchorId="46D23FEF" wp14:editId="0AEBA0C6">
          <wp:extent cx="1668840" cy="733245"/>
          <wp:effectExtent l="0" t="0" r="762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Med_znak_PL_H_SPEC_chromatyczny_pozytyw_RGB (1).jpg"/>
                  <pic:cNvPicPr/>
                </pic:nvPicPr>
                <pic:blipFill>
                  <a:blip r:embed="rId1">
                    <a:extLst>
                      <a:ext uri="{28A0092B-C50C-407E-A947-70E740481C1C}">
                        <a14:useLocalDpi xmlns:a14="http://schemas.microsoft.com/office/drawing/2010/main" val="0"/>
                      </a:ext>
                    </a:extLst>
                  </a:blip>
                  <a:stretch>
                    <a:fillRect/>
                  </a:stretch>
                </pic:blipFill>
                <pic:spPr>
                  <a:xfrm>
                    <a:off x="0" y="0"/>
                    <a:ext cx="1743886" cy="766218"/>
                  </a:xfrm>
                  <a:prstGeom prst="rect">
                    <a:avLst/>
                  </a:prstGeom>
                </pic:spPr>
              </pic:pic>
            </a:graphicData>
          </a:graphic>
        </wp:inline>
      </w:drawing>
    </w:r>
    <w:r>
      <w:rPr>
        <w:lang w:eastAsia="pl-PL"/>
      </w:rPr>
      <w:tab/>
      <w:t xml:space="preserve">                                       </w:t>
    </w:r>
    <w:r>
      <w:rPr>
        <w:noProof/>
        <w:lang w:eastAsia="pl-PL"/>
      </w:rPr>
      <w:drawing>
        <wp:inline distT="0" distB="0" distL="0" distR="0" wp14:anchorId="0C838374" wp14:editId="2C56C379">
          <wp:extent cx="1614805" cy="88201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2"/>
                  <a:stretch>
                    <a:fillRect/>
                  </a:stretch>
                </pic:blipFill>
                <pic:spPr bwMode="auto">
                  <a:xfrm>
                    <a:off x="0" y="0"/>
                    <a:ext cx="1614805" cy="882015"/>
                  </a:xfrm>
                  <a:prstGeom prst="rect">
                    <a:avLst/>
                  </a:prstGeom>
                </pic:spPr>
              </pic:pic>
            </a:graphicData>
          </a:graphic>
        </wp:inline>
      </w:drawing>
    </w:r>
  </w:p>
  <w:p w14:paraId="19463769" w14:textId="77777777" w:rsidR="00B41573" w:rsidRPr="00343832" w:rsidRDefault="00B41573" w:rsidP="0034383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upperLetter"/>
      <w:lvlText w:val="%1."/>
      <w:lvlJc w:val="left"/>
      <w:pPr>
        <w:tabs>
          <w:tab w:val="num" w:pos="0"/>
        </w:tabs>
        <w:ind w:left="720" w:hanging="360"/>
      </w:pPr>
      <w:rPr>
        <w:rFonts w:ascii="Calibri" w:eastAsia="Batang" w:hAnsi="Calibri" w:cs="Calibri" w:hint="default"/>
        <w:b/>
        <w:color w:val="000000"/>
      </w:rPr>
    </w:lvl>
  </w:abstractNum>
  <w:abstractNum w:abstractNumId="1" w15:restartNumberingAfterBreak="0">
    <w:nsid w:val="0000000D"/>
    <w:multiLevelType w:val="singleLevel"/>
    <w:tmpl w:val="8A683CDA"/>
    <w:name w:val="WW8Num13"/>
    <w:lvl w:ilvl="0">
      <w:start w:val="1"/>
      <w:numFmt w:val="decimal"/>
      <w:lvlText w:val="%1)"/>
      <w:lvlJc w:val="left"/>
      <w:pPr>
        <w:tabs>
          <w:tab w:val="num" w:pos="708"/>
        </w:tabs>
        <w:ind w:left="1440" w:hanging="360"/>
      </w:pPr>
      <w:rPr>
        <w:rFonts w:asciiTheme="majorHAnsi" w:eastAsia="Batang" w:hAnsiTheme="majorHAnsi" w:cs="Arial" w:hint="default"/>
      </w:rPr>
    </w:lvl>
  </w:abstractNum>
  <w:abstractNum w:abstractNumId="2" w15:restartNumberingAfterBreak="0">
    <w:nsid w:val="00000018"/>
    <w:multiLevelType w:val="multilevel"/>
    <w:tmpl w:val="2C64473E"/>
    <w:name w:val="WW8Num24"/>
    <w:lvl w:ilvl="0">
      <w:start w:val="2"/>
      <w:numFmt w:val="decimal"/>
      <w:lvlText w:val="%1."/>
      <w:lvlJc w:val="left"/>
      <w:pPr>
        <w:tabs>
          <w:tab w:val="num" w:pos="0"/>
        </w:tabs>
        <w:ind w:left="1120" w:hanging="360"/>
      </w:pPr>
      <w:rPr>
        <w:rFonts w:ascii="Calibri" w:hAnsi="Calibri" w:cs="Arial" w:hint="default"/>
      </w:rPr>
    </w:lvl>
    <w:lvl w:ilvl="1">
      <w:start w:val="1"/>
      <w:numFmt w:val="decimal"/>
      <w:lvlText w:val="%1.%2."/>
      <w:lvlJc w:val="left"/>
      <w:pPr>
        <w:tabs>
          <w:tab w:val="num" w:pos="0"/>
        </w:tabs>
        <w:ind w:left="1800" w:hanging="360"/>
      </w:pPr>
      <w:rPr>
        <w:rFonts w:ascii="Calibri" w:eastAsia="Batang" w:hAnsi="Calibri" w:cs="Calibri" w:hint="default"/>
        <w:b/>
        <w:i/>
        <w:iCs/>
        <w:color w:val="auto"/>
        <w:highlight w:val="green"/>
      </w:rPr>
    </w:lvl>
    <w:lvl w:ilvl="2">
      <w:start w:val="1"/>
      <w:numFmt w:val="decimal"/>
      <w:lvlText w:val="%1.%2.%3."/>
      <w:lvlJc w:val="left"/>
      <w:pPr>
        <w:tabs>
          <w:tab w:val="num" w:pos="0"/>
        </w:tabs>
        <w:ind w:left="2840" w:hanging="720"/>
      </w:pPr>
      <w:rPr>
        <w:rFonts w:ascii="Calibri" w:hAnsi="Calibri" w:cs="Calibri" w:hint="default"/>
      </w:rPr>
    </w:lvl>
    <w:lvl w:ilvl="3">
      <w:start w:val="1"/>
      <w:numFmt w:val="decimal"/>
      <w:lvlText w:val="%1.%2.%3.%4."/>
      <w:lvlJc w:val="left"/>
      <w:pPr>
        <w:tabs>
          <w:tab w:val="num" w:pos="0"/>
        </w:tabs>
        <w:ind w:left="3520" w:hanging="720"/>
      </w:pPr>
      <w:rPr>
        <w:rFonts w:ascii="Calibri" w:hAnsi="Calibri" w:cs="Calibri" w:hint="default"/>
      </w:rPr>
    </w:lvl>
    <w:lvl w:ilvl="4">
      <w:start w:val="1"/>
      <w:numFmt w:val="decimal"/>
      <w:lvlText w:val="%1.%2.%3.%4.%5."/>
      <w:lvlJc w:val="left"/>
      <w:pPr>
        <w:tabs>
          <w:tab w:val="num" w:pos="0"/>
        </w:tabs>
        <w:ind w:left="4560" w:hanging="1080"/>
      </w:pPr>
      <w:rPr>
        <w:rFonts w:ascii="Calibri" w:hAnsi="Calibri" w:cs="Calibri" w:hint="default"/>
      </w:rPr>
    </w:lvl>
    <w:lvl w:ilvl="5">
      <w:start w:val="1"/>
      <w:numFmt w:val="decimal"/>
      <w:lvlText w:val="%1.%2.%3.%4.%5.%6."/>
      <w:lvlJc w:val="left"/>
      <w:pPr>
        <w:tabs>
          <w:tab w:val="num" w:pos="0"/>
        </w:tabs>
        <w:ind w:left="5240" w:hanging="1080"/>
      </w:pPr>
      <w:rPr>
        <w:rFonts w:ascii="Calibri" w:hAnsi="Calibri" w:cs="Calibri" w:hint="default"/>
      </w:rPr>
    </w:lvl>
    <w:lvl w:ilvl="6">
      <w:start w:val="1"/>
      <w:numFmt w:val="decimal"/>
      <w:lvlText w:val="%1.%2.%3.%4.%5.%6.%7."/>
      <w:lvlJc w:val="left"/>
      <w:pPr>
        <w:tabs>
          <w:tab w:val="num" w:pos="0"/>
        </w:tabs>
        <w:ind w:left="5920" w:hanging="1080"/>
      </w:pPr>
      <w:rPr>
        <w:rFonts w:ascii="Calibri" w:hAnsi="Calibri" w:cs="Calibri" w:hint="default"/>
      </w:rPr>
    </w:lvl>
    <w:lvl w:ilvl="7">
      <w:start w:val="1"/>
      <w:numFmt w:val="decimal"/>
      <w:lvlText w:val="%1.%2.%3.%4.%5.%6.%7.%8."/>
      <w:lvlJc w:val="left"/>
      <w:pPr>
        <w:tabs>
          <w:tab w:val="num" w:pos="0"/>
        </w:tabs>
        <w:ind w:left="6960" w:hanging="1440"/>
      </w:pPr>
      <w:rPr>
        <w:rFonts w:ascii="Calibri" w:hAnsi="Calibri" w:cs="Calibri" w:hint="default"/>
      </w:rPr>
    </w:lvl>
    <w:lvl w:ilvl="8">
      <w:start w:val="1"/>
      <w:numFmt w:val="decimal"/>
      <w:lvlText w:val="%1.%2.%3.%4.%5.%6.%7.%8.%9."/>
      <w:lvlJc w:val="left"/>
      <w:pPr>
        <w:tabs>
          <w:tab w:val="num" w:pos="0"/>
        </w:tabs>
        <w:ind w:left="7640" w:hanging="1440"/>
      </w:pPr>
      <w:rPr>
        <w:rFonts w:ascii="Calibri" w:hAnsi="Calibri" w:cs="Calibri" w:hint="default"/>
      </w:rPr>
    </w:lvl>
  </w:abstractNum>
  <w:abstractNum w:abstractNumId="3" w15:restartNumberingAfterBreak="0">
    <w:nsid w:val="0000002C"/>
    <w:multiLevelType w:val="multilevel"/>
    <w:tmpl w:val="0000002C"/>
    <w:name w:val="WW8Num45"/>
    <w:lvl w:ilvl="0">
      <w:start w:val="1"/>
      <w:numFmt w:val="decimal"/>
      <w:lvlText w:val="%1."/>
      <w:lvlJc w:val="left"/>
      <w:pPr>
        <w:tabs>
          <w:tab w:val="num" w:pos="0"/>
        </w:tabs>
        <w:ind w:left="1120" w:hanging="360"/>
      </w:pPr>
      <w:rPr>
        <w:rFonts w:ascii="Calibri" w:eastAsia="Batang" w:hAnsi="Calibri" w:cs="Arial" w:hint="default"/>
        <w:b w:val="0"/>
        <w:i/>
        <w:color w:val="auto"/>
        <w:sz w:val="20"/>
        <w:szCs w:val="20"/>
        <w:highlight w:val="yellow"/>
      </w:rPr>
    </w:lvl>
    <w:lvl w:ilvl="1">
      <w:start w:val="1"/>
      <w:numFmt w:val="decimal"/>
      <w:lvlText w:val="%1.%2."/>
      <w:lvlJc w:val="left"/>
      <w:pPr>
        <w:tabs>
          <w:tab w:val="num" w:pos="0"/>
        </w:tabs>
        <w:ind w:left="1800" w:hanging="360"/>
      </w:pPr>
      <w:rPr>
        <w:rFonts w:ascii="Calibri" w:eastAsia="Batang" w:hAnsi="Calibri" w:cs="Calibri" w:hint="default"/>
        <w:b/>
        <w:i/>
        <w:iCs/>
        <w:color w:val="auto"/>
        <w:sz w:val="20"/>
        <w:szCs w:val="20"/>
      </w:rPr>
    </w:lvl>
    <w:lvl w:ilvl="2">
      <w:start w:val="1"/>
      <w:numFmt w:val="decimal"/>
      <w:lvlText w:val="%1.%2.%3."/>
      <w:lvlJc w:val="left"/>
      <w:pPr>
        <w:tabs>
          <w:tab w:val="num" w:pos="0"/>
        </w:tabs>
        <w:ind w:left="2840" w:hanging="720"/>
      </w:pPr>
      <w:rPr>
        <w:rFonts w:ascii="Calibri" w:hAnsi="Calibri" w:cs="Calibri" w:hint="default"/>
      </w:rPr>
    </w:lvl>
    <w:lvl w:ilvl="3">
      <w:start w:val="1"/>
      <w:numFmt w:val="decimal"/>
      <w:lvlText w:val="%1.%2.%3.%4."/>
      <w:lvlJc w:val="left"/>
      <w:pPr>
        <w:tabs>
          <w:tab w:val="num" w:pos="0"/>
        </w:tabs>
        <w:ind w:left="3520" w:hanging="720"/>
      </w:pPr>
      <w:rPr>
        <w:rFonts w:ascii="Calibri" w:hAnsi="Calibri" w:cs="Calibri" w:hint="default"/>
        <w:b w:val="0"/>
        <w:lang w:val="pl-PL"/>
      </w:rPr>
    </w:lvl>
    <w:lvl w:ilvl="4">
      <w:start w:val="1"/>
      <w:numFmt w:val="decimal"/>
      <w:lvlText w:val="%1.%2.%3.%4.%5."/>
      <w:lvlJc w:val="left"/>
      <w:pPr>
        <w:tabs>
          <w:tab w:val="num" w:pos="0"/>
        </w:tabs>
        <w:ind w:left="4560" w:hanging="1080"/>
      </w:pPr>
      <w:rPr>
        <w:rFonts w:ascii="Calibri" w:hAnsi="Calibri" w:cs="Calibri" w:hint="default"/>
      </w:rPr>
    </w:lvl>
    <w:lvl w:ilvl="5">
      <w:start w:val="1"/>
      <w:numFmt w:val="decimal"/>
      <w:lvlText w:val="%1.%2.%3.%4.%5.%6."/>
      <w:lvlJc w:val="left"/>
      <w:pPr>
        <w:tabs>
          <w:tab w:val="num" w:pos="0"/>
        </w:tabs>
        <w:ind w:left="5240" w:hanging="1080"/>
      </w:pPr>
      <w:rPr>
        <w:rFonts w:ascii="Calibri" w:hAnsi="Calibri" w:cs="Calibri" w:hint="default"/>
      </w:rPr>
    </w:lvl>
    <w:lvl w:ilvl="6">
      <w:start w:val="1"/>
      <w:numFmt w:val="decimal"/>
      <w:lvlText w:val="%1.%2.%3.%4.%5.%6.%7."/>
      <w:lvlJc w:val="left"/>
      <w:pPr>
        <w:tabs>
          <w:tab w:val="num" w:pos="0"/>
        </w:tabs>
        <w:ind w:left="5920" w:hanging="1080"/>
      </w:pPr>
      <w:rPr>
        <w:rFonts w:ascii="Calibri" w:hAnsi="Calibri" w:cs="Calibri" w:hint="default"/>
      </w:rPr>
    </w:lvl>
    <w:lvl w:ilvl="7">
      <w:start w:val="1"/>
      <w:numFmt w:val="decimal"/>
      <w:lvlText w:val="%1.%2.%3.%4.%5.%6.%7.%8."/>
      <w:lvlJc w:val="left"/>
      <w:pPr>
        <w:tabs>
          <w:tab w:val="num" w:pos="0"/>
        </w:tabs>
        <w:ind w:left="6960" w:hanging="1440"/>
      </w:pPr>
      <w:rPr>
        <w:rFonts w:ascii="Calibri" w:hAnsi="Calibri" w:cs="Calibri" w:hint="default"/>
      </w:rPr>
    </w:lvl>
    <w:lvl w:ilvl="8">
      <w:start w:val="1"/>
      <w:numFmt w:val="decimal"/>
      <w:lvlText w:val="%1.%2.%3.%4.%5.%6.%7.%8.%9."/>
      <w:lvlJc w:val="left"/>
      <w:pPr>
        <w:tabs>
          <w:tab w:val="num" w:pos="0"/>
        </w:tabs>
        <w:ind w:left="7640" w:hanging="1440"/>
      </w:pPr>
      <w:rPr>
        <w:rFonts w:ascii="Calibri" w:hAnsi="Calibri" w:cs="Calibri" w:hint="default"/>
      </w:rPr>
    </w:lvl>
  </w:abstractNum>
  <w:abstractNum w:abstractNumId="4" w15:restartNumberingAfterBreak="0">
    <w:nsid w:val="0000002E"/>
    <w:multiLevelType w:val="singleLevel"/>
    <w:tmpl w:val="0000002E"/>
    <w:name w:val="WW8Num48"/>
    <w:lvl w:ilvl="0">
      <w:start w:val="1"/>
      <w:numFmt w:val="bullet"/>
      <w:lvlText w:val=""/>
      <w:lvlJc w:val="left"/>
      <w:pPr>
        <w:tabs>
          <w:tab w:val="num" w:pos="0"/>
        </w:tabs>
        <w:ind w:left="1996" w:hanging="360"/>
      </w:pPr>
      <w:rPr>
        <w:rFonts w:ascii="Symbol" w:hAnsi="Symbol" w:cs="Symbol" w:hint="default"/>
        <w:sz w:val="20"/>
        <w:highlight w:val="green"/>
        <w:lang w:val="pl-PL"/>
      </w:rPr>
    </w:lvl>
  </w:abstractNum>
  <w:abstractNum w:abstractNumId="5" w15:restartNumberingAfterBreak="0">
    <w:nsid w:val="04B243D2"/>
    <w:multiLevelType w:val="multilevel"/>
    <w:tmpl w:val="0D3E6B80"/>
    <w:lvl w:ilvl="0">
      <w:start w:val="1"/>
      <w:numFmt w:val="decimal"/>
      <w:lvlText w:val="%1)"/>
      <w:lvlJc w:val="left"/>
      <w:pPr>
        <w:ind w:left="360" w:hanging="360"/>
      </w:pPr>
      <w:rPr>
        <w:rFonts w:cs="Times New Roman"/>
      </w:rPr>
    </w:lvl>
    <w:lvl w:ilvl="1">
      <w:start w:val="1"/>
      <w:numFmt w:val="decimal"/>
      <w:lvlText w:val="%2)"/>
      <w:lvlJc w:val="left"/>
      <w:pPr>
        <w:ind w:left="928"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15:restartNumberingAfterBreak="0">
    <w:nsid w:val="07934EF4"/>
    <w:multiLevelType w:val="multilevel"/>
    <w:tmpl w:val="73422A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6667A3"/>
    <w:multiLevelType w:val="hybridMultilevel"/>
    <w:tmpl w:val="BB009F5E"/>
    <w:lvl w:ilvl="0" w:tplc="C97E8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242FA2"/>
    <w:multiLevelType w:val="hybridMultilevel"/>
    <w:tmpl w:val="3DE8597A"/>
    <w:lvl w:ilvl="0" w:tplc="C97E8D4C">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9" w15:restartNumberingAfterBreak="0">
    <w:nsid w:val="0F9757A5"/>
    <w:multiLevelType w:val="multilevel"/>
    <w:tmpl w:val="3252E1EC"/>
    <w:lvl w:ilvl="0">
      <w:start w:val="1"/>
      <w:numFmt w:val="decimal"/>
      <w:lvlText w:val="%1."/>
      <w:lvlJc w:val="left"/>
      <w:pPr>
        <w:ind w:left="360" w:hanging="360"/>
      </w:pPr>
      <w:rPr>
        <w:rFonts w:ascii="Arial" w:hAnsi="Arial" w:cs="Arial"/>
        <w:color w:val="auto"/>
        <w:sz w:val="20"/>
        <w:szCs w:val="20"/>
      </w:rPr>
    </w:lvl>
    <w:lvl w:ilvl="1">
      <w:start w:val="1"/>
      <w:numFmt w:val="decimal"/>
      <w:lvlText w:val="%2)"/>
      <w:lvlJc w:val="left"/>
      <w:pPr>
        <w:ind w:left="786" w:hanging="360"/>
      </w:pPr>
      <w:rPr>
        <w:rFonts w:cs="Times New Roman"/>
      </w:rPr>
    </w:lvl>
    <w:lvl w:ilvl="2">
      <w:start w:val="1"/>
      <w:numFmt w:val="lowerLetter"/>
      <w:lvlText w:val="%3)"/>
      <w:lvlJc w:val="right"/>
      <w:pPr>
        <w:ind w:left="2160" w:hanging="180"/>
      </w:pPr>
      <w:rPr>
        <w:rFonts w:ascii="Arial" w:eastAsia="Times New Roman" w:hAnsi="Arial" w:cs="Arial"/>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12207E6A"/>
    <w:multiLevelType w:val="multilevel"/>
    <w:tmpl w:val="FDEE456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98146D"/>
    <w:multiLevelType w:val="multilevel"/>
    <w:tmpl w:val="B52CE926"/>
    <w:lvl w:ilvl="0">
      <w:start w:val="1"/>
      <w:numFmt w:val="decimal"/>
      <w:lvlText w:val="%1."/>
      <w:lvlJc w:val="left"/>
      <w:pPr>
        <w:ind w:left="360" w:hanging="360"/>
      </w:pPr>
      <w:rPr>
        <w:rFonts w:ascii="Arial" w:eastAsia="Times New Roman" w:hAnsi="Arial" w:cs="Arial"/>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1319650B"/>
    <w:multiLevelType w:val="multilevel"/>
    <w:tmpl w:val="22F0C0C2"/>
    <w:lvl w:ilvl="0">
      <w:start w:val="1"/>
      <w:numFmt w:val="decimal"/>
      <w:lvlText w:val="%1."/>
      <w:lvlJc w:val="left"/>
      <w:pPr>
        <w:ind w:left="360" w:hanging="360"/>
      </w:pPr>
      <w:rPr>
        <w:rFonts w:cs="Times New Roman"/>
        <w:b w:val="0"/>
      </w:rPr>
    </w:lvl>
    <w:lvl w:ilvl="1">
      <w:start w:val="1"/>
      <w:numFmt w:val="decimal"/>
      <w:lvlText w:val="%2)"/>
      <w:lvlJc w:val="left"/>
      <w:pPr>
        <w:ind w:left="927"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19FB625C"/>
    <w:multiLevelType w:val="hybridMultilevel"/>
    <w:tmpl w:val="09DA2C2E"/>
    <w:lvl w:ilvl="0" w:tplc="6AE66CC8">
      <w:start w:val="1"/>
      <w:numFmt w:val="bullet"/>
      <w:lvlText w:val=""/>
      <w:lvlJc w:val="left"/>
      <w:pPr>
        <w:ind w:left="1429" w:hanging="360"/>
      </w:pPr>
      <w:rPr>
        <w:rFonts w:ascii="Symbol" w:hAnsi="Symbol"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1A0150B9"/>
    <w:multiLevelType w:val="multilevel"/>
    <w:tmpl w:val="3934FDB6"/>
    <w:lvl w:ilvl="0">
      <w:start w:val="1"/>
      <w:numFmt w:val="lowerLetter"/>
      <w:lvlText w:val="%1)"/>
      <w:lvlJc w:val="left"/>
      <w:pPr>
        <w:ind w:left="720" w:hanging="360"/>
      </w:pPr>
      <w:rPr>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E2633D"/>
    <w:multiLevelType w:val="multilevel"/>
    <w:tmpl w:val="B3042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2D02FA"/>
    <w:multiLevelType w:val="hybridMultilevel"/>
    <w:tmpl w:val="AF7CD3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DC12136"/>
    <w:multiLevelType w:val="multilevel"/>
    <w:tmpl w:val="90A826F4"/>
    <w:lvl w:ilvl="0">
      <w:start w:val="1"/>
      <w:numFmt w:val="decimal"/>
      <w:lvlText w:val="%1)"/>
      <w:lvlJc w:val="left"/>
      <w:pPr>
        <w:ind w:left="360" w:hanging="360"/>
      </w:pPr>
      <w:rPr>
        <w:rFonts w:cs="Times New Roman"/>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8" w15:restartNumberingAfterBreak="0">
    <w:nsid w:val="1E0436E6"/>
    <w:multiLevelType w:val="hybridMultilevel"/>
    <w:tmpl w:val="B066E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836FEB"/>
    <w:multiLevelType w:val="multilevel"/>
    <w:tmpl w:val="ACD03D54"/>
    <w:lvl w:ilvl="0">
      <w:start w:val="3"/>
      <w:numFmt w:val="decimal"/>
      <w:lvlText w:val="%1"/>
      <w:lvlJc w:val="left"/>
      <w:pPr>
        <w:ind w:left="360" w:hanging="360"/>
      </w:pPr>
      <w:rPr>
        <w:color w:val="FF0000"/>
      </w:rPr>
    </w:lvl>
    <w:lvl w:ilvl="1">
      <w:start w:val="1"/>
      <w:numFmt w:val="decimal"/>
      <w:lvlText w:val="%1.%2"/>
      <w:lvlJc w:val="left"/>
      <w:pPr>
        <w:ind w:left="720" w:hanging="360"/>
      </w:pPr>
      <w:rPr>
        <w:color w:val="auto"/>
        <w:sz w:val="20"/>
        <w:szCs w:val="20"/>
      </w:rPr>
    </w:lvl>
    <w:lvl w:ilvl="2">
      <w:start w:val="1"/>
      <w:numFmt w:val="decimal"/>
      <w:lvlText w:val="%1.%2.%3"/>
      <w:lvlJc w:val="left"/>
      <w:pPr>
        <w:ind w:left="1440" w:hanging="720"/>
      </w:pPr>
      <w:rPr>
        <w:color w:val="FF0000"/>
      </w:rPr>
    </w:lvl>
    <w:lvl w:ilvl="3">
      <w:start w:val="1"/>
      <w:numFmt w:val="decimal"/>
      <w:lvlText w:val="%1.%2.%3.%4"/>
      <w:lvlJc w:val="left"/>
      <w:pPr>
        <w:ind w:left="1800" w:hanging="720"/>
      </w:pPr>
      <w:rPr>
        <w:color w:val="FF0000"/>
      </w:rPr>
    </w:lvl>
    <w:lvl w:ilvl="4">
      <w:start w:val="1"/>
      <w:numFmt w:val="decimal"/>
      <w:lvlText w:val="%1.%2.%3.%4.%5"/>
      <w:lvlJc w:val="left"/>
      <w:pPr>
        <w:ind w:left="2520" w:hanging="1080"/>
      </w:pPr>
      <w:rPr>
        <w:color w:val="FF0000"/>
      </w:rPr>
    </w:lvl>
    <w:lvl w:ilvl="5">
      <w:start w:val="1"/>
      <w:numFmt w:val="decimal"/>
      <w:lvlText w:val="%1.%2.%3.%4.%5.%6"/>
      <w:lvlJc w:val="left"/>
      <w:pPr>
        <w:ind w:left="2880" w:hanging="1080"/>
      </w:pPr>
      <w:rPr>
        <w:color w:val="FF0000"/>
      </w:rPr>
    </w:lvl>
    <w:lvl w:ilvl="6">
      <w:start w:val="1"/>
      <w:numFmt w:val="decimal"/>
      <w:lvlText w:val="%1.%2.%3.%4.%5.%6.%7"/>
      <w:lvlJc w:val="left"/>
      <w:pPr>
        <w:ind w:left="3600" w:hanging="1440"/>
      </w:pPr>
      <w:rPr>
        <w:color w:val="FF0000"/>
      </w:rPr>
    </w:lvl>
    <w:lvl w:ilvl="7">
      <w:start w:val="1"/>
      <w:numFmt w:val="decimal"/>
      <w:lvlText w:val="%1.%2.%3.%4.%5.%6.%7.%8"/>
      <w:lvlJc w:val="left"/>
      <w:pPr>
        <w:ind w:left="3960" w:hanging="1440"/>
      </w:pPr>
      <w:rPr>
        <w:color w:val="FF0000"/>
      </w:rPr>
    </w:lvl>
    <w:lvl w:ilvl="8">
      <w:start w:val="1"/>
      <w:numFmt w:val="decimal"/>
      <w:lvlText w:val="%1.%2.%3.%4.%5.%6.%7.%8.%9"/>
      <w:lvlJc w:val="left"/>
      <w:pPr>
        <w:ind w:left="4680" w:hanging="1800"/>
      </w:pPr>
      <w:rPr>
        <w:color w:val="FF0000"/>
      </w:rPr>
    </w:lvl>
  </w:abstractNum>
  <w:abstractNum w:abstractNumId="20" w15:restartNumberingAfterBreak="0">
    <w:nsid w:val="21237B3B"/>
    <w:multiLevelType w:val="multilevel"/>
    <w:tmpl w:val="D4CE72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22F2288"/>
    <w:multiLevelType w:val="multilevel"/>
    <w:tmpl w:val="EC18E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ascii="Calibri" w:eastAsia="Calibri" w:hAnsi="Calibri" w:cs="Arial"/>
        <w:sz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9B41D80"/>
    <w:multiLevelType w:val="multilevel"/>
    <w:tmpl w:val="FA7292E6"/>
    <w:lvl w:ilvl="0">
      <w:start w:val="1"/>
      <w:numFmt w:val="decimal"/>
      <w:lvlText w:val="%1."/>
      <w:lvlJc w:val="left"/>
      <w:pPr>
        <w:ind w:left="360" w:hanging="360"/>
      </w:pPr>
      <w:rPr>
        <w:rFonts w:ascii="Arial" w:hAnsi="Arial" w:cs="Arial"/>
        <w:b w:val="0"/>
        <w:i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 w15:restartNumberingAfterBreak="0">
    <w:nsid w:val="2A1B763F"/>
    <w:multiLevelType w:val="hybridMultilevel"/>
    <w:tmpl w:val="4F6EC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A9A19FD"/>
    <w:multiLevelType w:val="multilevel"/>
    <w:tmpl w:val="70BEA426"/>
    <w:lvl w:ilvl="0">
      <w:start w:val="1"/>
      <w:numFmt w:val="decimal"/>
      <w:lvlText w:val="%1."/>
      <w:lvlJc w:val="left"/>
      <w:pPr>
        <w:ind w:left="720" w:hanging="360"/>
      </w:pPr>
      <w:rPr>
        <w:rFonts w:ascii="Calibri" w:hAnsi="Calibri" w:cs="Times New Roman"/>
        <w:b w:val="0"/>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2B7E3533"/>
    <w:multiLevelType w:val="multilevel"/>
    <w:tmpl w:val="665C48A4"/>
    <w:lvl w:ilvl="0">
      <w:start w:val="1"/>
      <w:numFmt w:val="decimal"/>
      <w:lvlText w:val="%1."/>
      <w:lvlJc w:val="left"/>
      <w:pPr>
        <w:ind w:left="360" w:hanging="360"/>
      </w:pPr>
      <w:rPr>
        <w:b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C4D4621"/>
    <w:multiLevelType w:val="multilevel"/>
    <w:tmpl w:val="2FB212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974CD1"/>
    <w:multiLevelType w:val="hybridMultilevel"/>
    <w:tmpl w:val="64BAD09C"/>
    <w:lvl w:ilvl="0" w:tplc="88B059C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EB4344"/>
    <w:multiLevelType w:val="multilevel"/>
    <w:tmpl w:val="7F30E726"/>
    <w:lvl w:ilvl="0">
      <w:start w:val="1"/>
      <w:numFmt w:val="decimal"/>
      <w:lvlText w:val="%1."/>
      <w:lvlJc w:val="left"/>
      <w:pPr>
        <w:ind w:left="360" w:hanging="360"/>
      </w:pPr>
      <w:rPr>
        <w:rFonts w:ascii="Arial" w:hAnsi="Arial" w:cs="Arial"/>
        <w:color w:val="auto"/>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325B782A"/>
    <w:multiLevelType w:val="multilevel"/>
    <w:tmpl w:val="3A843AFC"/>
    <w:lvl w:ilvl="0">
      <w:start w:val="1"/>
      <w:numFmt w:val="decimal"/>
      <w:lvlText w:val="%1."/>
      <w:lvlJc w:val="left"/>
      <w:pPr>
        <w:ind w:left="1068" w:hanging="708"/>
      </w:pPr>
      <w:rPr>
        <w:rFonts w:asciiTheme="minorHAnsi" w:hAnsiTheme="minorHAnsi" w:cstheme="minorHAnsi"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51E0D03"/>
    <w:multiLevelType w:val="multilevel"/>
    <w:tmpl w:val="C07A9E84"/>
    <w:lvl w:ilvl="0">
      <w:start w:val="1"/>
      <w:numFmt w:val="decimal"/>
      <w:lvlText w:val="%1."/>
      <w:lvlJc w:val="left"/>
      <w:pPr>
        <w:ind w:left="360" w:hanging="360"/>
      </w:pPr>
      <w:rPr>
        <w:rFonts w:cs="Times New Roman"/>
        <w:color w:val="auto"/>
      </w:rPr>
    </w:lvl>
    <w:lvl w:ilvl="1">
      <w:start w:val="1"/>
      <w:numFmt w:val="decimal"/>
      <w:lvlText w:val="%2)"/>
      <w:lvlJc w:val="left"/>
      <w:pPr>
        <w:ind w:left="731" w:hanging="360"/>
      </w:pPr>
      <w:rPr>
        <w:rFonts w:cs="Times New Roman"/>
        <w:color w:val="auto"/>
      </w:rPr>
    </w:lvl>
    <w:lvl w:ilvl="2">
      <w:start w:val="1"/>
      <w:numFmt w:val="decimal"/>
      <w:lvlText w:val="%3."/>
      <w:lvlJc w:val="left"/>
      <w:pPr>
        <w:ind w:left="1631" w:hanging="360"/>
      </w:pPr>
      <w:rPr>
        <w:rFonts w:cs="Times New Roman"/>
      </w:rPr>
    </w:lvl>
    <w:lvl w:ilvl="3">
      <w:start w:val="1"/>
      <w:numFmt w:val="decimal"/>
      <w:lvlText w:val="%4."/>
      <w:lvlJc w:val="left"/>
      <w:pPr>
        <w:ind w:left="2171" w:hanging="360"/>
      </w:pPr>
      <w:rPr>
        <w:rFonts w:cs="Times New Roman"/>
      </w:rPr>
    </w:lvl>
    <w:lvl w:ilvl="4">
      <w:start w:val="1"/>
      <w:numFmt w:val="lowerLetter"/>
      <w:lvlText w:val="%5."/>
      <w:lvlJc w:val="left"/>
      <w:pPr>
        <w:ind w:left="2891" w:hanging="360"/>
      </w:pPr>
      <w:rPr>
        <w:rFonts w:cs="Times New Roman"/>
      </w:rPr>
    </w:lvl>
    <w:lvl w:ilvl="5">
      <w:start w:val="1"/>
      <w:numFmt w:val="lowerRoman"/>
      <w:lvlText w:val="%6."/>
      <w:lvlJc w:val="right"/>
      <w:pPr>
        <w:ind w:left="3611" w:hanging="180"/>
      </w:pPr>
      <w:rPr>
        <w:rFonts w:cs="Times New Roman"/>
      </w:rPr>
    </w:lvl>
    <w:lvl w:ilvl="6">
      <w:start w:val="1"/>
      <w:numFmt w:val="decimal"/>
      <w:lvlText w:val="%7."/>
      <w:lvlJc w:val="left"/>
      <w:pPr>
        <w:ind w:left="4331" w:hanging="360"/>
      </w:pPr>
      <w:rPr>
        <w:rFonts w:cs="Times New Roman"/>
      </w:rPr>
    </w:lvl>
    <w:lvl w:ilvl="7">
      <w:start w:val="1"/>
      <w:numFmt w:val="lowerLetter"/>
      <w:lvlText w:val="%8."/>
      <w:lvlJc w:val="left"/>
      <w:pPr>
        <w:ind w:left="5051" w:hanging="360"/>
      </w:pPr>
      <w:rPr>
        <w:rFonts w:cs="Times New Roman"/>
      </w:rPr>
    </w:lvl>
    <w:lvl w:ilvl="8">
      <w:start w:val="1"/>
      <w:numFmt w:val="lowerRoman"/>
      <w:lvlText w:val="%9."/>
      <w:lvlJc w:val="right"/>
      <w:pPr>
        <w:ind w:left="5771" w:hanging="180"/>
      </w:pPr>
      <w:rPr>
        <w:rFonts w:cs="Times New Roman"/>
      </w:rPr>
    </w:lvl>
  </w:abstractNum>
  <w:abstractNum w:abstractNumId="31" w15:restartNumberingAfterBreak="0">
    <w:nsid w:val="3CAB2CEA"/>
    <w:multiLevelType w:val="multilevel"/>
    <w:tmpl w:val="9AA64184"/>
    <w:lvl w:ilvl="0">
      <w:start w:val="1"/>
      <w:numFmt w:val="decimal"/>
      <w:lvlText w:val="%1."/>
      <w:lvlJc w:val="left"/>
      <w:pPr>
        <w:ind w:left="340" w:hanging="340"/>
      </w:pPr>
      <w:rPr>
        <w:rFonts w:ascii="Arial" w:hAnsi="Arial" w:cs="Arial"/>
        <w:b w:val="0"/>
        <w:color w:val="auto"/>
        <w:sz w:val="20"/>
        <w:szCs w:val="20"/>
      </w:rPr>
    </w:lvl>
    <w:lvl w:ilvl="1">
      <w:start w:val="1"/>
      <w:numFmt w:val="decimal"/>
      <w:lvlText w:val="%2)"/>
      <w:lvlJc w:val="left"/>
      <w:pPr>
        <w:ind w:left="510" w:hanging="226"/>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3D831325"/>
    <w:multiLevelType w:val="hybridMultilevel"/>
    <w:tmpl w:val="9586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FC64AEE"/>
    <w:multiLevelType w:val="hybridMultilevel"/>
    <w:tmpl w:val="3EFA4800"/>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4" w15:restartNumberingAfterBreak="0">
    <w:nsid w:val="40BF0FB1"/>
    <w:multiLevelType w:val="multilevel"/>
    <w:tmpl w:val="58DED3B2"/>
    <w:lvl w:ilvl="0">
      <w:start w:val="1"/>
      <w:numFmt w:val="decimal"/>
      <w:lvlText w:val="%1."/>
      <w:lvlJc w:val="left"/>
      <w:pPr>
        <w:ind w:left="360" w:hanging="360"/>
      </w:pPr>
      <w:rPr>
        <w:rFonts w:ascii="Arial" w:hAnsi="Arial" w:cs="Arial"/>
        <w:sz w:val="20"/>
        <w:szCs w:val="20"/>
      </w:rPr>
    </w:lvl>
    <w:lvl w:ilvl="1">
      <w:start w:val="1"/>
      <w:numFmt w:val="decimal"/>
      <w:lvlText w:val="%2)"/>
      <w:lvlJc w:val="left"/>
      <w:pPr>
        <w:ind w:left="4675" w:hanging="705"/>
      </w:pPr>
      <w:rPr>
        <w:rFonts w:ascii="Arial" w:eastAsia="Times New Roman" w:hAnsi="Arial" w:cs="Arial"/>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41C26BAB"/>
    <w:multiLevelType w:val="hybridMultilevel"/>
    <w:tmpl w:val="7ABE6F3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44083500"/>
    <w:multiLevelType w:val="hybridMultilevel"/>
    <w:tmpl w:val="7B447B1C"/>
    <w:lvl w:ilvl="0" w:tplc="04150017">
      <w:start w:val="1"/>
      <w:numFmt w:val="lowerLetter"/>
      <w:lvlText w:val="%1)"/>
      <w:lvlJc w:val="left"/>
      <w:pPr>
        <w:ind w:left="502" w:hanging="360"/>
      </w:pPr>
      <w:rPr>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44D90491"/>
    <w:multiLevelType w:val="hybridMultilevel"/>
    <w:tmpl w:val="AD82D2FA"/>
    <w:lvl w:ilvl="0" w:tplc="C97E8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3F6E9E"/>
    <w:multiLevelType w:val="multilevel"/>
    <w:tmpl w:val="03A414DA"/>
    <w:lvl w:ilvl="0">
      <w:start w:val="1"/>
      <w:numFmt w:val="decimal"/>
      <w:lvlText w:val="%1."/>
      <w:lvlJc w:val="left"/>
      <w:pPr>
        <w:ind w:left="360" w:hanging="360"/>
      </w:pPr>
      <w:rPr>
        <w:rFonts w:ascii="Arial" w:hAnsi="Arial" w:cs="Arial"/>
        <w:b w:val="0"/>
        <w:color w:val="auto"/>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9" w15:restartNumberingAfterBreak="0">
    <w:nsid w:val="48CB58D5"/>
    <w:multiLevelType w:val="multilevel"/>
    <w:tmpl w:val="38A4618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Letter"/>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4B152AD9"/>
    <w:multiLevelType w:val="hybridMultilevel"/>
    <w:tmpl w:val="0DF616D8"/>
    <w:lvl w:ilvl="0" w:tplc="A75AA50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EEF7382"/>
    <w:multiLevelType w:val="multilevel"/>
    <w:tmpl w:val="47FAA2E0"/>
    <w:lvl w:ilvl="0">
      <w:start w:val="1"/>
      <w:numFmt w:val="lowerLetter"/>
      <w:lvlText w:val="%1)"/>
      <w:lvlJc w:val="left"/>
      <w:pPr>
        <w:ind w:left="720" w:hanging="360"/>
      </w:pPr>
      <w:rPr>
        <w:rFonts w:ascii="Calibri" w:hAnsi="Calibri"/>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F5D5DB1"/>
    <w:multiLevelType w:val="multilevel"/>
    <w:tmpl w:val="428E9FF2"/>
    <w:lvl w:ilvl="0">
      <w:start w:val="1"/>
      <w:numFmt w:val="decimal"/>
      <w:lvlText w:val="%1."/>
      <w:lvlJc w:val="left"/>
      <w:pPr>
        <w:ind w:left="360" w:hanging="360"/>
      </w:pPr>
      <w:rPr>
        <w:rFonts w:cs="Times New Roman"/>
      </w:rPr>
    </w:lvl>
    <w:lvl w:ilvl="1">
      <w:start w:val="1"/>
      <w:numFmt w:val="decimal"/>
      <w:lvlText w:val="%2)"/>
      <w:lvlJc w:val="left"/>
      <w:pPr>
        <w:ind w:left="644"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3" w15:restartNumberingAfterBreak="0">
    <w:nsid w:val="50ED50ED"/>
    <w:multiLevelType w:val="hybridMultilevel"/>
    <w:tmpl w:val="A6F80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5486B64"/>
    <w:multiLevelType w:val="multilevel"/>
    <w:tmpl w:val="3DE4A9A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5" w15:restartNumberingAfterBreak="0">
    <w:nsid w:val="55590C44"/>
    <w:multiLevelType w:val="multilevel"/>
    <w:tmpl w:val="733AD5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6373A9F"/>
    <w:multiLevelType w:val="hybridMultilevel"/>
    <w:tmpl w:val="327C22D2"/>
    <w:lvl w:ilvl="0" w:tplc="C97E8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CAB4F7D"/>
    <w:multiLevelType w:val="multilevel"/>
    <w:tmpl w:val="8102B72E"/>
    <w:lvl w:ilvl="0">
      <w:start w:val="1"/>
      <w:numFmt w:val="decimal"/>
      <w:lvlText w:val="%1."/>
      <w:lvlJc w:val="left"/>
      <w:pPr>
        <w:ind w:left="360" w:hanging="360"/>
      </w:pPr>
      <w:rPr>
        <w:rFonts w:cs="Times New Roman"/>
        <w:color w:val="auto"/>
      </w:rPr>
    </w:lvl>
    <w:lvl w:ilvl="1">
      <w:start w:val="1"/>
      <w:numFmt w:val="decimal"/>
      <w:lvlText w:val="%2)"/>
      <w:lvlJc w:val="left"/>
      <w:pPr>
        <w:ind w:left="731" w:hanging="360"/>
      </w:pPr>
      <w:rPr>
        <w:rFonts w:cs="Times New Roman"/>
        <w:color w:val="auto"/>
      </w:rPr>
    </w:lvl>
    <w:lvl w:ilvl="2">
      <w:start w:val="1"/>
      <w:numFmt w:val="decimal"/>
      <w:lvlText w:val="%3."/>
      <w:lvlJc w:val="left"/>
      <w:pPr>
        <w:ind w:left="1631" w:hanging="360"/>
      </w:pPr>
      <w:rPr>
        <w:rFonts w:cs="Times New Roman"/>
      </w:rPr>
    </w:lvl>
    <w:lvl w:ilvl="3">
      <w:start w:val="1"/>
      <w:numFmt w:val="decimal"/>
      <w:lvlText w:val="%4."/>
      <w:lvlJc w:val="left"/>
      <w:pPr>
        <w:ind w:left="2171" w:hanging="360"/>
      </w:pPr>
      <w:rPr>
        <w:rFonts w:cs="Times New Roman"/>
      </w:rPr>
    </w:lvl>
    <w:lvl w:ilvl="4">
      <w:start w:val="1"/>
      <w:numFmt w:val="lowerLetter"/>
      <w:lvlText w:val="%5."/>
      <w:lvlJc w:val="left"/>
      <w:pPr>
        <w:ind w:left="2891" w:hanging="360"/>
      </w:pPr>
      <w:rPr>
        <w:rFonts w:cs="Times New Roman"/>
      </w:rPr>
    </w:lvl>
    <w:lvl w:ilvl="5">
      <w:start w:val="1"/>
      <w:numFmt w:val="lowerRoman"/>
      <w:lvlText w:val="%6."/>
      <w:lvlJc w:val="right"/>
      <w:pPr>
        <w:ind w:left="3611" w:hanging="180"/>
      </w:pPr>
      <w:rPr>
        <w:rFonts w:cs="Times New Roman"/>
      </w:rPr>
    </w:lvl>
    <w:lvl w:ilvl="6">
      <w:start w:val="1"/>
      <w:numFmt w:val="decimal"/>
      <w:lvlText w:val="%7."/>
      <w:lvlJc w:val="left"/>
      <w:pPr>
        <w:ind w:left="4331" w:hanging="360"/>
      </w:pPr>
      <w:rPr>
        <w:rFonts w:cs="Times New Roman"/>
      </w:rPr>
    </w:lvl>
    <w:lvl w:ilvl="7">
      <w:start w:val="1"/>
      <w:numFmt w:val="lowerLetter"/>
      <w:lvlText w:val="%8."/>
      <w:lvlJc w:val="left"/>
      <w:pPr>
        <w:ind w:left="5051" w:hanging="360"/>
      </w:pPr>
      <w:rPr>
        <w:rFonts w:cs="Times New Roman"/>
      </w:rPr>
    </w:lvl>
    <w:lvl w:ilvl="8">
      <w:start w:val="1"/>
      <w:numFmt w:val="lowerRoman"/>
      <w:lvlText w:val="%9."/>
      <w:lvlJc w:val="right"/>
      <w:pPr>
        <w:ind w:left="5771" w:hanging="180"/>
      </w:pPr>
      <w:rPr>
        <w:rFonts w:cs="Times New Roman"/>
      </w:rPr>
    </w:lvl>
  </w:abstractNum>
  <w:abstractNum w:abstractNumId="48" w15:restartNumberingAfterBreak="0">
    <w:nsid w:val="5D8A4122"/>
    <w:multiLevelType w:val="multilevel"/>
    <w:tmpl w:val="CFAA4832"/>
    <w:lvl w:ilvl="0">
      <w:start w:val="1"/>
      <w:numFmt w:val="decimal"/>
      <w:lvlText w:val="%1."/>
      <w:lvlJc w:val="left"/>
      <w:pPr>
        <w:ind w:left="960" w:hanging="360"/>
      </w:pPr>
      <w:rPr>
        <w:rFonts w:ascii="Calibri" w:hAnsi="Calibri" w:cs="Arial"/>
        <w:sz w:val="20"/>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49" w15:restartNumberingAfterBreak="0">
    <w:nsid w:val="5DC804D2"/>
    <w:multiLevelType w:val="hybridMultilevel"/>
    <w:tmpl w:val="1BE0AF08"/>
    <w:lvl w:ilvl="0" w:tplc="04150001">
      <w:start w:val="1"/>
      <w:numFmt w:val="bullet"/>
      <w:lvlText w:val=""/>
      <w:lvlJc w:val="left"/>
      <w:pPr>
        <w:ind w:left="1485" w:hanging="360"/>
      </w:pPr>
      <w:rPr>
        <w:rFonts w:ascii="Symbol" w:hAnsi="Symbol" w:hint="default"/>
      </w:rPr>
    </w:lvl>
    <w:lvl w:ilvl="1" w:tplc="04150003">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0" w15:restartNumberingAfterBreak="0">
    <w:nsid w:val="5E5069C8"/>
    <w:multiLevelType w:val="multilevel"/>
    <w:tmpl w:val="B16AD0BC"/>
    <w:lvl w:ilvl="0">
      <w:start w:val="1"/>
      <w:numFmt w:val="decimal"/>
      <w:lvlText w:val="%1."/>
      <w:lvlJc w:val="left"/>
      <w:pPr>
        <w:ind w:left="360" w:hanging="360"/>
      </w:pPr>
      <w:rPr>
        <w:rFonts w:ascii="Arial" w:hAnsi="Arial" w:cs="Arial"/>
        <w:sz w:val="20"/>
        <w:szCs w:val="20"/>
      </w:rPr>
    </w:lvl>
    <w:lvl w:ilvl="1">
      <w:start w:val="1"/>
      <w:numFmt w:val="decimal"/>
      <w:lvlText w:val="%2)"/>
      <w:lvlJc w:val="left"/>
      <w:pPr>
        <w:ind w:left="786" w:hanging="360"/>
      </w:pPr>
      <w:rPr>
        <w:rFonts w:cs="Times New Roman"/>
        <w:b w:val="0"/>
        <w:color w:val="auto"/>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1" w15:restartNumberingAfterBreak="0">
    <w:nsid w:val="603A4DD2"/>
    <w:multiLevelType w:val="multilevel"/>
    <w:tmpl w:val="6C6C066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2" w15:restartNumberingAfterBreak="0">
    <w:nsid w:val="64A3001C"/>
    <w:multiLevelType w:val="multilevel"/>
    <w:tmpl w:val="E5EE9292"/>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3" w15:restartNumberingAfterBreak="0">
    <w:nsid w:val="66AB0705"/>
    <w:multiLevelType w:val="multilevel"/>
    <w:tmpl w:val="EAE26140"/>
    <w:lvl w:ilvl="0">
      <w:start w:val="1"/>
      <w:numFmt w:val="decimal"/>
      <w:lvlText w:val="%1."/>
      <w:lvlJc w:val="left"/>
      <w:pPr>
        <w:tabs>
          <w:tab w:val="num" w:pos="645"/>
        </w:tabs>
        <w:ind w:left="645" w:hanging="360"/>
      </w:pPr>
      <w:rPr>
        <w:rFonts w:ascii="Calibri" w:hAnsi="Calibri"/>
        <w:b/>
        <w:sz w:val="20"/>
      </w:rPr>
    </w:lvl>
    <w:lvl w:ilvl="1">
      <w:start w:val="2"/>
      <w:numFmt w:val="decimal"/>
      <w:lvlText w:val="%2"/>
      <w:lvlJc w:val="left"/>
      <w:pPr>
        <w:tabs>
          <w:tab w:val="num" w:pos="927"/>
        </w:tabs>
        <w:ind w:left="927" w:hanging="360"/>
      </w:pPr>
      <w:rPr>
        <w:rFonts w:eastAsia="Calibri" w:cs="Tahoma"/>
      </w:rPr>
    </w:lvl>
    <w:lvl w:ilvl="2">
      <w:start w:val="1"/>
      <w:numFmt w:val="decimal"/>
      <w:lvlText w:val="%1.%2.%3."/>
      <w:lvlJc w:val="left"/>
      <w:pPr>
        <w:tabs>
          <w:tab w:val="num" w:pos="1569"/>
        </w:tabs>
        <w:ind w:left="1569" w:hanging="720"/>
      </w:pPr>
    </w:lvl>
    <w:lvl w:ilvl="3">
      <w:start w:val="1"/>
      <w:numFmt w:val="decimal"/>
      <w:lvlText w:val="%1.%2.%3.%4."/>
      <w:lvlJc w:val="left"/>
      <w:pPr>
        <w:tabs>
          <w:tab w:val="num" w:pos="1851"/>
        </w:tabs>
        <w:ind w:left="1851" w:hanging="720"/>
      </w:pPr>
    </w:lvl>
    <w:lvl w:ilvl="4">
      <w:start w:val="1"/>
      <w:numFmt w:val="decimal"/>
      <w:lvlText w:val="%1.%2.%3.%4.%5."/>
      <w:lvlJc w:val="left"/>
      <w:pPr>
        <w:tabs>
          <w:tab w:val="num" w:pos="2493"/>
        </w:tabs>
        <w:ind w:left="2493" w:hanging="1080"/>
      </w:pPr>
    </w:lvl>
    <w:lvl w:ilvl="5">
      <w:start w:val="1"/>
      <w:numFmt w:val="decimal"/>
      <w:lvlText w:val="%1.%2.%3.%4.%5.%6."/>
      <w:lvlJc w:val="left"/>
      <w:pPr>
        <w:tabs>
          <w:tab w:val="num" w:pos="2775"/>
        </w:tabs>
        <w:ind w:left="2775" w:hanging="1080"/>
      </w:pPr>
    </w:lvl>
    <w:lvl w:ilvl="6">
      <w:start w:val="1"/>
      <w:numFmt w:val="decimal"/>
      <w:lvlText w:val="%1.%2.%3.%4.%5.%6.%7."/>
      <w:lvlJc w:val="left"/>
      <w:pPr>
        <w:tabs>
          <w:tab w:val="num" w:pos="3417"/>
        </w:tabs>
        <w:ind w:left="3417" w:hanging="1440"/>
      </w:pPr>
    </w:lvl>
    <w:lvl w:ilvl="7">
      <w:start w:val="1"/>
      <w:numFmt w:val="decimal"/>
      <w:lvlText w:val="%1.%2.%3.%4.%5.%6.%7.%8."/>
      <w:lvlJc w:val="left"/>
      <w:pPr>
        <w:tabs>
          <w:tab w:val="num" w:pos="3699"/>
        </w:tabs>
        <w:ind w:left="3699" w:hanging="1440"/>
      </w:pPr>
    </w:lvl>
    <w:lvl w:ilvl="8">
      <w:start w:val="1"/>
      <w:numFmt w:val="decimal"/>
      <w:lvlText w:val="%1.%2.%3.%4.%5.%6.%7.%8.%9."/>
      <w:lvlJc w:val="left"/>
      <w:pPr>
        <w:tabs>
          <w:tab w:val="num" w:pos="4341"/>
        </w:tabs>
        <w:ind w:left="4341" w:hanging="1800"/>
      </w:pPr>
    </w:lvl>
  </w:abstractNum>
  <w:abstractNum w:abstractNumId="54" w15:restartNumberingAfterBreak="0">
    <w:nsid w:val="676A1287"/>
    <w:multiLevelType w:val="multilevel"/>
    <w:tmpl w:val="AD145B44"/>
    <w:lvl w:ilvl="0">
      <w:start w:val="1"/>
      <w:numFmt w:val="decimal"/>
      <w:lvlText w:val="%1."/>
      <w:lvlJc w:val="left"/>
      <w:pPr>
        <w:ind w:left="0" w:firstLine="360"/>
      </w:pPr>
      <w:rPr>
        <w:rFonts w:ascii="Arial" w:hAnsi="Arial" w:cs="Arial"/>
        <w:b w:val="0"/>
        <w:i w:val="0"/>
        <w:color w:val="auto"/>
        <w:sz w:val="20"/>
        <w:szCs w:val="20"/>
      </w:rPr>
    </w:lvl>
    <w:lvl w:ilvl="1">
      <w:start w:val="7"/>
      <w:numFmt w:val="decimal"/>
      <w:lvlText w:val="%2"/>
      <w:lvlJc w:val="left"/>
      <w:pPr>
        <w:ind w:left="1440" w:hanging="360"/>
      </w:pPr>
      <w:rPr>
        <w:rFonts w:cs="Times New Roman"/>
      </w:rPr>
    </w:lvl>
    <w:lvl w:ilvl="2">
      <w:start w:val="1"/>
      <w:numFmt w:val="lowerLetter"/>
      <w:lvlText w:val="%3)"/>
      <w:lvlJc w:val="right"/>
      <w:pPr>
        <w:ind w:left="606" w:hanging="180"/>
      </w:pPr>
      <w:rPr>
        <w:rFonts w:asciiTheme="majorHAnsi" w:eastAsia="Times New Roman" w:hAnsiTheme="majorHAnsi" w:cs="Arial"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15:restartNumberingAfterBreak="0">
    <w:nsid w:val="6E3A6BE0"/>
    <w:multiLevelType w:val="hybridMultilevel"/>
    <w:tmpl w:val="5C6CF13A"/>
    <w:lvl w:ilvl="0" w:tplc="ED462C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FE5892"/>
    <w:multiLevelType w:val="multilevel"/>
    <w:tmpl w:val="57ACCF6E"/>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7" w15:restartNumberingAfterBreak="0">
    <w:nsid w:val="6F277185"/>
    <w:multiLevelType w:val="hybridMultilevel"/>
    <w:tmpl w:val="8CCACD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45231E8"/>
    <w:multiLevelType w:val="multilevel"/>
    <w:tmpl w:val="778491B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74B92A1C"/>
    <w:multiLevelType w:val="hybridMultilevel"/>
    <w:tmpl w:val="82F44E96"/>
    <w:lvl w:ilvl="0" w:tplc="5CBACD12">
      <w:start w:val="1"/>
      <w:numFmt w:val="lowerLetter"/>
      <w:lvlText w:val="%1)"/>
      <w:lvlJc w:val="left"/>
      <w:pPr>
        <w:ind w:left="502"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7930618"/>
    <w:multiLevelType w:val="hybridMultilevel"/>
    <w:tmpl w:val="FEC2205E"/>
    <w:lvl w:ilvl="0" w:tplc="C97E8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97962E2"/>
    <w:multiLevelType w:val="multilevel"/>
    <w:tmpl w:val="A34052E2"/>
    <w:lvl w:ilvl="0">
      <w:start w:val="1"/>
      <w:numFmt w:val="decimal"/>
      <w:lvlText w:val="%1."/>
      <w:lvlJc w:val="left"/>
      <w:pPr>
        <w:ind w:left="360" w:hanging="360"/>
      </w:pPr>
      <w:rPr>
        <w:rFonts w:ascii="Arial" w:eastAsia="Calibri" w:hAnsi="Arial" w:cs="Arial"/>
        <w:b w:val="0"/>
        <w:sz w:val="20"/>
        <w:szCs w:val="20"/>
      </w:rPr>
    </w:lvl>
    <w:lvl w:ilvl="1">
      <w:start w:val="1"/>
      <w:numFmt w:val="decimal"/>
      <w:lvlText w:val="%2."/>
      <w:lvlJc w:val="left"/>
      <w:pPr>
        <w:ind w:left="360" w:hanging="360"/>
      </w:pPr>
      <w:rPr>
        <w:rFonts w:ascii="Arial" w:eastAsia="Calibri" w:hAnsi="Arial" w:cs="Arial"/>
        <w:strike w:val="0"/>
        <w:dstrike w:val="0"/>
        <w:color w:val="auto"/>
        <w:sz w:val="20"/>
        <w:szCs w:val="20"/>
      </w:rPr>
    </w:lvl>
    <w:lvl w:ilvl="2">
      <w:start w:val="1"/>
      <w:numFmt w:val="lowerLetter"/>
      <w:lvlText w:val="%3)"/>
      <w:lvlJc w:val="left"/>
      <w:pPr>
        <w:ind w:left="606" w:hanging="180"/>
      </w:pPr>
      <w:rPr>
        <w:rFonts w:ascii="Arial" w:eastAsia="Calibri" w:hAnsi="Arial" w:cs="Arial"/>
        <w:sz w:val="20"/>
        <w:szCs w:val="20"/>
      </w:rPr>
    </w:lvl>
    <w:lvl w:ilvl="3">
      <w:start w:val="1"/>
      <w:numFmt w:val="decimal"/>
      <w:lvlText w:val="%4."/>
      <w:lvlJc w:val="left"/>
      <w:pPr>
        <w:ind w:left="76" w:hanging="360"/>
      </w:pPr>
      <w:rPr>
        <w:rFonts w:cs="Times New Roman"/>
      </w:rPr>
    </w:lvl>
    <w:lvl w:ilvl="4">
      <w:start w:val="1"/>
      <w:numFmt w:val="lowerLetter"/>
      <w:lvlText w:val="%5."/>
      <w:lvlJc w:val="left"/>
      <w:pPr>
        <w:ind w:left="3098" w:hanging="360"/>
      </w:pPr>
      <w:rPr>
        <w:rFonts w:cs="Times New Roman"/>
      </w:rPr>
    </w:lvl>
    <w:lvl w:ilvl="5">
      <w:start w:val="1"/>
      <w:numFmt w:val="lowerRoman"/>
      <w:lvlText w:val="%6."/>
      <w:lvlJc w:val="right"/>
      <w:pPr>
        <w:ind w:left="3818" w:hanging="180"/>
      </w:pPr>
      <w:rPr>
        <w:rFonts w:cs="Times New Roman"/>
      </w:rPr>
    </w:lvl>
    <w:lvl w:ilvl="6">
      <w:start w:val="1"/>
      <w:numFmt w:val="decimal"/>
      <w:lvlText w:val="%7."/>
      <w:lvlJc w:val="left"/>
      <w:pPr>
        <w:ind w:left="4538" w:hanging="360"/>
      </w:pPr>
      <w:rPr>
        <w:rFonts w:cs="Times New Roman"/>
      </w:rPr>
    </w:lvl>
    <w:lvl w:ilvl="7">
      <w:start w:val="1"/>
      <w:numFmt w:val="lowerLetter"/>
      <w:lvlText w:val="%8."/>
      <w:lvlJc w:val="left"/>
      <w:pPr>
        <w:ind w:left="5258" w:hanging="360"/>
      </w:pPr>
      <w:rPr>
        <w:rFonts w:cs="Times New Roman"/>
      </w:rPr>
    </w:lvl>
    <w:lvl w:ilvl="8">
      <w:start w:val="1"/>
      <w:numFmt w:val="lowerRoman"/>
      <w:lvlText w:val="%9."/>
      <w:lvlJc w:val="right"/>
      <w:pPr>
        <w:ind w:left="5978" w:hanging="180"/>
      </w:pPr>
      <w:rPr>
        <w:rFonts w:cs="Times New Roman"/>
      </w:rPr>
    </w:lvl>
  </w:abstractNum>
  <w:abstractNum w:abstractNumId="62" w15:restartNumberingAfterBreak="0">
    <w:nsid w:val="79E0696A"/>
    <w:multiLevelType w:val="multilevel"/>
    <w:tmpl w:val="9078EF02"/>
    <w:lvl w:ilvl="0">
      <w:start w:val="1"/>
      <w:numFmt w:val="decimal"/>
      <w:lvlText w:val="%1."/>
      <w:lvlJc w:val="left"/>
      <w:pPr>
        <w:ind w:left="360" w:hanging="360"/>
      </w:pPr>
      <w:rPr>
        <w:rFonts w:cs="Times New Roman"/>
        <w:color w:val="auto"/>
      </w:rPr>
    </w:lvl>
    <w:lvl w:ilvl="1">
      <w:start w:val="1"/>
      <w:numFmt w:val="decimal"/>
      <w:lvlText w:val="%2)"/>
      <w:lvlJc w:val="left"/>
      <w:pPr>
        <w:ind w:left="502" w:hanging="360"/>
      </w:pPr>
      <w:rPr>
        <w:rFonts w:cs="Times New Roman"/>
      </w:rPr>
    </w:lvl>
    <w:lvl w:ilvl="2">
      <w:start w:val="1"/>
      <w:numFmt w:val="lowerLetter"/>
      <w:lvlText w:val="%3)"/>
      <w:lvlJc w:val="left"/>
      <w:pPr>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3" w15:restartNumberingAfterBreak="0">
    <w:nsid w:val="7A380F22"/>
    <w:multiLevelType w:val="multilevel"/>
    <w:tmpl w:val="6DDC0878"/>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49"/>
  </w:num>
  <w:num w:numId="4">
    <w:abstractNumId w:val="13"/>
  </w:num>
  <w:num w:numId="5">
    <w:abstractNumId w:val="35"/>
  </w:num>
  <w:num w:numId="6">
    <w:abstractNumId w:val="33"/>
  </w:num>
  <w:num w:numId="7">
    <w:abstractNumId w:val="23"/>
  </w:num>
  <w:num w:numId="8">
    <w:abstractNumId w:val="16"/>
  </w:num>
  <w:num w:numId="9">
    <w:abstractNumId w:val="43"/>
  </w:num>
  <w:num w:numId="10">
    <w:abstractNumId w:val="32"/>
  </w:num>
  <w:num w:numId="11">
    <w:abstractNumId w:val="1"/>
  </w:num>
  <w:num w:numId="12">
    <w:abstractNumId w:val="26"/>
  </w:num>
  <w:num w:numId="13">
    <w:abstractNumId w:val="45"/>
  </w:num>
  <w:num w:numId="14">
    <w:abstractNumId w:val="20"/>
  </w:num>
  <w:num w:numId="15">
    <w:abstractNumId w:val="24"/>
  </w:num>
  <w:num w:numId="16">
    <w:abstractNumId w:val="53"/>
  </w:num>
  <w:num w:numId="17">
    <w:abstractNumId w:val="21"/>
  </w:num>
  <w:num w:numId="18">
    <w:abstractNumId w:val="15"/>
  </w:num>
  <w:num w:numId="19">
    <w:abstractNumId w:val="48"/>
  </w:num>
  <w:num w:numId="20">
    <w:abstractNumId w:val="10"/>
  </w:num>
  <w:num w:numId="21">
    <w:abstractNumId w:val="41"/>
  </w:num>
  <w:num w:numId="22">
    <w:abstractNumId w:val="6"/>
  </w:num>
  <w:num w:numId="23">
    <w:abstractNumId w:val="25"/>
  </w:num>
  <w:num w:numId="24">
    <w:abstractNumId w:val="14"/>
  </w:num>
  <w:num w:numId="25">
    <w:abstractNumId w:val="17"/>
  </w:num>
  <w:num w:numId="26">
    <w:abstractNumId w:val="9"/>
  </w:num>
  <w:num w:numId="27">
    <w:abstractNumId w:val="19"/>
  </w:num>
  <w:num w:numId="28">
    <w:abstractNumId w:val="61"/>
  </w:num>
  <w:num w:numId="29">
    <w:abstractNumId w:val="63"/>
  </w:num>
  <w:num w:numId="30">
    <w:abstractNumId w:val="44"/>
  </w:num>
  <w:num w:numId="31">
    <w:abstractNumId w:val="38"/>
  </w:num>
  <w:num w:numId="32">
    <w:abstractNumId w:val="12"/>
  </w:num>
  <w:num w:numId="33">
    <w:abstractNumId w:val="50"/>
  </w:num>
  <w:num w:numId="34">
    <w:abstractNumId w:val="5"/>
  </w:num>
  <w:num w:numId="35">
    <w:abstractNumId w:val="56"/>
  </w:num>
  <w:num w:numId="36">
    <w:abstractNumId w:val="28"/>
  </w:num>
  <w:num w:numId="37">
    <w:abstractNumId w:val="30"/>
  </w:num>
  <w:num w:numId="38">
    <w:abstractNumId w:val="31"/>
  </w:num>
  <w:num w:numId="39">
    <w:abstractNumId w:val="54"/>
  </w:num>
  <w:num w:numId="40">
    <w:abstractNumId w:val="11"/>
  </w:num>
  <w:num w:numId="41">
    <w:abstractNumId w:val="62"/>
  </w:num>
  <w:num w:numId="42">
    <w:abstractNumId w:val="51"/>
  </w:num>
  <w:num w:numId="43">
    <w:abstractNumId w:val="22"/>
  </w:num>
  <w:num w:numId="44">
    <w:abstractNumId w:val="52"/>
  </w:num>
  <w:num w:numId="45">
    <w:abstractNumId w:val="47"/>
  </w:num>
  <w:num w:numId="46">
    <w:abstractNumId w:val="39"/>
  </w:num>
  <w:num w:numId="47">
    <w:abstractNumId w:val="34"/>
  </w:num>
  <w:num w:numId="48">
    <w:abstractNumId w:val="34"/>
    <w:lvlOverride w:ilvl="0">
      <w:startOverride w:val="1"/>
    </w:lvlOverride>
  </w:num>
  <w:num w:numId="49">
    <w:abstractNumId w:val="42"/>
  </w:num>
  <w:num w:numId="50">
    <w:abstractNumId w:val="27"/>
  </w:num>
  <w:num w:numId="51">
    <w:abstractNumId w:val="18"/>
  </w:num>
  <w:num w:numId="52">
    <w:abstractNumId w:val="7"/>
  </w:num>
  <w:num w:numId="53">
    <w:abstractNumId w:val="59"/>
  </w:num>
  <w:num w:numId="54">
    <w:abstractNumId w:val="8"/>
  </w:num>
  <w:num w:numId="55">
    <w:abstractNumId w:val="37"/>
  </w:num>
  <w:num w:numId="56">
    <w:abstractNumId w:val="55"/>
  </w:num>
  <w:num w:numId="57">
    <w:abstractNumId w:val="29"/>
  </w:num>
  <w:num w:numId="58">
    <w:abstractNumId w:val="46"/>
  </w:num>
  <w:num w:numId="59">
    <w:abstractNumId w:val="60"/>
  </w:num>
  <w:num w:numId="60">
    <w:abstractNumId w:val="58"/>
  </w:num>
  <w:num w:numId="61">
    <w:abstractNumId w:val="5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832"/>
    <w:rsid w:val="00000AE3"/>
    <w:rsid w:val="00007F66"/>
    <w:rsid w:val="00010A02"/>
    <w:rsid w:val="000119A1"/>
    <w:rsid w:val="00013B07"/>
    <w:rsid w:val="000246A1"/>
    <w:rsid w:val="0003542F"/>
    <w:rsid w:val="00050C97"/>
    <w:rsid w:val="00054728"/>
    <w:rsid w:val="000663F6"/>
    <w:rsid w:val="000679A2"/>
    <w:rsid w:val="00073120"/>
    <w:rsid w:val="000840F2"/>
    <w:rsid w:val="0008529F"/>
    <w:rsid w:val="0008730F"/>
    <w:rsid w:val="00090CE7"/>
    <w:rsid w:val="000A79A2"/>
    <w:rsid w:val="000B1374"/>
    <w:rsid w:val="000B4517"/>
    <w:rsid w:val="000C3758"/>
    <w:rsid w:val="000C41E6"/>
    <w:rsid w:val="000C591B"/>
    <w:rsid w:val="000D1BE5"/>
    <w:rsid w:val="000D273A"/>
    <w:rsid w:val="000D2C57"/>
    <w:rsid w:val="000D5957"/>
    <w:rsid w:val="000D6319"/>
    <w:rsid w:val="000E5B76"/>
    <w:rsid w:val="00111DD3"/>
    <w:rsid w:val="001121C4"/>
    <w:rsid w:val="00116D3D"/>
    <w:rsid w:val="00117F3A"/>
    <w:rsid w:val="0012025A"/>
    <w:rsid w:val="00125909"/>
    <w:rsid w:val="00131B90"/>
    <w:rsid w:val="00136DD4"/>
    <w:rsid w:val="001463FA"/>
    <w:rsid w:val="00150850"/>
    <w:rsid w:val="001508BA"/>
    <w:rsid w:val="00160FFF"/>
    <w:rsid w:val="0016272E"/>
    <w:rsid w:val="00164AE6"/>
    <w:rsid w:val="001800A6"/>
    <w:rsid w:val="00192770"/>
    <w:rsid w:val="00193C2C"/>
    <w:rsid w:val="00195A96"/>
    <w:rsid w:val="001B1707"/>
    <w:rsid w:val="001B20AC"/>
    <w:rsid w:val="001B6597"/>
    <w:rsid w:val="001B76AB"/>
    <w:rsid w:val="001D7206"/>
    <w:rsid w:val="001E0163"/>
    <w:rsid w:val="001E05AE"/>
    <w:rsid w:val="001E4571"/>
    <w:rsid w:val="001E4D04"/>
    <w:rsid w:val="001E658D"/>
    <w:rsid w:val="001E6A01"/>
    <w:rsid w:val="00204DF5"/>
    <w:rsid w:val="002079F9"/>
    <w:rsid w:val="00211AFC"/>
    <w:rsid w:val="00217406"/>
    <w:rsid w:val="002227AB"/>
    <w:rsid w:val="00224B9F"/>
    <w:rsid w:val="00247BCD"/>
    <w:rsid w:val="00251C90"/>
    <w:rsid w:val="00252C61"/>
    <w:rsid w:val="00255590"/>
    <w:rsid w:val="00255F15"/>
    <w:rsid w:val="00260B0B"/>
    <w:rsid w:val="00260B66"/>
    <w:rsid w:val="002669B1"/>
    <w:rsid w:val="00271E56"/>
    <w:rsid w:val="00275519"/>
    <w:rsid w:val="00276CB6"/>
    <w:rsid w:val="00277D0E"/>
    <w:rsid w:val="00281332"/>
    <w:rsid w:val="00290816"/>
    <w:rsid w:val="00295560"/>
    <w:rsid w:val="002A0FAC"/>
    <w:rsid w:val="002A42AB"/>
    <w:rsid w:val="002B1558"/>
    <w:rsid w:val="002B717B"/>
    <w:rsid w:val="002B722C"/>
    <w:rsid w:val="002C07A3"/>
    <w:rsid w:val="002D51FB"/>
    <w:rsid w:val="002E5CA4"/>
    <w:rsid w:val="002F22AB"/>
    <w:rsid w:val="002F718E"/>
    <w:rsid w:val="00301434"/>
    <w:rsid w:val="00307DB4"/>
    <w:rsid w:val="00312267"/>
    <w:rsid w:val="0031772F"/>
    <w:rsid w:val="003225A2"/>
    <w:rsid w:val="00343832"/>
    <w:rsid w:val="0035006F"/>
    <w:rsid w:val="00360FF3"/>
    <w:rsid w:val="00371335"/>
    <w:rsid w:val="00372C0B"/>
    <w:rsid w:val="00375579"/>
    <w:rsid w:val="003863ED"/>
    <w:rsid w:val="00397084"/>
    <w:rsid w:val="003A4DF4"/>
    <w:rsid w:val="003A5F20"/>
    <w:rsid w:val="003A658D"/>
    <w:rsid w:val="003C25BE"/>
    <w:rsid w:val="003D0B55"/>
    <w:rsid w:val="003D6E36"/>
    <w:rsid w:val="003F18CF"/>
    <w:rsid w:val="003F4745"/>
    <w:rsid w:val="00401948"/>
    <w:rsid w:val="004049D1"/>
    <w:rsid w:val="00404BF5"/>
    <w:rsid w:val="00413DB9"/>
    <w:rsid w:val="004154B6"/>
    <w:rsid w:val="00420881"/>
    <w:rsid w:val="004224ED"/>
    <w:rsid w:val="0042552D"/>
    <w:rsid w:val="00427896"/>
    <w:rsid w:val="00427C95"/>
    <w:rsid w:val="004324AB"/>
    <w:rsid w:val="00432D6E"/>
    <w:rsid w:val="004366D1"/>
    <w:rsid w:val="00442588"/>
    <w:rsid w:val="004504C4"/>
    <w:rsid w:val="00454AE6"/>
    <w:rsid w:val="004719E7"/>
    <w:rsid w:val="00475472"/>
    <w:rsid w:val="004830CB"/>
    <w:rsid w:val="00484458"/>
    <w:rsid w:val="00492677"/>
    <w:rsid w:val="00493BD3"/>
    <w:rsid w:val="004A28D5"/>
    <w:rsid w:val="004A50DA"/>
    <w:rsid w:val="004C0EB7"/>
    <w:rsid w:val="004D183D"/>
    <w:rsid w:val="004D6BC8"/>
    <w:rsid w:val="004E29E1"/>
    <w:rsid w:val="004F312B"/>
    <w:rsid w:val="004F6E60"/>
    <w:rsid w:val="005021FF"/>
    <w:rsid w:val="00504309"/>
    <w:rsid w:val="005051CF"/>
    <w:rsid w:val="00505F8C"/>
    <w:rsid w:val="00512194"/>
    <w:rsid w:val="00523AF2"/>
    <w:rsid w:val="00523B1A"/>
    <w:rsid w:val="00532B3A"/>
    <w:rsid w:val="0054121C"/>
    <w:rsid w:val="0054397E"/>
    <w:rsid w:val="0054479B"/>
    <w:rsid w:val="005453AD"/>
    <w:rsid w:val="0055282C"/>
    <w:rsid w:val="005652B9"/>
    <w:rsid w:val="00570ACB"/>
    <w:rsid w:val="00581F69"/>
    <w:rsid w:val="005833CC"/>
    <w:rsid w:val="00596CB4"/>
    <w:rsid w:val="005A05D5"/>
    <w:rsid w:val="005A1688"/>
    <w:rsid w:val="005A55BF"/>
    <w:rsid w:val="005B2570"/>
    <w:rsid w:val="005B6A8F"/>
    <w:rsid w:val="005B7B82"/>
    <w:rsid w:val="005C2945"/>
    <w:rsid w:val="005C5EDC"/>
    <w:rsid w:val="005D0823"/>
    <w:rsid w:val="005D08F8"/>
    <w:rsid w:val="005D58E7"/>
    <w:rsid w:val="005E5A2C"/>
    <w:rsid w:val="005E690D"/>
    <w:rsid w:val="005F24AD"/>
    <w:rsid w:val="00600B7F"/>
    <w:rsid w:val="006032AF"/>
    <w:rsid w:val="00621E0E"/>
    <w:rsid w:val="00626E8F"/>
    <w:rsid w:val="00627EB1"/>
    <w:rsid w:val="00631C4F"/>
    <w:rsid w:val="006370BD"/>
    <w:rsid w:val="00640CB0"/>
    <w:rsid w:val="00641FCE"/>
    <w:rsid w:val="00662F0B"/>
    <w:rsid w:val="00663F88"/>
    <w:rsid w:val="0066518F"/>
    <w:rsid w:val="006708BD"/>
    <w:rsid w:val="006743EA"/>
    <w:rsid w:val="00676709"/>
    <w:rsid w:val="0067690E"/>
    <w:rsid w:val="0068310F"/>
    <w:rsid w:val="006862F0"/>
    <w:rsid w:val="00691DC7"/>
    <w:rsid w:val="006A2AA6"/>
    <w:rsid w:val="006A346C"/>
    <w:rsid w:val="006A44B9"/>
    <w:rsid w:val="006A5F0D"/>
    <w:rsid w:val="006C2AD2"/>
    <w:rsid w:val="006C4C04"/>
    <w:rsid w:val="006D08C0"/>
    <w:rsid w:val="006D56C8"/>
    <w:rsid w:val="006F4AF2"/>
    <w:rsid w:val="00706200"/>
    <w:rsid w:val="00707439"/>
    <w:rsid w:val="007160EE"/>
    <w:rsid w:val="00720F0E"/>
    <w:rsid w:val="00721D5D"/>
    <w:rsid w:val="0072498A"/>
    <w:rsid w:val="007255E9"/>
    <w:rsid w:val="00730C12"/>
    <w:rsid w:val="007313CF"/>
    <w:rsid w:val="007326FF"/>
    <w:rsid w:val="0073395A"/>
    <w:rsid w:val="00740D98"/>
    <w:rsid w:val="00745801"/>
    <w:rsid w:val="00761A8A"/>
    <w:rsid w:val="00764073"/>
    <w:rsid w:val="0076774E"/>
    <w:rsid w:val="007712E0"/>
    <w:rsid w:val="00773277"/>
    <w:rsid w:val="00777610"/>
    <w:rsid w:val="007834EB"/>
    <w:rsid w:val="007908A5"/>
    <w:rsid w:val="007A5A83"/>
    <w:rsid w:val="007B2342"/>
    <w:rsid w:val="007B6FA0"/>
    <w:rsid w:val="007B741C"/>
    <w:rsid w:val="007C09AB"/>
    <w:rsid w:val="007C3292"/>
    <w:rsid w:val="007C49CF"/>
    <w:rsid w:val="007D1DCC"/>
    <w:rsid w:val="007D2336"/>
    <w:rsid w:val="007D4C83"/>
    <w:rsid w:val="007E1E97"/>
    <w:rsid w:val="007F6319"/>
    <w:rsid w:val="00804FB4"/>
    <w:rsid w:val="0080535A"/>
    <w:rsid w:val="0080583E"/>
    <w:rsid w:val="0080780D"/>
    <w:rsid w:val="008117CB"/>
    <w:rsid w:val="00814541"/>
    <w:rsid w:val="008253E4"/>
    <w:rsid w:val="00847A15"/>
    <w:rsid w:val="0085694C"/>
    <w:rsid w:val="008631E6"/>
    <w:rsid w:val="00866D18"/>
    <w:rsid w:val="00870A12"/>
    <w:rsid w:val="0087540F"/>
    <w:rsid w:val="00875F95"/>
    <w:rsid w:val="00885683"/>
    <w:rsid w:val="00890BAA"/>
    <w:rsid w:val="00891C91"/>
    <w:rsid w:val="008A52BE"/>
    <w:rsid w:val="008B7975"/>
    <w:rsid w:val="008C6D5C"/>
    <w:rsid w:val="008D48D0"/>
    <w:rsid w:val="008D4A35"/>
    <w:rsid w:val="008D4BCB"/>
    <w:rsid w:val="008E01AC"/>
    <w:rsid w:val="008E1863"/>
    <w:rsid w:val="008E22B3"/>
    <w:rsid w:val="008E598A"/>
    <w:rsid w:val="008F0016"/>
    <w:rsid w:val="008F331C"/>
    <w:rsid w:val="008F3C70"/>
    <w:rsid w:val="0090169E"/>
    <w:rsid w:val="00902D8A"/>
    <w:rsid w:val="00905512"/>
    <w:rsid w:val="00912F94"/>
    <w:rsid w:val="00926DBF"/>
    <w:rsid w:val="0093114A"/>
    <w:rsid w:val="009345D7"/>
    <w:rsid w:val="00943DFF"/>
    <w:rsid w:val="00945B9C"/>
    <w:rsid w:val="00951D43"/>
    <w:rsid w:val="0095758E"/>
    <w:rsid w:val="00957749"/>
    <w:rsid w:val="009577F4"/>
    <w:rsid w:val="009766C1"/>
    <w:rsid w:val="00977407"/>
    <w:rsid w:val="0098253E"/>
    <w:rsid w:val="00982A42"/>
    <w:rsid w:val="00983EE6"/>
    <w:rsid w:val="009A4515"/>
    <w:rsid w:val="009B4BDA"/>
    <w:rsid w:val="009B59E1"/>
    <w:rsid w:val="009C08D0"/>
    <w:rsid w:val="009C12AE"/>
    <w:rsid w:val="009C4B68"/>
    <w:rsid w:val="009D656A"/>
    <w:rsid w:val="009E080F"/>
    <w:rsid w:val="009E3B0A"/>
    <w:rsid w:val="009F7A5E"/>
    <w:rsid w:val="00A06CFC"/>
    <w:rsid w:val="00A11A1E"/>
    <w:rsid w:val="00A21792"/>
    <w:rsid w:val="00A32835"/>
    <w:rsid w:val="00A370B7"/>
    <w:rsid w:val="00A40EAD"/>
    <w:rsid w:val="00A41A81"/>
    <w:rsid w:val="00A42BF4"/>
    <w:rsid w:val="00A470C1"/>
    <w:rsid w:val="00A519B7"/>
    <w:rsid w:val="00A53410"/>
    <w:rsid w:val="00A55AD2"/>
    <w:rsid w:val="00A62B16"/>
    <w:rsid w:val="00A6638D"/>
    <w:rsid w:val="00A74689"/>
    <w:rsid w:val="00A770A1"/>
    <w:rsid w:val="00A90AEB"/>
    <w:rsid w:val="00A94286"/>
    <w:rsid w:val="00A95096"/>
    <w:rsid w:val="00AA775F"/>
    <w:rsid w:val="00AB2D30"/>
    <w:rsid w:val="00AC0556"/>
    <w:rsid w:val="00AC76BE"/>
    <w:rsid w:val="00AD0DE8"/>
    <w:rsid w:val="00AD2A70"/>
    <w:rsid w:val="00AD53D2"/>
    <w:rsid w:val="00AD6CF7"/>
    <w:rsid w:val="00AE0574"/>
    <w:rsid w:val="00AE18FD"/>
    <w:rsid w:val="00AE1E85"/>
    <w:rsid w:val="00AE479B"/>
    <w:rsid w:val="00AF7CB6"/>
    <w:rsid w:val="00B02D7B"/>
    <w:rsid w:val="00B03DEB"/>
    <w:rsid w:val="00B062AA"/>
    <w:rsid w:val="00B14E3F"/>
    <w:rsid w:val="00B201BF"/>
    <w:rsid w:val="00B22BD1"/>
    <w:rsid w:val="00B41573"/>
    <w:rsid w:val="00B441FF"/>
    <w:rsid w:val="00B47255"/>
    <w:rsid w:val="00B47B02"/>
    <w:rsid w:val="00B532A2"/>
    <w:rsid w:val="00B62005"/>
    <w:rsid w:val="00B6267A"/>
    <w:rsid w:val="00B630C2"/>
    <w:rsid w:val="00B651F8"/>
    <w:rsid w:val="00B66C92"/>
    <w:rsid w:val="00B67AE5"/>
    <w:rsid w:val="00B70FC4"/>
    <w:rsid w:val="00B75F39"/>
    <w:rsid w:val="00B902E7"/>
    <w:rsid w:val="00BA0BC9"/>
    <w:rsid w:val="00BD27A1"/>
    <w:rsid w:val="00BE358D"/>
    <w:rsid w:val="00BF34BC"/>
    <w:rsid w:val="00C01637"/>
    <w:rsid w:val="00C0491E"/>
    <w:rsid w:val="00C11C51"/>
    <w:rsid w:val="00C11EDE"/>
    <w:rsid w:val="00C158A6"/>
    <w:rsid w:val="00C311AF"/>
    <w:rsid w:val="00C33E5B"/>
    <w:rsid w:val="00C35D39"/>
    <w:rsid w:val="00C44A95"/>
    <w:rsid w:val="00C56CA4"/>
    <w:rsid w:val="00C57669"/>
    <w:rsid w:val="00C64A2E"/>
    <w:rsid w:val="00C67964"/>
    <w:rsid w:val="00C90290"/>
    <w:rsid w:val="00C90CC2"/>
    <w:rsid w:val="00C9554D"/>
    <w:rsid w:val="00CC6DA5"/>
    <w:rsid w:val="00CC71D8"/>
    <w:rsid w:val="00CC78CB"/>
    <w:rsid w:val="00CD0D8C"/>
    <w:rsid w:val="00CD1E64"/>
    <w:rsid w:val="00CE7542"/>
    <w:rsid w:val="00CF3DBA"/>
    <w:rsid w:val="00CF7E43"/>
    <w:rsid w:val="00D00746"/>
    <w:rsid w:val="00D02D41"/>
    <w:rsid w:val="00D25762"/>
    <w:rsid w:val="00D37846"/>
    <w:rsid w:val="00D4575B"/>
    <w:rsid w:val="00D569AE"/>
    <w:rsid w:val="00D60009"/>
    <w:rsid w:val="00D81CD7"/>
    <w:rsid w:val="00D831D5"/>
    <w:rsid w:val="00D846F6"/>
    <w:rsid w:val="00D86039"/>
    <w:rsid w:val="00D95428"/>
    <w:rsid w:val="00D95E56"/>
    <w:rsid w:val="00D9673D"/>
    <w:rsid w:val="00DA0CB5"/>
    <w:rsid w:val="00DA1ED3"/>
    <w:rsid w:val="00DB22B1"/>
    <w:rsid w:val="00DB6B3F"/>
    <w:rsid w:val="00DC2AB4"/>
    <w:rsid w:val="00DC31EF"/>
    <w:rsid w:val="00DC58C0"/>
    <w:rsid w:val="00DC6899"/>
    <w:rsid w:val="00DC6A7D"/>
    <w:rsid w:val="00DD35D3"/>
    <w:rsid w:val="00DE65F3"/>
    <w:rsid w:val="00DF24E0"/>
    <w:rsid w:val="00DF31F3"/>
    <w:rsid w:val="00DF3F9E"/>
    <w:rsid w:val="00DF54EB"/>
    <w:rsid w:val="00DF6C8D"/>
    <w:rsid w:val="00E07919"/>
    <w:rsid w:val="00E14A89"/>
    <w:rsid w:val="00E20A88"/>
    <w:rsid w:val="00E26892"/>
    <w:rsid w:val="00E27459"/>
    <w:rsid w:val="00E3019D"/>
    <w:rsid w:val="00E540DF"/>
    <w:rsid w:val="00E5743F"/>
    <w:rsid w:val="00E57E4D"/>
    <w:rsid w:val="00E57E9B"/>
    <w:rsid w:val="00E600A0"/>
    <w:rsid w:val="00E601DF"/>
    <w:rsid w:val="00E62613"/>
    <w:rsid w:val="00E66DFC"/>
    <w:rsid w:val="00E67603"/>
    <w:rsid w:val="00E777DB"/>
    <w:rsid w:val="00E9347A"/>
    <w:rsid w:val="00EB4B03"/>
    <w:rsid w:val="00EB56BF"/>
    <w:rsid w:val="00EC4F94"/>
    <w:rsid w:val="00EE2A45"/>
    <w:rsid w:val="00EE4C4D"/>
    <w:rsid w:val="00EE54EB"/>
    <w:rsid w:val="00EF0A22"/>
    <w:rsid w:val="00EF49D8"/>
    <w:rsid w:val="00F0033B"/>
    <w:rsid w:val="00F11865"/>
    <w:rsid w:val="00F1480E"/>
    <w:rsid w:val="00F1495B"/>
    <w:rsid w:val="00F22522"/>
    <w:rsid w:val="00F357DF"/>
    <w:rsid w:val="00F4117D"/>
    <w:rsid w:val="00F76BD8"/>
    <w:rsid w:val="00F83937"/>
    <w:rsid w:val="00F84099"/>
    <w:rsid w:val="00F9119B"/>
    <w:rsid w:val="00F92454"/>
    <w:rsid w:val="00F937ED"/>
    <w:rsid w:val="00FA0FA1"/>
    <w:rsid w:val="00FA48F0"/>
    <w:rsid w:val="00FB14A6"/>
    <w:rsid w:val="00FC2CB4"/>
    <w:rsid w:val="00FC30E1"/>
    <w:rsid w:val="00FC5741"/>
    <w:rsid w:val="00FD4818"/>
    <w:rsid w:val="00FD6FB1"/>
    <w:rsid w:val="00FE5A92"/>
    <w:rsid w:val="00FE7AF4"/>
    <w:rsid w:val="00FF0B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5932C9"/>
  <w15:docId w15:val="{774992DA-B267-47E5-9FF2-DC237C8B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79A2"/>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semiHidden/>
    <w:unhideWhenUsed/>
    <w:qFormat/>
    <w:rsid w:val="00492677"/>
    <w:pPr>
      <w:keepNext/>
      <w:ind w:left="284" w:firstLine="850"/>
      <w:outlineLvl w:val="2"/>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343832"/>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rsid w:val="00343832"/>
  </w:style>
  <w:style w:type="paragraph" w:styleId="Stopka">
    <w:name w:val="footer"/>
    <w:basedOn w:val="Normalny"/>
    <w:link w:val="StopkaZnak"/>
    <w:unhideWhenUsed/>
    <w:rsid w:val="00343832"/>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rsid w:val="00343832"/>
  </w:style>
  <w:style w:type="paragraph" w:styleId="Bezodstpw">
    <w:name w:val="No Spacing"/>
    <w:uiPriority w:val="1"/>
    <w:qFormat/>
    <w:rsid w:val="000246A1"/>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246A1"/>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46A1"/>
    <w:rPr>
      <w:rFonts w:ascii="Segoe UI" w:eastAsia="Times New Roman" w:hAnsi="Segoe UI" w:cs="Segoe UI"/>
      <w:sz w:val="18"/>
      <w:szCs w:val="18"/>
      <w:lang w:eastAsia="pl-PL"/>
    </w:rPr>
  </w:style>
  <w:style w:type="table" w:styleId="Tabela-Siatka">
    <w:name w:val="Table Grid"/>
    <w:basedOn w:val="Standardowy"/>
    <w:uiPriority w:val="39"/>
    <w:rsid w:val="00733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73395A"/>
    <w:pPr>
      <w:ind w:left="720"/>
      <w:contextualSpacing/>
    </w:pPr>
  </w:style>
  <w:style w:type="character" w:styleId="Odwoaniedokomentarza">
    <w:name w:val="annotation reference"/>
    <w:basedOn w:val="Domylnaczcionkaakapitu"/>
    <w:unhideWhenUsed/>
    <w:rsid w:val="0076774E"/>
    <w:rPr>
      <w:sz w:val="16"/>
      <w:szCs w:val="16"/>
    </w:rPr>
  </w:style>
  <w:style w:type="paragraph" w:styleId="Tekstkomentarza">
    <w:name w:val="annotation text"/>
    <w:basedOn w:val="Normalny"/>
    <w:link w:val="TekstkomentarzaZnak"/>
    <w:uiPriority w:val="99"/>
    <w:unhideWhenUsed/>
    <w:rsid w:val="0076774E"/>
    <w:rPr>
      <w:sz w:val="20"/>
      <w:szCs w:val="20"/>
    </w:rPr>
  </w:style>
  <w:style w:type="character" w:customStyle="1" w:styleId="TekstkomentarzaZnak">
    <w:name w:val="Tekst komentarza Znak"/>
    <w:basedOn w:val="Domylnaczcionkaakapitu"/>
    <w:link w:val="Tekstkomentarza"/>
    <w:uiPriority w:val="99"/>
    <w:rsid w:val="007677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6774E"/>
    <w:rPr>
      <w:b/>
      <w:bCs/>
    </w:rPr>
  </w:style>
  <w:style w:type="character" w:customStyle="1" w:styleId="TematkomentarzaZnak">
    <w:name w:val="Temat komentarza Znak"/>
    <w:basedOn w:val="TekstkomentarzaZnak"/>
    <w:link w:val="Tematkomentarza"/>
    <w:uiPriority w:val="99"/>
    <w:semiHidden/>
    <w:rsid w:val="0076774E"/>
    <w:rPr>
      <w:rFonts w:ascii="Times New Roman" w:eastAsia="Times New Roman" w:hAnsi="Times New Roman" w:cs="Times New Roman"/>
      <w:b/>
      <w:bCs/>
      <w:sz w:val="20"/>
      <w:szCs w:val="20"/>
      <w:lang w:eastAsia="pl-PL"/>
    </w:rPr>
  </w:style>
  <w:style w:type="paragraph" w:styleId="NormalnyWeb">
    <w:name w:val="Normal (Web)"/>
    <w:basedOn w:val="Normalny"/>
    <w:uiPriority w:val="99"/>
    <w:unhideWhenUsed/>
    <w:rsid w:val="005453AD"/>
    <w:pPr>
      <w:spacing w:before="100" w:beforeAutospacing="1" w:after="100" w:afterAutospacing="1"/>
    </w:pPr>
  </w:style>
  <w:style w:type="character" w:customStyle="1" w:styleId="Nagwek3Znak">
    <w:name w:val="Nagłówek 3 Znak"/>
    <w:basedOn w:val="Domylnaczcionkaakapitu"/>
    <w:link w:val="Nagwek3"/>
    <w:semiHidden/>
    <w:rsid w:val="00492677"/>
    <w:rPr>
      <w:rFonts w:ascii="Times New Roman" w:eastAsia="Times New Roman" w:hAnsi="Times New Roman" w:cs="Times New Roman"/>
      <w:b/>
      <w:sz w:val="24"/>
      <w:szCs w:val="20"/>
    </w:rPr>
  </w:style>
  <w:style w:type="character" w:styleId="Hipercze">
    <w:name w:val="Hyperlink"/>
    <w:uiPriority w:val="99"/>
    <w:rsid w:val="00492677"/>
    <w:rPr>
      <w:rFonts w:cs="Times New Roman"/>
      <w:color w:val="0000FF"/>
      <w:u w:val="single"/>
    </w:rPr>
  </w:style>
  <w:style w:type="paragraph" w:customStyle="1" w:styleId="Default">
    <w:name w:val="Default"/>
    <w:qFormat/>
    <w:rsid w:val="00492677"/>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link w:val="Akapitzlist"/>
    <w:uiPriority w:val="34"/>
    <w:qFormat/>
    <w:locked/>
    <w:rsid w:val="00492677"/>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885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885683"/>
    <w:rPr>
      <w:rFonts w:ascii="Courier New" w:eastAsia="Times New Roman" w:hAnsi="Courier New" w:cs="Courier New"/>
      <w:sz w:val="20"/>
      <w:szCs w:val="20"/>
      <w:lang w:eastAsia="pl-PL"/>
    </w:rPr>
  </w:style>
  <w:style w:type="character" w:customStyle="1" w:styleId="Odwoaniedokomentarza2">
    <w:name w:val="Odwołanie do komentarza2"/>
    <w:rsid w:val="00D9673D"/>
    <w:rPr>
      <w:sz w:val="16"/>
      <w:szCs w:val="16"/>
    </w:rPr>
  </w:style>
  <w:style w:type="character" w:customStyle="1" w:styleId="TytuZnak">
    <w:name w:val="Tytuł Znak"/>
    <w:basedOn w:val="Domylnaczcionkaakapitu"/>
    <w:link w:val="Tytu"/>
    <w:qFormat/>
    <w:rsid w:val="00570ACB"/>
    <w:rPr>
      <w:rFonts w:ascii="Arial" w:eastAsia="Arial" w:hAnsi="Arial" w:cs="Arial"/>
      <w:color w:val="000000"/>
      <w:sz w:val="52"/>
      <w:szCs w:val="52"/>
      <w:lang w:eastAsia="pl-PL"/>
    </w:rPr>
  </w:style>
  <w:style w:type="character" w:customStyle="1" w:styleId="Tekstpodstawowy2Znak">
    <w:name w:val="Tekst podstawowy 2 Znak"/>
    <w:basedOn w:val="Domylnaczcionkaakapitu"/>
    <w:link w:val="Tekstpodstawowy2"/>
    <w:uiPriority w:val="99"/>
    <w:semiHidden/>
    <w:qFormat/>
    <w:rsid w:val="00570ACB"/>
  </w:style>
  <w:style w:type="paragraph" w:styleId="Tytu">
    <w:name w:val="Title"/>
    <w:basedOn w:val="Normalny"/>
    <w:next w:val="Normalny"/>
    <w:link w:val="TytuZnak"/>
    <w:qFormat/>
    <w:rsid w:val="00570ACB"/>
    <w:pPr>
      <w:keepNext/>
      <w:keepLines/>
      <w:spacing w:after="60" w:line="276" w:lineRule="auto"/>
    </w:pPr>
    <w:rPr>
      <w:rFonts w:ascii="Arial" w:eastAsia="Arial" w:hAnsi="Arial" w:cs="Arial"/>
      <w:color w:val="000000"/>
      <w:sz w:val="52"/>
      <w:szCs w:val="52"/>
    </w:rPr>
  </w:style>
  <w:style w:type="character" w:customStyle="1" w:styleId="TytuZnak1">
    <w:name w:val="Tytuł Znak1"/>
    <w:basedOn w:val="Domylnaczcionkaakapitu"/>
    <w:uiPriority w:val="10"/>
    <w:rsid w:val="00570ACB"/>
    <w:rPr>
      <w:rFonts w:asciiTheme="majorHAnsi" w:eastAsiaTheme="majorEastAsia" w:hAnsiTheme="majorHAnsi" w:cstheme="majorBidi"/>
      <w:color w:val="323E4F" w:themeColor="text2" w:themeShade="BF"/>
      <w:spacing w:val="5"/>
      <w:kern w:val="28"/>
      <w:sz w:val="52"/>
      <w:szCs w:val="52"/>
      <w:lang w:eastAsia="pl-PL"/>
    </w:rPr>
  </w:style>
  <w:style w:type="paragraph" w:styleId="Tekstpodstawowy2">
    <w:name w:val="Body Text 2"/>
    <w:basedOn w:val="Normalny"/>
    <w:link w:val="Tekstpodstawowy2Znak"/>
    <w:uiPriority w:val="99"/>
    <w:semiHidden/>
    <w:unhideWhenUsed/>
    <w:qFormat/>
    <w:rsid w:val="00570ACB"/>
    <w:pPr>
      <w:spacing w:after="120" w:line="480" w:lineRule="auto"/>
    </w:pPr>
    <w:rPr>
      <w:rFonts w:asciiTheme="minorHAnsi" w:eastAsiaTheme="minorHAnsi" w:hAnsiTheme="minorHAnsi" w:cstheme="minorBidi"/>
      <w:sz w:val="22"/>
      <w:szCs w:val="22"/>
      <w:lang w:eastAsia="en-US"/>
    </w:rPr>
  </w:style>
  <w:style w:type="character" w:customStyle="1" w:styleId="Tekstpodstawowy2Znak1">
    <w:name w:val="Tekst podstawowy 2 Znak1"/>
    <w:basedOn w:val="Domylnaczcionkaakapitu"/>
    <w:uiPriority w:val="99"/>
    <w:semiHidden/>
    <w:rsid w:val="00570ACB"/>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DE65F3"/>
    <w:rPr>
      <w:color w:val="605E5C"/>
      <w:shd w:val="clear" w:color="auto" w:fill="E1DFDD"/>
    </w:rPr>
  </w:style>
  <w:style w:type="paragraph" w:styleId="Tekstpodstawowy">
    <w:name w:val="Body Text"/>
    <w:basedOn w:val="Normalny"/>
    <w:link w:val="TekstpodstawowyZnak"/>
    <w:uiPriority w:val="99"/>
    <w:semiHidden/>
    <w:unhideWhenUsed/>
    <w:rsid w:val="009B4BDA"/>
    <w:pPr>
      <w:spacing w:after="120"/>
    </w:pPr>
  </w:style>
  <w:style w:type="character" w:customStyle="1" w:styleId="TekstpodstawowyZnak">
    <w:name w:val="Tekst podstawowy Znak"/>
    <w:basedOn w:val="Domylnaczcionkaakapitu"/>
    <w:link w:val="Tekstpodstawowy"/>
    <w:uiPriority w:val="99"/>
    <w:semiHidden/>
    <w:rsid w:val="009B4BDA"/>
    <w:rPr>
      <w:rFonts w:ascii="Times New Roman" w:eastAsia="Times New Roman" w:hAnsi="Times New Roman" w:cs="Times New Roman"/>
      <w:sz w:val="24"/>
      <w:szCs w:val="24"/>
      <w:lang w:eastAsia="pl-PL"/>
    </w:rPr>
  </w:style>
  <w:style w:type="paragraph" w:customStyle="1" w:styleId="Normalny1">
    <w:name w:val="Normalny1"/>
    <w:rsid w:val="009B4BDA"/>
    <w:pPr>
      <w:suppressAutoHyphens/>
      <w:autoSpaceDN w:val="0"/>
      <w:spacing w:after="0" w:line="240" w:lineRule="auto"/>
      <w:textAlignment w:val="baseline"/>
    </w:pPr>
    <w:rPr>
      <w:rFonts w:ascii="Times New Roman" w:eastAsia="Times New Roman" w:hAnsi="Times New Roman" w:cs="Times New Roman"/>
      <w:color w:val="000000"/>
      <w:sz w:val="24"/>
      <w:szCs w:val="20"/>
      <w:lang w:eastAsia="pl-PL"/>
    </w:rPr>
  </w:style>
  <w:style w:type="character" w:customStyle="1" w:styleId="h11">
    <w:name w:val="h11"/>
    <w:rsid w:val="009B4BDA"/>
    <w:rPr>
      <w:rFonts w:ascii="Verdana" w:hAnsi="Verdana" w:cs="Times New Roman"/>
      <w:b/>
      <w:bCs/>
      <w:sz w:val="17"/>
      <w:szCs w:val="17"/>
    </w:rPr>
  </w:style>
  <w:style w:type="paragraph" w:styleId="Poprawka">
    <w:name w:val="Revision"/>
    <w:hidden/>
    <w:uiPriority w:val="99"/>
    <w:semiHidden/>
    <w:rsid w:val="00295560"/>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9189">
      <w:bodyDiv w:val="1"/>
      <w:marLeft w:val="0"/>
      <w:marRight w:val="0"/>
      <w:marTop w:val="0"/>
      <w:marBottom w:val="0"/>
      <w:divBdr>
        <w:top w:val="none" w:sz="0" w:space="0" w:color="auto"/>
        <w:left w:val="none" w:sz="0" w:space="0" w:color="auto"/>
        <w:bottom w:val="none" w:sz="0" w:space="0" w:color="auto"/>
        <w:right w:val="none" w:sz="0" w:space="0" w:color="auto"/>
      </w:divBdr>
    </w:div>
    <w:div w:id="169417058">
      <w:bodyDiv w:val="1"/>
      <w:marLeft w:val="0"/>
      <w:marRight w:val="0"/>
      <w:marTop w:val="0"/>
      <w:marBottom w:val="0"/>
      <w:divBdr>
        <w:top w:val="none" w:sz="0" w:space="0" w:color="auto"/>
        <w:left w:val="none" w:sz="0" w:space="0" w:color="auto"/>
        <w:bottom w:val="none" w:sz="0" w:space="0" w:color="auto"/>
        <w:right w:val="none" w:sz="0" w:space="0" w:color="auto"/>
      </w:divBdr>
    </w:div>
    <w:div w:id="186409981">
      <w:bodyDiv w:val="1"/>
      <w:marLeft w:val="0"/>
      <w:marRight w:val="0"/>
      <w:marTop w:val="0"/>
      <w:marBottom w:val="0"/>
      <w:divBdr>
        <w:top w:val="none" w:sz="0" w:space="0" w:color="auto"/>
        <w:left w:val="none" w:sz="0" w:space="0" w:color="auto"/>
        <w:bottom w:val="none" w:sz="0" w:space="0" w:color="auto"/>
        <w:right w:val="none" w:sz="0" w:space="0" w:color="auto"/>
      </w:divBdr>
    </w:div>
    <w:div w:id="250745307">
      <w:bodyDiv w:val="1"/>
      <w:marLeft w:val="0"/>
      <w:marRight w:val="0"/>
      <w:marTop w:val="0"/>
      <w:marBottom w:val="0"/>
      <w:divBdr>
        <w:top w:val="none" w:sz="0" w:space="0" w:color="auto"/>
        <w:left w:val="none" w:sz="0" w:space="0" w:color="auto"/>
        <w:bottom w:val="none" w:sz="0" w:space="0" w:color="auto"/>
        <w:right w:val="none" w:sz="0" w:space="0" w:color="auto"/>
      </w:divBdr>
    </w:div>
    <w:div w:id="253442467">
      <w:bodyDiv w:val="1"/>
      <w:marLeft w:val="0"/>
      <w:marRight w:val="0"/>
      <w:marTop w:val="0"/>
      <w:marBottom w:val="0"/>
      <w:divBdr>
        <w:top w:val="none" w:sz="0" w:space="0" w:color="auto"/>
        <w:left w:val="none" w:sz="0" w:space="0" w:color="auto"/>
        <w:bottom w:val="none" w:sz="0" w:space="0" w:color="auto"/>
        <w:right w:val="none" w:sz="0" w:space="0" w:color="auto"/>
      </w:divBdr>
    </w:div>
    <w:div w:id="491532721">
      <w:bodyDiv w:val="1"/>
      <w:marLeft w:val="0"/>
      <w:marRight w:val="0"/>
      <w:marTop w:val="0"/>
      <w:marBottom w:val="0"/>
      <w:divBdr>
        <w:top w:val="none" w:sz="0" w:space="0" w:color="auto"/>
        <w:left w:val="none" w:sz="0" w:space="0" w:color="auto"/>
        <w:bottom w:val="none" w:sz="0" w:space="0" w:color="auto"/>
        <w:right w:val="none" w:sz="0" w:space="0" w:color="auto"/>
      </w:divBdr>
    </w:div>
    <w:div w:id="1294405213">
      <w:bodyDiv w:val="1"/>
      <w:marLeft w:val="0"/>
      <w:marRight w:val="0"/>
      <w:marTop w:val="0"/>
      <w:marBottom w:val="0"/>
      <w:divBdr>
        <w:top w:val="none" w:sz="0" w:space="0" w:color="auto"/>
        <w:left w:val="none" w:sz="0" w:space="0" w:color="auto"/>
        <w:bottom w:val="none" w:sz="0" w:space="0" w:color="auto"/>
        <w:right w:val="none" w:sz="0" w:space="0" w:color="auto"/>
      </w:divBdr>
    </w:div>
    <w:div w:id="1319648626">
      <w:bodyDiv w:val="1"/>
      <w:marLeft w:val="0"/>
      <w:marRight w:val="0"/>
      <w:marTop w:val="0"/>
      <w:marBottom w:val="0"/>
      <w:divBdr>
        <w:top w:val="none" w:sz="0" w:space="0" w:color="auto"/>
        <w:left w:val="none" w:sz="0" w:space="0" w:color="auto"/>
        <w:bottom w:val="none" w:sz="0" w:space="0" w:color="auto"/>
        <w:right w:val="none" w:sz="0" w:space="0" w:color="auto"/>
      </w:divBdr>
    </w:div>
    <w:div w:id="196962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E6749-4F03-47FE-844B-15FC5A857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1711</Words>
  <Characters>10272</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 Drzewiński</dc:creator>
  <cp:lastModifiedBy>GUMed</cp:lastModifiedBy>
  <cp:revision>2</cp:revision>
  <cp:lastPrinted>2020-09-16T10:30:00Z</cp:lastPrinted>
  <dcterms:created xsi:type="dcterms:W3CDTF">2020-09-16T10:30:00Z</dcterms:created>
  <dcterms:modified xsi:type="dcterms:W3CDTF">2020-09-16T10:30:00Z</dcterms:modified>
</cp:coreProperties>
</file>