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CE27" w14:textId="72F75212" w:rsidR="00926B4B" w:rsidRPr="008E00BB" w:rsidRDefault="00D27467" w:rsidP="00926B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00BB">
        <w:rPr>
          <w:rFonts w:asciiTheme="minorHAnsi" w:hAnsiTheme="minorHAnsi" w:cstheme="minorHAnsi"/>
          <w:sz w:val="22"/>
          <w:szCs w:val="22"/>
        </w:rPr>
        <w:t>Znak sprawy: RGGZ.271.</w:t>
      </w:r>
      <w:r w:rsidR="009712F6">
        <w:rPr>
          <w:rFonts w:asciiTheme="minorHAnsi" w:hAnsiTheme="minorHAnsi" w:cstheme="minorHAnsi"/>
          <w:sz w:val="22"/>
          <w:szCs w:val="22"/>
        </w:rPr>
        <w:t>1.33</w:t>
      </w:r>
      <w:r w:rsidR="00926B4B" w:rsidRPr="008E00BB">
        <w:rPr>
          <w:rFonts w:asciiTheme="minorHAnsi" w:hAnsiTheme="minorHAnsi" w:cstheme="minorHAnsi"/>
          <w:sz w:val="22"/>
          <w:szCs w:val="22"/>
        </w:rPr>
        <w:t>.202</w:t>
      </w:r>
      <w:r w:rsidR="009712F6">
        <w:rPr>
          <w:rFonts w:asciiTheme="minorHAnsi" w:hAnsiTheme="minorHAnsi" w:cstheme="minorHAnsi"/>
          <w:sz w:val="22"/>
          <w:szCs w:val="22"/>
        </w:rPr>
        <w:t>3</w:t>
      </w:r>
      <w:r w:rsidR="00926B4B" w:rsidRPr="008E00B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8E00BB">
        <w:rPr>
          <w:rFonts w:asciiTheme="minorHAnsi" w:hAnsiTheme="minorHAnsi" w:cstheme="minorHAnsi"/>
          <w:sz w:val="22"/>
          <w:szCs w:val="22"/>
        </w:rPr>
        <w:t xml:space="preserve">                Szaflary dnia </w:t>
      </w:r>
      <w:r w:rsidR="009712F6">
        <w:rPr>
          <w:rFonts w:asciiTheme="minorHAnsi" w:hAnsiTheme="minorHAnsi" w:cstheme="minorHAnsi"/>
          <w:sz w:val="22"/>
          <w:szCs w:val="22"/>
        </w:rPr>
        <w:t>16.11.2023</w:t>
      </w:r>
      <w:r w:rsidR="00926B4B" w:rsidRPr="008E00BB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5399658A" w14:textId="1750ED24" w:rsidR="00926B4B" w:rsidRPr="008E00BB" w:rsidRDefault="00D27467" w:rsidP="00926B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00BB">
        <w:rPr>
          <w:rFonts w:asciiTheme="minorHAnsi" w:hAnsiTheme="minorHAnsi" w:cstheme="minorHAnsi"/>
          <w:sz w:val="22"/>
          <w:szCs w:val="22"/>
        </w:rPr>
        <w:t xml:space="preserve">Nr przetargu: </w:t>
      </w:r>
      <w:r w:rsidR="009712F6">
        <w:rPr>
          <w:rFonts w:asciiTheme="minorHAnsi" w:hAnsiTheme="minorHAnsi" w:cstheme="minorHAnsi"/>
          <w:sz w:val="22"/>
          <w:szCs w:val="22"/>
        </w:rPr>
        <w:t>33</w:t>
      </w:r>
      <w:r w:rsidR="00926B4B" w:rsidRPr="008E00BB">
        <w:rPr>
          <w:rFonts w:asciiTheme="minorHAnsi" w:hAnsiTheme="minorHAnsi" w:cstheme="minorHAnsi"/>
          <w:sz w:val="22"/>
          <w:szCs w:val="22"/>
        </w:rPr>
        <w:t>/202</w:t>
      </w:r>
      <w:r w:rsidR="009712F6">
        <w:rPr>
          <w:rFonts w:asciiTheme="minorHAnsi" w:hAnsiTheme="minorHAnsi" w:cstheme="minorHAnsi"/>
          <w:sz w:val="22"/>
          <w:szCs w:val="22"/>
        </w:rPr>
        <w:t>3</w:t>
      </w:r>
    </w:p>
    <w:p w14:paraId="3ED941E4" w14:textId="77777777" w:rsidR="00926B4B" w:rsidRPr="008E00BB" w:rsidRDefault="00926B4B" w:rsidP="00926B4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C18ABE" w14:textId="77777777" w:rsidR="00926B4B" w:rsidRPr="008E00BB" w:rsidRDefault="00926B4B" w:rsidP="00926B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0BB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14:paraId="2EF4565E" w14:textId="77777777" w:rsidR="00926B4B" w:rsidRPr="008E00BB" w:rsidRDefault="00926B4B" w:rsidP="00926B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DFC1DE4" w14:textId="15663CC3" w:rsidR="00926B4B" w:rsidRPr="008E00BB" w:rsidRDefault="00926B4B" w:rsidP="00A151CA">
      <w:pPr>
        <w:pStyle w:val="Default"/>
        <w:ind w:left="4253" w:hanging="4253"/>
        <w:rPr>
          <w:rFonts w:asciiTheme="minorHAnsi" w:hAnsiTheme="minorHAnsi" w:cstheme="minorHAnsi"/>
          <w:sz w:val="20"/>
          <w:szCs w:val="20"/>
        </w:rPr>
      </w:pPr>
      <w:r w:rsidRPr="008E00BB">
        <w:rPr>
          <w:rFonts w:asciiTheme="minorHAnsi" w:hAnsiTheme="minorHAnsi" w:cstheme="minorHAnsi"/>
          <w:sz w:val="20"/>
          <w:szCs w:val="20"/>
        </w:rPr>
        <w:t xml:space="preserve">zamówienia publicznego pn.: </w:t>
      </w:r>
      <w:r w:rsidR="00D27467" w:rsidRPr="008E00BB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„ODBIÓR I TRANSPORT ODPADÓW KOMUNALNYCH Z TERENU GMINY SZAFLARY”</w:t>
      </w:r>
    </w:p>
    <w:p w14:paraId="2C13A98B" w14:textId="77777777" w:rsidR="00926B4B" w:rsidRPr="008E00BB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ACE677" w14:textId="5AFDAC6C" w:rsidR="00926B4B" w:rsidRPr="008E00BB" w:rsidRDefault="009712F6" w:rsidP="009712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27467" w:rsidRPr="008E00BB">
        <w:rPr>
          <w:rFonts w:asciiTheme="minorHAnsi" w:hAnsiTheme="minorHAnsi" w:cstheme="minorHAnsi"/>
          <w:sz w:val="20"/>
          <w:szCs w:val="20"/>
        </w:rPr>
        <w:t xml:space="preserve">W dniu </w:t>
      </w:r>
      <w:r>
        <w:rPr>
          <w:rFonts w:asciiTheme="minorHAnsi" w:hAnsiTheme="minorHAnsi" w:cstheme="minorHAnsi"/>
          <w:sz w:val="20"/>
          <w:szCs w:val="20"/>
        </w:rPr>
        <w:t>16</w:t>
      </w:r>
      <w:r w:rsidR="00A151CA" w:rsidRPr="008E00BB">
        <w:rPr>
          <w:rFonts w:asciiTheme="minorHAnsi" w:hAnsiTheme="minorHAnsi" w:cstheme="minorHAnsi"/>
          <w:sz w:val="20"/>
          <w:szCs w:val="20"/>
        </w:rPr>
        <w:t>.</w:t>
      </w:r>
      <w:r w:rsidR="00D27467" w:rsidRPr="008E00BB">
        <w:rPr>
          <w:rFonts w:asciiTheme="minorHAnsi" w:hAnsiTheme="minorHAnsi" w:cstheme="minorHAnsi"/>
          <w:sz w:val="20"/>
          <w:szCs w:val="20"/>
        </w:rPr>
        <w:t>11</w:t>
      </w:r>
      <w:r w:rsidR="00926B4B" w:rsidRPr="008E00BB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926B4B" w:rsidRPr="008E00BB">
        <w:rPr>
          <w:rFonts w:asciiTheme="minorHAnsi" w:hAnsiTheme="minorHAnsi" w:cstheme="minorHAnsi"/>
          <w:sz w:val="20"/>
          <w:szCs w:val="20"/>
        </w:rPr>
        <w:t>r. o godz. 10:30 w Urzędzie Gminy w Szaflarach, odbyło się otwarcie ofert</w:t>
      </w:r>
      <w:r w:rsidR="00A151CA" w:rsidRPr="008E00BB">
        <w:rPr>
          <w:rFonts w:asciiTheme="minorHAnsi" w:hAnsiTheme="minorHAnsi" w:cstheme="minorHAnsi"/>
          <w:sz w:val="20"/>
          <w:szCs w:val="20"/>
        </w:rPr>
        <w:t xml:space="preserve"> </w:t>
      </w:r>
      <w:r w:rsidR="00926B4B" w:rsidRPr="008E00BB">
        <w:rPr>
          <w:rFonts w:asciiTheme="minorHAnsi" w:hAnsiTheme="minorHAnsi" w:cstheme="minorHAnsi"/>
          <w:sz w:val="20"/>
          <w:szCs w:val="20"/>
        </w:rPr>
        <w:t xml:space="preserve">złożonych w przedmiotowym postępowaniu. </w:t>
      </w:r>
    </w:p>
    <w:p w14:paraId="0C12235F" w14:textId="50CC9422" w:rsidR="00926B4B" w:rsidRPr="008E00BB" w:rsidRDefault="009712F6" w:rsidP="00A151C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6B4B" w:rsidRPr="008E00BB">
        <w:rPr>
          <w:rFonts w:asciiTheme="minorHAnsi" w:hAnsiTheme="minorHAnsi" w:cstheme="minorHAnsi"/>
          <w:sz w:val="20"/>
          <w:szCs w:val="20"/>
        </w:rPr>
        <w:t xml:space="preserve">Bezpośrednio przed otwarciem ofert Zamawiający udostępnił na stornie internetowej prowadzonego postepowania </w:t>
      </w:r>
      <w:r w:rsidRPr="009712F6">
        <w:rPr>
          <w:sz w:val="20"/>
          <w:szCs w:val="20"/>
        </w:rPr>
        <w:t>https://platformazakupowa.pl/transakcja/842584</w:t>
      </w:r>
      <w:r w:rsidR="00926B4B" w:rsidRPr="008E00BB">
        <w:rPr>
          <w:rFonts w:asciiTheme="minorHAnsi" w:hAnsiTheme="minorHAnsi" w:cstheme="minorHAnsi"/>
          <w:sz w:val="20"/>
          <w:szCs w:val="20"/>
        </w:rPr>
        <w:t xml:space="preserve"> informację o kwocie, jaką zamierza przeznaczyć na finansowanie zamówienia, tj.: </w:t>
      </w:r>
    </w:p>
    <w:p w14:paraId="2EE3B992" w14:textId="77777777" w:rsidR="00926B4B" w:rsidRPr="008E00BB" w:rsidRDefault="00926B4B" w:rsidP="00926B4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902BF2E" w14:textId="535BC194" w:rsidR="009712F6" w:rsidRPr="009712F6" w:rsidRDefault="009712F6" w:rsidP="009712F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Theme="minorHAnsi" w:hAnsiTheme="minorHAnsi" w:cstheme="minorHAnsi"/>
          <w:color w:val="000000"/>
          <w:sz w:val="22"/>
          <w:szCs w:val="22"/>
        </w:rPr>
      </w:pPr>
      <w:r w:rsidRPr="009712F6">
        <w:rPr>
          <w:rFonts w:asciiTheme="minorHAnsi" w:hAnsiTheme="minorHAnsi" w:cstheme="minorHAnsi"/>
          <w:color w:val="000000"/>
          <w:sz w:val="22"/>
          <w:szCs w:val="22"/>
        </w:rPr>
        <w:t xml:space="preserve">Kwota przeznaczona na sfinansowanie zamówienia: </w:t>
      </w:r>
      <w:r w:rsidRPr="009712F6">
        <w:rPr>
          <w:rFonts w:asciiTheme="minorHAnsi" w:hAnsiTheme="minorHAnsi" w:cstheme="minorHAnsi"/>
          <w:b/>
          <w:color w:val="000000"/>
          <w:sz w:val="22"/>
          <w:szCs w:val="22"/>
        </w:rPr>
        <w:t>700 000,00 zł. (brutto)</w:t>
      </w:r>
      <w:r w:rsidRPr="009712F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czego:</w:t>
      </w:r>
    </w:p>
    <w:p w14:paraId="1F57C602" w14:textId="192AE923" w:rsidR="009712F6" w:rsidRPr="009712F6" w:rsidRDefault="009712F6" w:rsidP="009712F6">
      <w:pPr>
        <w:suppressAutoHyphens/>
        <w:autoSpaceDE w:val="0"/>
        <w:spacing w:line="288" w:lineRule="auto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Część I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>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Bańska Niżna: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77 000,00 zł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br/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Część II 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>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Bańska Wyżna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77 000,00 zł</w:t>
      </w:r>
    </w:p>
    <w:p w14:paraId="29DB9830" w14:textId="1E3E98B1" w:rsidR="009712F6" w:rsidRPr="009712F6" w:rsidRDefault="009712F6" w:rsidP="009712F6">
      <w:pPr>
        <w:suppressAutoHyphens/>
        <w:autoSpaceDE w:val="0"/>
        <w:spacing w:line="288" w:lineRule="auto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Część III 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>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Bór               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  35 000,00 zł</w:t>
      </w:r>
    </w:p>
    <w:p w14:paraId="1951AFE9" w14:textId="627481E2" w:rsidR="009712F6" w:rsidRPr="009712F6" w:rsidRDefault="009712F6" w:rsidP="009712F6">
      <w:pPr>
        <w:suppressAutoHyphens/>
        <w:autoSpaceDE w:val="0"/>
        <w:spacing w:line="288" w:lineRule="auto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Część IV 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>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Maruszyna    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120 000,00 zł</w:t>
      </w:r>
    </w:p>
    <w:p w14:paraId="1550B6D1" w14:textId="2AA7B529" w:rsidR="009712F6" w:rsidRPr="009712F6" w:rsidRDefault="009712F6" w:rsidP="009712F6">
      <w:pPr>
        <w:suppressAutoHyphens/>
        <w:autoSpaceDE w:val="0"/>
        <w:spacing w:line="288" w:lineRule="auto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Część V 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>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Skrzypne        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70 000,00 zł</w:t>
      </w:r>
    </w:p>
    <w:p w14:paraId="7F9F698B" w14:textId="7EDDBB9C" w:rsidR="009712F6" w:rsidRPr="009712F6" w:rsidRDefault="009712F6" w:rsidP="009712F6">
      <w:pPr>
        <w:suppressAutoHyphens/>
        <w:autoSpaceDE w:val="0"/>
        <w:spacing w:line="288" w:lineRule="auto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Część VI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Szaflary        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224 000,00 zł</w:t>
      </w:r>
    </w:p>
    <w:p w14:paraId="3450BF8A" w14:textId="1B734816" w:rsidR="009712F6" w:rsidRPr="009712F6" w:rsidRDefault="009712F6" w:rsidP="009712F6">
      <w:pPr>
        <w:suppressAutoHyphens/>
        <w:autoSpaceDE w:val="0"/>
        <w:spacing w:line="288" w:lineRule="auto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Część VII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bCs/>
          <w:sz w:val="18"/>
          <w:szCs w:val="18"/>
          <w:lang w:eastAsia="zh-CN"/>
        </w:rPr>
        <w:t>Odbiór i transport odpadów komunalnych z terenu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  <w:r w:rsidRPr="009712F6">
        <w:rPr>
          <w:rFonts w:asciiTheme="minorHAnsi" w:hAnsiTheme="minorHAnsi" w:cstheme="minorHAnsi"/>
          <w:sz w:val="18"/>
          <w:szCs w:val="18"/>
          <w:lang w:eastAsia="zh-CN"/>
        </w:rPr>
        <w:t xml:space="preserve">sołectwa Zaskale                     </w:t>
      </w:r>
      <w:r w:rsidRPr="009712F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98 000,00 zł</w:t>
      </w:r>
    </w:p>
    <w:p w14:paraId="747FE8B3" w14:textId="77777777" w:rsidR="00926B4B" w:rsidRPr="008E00BB" w:rsidRDefault="00926B4B" w:rsidP="00D2746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A0F044D" w14:textId="3B934B0F" w:rsidR="00926B4B" w:rsidRPr="008E00BB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E00BB">
        <w:rPr>
          <w:rFonts w:asciiTheme="minorHAnsi" w:hAnsiTheme="minorHAnsi" w:cstheme="minorHAnsi"/>
          <w:sz w:val="20"/>
          <w:szCs w:val="20"/>
        </w:rPr>
        <w:t xml:space="preserve">Łącznie wpłynęły </w:t>
      </w:r>
      <w:r w:rsidR="009712F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E00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E00BB">
        <w:rPr>
          <w:rFonts w:asciiTheme="minorHAnsi" w:hAnsiTheme="minorHAnsi" w:cstheme="minorHAnsi"/>
          <w:sz w:val="20"/>
          <w:szCs w:val="20"/>
        </w:rPr>
        <w:t xml:space="preserve">oferty: </w:t>
      </w:r>
    </w:p>
    <w:p w14:paraId="5D24DFC1" w14:textId="280C9805" w:rsidR="00926B4B" w:rsidRPr="008E00BB" w:rsidRDefault="00926B4B" w:rsidP="00926B4B">
      <w:pPr>
        <w:pStyle w:val="Default"/>
        <w:spacing w:after="32"/>
        <w:rPr>
          <w:rFonts w:asciiTheme="minorHAnsi" w:hAnsiTheme="minorHAnsi" w:cstheme="minorHAnsi"/>
          <w:sz w:val="20"/>
          <w:szCs w:val="20"/>
        </w:rPr>
      </w:pPr>
      <w:r w:rsidRPr="008E00BB">
        <w:rPr>
          <w:rFonts w:asciiTheme="minorHAnsi" w:hAnsiTheme="minorHAnsi" w:cstheme="minorHAnsi"/>
          <w:sz w:val="20"/>
          <w:szCs w:val="20"/>
        </w:rPr>
        <w:t xml:space="preserve"> liczba z deszyfrowanych i otwartych ofert: </w:t>
      </w:r>
      <w:r w:rsidR="009712F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E00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9851BFD" w14:textId="49A02705" w:rsidR="00A151CA" w:rsidRPr="008E00BB" w:rsidRDefault="00926B4B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E00BB">
        <w:rPr>
          <w:rFonts w:asciiTheme="minorHAnsi" w:hAnsiTheme="minorHAnsi" w:cstheme="minorHAnsi"/>
          <w:sz w:val="20"/>
          <w:szCs w:val="20"/>
        </w:rPr>
        <w:t></w:t>
      </w:r>
      <w:r w:rsidR="00934797" w:rsidRPr="008E00BB">
        <w:rPr>
          <w:rFonts w:asciiTheme="minorHAnsi" w:hAnsiTheme="minorHAnsi" w:cstheme="minorHAnsi"/>
          <w:sz w:val="20"/>
          <w:szCs w:val="20"/>
        </w:rPr>
        <w:t xml:space="preserve"> dane z otwartych ofert: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260"/>
        <w:gridCol w:w="1701"/>
      </w:tblGrid>
      <w:tr w:rsidR="00A10895" w:rsidRPr="008E00BB" w14:paraId="17531536" w14:textId="77777777" w:rsidTr="00934797">
        <w:trPr>
          <w:cantSplit/>
          <w:trHeight w:val="617"/>
        </w:trPr>
        <w:tc>
          <w:tcPr>
            <w:tcW w:w="851" w:type="dxa"/>
            <w:vAlign w:val="center"/>
          </w:tcPr>
          <w:p w14:paraId="686E6798" w14:textId="77777777" w:rsidR="00A10895" w:rsidRPr="008E00BB" w:rsidRDefault="00A10895" w:rsidP="00AB36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3686" w:type="dxa"/>
            <w:vAlign w:val="center"/>
          </w:tcPr>
          <w:p w14:paraId="6E892827" w14:textId="77777777" w:rsidR="00A10895" w:rsidRPr="008E00BB" w:rsidRDefault="00A10895" w:rsidP="00AB36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8E00BB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Nazwa Wykonawcy</w:t>
            </w:r>
          </w:p>
          <w:p w14:paraId="1ED65CA0" w14:textId="77777777" w:rsidR="00A10895" w:rsidRPr="008E00BB" w:rsidRDefault="00A10895" w:rsidP="00AB36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3260" w:type="dxa"/>
            <w:vAlign w:val="center"/>
          </w:tcPr>
          <w:p w14:paraId="20AC34BA" w14:textId="77777777" w:rsidR="00A10895" w:rsidRPr="008E00BB" w:rsidRDefault="00A10895" w:rsidP="00AB36A0">
            <w:pPr>
              <w:pStyle w:val="Nagwek2"/>
              <w:spacing w:before="0" w:after="0" w:line="360" w:lineRule="auto"/>
              <w:jc w:val="center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8E00BB">
              <w:rPr>
                <w:rFonts w:asciiTheme="minorHAnsi" w:hAnsiTheme="minorHAnsi" w:cstheme="minorHAnsi"/>
                <w:i w:val="0"/>
                <w:smallCaps/>
                <w:sz w:val="16"/>
                <w:szCs w:val="16"/>
              </w:rPr>
              <w:t xml:space="preserve">cena oferty </w:t>
            </w:r>
            <w:r w:rsidRPr="008E00BB">
              <w:rPr>
                <w:rFonts w:asciiTheme="minorHAnsi" w:hAnsiTheme="minorHAnsi" w:cstheme="minorHAnsi"/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14:paraId="096F8BCE" w14:textId="77777777" w:rsidR="00A10895" w:rsidRPr="008E00BB" w:rsidRDefault="00A10895" w:rsidP="0030637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TERMIN PŁATNOŚCI</w:t>
            </w:r>
          </w:p>
        </w:tc>
      </w:tr>
      <w:tr w:rsidR="00D27467" w:rsidRPr="008E00BB" w14:paraId="351268F8" w14:textId="77777777" w:rsidTr="009712F6">
        <w:trPr>
          <w:cantSplit/>
          <w:trHeight w:val="617"/>
        </w:trPr>
        <w:tc>
          <w:tcPr>
            <w:tcW w:w="851" w:type="dxa"/>
            <w:vAlign w:val="center"/>
          </w:tcPr>
          <w:p w14:paraId="69617502" w14:textId="77777777" w:rsidR="00D27467" w:rsidRPr="008E00BB" w:rsidRDefault="00D27467" w:rsidP="009712F6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14:paraId="60C35CB4" w14:textId="7DF983D5" w:rsidR="00D27467" w:rsidRPr="008E00BB" w:rsidRDefault="008E00BB" w:rsidP="009712F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0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FCC Podhale Sp. z o. o. </w:t>
            </w:r>
            <w:r w:rsidRPr="008E00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ul. Jana Pawła II 115</w:t>
            </w:r>
            <w:r w:rsidRPr="008E00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34-400 Nowy Targ</w:t>
            </w:r>
          </w:p>
        </w:tc>
        <w:tc>
          <w:tcPr>
            <w:tcW w:w="3260" w:type="dxa"/>
          </w:tcPr>
          <w:p w14:paraId="3F1F5334" w14:textId="789DF6EC" w:rsidR="00D27467" w:rsidRPr="008E00BB" w:rsidRDefault="00D27467" w:rsidP="009712F6">
            <w:pPr>
              <w:pStyle w:val="Nagwek2"/>
              <w:spacing w:before="0" w:after="0"/>
              <w:ind w:left="-145"/>
              <w:jc w:val="center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 – </w:t>
            </w:r>
            <w:r w:rsidR="00B17B2F">
              <w:rPr>
                <w:rFonts w:asciiTheme="minorHAnsi" w:hAnsiTheme="minorHAnsi" w:cstheme="minorHAnsi"/>
                <w:i w:val="0"/>
                <w:sz w:val="18"/>
                <w:szCs w:val="16"/>
              </w:rPr>
              <w:t>115 648,56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</w:r>
            <w:r w:rsidR="009712F6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</w:t>
            </w:r>
            <w:r w:rsidR="00B17B2F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II </w:t>
            </w:r>
            <w:r w:rsidR="00C25664">
              <w:rPr>
                <w:rFonts w:asciiTheme="minorHAnsi" w:hAnsiTheme="minorHAnsi" w:cstheme="minorHAnsi"/>
                <w:i w:val="0"/>
                <w:sz w:val="18"/>
                <w:szCs w:val="16"/>
              </w:rPr>
              <w:t>–</w:t>
            </w:r>
            <w:r w:rsidR="00B17B2F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</w:t>
            </w:r>
            <w:r w:rsidR="00C25664">
              <w:rPr>
                <w:rFonts w:asciiTheme="minorHAnsi" w:hAnsiTheme="minorHAnsi" w:cstheme="minorHAnsi"/>
                <w:i w:val="0"/>
                <w:sz w:val="18"/>
                <w:szCs w:val="16"/>
              </w:rPr>
              <w:t>104 616,36</w:t>
            </w:r>
          </w:p>
          <w:p w14:paraId="2FC7C117" w14:textId="3EBA0A2A" w:rsidR="00D27467" w:rsidRPr="008E00BB" w:rsidRDefault="00D27467" w:rsidP="009712F6">
            <w:pPr>
              <w:pStyle w:val="Nagwek2"/>
              <w:spacing w:before="0" w:after="0"/>
              <w:ind w:left="-145"/>
              <w:jc w:val="center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>Część III</w:t>
            </w:r>
            <w:r w:rsidRPr="008E00BB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 xml:space="preserve"> – </w:t>
            </w:r>
            <w:r w:rsidR="00C25664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>87 227,28</w:t>
            </w:r>
          </w:p>
          <w:p w14:paraId="1D4768F9" w14:textId="1C2C5E49" w:rsidR="00D27467" w:rsidRPr="008E00BB" w:rsidRDefault="009712F6" w:rsidP="009712F6">
            <w:pPr>
              <w:pStyle w:val="Nagwek2"/>
              <w:spacing w:before="0" w:after="0"/>
              <w:ind w:left="-145"/>
              <w:jc w:val="center"/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IV – </w:t>
            </w:r>
            <w:r w:rsidR="00C25664">
              <w:rPr>
                <w:rFonts w:asciiTheme="minorHAnsi" w:hAnsiTheme="minorHAnsi" w:cstheme="minorHAnsi"/>
                <w:i w:val="0"/>
                <w:sz w:val="18"/>
                <w:szCs w:val="16"/>
              </w:rPr>
              <w:t>140 512,32</w:t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  <w:t xml:space="preserve">  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V – </w:t>
            </w:r>
            <w:r w:rsidR="00C25664">
              <w:rPr>
                <w:rFonts w:asciiTheme="minorHAnsi" w:hAnsiTheme="minorHAnsi" w:cstheme="minorHAnsi"/>
                <w:i w:val="0"/>
                <w:sz w:val="18"/>
                <w:szCs w:val="16"/>
              </w:rPr>
              <w:t>135 671,76</w:t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  <w:t xml:space="preserve">   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VI – </w:t>
            </w:r>
            <w:r w:rsidR="00C25664">
              <w:rPr>
                <w:rFonts w:asciiTheme="minorHAnsi" w:hAnsiTheme="minorHAnsi" w:cstheme="minorHAnsi"/>
                <w:i w:val="0"/>
                <w:sz w:val="18"/>
                <w:szCs w:val="16"/>
              </w:rPr>
              <w:t>360 869,58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VII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137 499,12</w:t>
            </w:r>
          </w:p>
        </w:tc>
        <w:tc>
          <w:tcPr>
            <w:tcW w:w="1701" w:type="dxa"/>
            <w:vAlign w:val="center"/>
          </w:tcPr>
          <w:p w14:paraId="370AD176" w14:textId="77777777" w:rsidR="00D27467" w:rsidRPr="008E00BB" w:rsidRDefault="00D27467" w:rsidP="009712F6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i/>
                <w:sz w:val="18"/>
                <w:szCs w:val="16"/>
              </w:rPr>
              <w:br/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</w:p>
        </w:tc>
      </w:tr>
      <w:tr w:rsidR="00A10895" w:rsidRPr="008E00BB" w14:paraId="65DDDB66" w14:textId="77777777" w:rsidTr="009712F6">
        <w:trPr>
          <w:trHeight w:val="1266"/>
        </w:trPr>
        <w:tc>
          <w:tcPr>
            <w:tcW w:w="851" w:type="dxa"/>
          </w:tcPr>
          <w:p w14:paraId="1E51C86A" w14:textId="77777777" w:rsidR="00A10895" w:rsidRPr="008E00BB" w:rsidRDefault="00E52893" w:rsidP="009712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  <w:r w:rsidR="00783D88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</w:tcPr>
          <w:p w14:paraId="42824793" w14:textId="77777777" w:rsidR="00A10895" w:rsidRPr="008E00BB" w:rsidRDefault="00926B4B" w:rsidP="009712F6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8E00BB">
              <w:rPr>
                <w:rFonts w:asciiTheme="minorHAnsi" w:hAnsiTheme="minorHAnsi" w:cstheme="minorHAnsi"/>
                <w:b/>
                <w:sz w:val="18"/>
              </w:rPr>
              <w:t xml:space="preserve">Firma Handlowo Usługowa </w:t>
            </w:r>
            <w:r w:rsidRPr="008E00BB">
              <w:rPr>
                <w:rFonts w:asciiTheme="minorHAnsi" w:hAnsiTheme="minorHAnsi" w:cstheme="minorHAnsi"/>
                <w:b/>
                <w:sz w:val="18"/>
              </w:rPr>
              <w:br/>
              <w:t>„KAL-TRANS” Sp. J. KALATA</w:t>
            </w:r>
            <w:r w:rsidRPr="008E00BB">
              <w:rPr>
                <w:rFonts w:asciiTheme="minorHAnsi" w:hAnsiTheme="minorHAnsi" w:cstheme="minorHAnsi"/>
                <w:b/>
                <w:sz w:val="18"/>
              </w:rPr>
              <w:br/>
              <w:t>os. Nowe 1E</w:t>
            </w:r>
            <w:r w:rsidRPr="008E00BB">
              <w:rPr>
                <w:rFonts w:asciiTheme="minorHAnsi" w:hAnsiTheme="minorHAnsi" w:cstheme="minorHAnsi"/>
                <w:b/>
                <w:sz w:val="18"/>
              </w:rPr>
              <w:br/>
              <w:t>34-424 Szaflary</w:t>
            </w:r>
          </w:p>
        </w:tc>
        <w:tc>
          <w:tcPr>
            <w:tcW w:w="3260" w:type="dxa"/>
          </w:tcPr>
          <w:p w14:paraId="1B00ADAB" w14:textId="3F64CD32" w:rsidR="00C7686F" w:rsidRPr="008E00BB" w:rsidRDefault="009712F6" w:rsidP="009712F6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83 266,96</w:t>
            </w:r>
            <w:r w:rsidR="00783D88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="00783D88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</w:t>
            </w:r>
            <w:r w:rsidR="00D27467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II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75 323,78</w:t>
            </w:r>
          </w:p>
          <w:p w14:paraId="041335BE" w14:textId="1B266B76" w:rsidR="00C7686F" w:rsidRPr="008E00BB" w:rsidRDefault="009712F6" w:rsidP="009712F6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="00783D88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>Część III</w:t>
            </w:r>
            <w:r w:rsidR="00783D88" w:rsidRPr="008E00BB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 xml:space="preserve"> </w:t>
            </w:r>
            <w:r w:rsidR="00D27467" w:rsidRPr="008E00BB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 xml:space="preserve">– </w:t>
            </w:r>
            <w:r w:rsidR="0090496D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>62 803,64</w:t>
            </w:r>
          </w:p>
          <w:p w14:paraId="6FF1EB52" w14:textId="1579F8E0" w:rsidR="009712F6" w:rsidRDefault="00BF6A4F" w:rsidP="009712F6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IV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101 168,87</w:t>
            </w:r>
          </w:p>
          <w:p w14:paraId="70016B79" w14:textId="45424D1D" w:rsidR="00783D88" w:rsidRPr="008E00BB" w:rsidRDefault="009712F6" w:rsidP="009712F6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Część V – 97 683,67</w:t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  <w:t xml:space="preserve">             </w:t>
            </w:r>
            <w:r w:rsidR="00BF6A4F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>Część VI –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259 826,10</w:t>
            </w:r>
            <w:r w:rsidR="00C7686F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="00BF6A4F"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VII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98 999,37</w:t>
            </w:r>
          </w:p>
        </w:tc>
        <w:tc>
          <w:tcPr>
            <w:tcW w:w="1701" w:type="dxa"/>
          </w:tcPr>
          <w:p w14:paraId="0184FCAB" w14:textId="77777777" w:rsidR="00A10895" w:rsidRPr="008E00BB" w:rsidRDefault="00926B4B" w:rsidP="009712F6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C7686F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C7686F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="00783D88" w:rsidRPr="008E00BB">
              <w:rPr>
                <w:rFonts w:asciiTheme="minorHAnsi" w:hAnsiTheme="minorHAnsi" w:cstheme="minorHAnsi"/>
                <w:i/>
                <w:sz w:val="18"/>
                <w:szCs w:val="16"/>
              </w:rPr>
              <w:br/>
            </w:r>
            <w:r w:rsidR="00783D88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C7686F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C7686F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C7686F"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</w:p>
        </w:tc>
      </w:tr>
      <w:tr w:rsidR="009712F6" w:rsidRPr="008E00BB" w14:paraId="7CF0EAB7" w14:textId="77777777" w:rsidTr="009712F6">
        <w:trPr>
          <w:trHeight w:val="1499"/>
        </w:trPr>
        <w:tc>
          <w:tcPr>
            <w:tcW w:w="851" w:type="dxa"/>
            <w:vAlign w:val="center"/>
          </w:tcPr>
          <w:p w14:paraId="585E576B" w14:textId="41695F9F" w:rsidR="009712F6" w:rsidRPr="008E00BB" w:rsidRDefault="009712F6" w:rsidP="009712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3.</w:t>
            </w:r>
          </w:p>
        </w:tc>
        <w:tc>
          <w:tcPr>
            <w:tcW w:w="3686" w:type="dxa"/>
          </w:tcPr>
          <w:p w14:paraId="364C8787" w14:textId="1A5762AE" w:rsidR="009712F6" w:rsidRPr="008E00BB" w:rsidRDefault="009712F6" w:rsidP="009712F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Firma </w:t>
            </w:r>
            <w:r w:rsidRPr="008E00BB">
              <w:rPr>
                <w:rFonts w:asciiTheme="minorHAnsi" w:hAnsiTheme="minorHAnsi" w:cstheme="minorHAnsi"/>
                <w:b/>
                <w:sz w:val="18"/>
              </w:rPr>
              <w:t>Usł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ugowa 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Arkadiusz Wesołowski</w:t>
            </w:r>
            <w:r w:rsidR="008E08B2">
              <w:rPr>
                <w:rFonts w:asciiTheme="minorHAnsi" w:hAnsiTheme="minorHAnsi" w:cstheme="minorHAnsi"/>
                <w:b/>
                <w:sz w:val="18"/>
              </w:rPr>
              <w:br/>
              <w:t>ul. K. Przerwy - Tetmajera</w:t>
            </w:r>
            <w:r w:rsidR="008E08B2">
              <w:rPr>
                <w:rFonts w:asciiTheme="minorHAnsi" w:hAnsiTheme="minorHAnsi" w:cstheme="minorHAnsi"/>
                <w:b/>
                <w:sz w:val="18"/>
              </w:rPr>
              <w:br/>
              <w:t>34-471 Ludźmierz</w:t>
            </w:r>
          </w:p>
        </w:tc>
        <w:tc>
          <w:tcPr>
            <w:tcW w:w="3260" w:type="dxa"/>
          </w:tcPr>
          <w:p w14:paraId="5A2E68C0" w14:textId="498A842C" w:rsidR="009712F6" w:rsidRPr="008E00BB" w:rsidRDefault="009712F6" w:rsidP="009712F6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89 948,88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II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69 744,24</w:t>
            </w:r>
          </w:p>
          <w:p w14:paraId="417571A1" w14:textId="57FA7270" w:rsidR="009712F6" w:rsidRPr="008E00BB" w:rsidRDefault="009712F6" w:rsidP="009712F6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>Część III</w:t>
            </w:r>
            <w:r w:rsidRPr="008E00BB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 xml:space="preserve"> – </w:t>
            </w:r>
            <w:r w:rsidR="0090496D">
              <w:rPr>
                <w:rFonts w:asciiTheme="minorHAnsi" w:hAnsiTheme="minorHAnsi" w:cstheme="minorHAnsi"/>
                <w:i w:val="0"/>
                <w:smallCaps/>
                <w:sz w:val="18"/>
                <w:szCs w:val="16"/>
              </w:rPr>
              <w:t>58 151,52</w:t>
            </w:r>
          </w:p>
          <w:p w14:paraId="51950C32" w14:textId="4E604816" w:rsidR="009712F6" w:rsidRDefault="009712F6" w:rsidP="009712F6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IV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112 409,86</w:t>
            </w:r>
          </w:p>
          <w:p w14:paraId="30F80FD9" w14:textId="14D4F148" w:rsidR="009712F6" w:rsidRPr="008E00BB" w:rsidRDefault="009712F6" w:rsidP="009712F6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V – 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>90 447,84</w:t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  <w:t xml:space="preserve">             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>Część VI –</w:t>
            </w:r>
            <w:r w:rsidR="0090496D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288</w:t>
            </w:r>
            <w:r w:rsidR="001C4F29">
              <w:rPr>
                <w:rFonts w:asciiTheme="minorHAnsi" w:hAnsiTheme="minorHAnsi" w:cstheme="minorHAnsi"/>
                <w:i w:val="0"/>
                <w:sz w:val="18"/>
                <w:szCs w:val="16"/>
              </w:rPr>
              <w:t> 695,66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             </w:t>
            </w:r>
            <w:r w:rsidRPr="008E00BB">
              <w:rPr>
                <w:rFonts w:asciiTheme="minorHAnsi" w:hAnsiTheme="minorHAnsi" w:cstheme="minorHAnsi"/>
                <w:i w:val="0"/>
                <w:sz w:val="18"/>
                <w:szCs w:val="16"/>
              </w:rPr>
              <w:t xml:space="preserve">Część VII – </w:t>
            </w:r>
            <w:r w:rsidR="001C4F29">
              <w:rPr>
                <w:rFonts w:asciiTheme="minorHAnsi" w:hAnsiTheme="minorHAnsi" w:cstheme="minorHAnsi"/>
                <w:i w:val="0"/>
                <w:sz w:val="18"/>
                <w:szCs w:val="16"/>
              </w:rPr>
              <w:t>106 943,73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784CE73" w14:textId="05CD34B9" w:rsidR="009712F6" w:rsidRPr="008E00BB" w:rsidRDefault="009712F6" w:rsidP="009712F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i/>
                <w:sz w:val="18"/>
                <w:szCs w:val="16"/>
              </w:rPr>
              <w:br/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  <w:r w:rsidRPr="008E00BB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30 dni</w:t>
            </w:r>
          </w:p>
        </w:tc>
      </w:tr>
    </w:tbl>
    <w:p w14:paraId="0B36C980" w14:textId="77777777"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DCFF" w14:textId="77777777" w:rsidR="00206A15" w:rsidRDefault="00206A15" w:rsidP="00B12783">
      <w:r>
        <w:separator/>
      </w:r>
    </w:p>
  </w:endnote>
  <w:endnote w:type="continuationSeparator" w:id="0">
    <w:p w14:paraId="31830E9A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1A50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5E725A6F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64043953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11181FAA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712F6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9712F6">
      <w:rPr>
        <w:rStyle w:val="Numerstrony"/>
        <w:rFonts w:ascii="Arial" w:hAnsi="Arial" w:cs="Arial"/>
        <w:noProof/>
        <w:sz w:val="16"/>
        <w:szCs w:val="16"/>
      </w:rPr>
      <w:t>2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7AF3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CA3815C" w14:textId="1F02CDDC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712F6">
      <w:rPr>
        <w:rFonts w:ascii="Arial" w:hAnsi="Arial" w:cs="Arial"/>
        <w:sz w:val="16"/>
        <w:szCs w:val="16"/>
      </w:rPr>
      <w:t xml:space="preserve"> </w:t>
    </w:r>
  </w:p>
  <w:p w14:paraId="57A6926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F297" w14:textId="77777777" w:rsidR="00206A15" w:rsidRDefault="00206A15" w:rsidP="00B12783">
      <w:r>
        <w:separator/>
      </w:r>
    </w:p>
  </w:footnote>
  <w:footnote w:type="continuationSeparator" w:id="0">
    <w:p w14:paraId="1BF49638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A0A1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08454FDF" wp14:editId="6615E1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52D5D"/>
    <w:rsid w:val="001C3F7E"/>
    <w:rsid w:val="001C4F29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91542"/>
    <w:rsid w:val="003B3A2B"/>
    <w:rsid w:val="003C060D"/>
    <w:rsid w:val="00427132"/>
    <w:rsid w:val="00433AE8"/>
    <w:rsid w:val="0045410B"/>
    <w:rsid w:val="00461094"/>
    <w:rsid w:val="00520B71"/>
    <w:rsid w:val="00544F33"/>
    <w:rsid w:val="00571127"/>
    <w:rsid w:val="005B2DA2"/>
    <w:rsid w:val="005B2DE0"/>
    <w:rsid w:val="005B4376"/>
    <w:rsid w:val="005D295A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B7E7E"/>
    <w:rsid w:val="008E00BB"/>
    <w:rsid w:val="008E08B2"/>
    <w:rsid w:val="008E30D7"/>
    <w:rsid w:val="0090496D"/>
    <w:rsid w:val="0090602B"/>
    <w:rsid w:val="00906728"/>
    <w:rsid w:val="00926B4B"/>
    <w:rsid w:val="009325CE"/>
    <w:rsid w:val="0093356E"/>
    <w:rsid w:val="00934797"/>
    <w:rsid w:val="00964D37"/>
    <w:rsid w:val="009712F6"/>
    <w:rsid w:val="00971C37"/>
    <w:rsid w:val="009764A8"/>
    <w:rsid w:val="009B0D4E"/>
    <w:rsid w:val="009C71B5"/>
    <w:rsid w:val="009D170D"/>
    <w:rsid w:val="009E1CCF"/>
    <w:rsid w:val="00A05D68"/>
    <w:rsid w:val="00A10895"/>
    <w:rsid w:val="00A151CA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B12783"/>
    <w:rsid w:val="00B17B2F"/>
    <w:rsid w:val="00B26186"/>
    <w:rsid w:val="00B31CAE"/>
    <w:rsid w:val="00B50A11"/>
    <w:rsid w:val="00B85F67"/>
    <w:rsid w:val="00B94601"/>
    <w:rsid w:val="00B95A28"/>
    <w:rsid w:val="00BC2B50"/>
    <w:rsid w:val="00BC58C0"/>
    <w:rsid w:val="00BF6A4F"/>
    <w:rsid w:val="00C12763"/>
    <w:rsid w:val="00C25664"/>
    <w:rsid w:val="00C6279E"/>
    <w:rsid w:val="00C7686F"/>
    <w:rsid w:val="00CD26EA"/>
    <w:rsid w:val="00D04217"/>
    <w:rsid w:val="00D13D9E"/>
    <w:rsid w:val="00D27467"/>
    <w:rsid w:val="00D50A94"/>
    <w:rsid w:val="00D62D8A"/>
    <w:rsid w:val="00D64609"/>
    <w:rsid w:val="00D75F1E"/>
    <w:rsid w:val="00D806DD"/>
    <w:rsid w:val="00DA79BB"/>
    <w:rsid w:val="00DB07E3"/>
    <w:rsid w:val="00DC0C06"/>
    <w:rsid w:val="00E16CF7"/>
    <w:rsid w:val="00E31308"/>
    <w:rsid w:val="00E36843"/>
    <w:rsid w:val="00E52893"/>
    <w:rsid w:val="00E61786"/>
    <w:rsid w:val="00E84499"/>
    <w:rsid w:val="00E86945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1EE713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8C58-9B59-4FDB-A56F-36C57D94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203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17</cp:revision>
  <cp:lastPrinted>2022-11-07T11:05:00Z</cp:lastPrinted>
  <dcterms:created xsi:type="dcterms:W3CDTF">2020-10-22T09:18:00Z</dcterms:created>
  <dcterms:modified xsi:type="dcterms:W3CDTF">2023-11-16T11:49:00Z</dcterms:modified>
</cp:coreProperties>
</file>