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3C8C" w14:textId="77777777" w:rsidR="00B43901" w:rsidRPr="00473BDA" w:rsidRDefault="00B43901" w:rsidP="00B43901">
      <w:pPr>
        <w:pStyle w:val="Nagwek"/>
        <w:jc w:val="center"/>
        <w:rPr>
          <w:rFonts w:ascii="Verdana" w:hAnsi="Verdana"/>
          <w:sz w:val="20"/>
        </w:rPr>
      </w:pPr>
      <w:r w:rsidRPr="00473BDA">
        <w:rPr>
          <w:rFonts w:ascii="Verdana" w:hAnsi="Verdana"/>
          <w:sz w:val="20"/>
        </w:rPr>
        <w:t>Gmina Kudowa-Zdrój</w:t>
      </w:r>
    </w:p>
    <w:p w14:paraId="02F892D7" w14:textId="77777777" w:rsidR="00B43901" w:rsidRPr="00473BDA" w:rsidRDefault="00B43901" w:rsidP="00B43901">
      <w:pPr>
        <w:pStyle w:val="Nagwek"/>
        <w:pBdr>
          <w:bottom w:val="single" w:sz="4" w:space="1" w:color="auto"/>
        </w:pBdr>
        <w:jc w:val="center"/>
        <w:rPr>
          <w:rFonts w:ascii="Verdana" w:hAnsi="Verdana"/>
          <w:sz w:val="20"/>
        </w:rPr>
      </w:pPr>
      <w:r w:rsidRPr="00473BDA">
        <w:rPr>
          <w:rFonts w:ascii="Verdana" w:hAnsi="Verdana"/>
          <w:sz w:val="20"/>
        </w:rPr>
        <w:t>57-350 Kudowa-Zdrój, ul. Zdrojowa 24, fax. 0-74/866 13 51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1"/>
        <w:gridCol w:w="3679"/>
      </w:tblGrid>
      <w:tr w:rsidR="00B43901" w:rsidRPr="00473BDA" w14:paraId="17F75897" w14:textId="77777777" w:rsidTr="00B43901">
        <w:trPr>
          <w:trHeight w:val="80"/>
        </w:trPr>
        <w:tc>
          <w:tcPr>
            <w:tcW w:w="3092" w:type="pct"/>
            <w:vAlign w:val="center"/>
            <w:hideMark/>
          </w:tcPr>
          <w:p w14:paraId="1525FCA1" w14:textId="51A24C4D" w:rsidR="00B43901" w:rsidRPr="00473BDA" w:rsidRDefault="00B43901">
            <w:pPr>
              <w:pStyle w:val="Nagwek"/>
              <w:spacing w:before="120"/>
              <w:jc w:val="both"/>
              <w:rPr>
                <w:rFonts w:ascii="Verdana" w:hAnsi="Verdana" w:cs="Arial"/>
                <w:sz w:val="20"/>
              </w:rPr>
            </w:pPr>
            <w:r w:rsidRPr="00473BDA">
              <w:rPr>
                <w:rFonts w:ascii="Verdana" w:hAnsi="Verdana" w:cs="Arial"/>
                <w:sz w:val="20"/>
              </w:rPr>
              <w:t xml:space="preserve">    Znak sprawy: </w:t>
            </w:r>
            <w:r w:rsidRPr="00473BDA">
              <w:rPr>
                <w:rFonts w:ascii="Verdana" w:hAnsi="Verdana" w:cs="Arial"/>
                <w:b/>
                <w:bCs/>
                <w:sz w:val="20"/>
              </w:rPr>
              <w:t>IR.271.17.2021</w:t>
            </w:r>
          </w:p>
        </w:tc>
        <w:tc>
          <w:tcPr>
            <w:tcW w:w="1908" w:type="pct"/>
            <w:hideMark/>
          </w:tcPr>
          <w:p w14:paraId="6D595AA5" w14:textId="23762A5A" w:rsidR="00B43901" w:rsidRPr="00473BDA" w:rsidRDefault="00B43901">
            <w:pPr>
              <w:pStyle w:val="Nagwek"/>
              <w:spacing w:before="120"/>
              <w:ind w:firstLine="57"/>
              <w:jc w:val="right"/>
              <w:rPr>
                <w:rFonts w:ascii="Verdana" w:hAnsi="Verdana" w:cs="Arial"/>
                <w:sz w:val="20"/>
              </w:rPr>
            </w:pPr>
            <w:r w:rsidRPr="00473BDA">
              <w:rPr>
                <w:rFonts w:ascii="Verdana" w:hAnsi="Verdana" w:cs="Arial"/>
                <w:sz w:val="20"/>
              </w:rPr>
              <w:t xml:space="preserve">Kudowa-Zdrój, 01-07-2021  </w:t>
            </w:r>
          </w:p>
        </w:tc>
      </w:tr>
    </w:tbl>
    <w:p w14:paraId="070E5B05" w14:textId="77777777" w:rsidR="00B43901" w:rsidRPr="00473BDA" w:rsidRDefault="00B43901" w:rsidP="00B43901">
      <w:pPr>
        <w:jc w:val="both"/>
        <w:outlineLvl w:val="0"/>
        <w:rPr>
          <w:rFonts w:ascii="Verdana" w:hAnsi="Verdana" w:cs="Arial"/>
          <w:b/>
          <w:sz w:val="20"/>
          <w:szCs w:val="20"/>
          <w:u w:val="single"/>
        </w:rPr>
      </w:pPr>
    </w:p>
    <w:p w14:paraId="4CC69134" w14:textId="77777777" w:rsidR="00B43901" w:rsidRPr="00473BDA" w:rsidRDefault="00B43901" w:rsidP="00B43901">
      <w:pPr>
        <w:suppressAutoHyphens/>
        <w:jc w:val="center"/>
        <w:outlineLvl w:val="0"/>
        <w:rPr>
          <w:rFonts w:ascii="Verdana" w:hAnsi="Verdana" w:cs="Times New Roman"/>
          <w:b/>
          <w:bCs/>
          <w:lang w:eastAsia="ar-SA"/>
        </w:rPr>
      </w:pPr>
    </w:p>
    <w:p w14:paraId="78BD4F2E" w14:textId="77777777" w:rsidR="00B43901" w:rsidRPr="00473BDA" w:rsidRDefault="00B43901" w:rsidP="00B43901">
      <w:pPr>
        <w:suppressAutoHyphens/>
        <w:jc w:val="center"/>
        <w:outlineLvl w:val="0"/>
        <w:rPr>
          <w:rFonts w:ascii="Verdana" w:hAnsi="Verdana" w:cs="Arial"/>
          <w:b/>
          <w:lang w:eastAsia="ar-SA"/>
        </w:rPr>
      </w:pPr>
      <w:r w:rsidRPr="00473BDA">
        <w:rPr>
          <w:rFonts w:ascii="Verdana" w:hAnsi="Verdana" w:cs="Arial"/>
          <w:b/>
          <w:lang w:eastAsia="ar-SA"/>
        </w:rPr>
        <w:t xml:space="preserve">Odpowiedzi i wyjaśnienia </w:t>
      </w:r>
    </w:p>
    <w:p w14:paraId="11938901" w14:textId="62A914DB" w:rsidR="00B43901" w:rsidRPr="00473BDA" w:rsidRDefault="00B43901" w:rsidP="00B43901">
      <w:pPr>
        <w:jc w:val="center"/>
        <w:rPr>
          <w:rFonts w:ascii="Verdana" w:hAnsi="Verdana" w:cs="Times New Roman"/>
          <w:sz w:val="20"/>
          <w:szCs w:val="20"/>
          <w:lang w:eastAsia="pl-PL"/>
        </w:rPr>
      </w:pPr>
      <w:r w:rsidRPr="00473BDA">
        <w:rPr>
          <w:rFonts w:ascii="Verdana" w:hAnsi="Verdana"/>
          <w:sz w:val="20"/>
          <w:szCs w:val="20"/>
        </w:rPr>
        <w:t xml:space="preserve">do </w:t>
      </w:r>
      <w:r w:rsidRPr="00473BDA">
        <w:rPr>
          <w:rFonts w:ascii="Verdana" w:hAnsi="Verdana"/>
          <w:b/>
          <w:bCs/>
          <w:sz w:val="20"/>
          <w:szCs w:val="20"/>
        </w:rPr>
        <w:t>wniosku nr 1</w:t>
      </w:r>
      <w:r w:rsidRPr="00473BDA">
        <w:rPr>
          <w:rFonts w:ascii="Verdana" w:hAnsi="Verdana"/>
          <w:sz w:val="20"/>
          <w:szCs w:val="20"/>
        </w:rPr>
        <w:t xml:space="preserve"> z dnia  28-06-2021</w:t>
      </w:r>
    </w:p>
    <w:p w14:paraId="1E9BAC26" w14:textId="2C93D4DF" w:rsidR="00B43901" w:rsidRPr="00473BDA" w:rsidRDefault="00B43901" w:rsidP="00473BDA">
      <w:pPr>
        <w:pStyle w:val="Zwykytekst1"/>
        <w:snapToGrid w:val="0"/>
        <w:jc w:val="both"/>
        <w:rPr>
          <w:rFonts w:ascii="Verdana" w:hAnsi="Verdana" w:cs="Arial"/>
          <w:b/>
          <w:bCs/>
        </w:rPr>
      </w:pPr>
      <w:r w:rsidRPr="00473BDA">
        <w:rPr>
          <w:rFonts w:ascii="Verdana" w:hAnsi="Verdana" w:cs="Arial"/>
          <w:lang w:eastAsia="ar-SA"/>
        </w:rPr>
        <w:t>Dot</w:t>
      </w:r>
      <w:r w:rsidR="00DA3F5E" w:rsidRPr="00473BDA">
        <w:rPr>
          <w:rFonts w:ascii="Verdana" w:hAnsi="Verdana" w:cs="Arial"/>
          <w:lang w:eastAsia="ar-SA"/>
        </w:rPr>
        <w:t>yczy</w:t>
      </w:r>
      <w:r w:rsidRPr="00473BDA">
        <w:rPr>
          <w:rFonts w:ascii="Verdana" w:hAnsi="Verdana" w:cs="Arial"/>
          <w:lang w:eastAsia="ar-SA"/>
        </w:rPr>
        <w:t xml:space="preserve"> </w:t>
      </w:r>
      <w:r w:rsidR="00DA3F5E" w:rsidRPr="00473BDA">
        <w:rPr>
          <w:rFonts w:ascii="Verdana" w:hAnsi="Verdana" w:cs="Arial"/>
          <w:lang w:eastAsia="ar-SA"/>
        </w:rPr>
        <w:t>przetargu</w:t>
      </w:r>
      <w:r w:rsidRPr="00473BDA">
        <w:rPr>
          <w:rFonts w:ascii="Verdana" w:hAnsi="Verdana" w:cs="Arial"/>
          <w:lang w:eastAsia="ar-SA"/>
        </w:rPr>
        <w:t xml:space="preserve"> prowadzonego w trybie podstawowym na podstawie art. 275 pkt 2 </w:t>
      </w:r>
      <w:proofErr w:type="spellStart"/>
      <w:r w:rsidRPr="00473BDA">
        <w:rPr>
          <w:rFonts w:ascii="Verdana" w:hAnsi="Verdana" w:cs="Arial"/>
          <w:lang w:eastAsia="ar-SA"/>
        </w:rPr>
        <w:t>Pzp</w:t>
      </w:r>
      <w:proofErr w:type="spellEnd"/>
      <w:r w:rsidRPr="00473BDA">
        <w:rPr>
          <w:rFonts w:ascii="Verdana" w:hAnsi="Verdana" w:cs="Arial"/>
          <w:lang w:eastAsia="ar-SA"/>
        </w:rPr>
        <w:t xml:space="preserve"> na zadanie</w:t>
      </w:r>
      <w:bookmarkStart w:id="0" w:name="_Hlk70507262"/>
      <w:bookmarkStart w:id="1" w:name="_Hlk70489931"/>
      <w:r w:rsidR="00473BDA">
        <w:rPr>
          <w:rFonts w:ascii="Verdana" w:hAnsi="Verdana" w:cs="Arial"/>
          <w:b/>
          <w:lang w:eastAsia="ar-SA"/>
        </w:rPr>
        <w:t xml:space="preserve"> </w:t>
      </w:r>
      <w:r w:rsidR="00473BDA" w:rsidRPr="00473BDA">
        <w:rPr>
          <w:rFonts w:ascii="Verdana" w:hAnsi="Verdana" w:cs="Arial"/>
          <w:b/>
          <w:lang w:eastAsia="ar-SA"/>
        </w:rPr>
        <w:t xml:space="preserve">pn.: </w:t>
      </w:r>
      <w:r w:rsidRPr="00473BDA">
        <w:rPr>
          <w:rFonts w:ascii="Verdana" w:hAnsi="Verdana" w:cs="Arial"/>
          <w:b/>
          <w:bCs/>
        </w:rPr>
        <w:t>„</w:t>
      </w:r>
      <w:bookmarkEnd w:id="0"/>
      <w:r w:rsidRPr="00473BDA">
        <w:rPr>
          <w:rFonts w:ascii="Verdana" w:hAnsi="Verdana" w:cs="Arial"/>
          <w:b/>
          <w:bCs/>
          <w:lang w:eastAsia="pl-PL"/>
        </w:rPr>
        <w:t xml:space="preserve">Przebudowa ulicy Okrzei w Kudowie-Zdroju wraz z modernizacją oświetlenia, budową miejsc postojowych typu Park &amp; </w:t>
      </w:r>
      <w:proofErr w:type="spellStart"/>
      <w:r w:rsidRPr="00473BDA">
        <w:rPr>
          <w:rFonts w:ascii="Verdana" w:hAnsi="Verdana" w:cs="Arial"/>
          <w:b/>
          <w:bCs/>
          <w:lang w:eastAsia="pl-PL"/>
        </w:rPr>
        <w:t>Ride</w:t>
      </w:r>
      <w:proofErr w:type="spellEnd"/>
      <w:r w:rsidRPr="00473BDA">
        <w:rPr>
          <w:rFonts w:ascii="Verdana" w:hAnsi="Verdana" w:cs="Arial"/>
          <w:b/>
          <w:bCs/>
          <w:lang w:eastAsia="pl-PL"/>
        </w:rPr>
        <w:t xml:space="preserve"> i remontem mostu w trybie zaprojektuj i wybuduj</w:t>
      </w:r>
      <w:r w:rsidRPr="00473BDA">
        <w:rPr>
          <w:rFonts w:ascii="Verdana" w:hAnsi="Verdana" w:cs="Arial"/>
          <w:b/>
          <w:bCs/>
        </w:rPr>
        <w:t>”</w:t>
      </w:r>
      <w:bookmarkEnd w:id="1"/>
    </w:p>
    <w:p w14:paraId="40E55828" w14:textId="77777777" w:rsidR="00DA3F5E" w:rsidRPr="00473BDA" w:rsidRDefault="00DA3F5E" w:rsidP="00473BDA">
      <w:pPr>
        <w:jc w:val="both"/>
        <w:rPr>
          <w:rFonts w:ascii="Verdana" w:hAnsi="Verdana" w:cs="Arial"/>
          <w:color w:val="FF0000"/>
          <w:sz w:val="20"/>
          <w:szCs w:val="20"/>
        </w:rPr>
      </w:pPr>
    </w:p>
    <w:p w14:paraId="3973D2D8" w14:textId="77777777" w:rsidR="00DA3F5E" w:rsidRPr="00473BDA" w:rsidRDefault="00DA3F5E" w:rsidP="00473BDA">
      <w:pPr>
        <w:jc w:val="both"/>
        <w:rPr>
          <w:rFonts w:ascii="Verdana" w:hAnsi="Verdana" w:cs="Arial"/>
          <w:sz w:val="20"/>
          <w:szCs w:val="20"/>
        </w:rPr>
      </w:pPr>
      <w:r w:rsidRPr="00473BDA">
        <w:rPr>
          <w:rFonts w:ascii="Verdana" w:hAnsi="Verdana" w:cs="Arial"/>
          <w:sz w:val="20"/>
          <w:szCs w:val="20"/>
        </w:rPr>
        <w:t xml:space="preserve">Na podstawie art. 284 ust. 2 ustawy z dnia 11 września 2019 r. Prawo zamówień publicznych (Dz. U z 2019 r., poz. 2019 ze zm.) Zamawiający udziela wyjaśnień na złożone pytania dotyczące zapisów podanych w Specyfikacji Warunków Zamówienia. </w:t>
      </w:r>
    </w:p>
    <w:p w14:paraId="45C40938" w14:textId="77777777" w:rsidR="005407D5" w:rsidRPr="00473BDA" w:rsidRDefault="005407D5" w:rsidP="00473BDA">
      <w:pPr>
        <w:pStyle w:val="Default"/>
        <w:rPr>
          <w:rFonts w:ascii="Verdana" w:hAnsi="Verdana" w:cs="Arial"/>
          <w:b/>
          <w:bCs/>
          <w:sz w:val="20"/>
          <w:szCs w:val="20"/>
        </w:rPr>
      </w:pPr>
    </w:p>
    <w:p w14:paraId="54ABE680" w14:textId="77777777" w:rsidR="005407D5" w:rsidRPr="00473BDA" w:rsidRDefault="005407D5" w:rsidP="005407D5">
      <w:pPr>
        <w:pStyle w:val="Default"/>
        <w:rPr>
          <w:rFonts w:ascii="Verdana" w:hAnsi="Verdana" w:cs="Arial"/>
          <w:sz w:val="20"/>
          <w:szCs w:val="20"/>
        </w:rPr>
      </w:pPr>
    </w:p>
    <w:p w14:paraId="081E3F64" w14:textId="77777777" w:rsidR="00473BDA" w:rsidRPr="00473BDA" w:rsidRDefault="00473BDA" w:rsidP="00473BDA">
      <w:pPr>
        <w:pStyle w:val="Default"/>
        <w:spacing w:after="120"/>
        <w:ind w:left="284"/>
        <w:jc w:val="both"/>
        <w:rPr>
          <w:rFonts w:ascii="Verdana" w:hAnsi="Verdana" w:cs="Arial"/>
          <w:b/>
          <w:bCs/>
          <w:sz w:val="20"/>
          <w:szCs w:val="20"/>
        </w:rPr>
      </w:pPr>
      <w:r w:rsidRPr="00473BDA">
        <w:rPr>
          <w:rFonts w:ascii="Verdana" w:hAnsi="Verdana" w:cs="Arial"/>
          <w:b/>
          <w:bCs/>
          <w:sz w:val="20"/>
          <w:szCs w:val="20"/>
        </w:rPr>
        <w:t>Pytanie nr 1:</w:t>
      </w:r>
    </w:p>
    <w:p w14:paraId="61B69297" w14:textId="1F25CC60" w:rsidR="005407D5" w:rsidRPr="00473BDA" w:rsidRDefault="005407D5" w:rsidP="00473BDA">
      <w:pPr>
        <w:pStyle w:val="Default"/>
        <w:spacing w:after="120"/>
        <w:ind w:left="284"/>
        <w:jc w:val="both"/>
        <w:rPr>
          <w:rFonts w:ascii="Verdana" w:hAnsi="Verdana" w:cs="Arial"/>
          <w:sz w:val="20"/>
          <w:szCs w:val="20"/>
        </w:rPr>
      </w:pPr>
      <w:r w:rsidRPr="00473BDA">
        <w:rPr>
          <w:rFonts w:ascii="Verdana" w:hAnsi="Verdana" w:cs="Arial"/>
          <w:sz w:val="20"/>
          <w:szCs w:val="20"/>
        </w:rPr>
        <w:t xml:space="preserve">Według załączonych do specyfikacji przetargowej uzgodnień roboty w obrębie ul. Okrzei dotyczą tylko remontu nawierzchni asfaltowej wraz z modernizacją poboczy, natomiast wg PFU ul. Okrzei ma być przebudowana łącznie z całą konstrukcją jezdni (rozbiórka nawierzchni, podbudowy, wzmocnienie podłoża). Prosimy o wyjaśnienie rozbieżności. </w:t>
      </w:r>
    </w:p>
    <w:p w14:paraId="4CA2F8F4" w14:textId="77777777" w:rsidR="00B43901" w:rsidRPr="00473BDA" w:rsidRDefault="00B43901" w:rsidP="00473BDA">
      <w:pPr>
        <w:pStyle w:val="Default"/>
        <w:spacing w:after="120"/>
        <w:ind w:left="284"/>
        <w:jc w:val="both"/>
        <w:rPr>
          <w:rFonts w:ascii="Verdana" w:hAnsi="Verdana" w:cs="Arial"/>
          <w:b/>
          <w:bCs/>
          <w:color w:val="auto"/>
          <w:sz w:val="20"/>
          <w:szCs w:val="20"/>
        </w:rPr>
      </w:pPr>
      <w:r w:rsidRPr="00473BDA">
        <w:rPr>
          <w:rFonts w:ascii="Verdana" w:hAnsi="Verdana" w:cs="Arial"/>
          <w:b/>
          <w:bCs/>
          <w:color w:val="auto"/>
          <w:sz w:val="20"/>
          <w:szCs w:val="20"/>
        </w:rPr>
        <w:t>Odpowiedź:</w:t>
      </w:r>
    </w:p>
    <w:p w14:paraId="667A5742" w14:textId="446E0AD9" w:rsidR="005407D5" w:rsidRPr="00473BDA" w:rsidRDefault="00623BDA" w:rsidP="00473BDA">
      <w:pPr>
        <w:pStyle w:val="Default"/>
        <w:spacing w:after="120"/>
        <w:ind w:left="284"/>
        <w:jc w:val="both"/>
        <w:rPr>
          <w:rFonts w:ascii="Verdana" w:hAnsi="Verdana" w:cs="Arial"/>
          <w:color w:val="auto"/>
          <w:sz w:val="20"/>
          <w:szCs w:val="20"/>
        </w:rPr>
      </w:pPr>
      <w:r w:rsidRPr="00473BDA">
        <w:rPr>
          <w:rFonts w:ascii="Verdana" w:hAnsi="Verdana" w:cs="Arial"/>
          <w:color w:val="auto"/>
          <w:sz w:val="20"/>
          <w:szCs w:val="20"/>
        </w:rPr>
        <w:t xml:space="preserve">Przedmiot zamówienia należy wykonać zgodnie z opisem w PFU. </w:t>
      </w:r>
      <w:r w:rsidR="005407D5" w:rsidRPr="00473BDA">
        <w:rPr>
          <w:rFonts w:ascii="Verdana" w:hAnsi="Verdana" w:cs="Arial"/>
          <w:color w:val="auto"/>
          <w:sz w:val="20"/>
          <w:szCs w:val="20"/>
        </w:rPr>
        <w:t>Nie odpowiadamy za zwroty użyte przez zarządców sieci - wystąpienie dotyczyło przebudowy</w:t>
      </w:r>
      <w:r w:rsidRPr="00473BDA">
        <w:rPr>
          <w:rFonts w:ascii="Verdana" w:hAnsi="Verdana" w:cs="Arial"/>
          <w:color w:val="auto"/>
          <w:sz w:val="20"/>
          <w:szCs w:val="20"/>
        </w:rPr>
        <w:t>.</w:t>
      </w:r>
    </w:p>
    <w:p w14:paraId="1E87BA85" w14:textId="77777777" w:rsidR="00473BDA" w:rsidRPr="00473BDA" w:rsidRDefault="00473BDA" w:rsidP="00473BDA">
      <w:pPr>
        <w:pStyle w:val="Default"/>
        <w:spacing w:after="120"/>
        <w:ind w:left="284"/>
        <w:jc w:val="both"/>
        <w:rPr>
          <w:rFonts w:ascii="Verdana" w:hAnsi="Verdana" w:cs="Arial"/>
          <w:b/>
          <w:bCs/>
          <w:sz w:val="20"/>
          <w:szCs w:val="20"/>
        </w:rPr>
      </w:pPr>
      <w:r w:rsidRPr="00473BDA">
        <w:rPr>
          <w:rFonts w:ascii="Verdana" w:hAnsi="Verdana" w:cs="Arial"/>
          <w:b/>
          <w:bCs/>
          <w:sz w:val="20"/>
          <w:szCs w:val="20"/>
        </w:rPr>
        <w:t>Pytanie nr 2:</w:t>
      </w:r>
    </w:p>
    <w:p w14:paraId="34229FBF" w14:textId="0B38D673" w:rsidR="005407D5" w:rsidRPr="00473BDA" w:rsidRDefault="005407D5" w:rsidP="00473BDA">
      <w:pPr>
        <w:pStyle w:val="Default"/>
        <w:spacing w:after="120"/>
        <w:ind w:left="284"/>
        <w:jc w:val="both"/>
        <w:rPr>
          <w:rFonts w:ascii="Verdana" w:hAnsi="Verdana" w:cs="Arial"/>
          <w:sz w:val="20"/>
          <w:szCs w:val="20"/>
        </w:rPr>
      </w:pPr>
      <w:r w:rsidRPr="00473BDA">
        <w:rPr>
          <w:rFonts w:ascii="Verdana" w:hAnsi="Verdana" w:cs="Arial"/>
          <w:sz w:val="20"/>
          <w:szCs w:val="20"/>
        </w:rPr>
        <w:t xml:space="preserve">Prosimy o wskazanie kto będzie ponosił koszty związane np. z nadzorem archeologa lub zarządcy sieci w przypadku przebudowy drogi, a nie remontu nawierzchni. </w:t>
      </w:r>
    </w:p>
    <w:p w14:paraId="43DC5737" w14:textId="77777777" w:rsidR="00F12776" w:rsidRPr="00473BDA" w:rsidRDefault="00F12776" w:rsidP="00473BDA">
      <w:pPr>
        <w:pStyle w:val="Default"/>
        <w:spacing w:after="120"/>
        <w:ind w:left="284"/>
        <w:jc w:val="both"/>
        <w:rPr>
          <w:rFonts w:ascii="Verdana" w:hAnsi="Verdana" w:cs="Arial"/>
          <w:b/>
          <w:bCs/>
          <w:color w:val="auto"/>
          <w:sz w:val="20"/>
          <w:szCs w:val="20"/>
        </w:rPr>
      </w:pPr>
      <w:r w:rsidRPr="00473BDA">
        <w:rPr>
          <w:rFonts w:ascii="Verdana" w:hAnsi="Verdana" w:cs="Arial"/>
          <w:b/>
          <w:bCs/>
          <w:color w:val="auto"/>
          <w:sz w:val="20"/>
          <w:szCs w:val="20"/>
        </w:rPr>
        <w:t>Odpowiedź:</w:t>
      </w:r>
    </w:p>
    <w:p w14:paraId="59891D02" w14:textId="48F362DE" w:rsidR="005407D5" w:rsidRPr="00473BDA" w:rsidRDefault="00D10832" w:rsidP="00473BDA">
      <w:pPr>
        <w:pStyle w:val="Default"/>
        <w:spacing w:after="120"/>
        <w:ind w:left="284"/>
        <w:jc w:val="both"/>
        <w:rPr>
          <w:rFonts w:ascii="Verdana" w:hAnsi="Verdana" w:cs="Arial"/>
          <w:color w:val="auto"/>
          <w:sz w:val="20"/>
          <w:szCs w:val="20"/>
        </w:rPr>
      </w:pPr>
      <w:r w:rsidRPr="00473BDA">
        <w:rPr>
          <w:rFonts w:ascii="Verdana" w:hAnsi="Verdana" w:cs="Arial"/>
          <w:color w:val="auto"/>
          <w:sz w:val="20"/>
          <w:szCs w:val="20"/>
        </w:rPr>
        <w:t xml:space="preserve">Wszystkie koszty związane z prawidłowym wykonaniem przedmiotu umowy w tym ewentualne koszty związane z nadzorem archeologicznym </w:t>
      </w:r>
      <w:r w:rsidR="00F66A9E" w:rsidRPr="00473BDA">
        <w:rPr>
          <w:rFonts w:ascii="Verdana" w:hAnsi="Verdana" w:cs="Arial"/>
          <w:color w:val="auto"/>
          <w:sz w:val="20"/>
          <w:szCs w:val="20"/>
        </w:rPr>
        <w:t>w całości ponosi Wykonawca.</w:t>
      </w:r>
    </w:p>
    <w:p w14:paraId="43178A8F" w14:textId="77777777" w:rsidR="00473BDA" w:rsidRPr="00473BDA" w:rsidRDefault="00473BDA" w:rsidP="00473BDA">
      <w:pPr>
        <w:pStyle w:val="Default"/>
        <w:spacing w:after="120"/>
        <w:ind w:left="284"/>
        <w:jc w:val="both"/>
        <w:rPr>
          <w:rFonts w:ascii="Verdana" w:hAnsi="Verdana" w:cs="Arial"/>
          <w:b/>
          <w:bCs/>
          <w:color w:val="auto"/>
          <w:sz w:val="20"/>
          <w:szCs w:val="20"/>
        </w:rPr>
      </w:pPr>
      <w:r w:rsidRPr="00473BDA">
        <w:rPr>
          <w:rFonts w:ascii="Verdana" w:hAnsi="Verdana" w:cs="Arial"/>
          <w:b/>
          <w:bCs/>
          <w:color w:val="auto"/>
          <w:sz w:val="20"/>
          <w:szCs w:val="20"/>
        </w:rPr>
        <w:t>Pytanie nr 3:</w:t>
      </w:r>
    </w:p>
    <w:p w14:paraId="2F5723A7" w14:textId="377FF645" w:rsidR="005407D5" w:rsidRPr="00473BDA" w:rsidRDefault="005407D5" w:rsidP="00473BDA">
      <w:pPr>
        <w:pStyle w:val="Default"/>
        <w:spacing w:after="120"/>
        <w:ind w:left="284"/>
        <w:jc w:val="both"/>
        <w:rPr>
          <w:rFonts w:ascii="Verdana" w:hAnsi="Verdana" w:cs="Arial"/>
          <w:color w:val="auto"/>
          <w:sz w:val="20"/>
          <w:szCs w:val="20"/>
        </w:rPr>
      </w:pPr>
      <w:r w:rsidRPr="00473BDA">
        <w:rPr>
          <w:rFonts w:ascii="Verdana" w:hAnsi="Verdana" w:cs="Arial"/>
          <w:color w:val="auto"/>
          <w:sz w:val="20"/>
          <w:szCs w:val="20"/>
        </w:rPr>
        <w:t xml:space="preserve">W uzgodnieniu z Orange Polska S.A., zarządca sieci wskazał na kolizję sieci telekomunikacyjnej z remontem ul. Okrzei i konieczność wykonania projektu przebudowy sieci i przebudowę istniejącej kanalizacji kablowej poza zakres jezdni. Czas i informacje jakie posiadamy wg nas są niewystarczające do rzetelnej wyceny tej części robót. Czy w związku z tym Inwestor przewiduje dodatkowe rozliczenie robót, które będą konieczne do wykonania projektu i do usunięcia kolizji z istniejącymi sieciami. </w:t>
      </w:r>
    </w:p>
    <w:p w14:paraId="106E0899" w14:textId="73E4114D" w:rsidR="000C6396" w:rsidRPr="00473BDA" w:rsidRDefault="000C6396" w:rsidP="00473BDA">
      <w:pPr>
        <w:pStyle w:val="Default"/>
        <w:spacing w:after="120"/>
        <w:ind w:left="284"/>
        <w:jc w:val="both"/>
        <w:rPr>
          <w:rFonts w:ascii="Verdana" w:hAnsi="Verdana" w:cs="Arial"/>
          <w:b/>
          <w:bCs/>
          <w:color w:val="auto"/>
          <w:sz w:val="20"/>
          <w:szCs w:val="20"/>
        </w:rPr>
      </w:pPr>
      <w:bookmarkStart w:id="2" w:name="_Hlk76042081"/>
      <w:r w:rsidRPr="00473BDA">
        <w:rPr>
          <w:rFonts w:ascii="Verdana" w:hAnsi="Verdana" w:cs="Arial"/>
          <w:b/>
          <w:bCs/>
          <w:color w:val="auto"/>
          <w:sz w:val="20"/>
          <w:szCs w:val="20"/>
        </w:rPr>
        <w:t>Odpowiedź:</w:t>
      </w:r>
    </w:p>
    <w:bookmarkEnd w:id="2"/>
    <w:p w14:paraId="10D40EDB" w14:textId="08B03429" w:rsidR="005407D5" w:rsidRPr="00473BDA" w:rsidRDefault="005407D5" w:rsidP="00473BDA">
      <w:pPr>
        <w:pStyle w:val="Default"/>
        <w:spacing w:after="120"/>
        <w:ind w:left="284"/>
        <w:jc w:val="both"/>
        <w:rPr>
          <w:rFonts w:ascii="Verdana" w:hAnsi="Verdana" w:cs="Arial"/>
          <w:color w:val="auto"/>
          <w:sz w:val="20"/>
          <w:szCs w:val="20"/>
        </w:rPr>
      </w:pPr>
      <w:r w:rsidRPr="00473BDA">
        <w:rPr>
          <w:rFonts w:ascii="Verdana" w:hAnsi="Verdana" w:cs="Arial"/>
          <w:color w:val="auto"/>
          <w:sz w:val="20"/>
          <w:szCs w:val="20"/>
        </w:rPr>
        <w:t>Zarządca sieci nie może narzucać inwestorowi zakresu przebudowy jeżeli sieć nie koliduje z</w:t>
      </w:r>
      <w:r w:rsidR="00473BDA">
        <w:rPr>
          <w:rFonts w:ascii="Verdana" w:hAnsi="Verdana" w:cs="Arial"/>
          <w:color w:val="auto"/>
          <w:sz w:val="20"/>
          <w:szCs w:val="20"/>
        </w:rPr>
        <w:t> </w:t>
      </w:r>
      <w:r w:rsidRPr="00473BDA">
        <w:rPr>
          <w:rFonts w:ascii="Verdana" w:hAnsi="Verdana" w:cs="Arial"/>
          <w:color w:val="auto"/>
          <w:sz w:val="20"/>
          <w:szCs w:val="20"/>
        </w:rPr>
        <w:t>projektem zagospodarowania terenu, ponieważ w stanie istniejącym sieć jest pod jezdnią i</w:t>
      </w:r>
      <w:r w:rsidR="00B40F02">
        <w:rPr>
          <w:rFonts w:ascii="Verdana" w:hAnsi="Verdana" w:cs="Arial"/>
          <w:color w:val="auto"/>
          <w:sz w:val="20"/>
          <w:szCs w:val="20"/>
        </w:rPr>
        <w:t> </w:t>
      </w:r>
      <w:r w:rsidRPr="00473BDA">
        <w:rPr>
          <w:rFonts w:ascii="Verdana" w:hAnsi="Verdana" w:cs="Arial"/>
          <w:color w:val="auto"/>
          <w:sz w:val="20"/>
          <w:szCs w:val="20"/>
        </w:rPr>
        <w:t>aby uzyskać pozwolenie na budowę przebudowy drogi nie ma potrzeby przełożenia jej poza jezdnię</w:t>
      </w:r>
      <w:r w:rsidR="00DA3F5E" w:rsidRPr="00473BDA">
        <w:rPr>
          <w:rFonts w:ascii="Verdana" w:hAnsi="Verdana" w:cs="Arial"/>
          <w:color w:val="auto"/>
          <w:sz w:val="20"/>
          <w:szCs w:val="20"/>
        </w:rPr>
        <w:t>.</w:t>
      </w:r>
    </w:p>
    <w:p w14:paraId="0738FC0B" w14:textId="3E5A47E1" w:rsidR="00473BDA" w:rsidRDefault="00473BDA" w:rsidP="00473BDA">
      <w:pPr>
        <w:pStyle w:val="Default"/>
        <w:spacing w:after="120"/>
        <w:ind w:left="284"/>
        <w:jc w:val="both"/>
        <w:rPr>
          <w:rFonts w:ascii="Verdana" w:hAnsi="Verdana" w:cs="Arial"/>
          <w:b/>
          <w:bCs/>
          <w:color w:val="auto"/>
          <w:sz w:val="20"/>
          <w:szCs w:val="20"/>
        </w:rPr>
      </w:pPr>
    </w:p>
    <w:p w14:paraId="2884468D" w14:textId="77777777" w:rsidR="00473BDA" w:rsidRPr="00473BDA" w:rsidRDefault="00473BDA" w:rsidP="00473BDA">
      <w:pPr>
        <w:pStyle w:val="Default"/>
        <w:spacing w:after="120"/>
        <w:ind w:left="284"/>
        <w:jc w:val="both"/>
        <w:rPr>
          <w:rFonts w:ascii="Verdana" w:hAnsi="Verdana" w:cs="Arial"/>
          <w:b/>
          <w:bCs/>
          <w:color w:val="auto"/>
          <w:sz w:val="20"/>
          <w:szCs w:val="20"/>
        </w:rPr>
      </w:pPr>
    </w:p>
    <w:p w14:paraId="789BE376" w14:textId="61E41CFD" w:rsidR="00473BDA" w:rsidRPr="00473BDA" w:rsidRDefault="00473BDA" w:rsidP="00473BDA">
      <w:pPr>
        <w:pStyle w:val="Default"/>
        <w:spacing w:after="120"/>
        <w:ind w:left="284"/>
        <w:jc w:val="both"/>
        <w:rPr>
          <w:rFonts w:ascii="Verdana" w:hAnsi="Verdana" w:cs="Arial"/>
          <w:b/>
          <w:bCs/>
          <w:color w:val="auto"/>
          <w:sz w:val="20"/>
          <w:szCs w:val="20"/>
        </w:rPr>
      </w:pPr>
      <w:r w:rsidRPr="00473BDA">
        <w:rPr>
          <w:rFonts w:ascii="Verdana" w:hAnsi="Verdana" w:cs="Arial"/>
          <w:b/>
          <w:bCs/>
          <w:color w:val="auto"/>
          <w:sz w:val="20"/>
          <w:szCs w:val="20"/>
        </w:rPr>
        <w:lastRenderedPageBreak/>
        <w:t>Pytanie nr 4</w:t>
      </w:r>
    </w:p>
    <w:p w14:paraId="3CFF7929" w14:textId="00F9576F" w:rsidR="005407D5" w:rsidRPr="00473BDA" w:rsidRDefault="005407D5" w:rsidP="00473BDA">
      <w:pPr>
        <w:pStyle w:val="Default"/>
        <w:spacing w:after="120"/>
        <w:ind w:left="284"/>
        <w:jc w:val="both"/>
        <w:rPr>
          <w:rFonts w:ascii="Verdana" w:hAnsi="Verdana" w:cs="Arial"/>
          <w:color w:val="auto"/>
          <w:sz w:val="20"/>
          <w:szCs w:val="20"/>
        </w:rPr>
      </w:pPr>
      <w:r w:rsidRPr="00473BDA">
        <w:rPr>
          <w:rFonts w:ascii="Verdana" w:hAnsi="Verdana" w:cs="Arial"/>
          <w:color w:val="auto"/>
          <w:sz w:val="20"/>
          <w:szCs w:val="20"/>
        </w:rPr>
        <w:t xml:space="preserve">PFU i koncepcja zagospodarowania terenu określa ilość i lokalizację miejsc postojowych na projektowanych parkingach. Lokalizacja miejsc postojowych w takiej odległości od granicy działki jak w istniejącej koncepcji wymaga uzyskania odstępstwa od warunków technicznych. Czy w związku z tym możliwe będzie zmniejszenie ilości i zmiana lokalizacji miejsc postojowych? Jeśli nie to jak Wykonawca ma rozwiązać ten problem w przypadku nie uzyskania odstępstwa od warunków technicznych? </w:t>
      </w:r>
    </w:p>
    <w:p w14:paraId="259F2518" w14:textId="7DBD51A8" w:rsidR="000C6396" w:rsidRPr="00473BDA" w:rsidRDefault="000C6396" w:rsidP="00473BDA">
      <w:pPr>
        <w:pStyle w:val="Default"/>
        <w:spacing w:after="120"/>
        <w:ind w:left="284"/>
        <w:jc w:val="both"/>
        <w:rPr>
          <w:rFonts w:ascii="Verdana" w:hAnsi="Verdana" w:cs="Arial"/>
          <w:b/>
          <w:bCs/>
          <w:color w:val="auto"/>
          <w:sz w:val="20"/>
          <w:szCs w:val="20"/>
        </w:rPr>
      </w:pPr>
      <w:r w:rsidRPr="00473BDA">
        <w:rPr>
          <w:rFonts w:ascii="Verdana" w:hAnsi="Verdana" w:cs="Arial"/>
          <w:b/>
          <w:bCs/>
          <w:color w:val="auto"/>
          <w:sz w:val="20"/>
          <w:szCs w:val="20"/>
        </w:rPr>
        <w:t>Odpowiedź:</w:t>
      </w:r>
    </w:p>
    <w:p w14:paraId="717B4D56" w14:textId="2DBFCAEE" w:rsidR="005407D5" w:rsidRPr="00473BDA" w:rsidRDefault="005407D5" w:rsidP="00473BDA">
      <w:pPr>
        <w:pStyle w:val="Default"/>
        <w:spacing w:after="120"/>
        <w:ind w:left="284"/>
        <w:jc w:val="both"/>
        <w:rPr>
          <w:rFonts w:ascii="Verdana" w:hAnsi="Verdana" w:cs="Arial"/>
          <w:color w:val="auto"/>
          <w:sz w:val="20"/>
          <w:szCs w:val="20"/>
        </w:rPr>
      </w:pPr>
      <w:r w:rsidRPr="00473BDA">
        <w:rPr>
          <w:rFonts w:ascii="Verdana" w:hAnsi="Verdana" w:cs="Arial"/>
          <w:color w:val="auto"/>
          <w:sz w:val="20"/>
          <w:szCs w:val="20"/>
        </w:rPr>
        <w:t>Zgodnie z mapą ewidencyjną załączoną do PFU działki są działkami drogowymi, więc nie ma potrzeby uzyskiwania odstępstwa</w:t>
      </w:r>
      <w:r w:rsidR="00DA3F5E" w:rsidRPr="00473BDA">
        <w:rPr>
          <w:rFonts w:ascii="Verdana" w:hAnsi="Verdana" w:cs="Arial"/>
          <w:color w:val="auto"/>
          <w:sz w:val="20"/>
          <w:szCs w:val="20"/>
        </w:rPr>
        <w:t>.</w:t>
      </w:r>
    </w:p>
    <w:p w14:paraId="2FA55E0A" w14:textId="77777777" w:rsidR="00473BDA" w:rsidRPr="00473BDA" w:rsidRDefault="00473BDA" w:rsidP="00473BDA">
      <w:pPr>
        <w:pStyle w:val="Default"/>
        <w:spacing w:after="120"/>
        <w:ind w:left="284"/>
        <w:jc w:val="both"/>
        <w:rPr>
          <w:rFonts w:ascii="Verdana" w:hAnsi="Verdana" w:cs="Arial"/>
          <w:b/>
          <w:bCs/>
          <w:color w:val="auto"/>
          <w:sz w:val="20"/>
          <w:szCs w:val="20"/>
        </w:rPr>
      </w:pPr>
      <w:r w:rsidRPr="00473BDA">
        <w:rPr>
          <w:rFonts w:ascii="Verdana" w:hAnsi="Verdana" w:cs="Arial"/>
          <w:b/>
          <w:bCs/>
          <w:color w:val="auto"/>
          <w:sz w:val="20"/>
          <w:szCs w:val="20"/>
        </w:rPr>
        <w:t>Pytanie nr 5:</w:t>
      </w:r>
    </w:p>
    <w:p w14:paraId="04CC14AA" w14:textId="3BCFD82F" w:rsidR="005407D5" w:rsidRPr="00473BDA" w:rsidRDefault="005407D5" w:rsidP="00473BDA">
      <w:pPr>
        <w:pStyle w:val="Default"/>
        <w:spacing w:after="120"/>
        <w:ind w:left="284"/>
        <w:jc w:val="both"/>
        <w:rPr>
          <w:rFonts w:ascii="Verdana" w:hAnsi="Verdana" w:cs="Arial"/>
          <w:color w:val="auto"/>
          <w:sz w:val="20"/>
          <w:szCs w:val="20"/>
        </w:rPr>
      </w:pPr>
      <w:r w:rsidRPr="00473BDA">
        <w:rPr>
          <w:rFonts w:ascii="Verdana" w:hAnsi="Verdana" w:cs="Arial"/>
          <w:color w:val="auto"/>
          <w:sz w:val="20"/>
          <w:szCs w:val="20"/>
        </w:rPr>
        <w:t xml:space="preserve">W projekcie zieleni zaznaczono drzewa, które nie zostały przewidziane do wycinki. Projektowane roboty ziemne – korytowanie i wymiana podłoża do </w:t>
      </w:r>
      <w:proofErr w:type="spellStart"/>
      <w:r w:rsidRPr="00473BDA">
        <w:rPr>
          <w:rFonts w:ascii="Verdana" w:hAnsi="Verdana" w:cs="Arial"/>
          <w:color w:val="auto"/>
          <w:sz w:val="20"/>
          <w:szCs w:val="20"/>
        </w:rPr>
        <w:t>gł</w:t>
      </w:r>
      <w:proofErr w:type="spellEnd"/>
      <w:r w:rsidRPr="00473BDA">
        <w:rPr>
          <w:rFonts w:ascii="Verdana" w:hAnsi="Verdana" w:cs="Arial"/>
          <w:color w:val="auto"/>
          <w:sz w:val="20"/>
          <w:szCs w:val="20"/>
        </w:rPr>
        <w:t xml:space="preserve"> 80-100cm bezpośrednio przy pniach spowoduje uszkodzenie systemu korzeniowego. Czy w związku z tym możliwe będzie uzyskanie zgody na wycinkę i karczowanie drzew których system korzeniowy zostanie uszkodzony?</w:t>
      </w:r>
    </w:p>
    <w:p w14:paraId="0F47AAA7" w14:textId="3B9BCC62" w:rsidR="000C6396" w:rsidRPr="00473BDA" w:rsidRDefault="000C6396" w:rsidP="00473BDA">
      <w:pPr>
        <w:pStyle w:val="Default"/>
        <w:spacing w:after="120"/>
        <w:ind w:firstLine="284"/>
        <w:jc w:val="both"/>
        <w:rPr>
          <w:rFonts w:ascii="Verdana" w:hAnsi="Verdana" w:cs="Arial"/>
          <w:b/>
          <w:bCs/>
          <w:color w:val="auto"/>
          <w:sz w:val="20"/>
          <w:szCs w:val="20"/>
        </w:rPr>
      </w:pPr>
      <w:r w:rsidRPr="00473BDA">
        <w:rPr>
          <w:rFonts w:ascii="Verdana" w:hAnsi="Verdana" w:cs="Arial"/>
          <w:b/>
          <w:bCs/>
          <w:color w:val="auto"/>
          <w:sz w:val="20"/>
          <w:szCs w:val="20"/>
        </w:rPr>
        <w:t>Odpowiedź:</w:t>
      </w:r>
    </w:p>
    <w:p w14:paraId="0F022E92" w14:textId="7E406114" w:rsidR="005407D5" w:rsidRPr="00473BDA" w:rsidRDefault="00623BDA" w:rsidP="00473BDA">
      <w:pPr>
        <w:pStyle w:val="Default"/>
        <w:spacing w:after="120"/>
        <w:ind w:left="284"/>
        <w:jc w:val="both"/>
        <w:rPr>
          <w:rFonts w:ascii="Verdana" w:hAnsi="Verdana" w:cs="Arial"/>
          <w:color w:val="auto"/>
          <w:sz w:val="20"/>
          <w:szCs w:val="20"/>
        </w:rPr>
      </w:pPr>
      <w:r w:rsidRPr="00473BDA">
        <w:rPr>
          <w:rFonts w:ascii="Verdana" w:hAnsi="Verdana" w:cs="Arial"/>
          <w:color w:val="auto"/>
          <w:sz w:val="20"/>
          <w:szCs w:val="20"/>
        </w:rPr>
        <w:t>Gmina Kudowa-Zdrój informuje, że jest w trakcie uzyskania decyzji na wycinkę drzew</w:t>
      </w:r>
      <w:r w:rsidR="007F12D3" w:rsidRPr="00473BDA">
        <w:rPr>
          <w:rFonts w:ascii="Verdana" w:hAnsi="Verdana" w:cs="Arial"/>
          <w:color w:val="auto"/>
          <w:sz w:val="20"/>
          <w:szCs w:val="20"/>
        </w:rPr>
        <w:t xml:space="preserve">, również 5 sztuk, które nie zostały w projekcie </w:t>
      </w:r>
      <w:r w:rsidRPr="00473BDA">
        <w:rPr>
          <w:rFonts w:ascii="Verdana" w:hAnsi="Verdana" w:cs="Arial"/>
          <w:color w:val="auto"/>
          <w:sz w:val="20"/>
          <w:szCs w:val="20"/>
        </w:rPr>
        <w:t>przewidzian</w:t>
      </w:r>
      <w:r w:rsidR="007F12D3" w:rsidRPr="00473BDA">
        <w:rPr>
          <w:rFonts w:ascii="Verdana" w:hAnsi="Verdana" w:cs="Arial"/>
          <w:color w:val="auto"/>
          <w:sz w:val="20"/>
          <w:szCs w:val="20"/>
        </w:rPr>
        <w:t>e</w:t>
      </w:r>
      <w:r w:rsidRPr="00473BDA">
        <w:rPr>
          <w:rFonts w:ascii="Verdana" w:hAnsi="Verdana" w:cs="Arial"/>
          <w:color w:val="auto"/>
          <w:sz w:val="20"/>
          <w:szCs w:val="20"/>
        </w:rPr>
        <w:t xml:space="preserve"> do wycinki (d1, d2, d3, d4 oraz d5</w:t>
      </w:r>
      <w:r w:rsidR="007F12D3" w:rsidRPr="00473BDA">
        <w:rPr>
          <w:rFonts w:ascii="Verdana" w:hAnsi="Verdana" w:cs="Arial"/>
          <w:color w:val="auto"/>
          <w:sz w:val="20"/>
          <w:szCs w:val="20"/>
        </w:rPr>
        <w:t xml:space="preserve"> – zał. nr 6 </w:t>
      </w:r>
      <w:r w:rsidR="000C6396" w:rsidRPr="00473BDA">
        <w:rPr>
          <w:rFonts w:ascii="Verdana" w:hAnsi="Verdana" w:cs="Arial"/>
          <w:color w:val="auto"/>
          <w:sz w:val="20"/>
          <w:szCs w:val="20"/>
        </w:rPr>
        <w:t xml:space="preserve">do PFU </w:t>
      </w:r>
      <w:r w:rsidR="007F12D3" w:rsidRPr="00473BDA">
        <w:rPr>
          <w:rFonts w:ascii="Verdana" w:hAnsi="Verdana" w:cs="Arial"/>
          <w:color w:val="auto"/>
          <w:sz w:val="20"/>
          <w:szCs w:val="20"/>
        </w:rPr>
        <w:t>inwentaryzacja zieleni</w:t>
      </w:r>
      <w:r w:rsidRPr="00473BDA">
        <w:rPr>
          <w:rFonts w:ascii="Verdana" w:hAnsi="Verdana" w:cs="Arial"/>
          <w:color w:val="auto"/>
          <w:sz w:val="20"/>
          <w:szCs w:val="20"/>
        </w:rPr>
        <w:t>). Koszty związane z wycinką drzew po</w:t>
      </w:r>
      <w:r w:rsidR="007F12D3" w:rsidRPr="00473BDA">
        <w:rPr>
          <w:rFonts w:ascii="Verdana" w:hAnsi="Verdana" w:cs="Arial"/>
          <w:color w:val="auto"/>
          <w:sz w:val="20"/>
          <w:szCs w:val="20"/>
        </w:rPr>
        <w:t xml:space="preserve">nosi Zamawiający. </w:t>
      </w:r>
    </w:p>
    <w:p w14:paraId="72D55ADC" w14:textId="7E0B9E82" w:rsidR="00C719E6" w:rsidRDefault="00C719E6" w:rsidP="00473BDA">
      <w:pPr>
        <w:pStyle w:val="Default"/>
        <w:spacing w:after="120"/>
        <w:ind w:left="284"/>
        <w:rPr>
          <w:rFonts w:ascii="Arial" w:hAnsi="Arial" w:cs="Arial"/>
          <w:color w:val="FF1417"/>
          <w:sz w:val="22"/>
          <w:szCs w:val="22"/>
        </w:rPr>
      </w:pPr>
    </w:p>
    <w:p w14:paraId="1ECCD358" w14:textId="32D4A306" w:rsidR="00C719E6" w:rsidRPr="00377DDF" w:rsidRDefault="00C719E6" w:rsidP="00473BDA">
      <w:pPr>
        <w:pStyle w:val="Default"/>
        <w:spacing w:after="120"/>
        <w:ind w:left="284"/>
        <w:rPr>
          <w:rFonts w:ascii="Arial" w:hAnsi="Arial" w:cs="Arial"/>
          <w:color w:val="auto"/>
          <w:sz w:val="22"/>
          <w:szCs w:val="22"/>
        </w:rPr>
      </w:pPr>
    </w:p>
    <w:p w14:paraId="78311684" w14:textId="77777777" w:rsidR="00C719E6" w:rsidRPr="00377DDF" w:rsidRDefault="00C719E6" w:rsidP="00473BDA">
      <w:pPr>
        <w:ind w:left="284"/>
        <w:rPr>
          <w:lang w:eastAsia="pl-PL"/>
        </w:rPr>
      </w:pPr>
    </w:p>
    <w:p w14:paraId="0E39C256" w14:textId="77777777" w:rsidR="00C719E6" w:rsidRPr="00377DDF" w:rsidRDefault="00C719E6" w:rsidP="00C719E6">
      <w:pPr>
        <w:rPr>
          <w:lang w:eastAsia="pl-PL"/>
        </w:rPr>
      </w:pPr>
    </w:p>
    <w:p w14:paraId="58E124CC" w14:textId="77777777" w:rsidR="00C719E6" w:rsidRPr="00377DDF" w:rsidRDefault="00C719E6" w:rsidP="00C719E6">
      <w:pPr>
        <w:pStyle w:val="Tytu"/>
        <w:ind w:left="5664"/>
        <w:rPr>
          <w:rFonts w:ascii="Verdana" w:hAnsi="Verdana"/>
          <w:b w:val="0"/>
          <w:sz w:val="20"/>
          <w:lang w:val="pl-PL"/>
        </w:rPr>
      </w:pPr>
      <w:r w:rsidRPr="00377DDF">
        <w:rPr>
          <w:rFonts w:ascii="Verdana" w:hAnsi="Verdana"/>
          <w:b w:val="0"/>
          <w:sz w:val="20"/>
          <w:lang w:val="pl-PL"/>
        </w:rPr>
        <w:t>Z up. Burmistrza</w:t>
      </w:r>
    </w:p>
    <w:p w14:paraId="504D91DB" w14:textId="77777777" w:rsidR="00C719E6" w:rsidRPr="00377DDF" w:rsidRDefault="00C719E6" w:rsidP="00C719E6">
      <w:pPr>
        <w:pStyle w:val="Tytu"/>
        <w:ind w:left="5664"/>
        <w:rPr>
          <w:rFonts w:ascii="Verdana" w:hAnsi="Verdana"/>
          <w:b w:val="0"/>
          <w:sz w:val="20"/>
          <w:lang w:val="pl-PL"/>
        </w:rPr>
      </w:pPr>
      <w:r w:rsidRPr="00377DDF">
        <w:rPr>
          <w:rFonts w:ascii="Verdana" w:hAnsi="Verdana"/>
          <w:b w:val="0"/>
          <w:sz w:val="20"/>
          <w:lang w:val="pl-PL"/>
        </w:rPr>
        <w:t>Zastępca Burmistrza</w:t>
      </w:r>
    </w:p>
    <w:p w14:paraId="4AE1600A" w14:textId="77777777" w:rsidR="00C719E6" w:rsidRPr="00377DDF" w:rsidRDefault="00C719E6" w:rsidP="00C719E6">
      <w:pPr>
        <w:pStyle w:val="Tytu"/>
        <w:ind w:left="5664"/>
        <w:rPr>
          <w:rFonts w:ascii="Verdana" w:hAnsi="Verdana"/>
          <w:b w:val="0"/>
          <w:sz w:val="20"/>
          <w:lang w:val="pl-PL"/>
        </w:rPr>
      </w:pPr>
      <w:r w:rsidRPr="00377DDF">
        <w:rPr>
          <w:rFonts w:ascii="Verdana" w:hAnsi="Verdana"/>
          <w:b w:val="0"/>
          <w:sz w:val="20"/>
          <w:lang w:val="pl-PL"/>
        </w:rPr>
        <w:t>Mariusz Fleszar</w:t>
      </w:r>
    </w:p>
    <w:p w14:paraId="432E4589" w14:textId="77777777" w:rsidR="00C719E6" w:rsidRPr="00377DDF" w:rsidRDefault="00C719E6" w:rsidP="00C719E6">
      <w:pPr>
        <w:pStyle w:val="Tytu"/>
        <w:ind w:left="5664"/>
        <w:rPr>
          <w:rFonts w:ascii="Verdana" w:hAnsi="Verdana"/>
          <w:b w:val="0"/>
          <w:sz w:val="20"/>
          <w:lang w:val="pl-PL"/>
        </w:rPr>
      </w:pPr>
      <w:r w:rsidRPr="00377DDF">
        <w:rPr>
          <w:rFonts w:ascii="Verdana" w:hAnsi="Verdana"/>
          <w:b w:val="0"/>
          <w:sz w:val="20"/>
          <w:lang w:val="pl-PL"/>
        </w:rPr>
        <w:t>………………………………………………………………</w:t>
      </w:r>
    </w:p>
    <w:p w14:paraId="612E73CE" w14:textId="77777777" w:rsidR="00C719E6" w:rsidRPr="00377DDF" w:rsidRDefault="00C719E6" w:rsidP="00C719E6">
      <w:pPr>
        <w:pStyle w:val="Tytu"/>
        <w:ind w:left="5664"/>
        <w:rPr>
          <w:rFonts w:ascii="Verdana" w:hAnsi="Verdana"/>
          <w:b w:val="0"/>
          <w:i/>
          <w:iCs/>
          <w:sz w:val="20"/>
          <w:lang w:val="pl-PL"/>
        </w:rPr>
      </w:pPr>
      <w:r w:rsidRPr="00377DDF">
        <w:rPr>
          <w:rFonts w:ascii="Verdana" w:hAnsi="Verdana"/>
          <w:b w:val="0"/>
          <w:i/>
          <w:iCs/>
          <w:sz w:val="20"/>
          <w:lang w:val="pl-PL"/>
        </w:rPr>
        <w:t>Kierownik Zamawiającego</w:t>
      </w:r>
    </w:p>
    <w:p w14:paraId="4E1D9A46" w14:textId="77777777" w:rsidR="00C719E6" w:rsidRPr="00B40F02" w:rsidRDefault="00C719E6" w:rsidP="00C719E6">
      <w:pPr>
        <w:pStyle w:val="Tytu"/>
        <w:ind w:left="5664"/>
        <w:rPr>
          <w:rFonts w:ascii="Verdana" w:hAnsi="Verdana" w:cs="Arial"/>
          <w:sz w:val="20"/>
        </w:rPr>
      </w:pPr>
    </w:p>
    <w:p w14:paraId="60B4539B" w14:textId="77777777" w:rsidR="00C719E6" w:rsidRPr="00B40F02" w:rsidRDefault="00C719E6" w:rsidP="00C719E6">
      <w:pPr>
        <w:jc w:val="both"/>
        <w:rPr>
          <w:rFonts w:ascii="Verdana" w:hAnsi="Verdana" w:cs="Arial"/>
          <w:sz w:val="20"/>
          <w:szCs w:val="20"/>
        </w:rPr>
      </w:pPr>
    </w:p>
    <w:p w14:paraId="00F85BE5" w14:textId="77777777" w:rsidR="00C719E6" w:rsidRPr="00B40F02" w:rsidRDefault="00C719E6" w:rsidP="00C719E6">
      <w:pPr>
        <w:jc w:val="both"/>
        <w:rPr>
          <w:rFonts w:ascii="Verdana" w:hAnsi="Verdana" w:cs="Arial"/>
          <w:sz w:val="20"/>
          <w:szCs w:val="20"/>
        </w:rPr>
      </w:pPr>
    </w:p>
    <w:p w14:paraId="66755521" w14:textId="77777777" w:rsidR="00C719E6" w:rsidRPr="00B40F02" w:rsidRDefault="00C719E6" w:rsidP="00C719E6">
      <w:pPr>
        <w:jc w:val="both"/>
        <w:rPr>
          <w:rFonts w:ascii="Verdana" w:hAnsi="Verdana" w:cs="Arial"/>
          <w:sz w:val="20"/>
          <w:szCs w:val="20"/>
        </w:rPr>
      </w:pPr>
    </w:p>
    <w:p w14:paraId="3E4FB2AC" w14:textId="77777777" w:rsidR="00C719E6" w:rsidRPr="00B40F02" w:rsidRDefault="00C719E6" w:rsidP="00C719E6">
      <w:pPr>
        <w:jc w:val="both"/>
        <w:rPr>
          <w:rFonts w:ascii="Verdana" w:hAnsi="Verdana" w:cs="Arial"/>
          <w:sz w:val="20"/>
          <w:szCs w:val="20"/>
        </w:rPr>
      </w:pPr>
    </w:p>
    <w:p w14:paraId="1286489A" w14:textId="77777777" w:rsidR="00C719E6" w:rsidRPr="00B40F02" w:rsidRDefault="00C719E6" w:rsidP="00C719E6">
      <w:pPr>
        <w:jc w:val="both"/>
        <w:rPr>
          <w:rFonts w:ascii="Verdana" w:hAnsi="Verdana" w:cs="Arial"/>
          <w:sz w:val="20"/>
          <w:szCs w:val="20"/>
        </w:rPr>
      </w:pPr>
    </w:p>
    <w:p w14:paraId="449C06CC" w14:textId="1F0520E9" w:rsidR="00C719E6" w:rsidRPr="00B40F02" w:rsidRDefault="00C719E6" w:rsidP="00C719E6">
      <w:pPr>
        <w:jc w:val="both"/>
        <w:rPr>
          <w:rFonts w:ascii="Verdana" w:hAnsi="Verdana" w:cs="Arial"/>
          <w:sz w:val="20"/>
          <w:szCs w:val="20"/>
        </w:rPr>
      </w:pPr>
      <w:r w:rsidRPr="00B40F02">
        <w:rPr>
          <w:rFonts w:ascii="Verdana" w:hAnsi="Verdana" w:cs="Arial"/>
          <w:sz w:val="20"/>
          <w:szCs w:val="20"/>
        </w:rPr>
        <w:t>Wyk. w 1 egz. AK/MK</w:t>
      </w:r>
    </w:p>
    <w:p w14:paraId="227EDEAB" w14:textId="77777777" w:rsidR="00C719E6" w:rsidRPr="00F12776" w:rsidRDefault="00C719E6" w:rsidP="005407D5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sectPr w:rsidR="00C719E6" w:rsidRPr="00F12776" w:rsidSect="005407D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5815"/>
    <w:multiLevelType w:val="hybridMultilevel"/>
    <w:tmpl w:val="A480446E"/>
    <w:lvl w:ilvl="0" w:tplc="828CB2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D5"/>
    <w:rsid w:val="000C6396"/>
    <w:rsid w:val="00377DDF"/>
    <w:rsid w:val="00470530"/>
    <w:rsid w:val="00473BDA"/>
    <w:rsid w:val="005407D5"/>
    <w:rsid w:val="00623BDA"/>
    <w:rsid w:val="007F12D3"/>
    <w:rsid w:val="00B40F02"/>
    <w:rsid w:val="00B43901"/>
    <w:rsid w:val="00C719E6"/>
    <w:rsid w:val="00CC4611"/>
    <w:rsid w:val="00D10832"/>
    <w:rsid w:val="00DA3F5E"/>
    <w:rsid w:val="00F12776"/>
    <w:rsid w:val="00F6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44D3"/>
  <w15:chartTrackingRefBased/>
  <w15:docId w15:val="{CF76C487-C7FE-4E59-B1B1-DB38A179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0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407D5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B43901"/>
    <w:pPr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B4390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JarekD">
    <w:name w:val="Jarek D"/>
    <w:basedOn w:val="Normalny"/>
    <w:rsid w:val="00B43901"/>
    <w:pPr>
      <w:widowControl w:val="0"/>
      <w:autoSpaceDE w:val="0"/>
      <w:autoSpaceDN w:val="0"/>
      <w:adjustRightInd w:val="0"/>
      <w:spacing w:before="20" w:after="0" w:line="360" w:lineRule="auto"/>
      <w:ind w:left="720" w:firstLine="709"/>
      <w:jc w:val="both"/>
    </w:pPr>
    <w:rPr>
      <w:rFonts w:ascii="Gill Sans MT" w:eastAsia="Times New Roman" w:hAnsi="Gill Sans MT" w:cs="Times New Roman"/>
      <w:lang w:eastAsia="pl-PL"/>
    </w:rPr>
  </w:style>
  <w:style w:type="paragraph" w:customStyle="1" w:styleId="pkt">
    <w:name w:val="pkt"/>
    <w:basedOn w:val="Normalny"/>
    <w:rsid w:val="00B43901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B43901"/>
    <w:pPr>
      <w:widowControl w:val="0"/>
      <w:suppressAutoHyphens/>
      <w:spacing w:after="0" w:line="240" w:lineRule="auto"/>
      <w:textAlignment w:val="baseline"/>
    </w:pPr>
    <w:rPr>
      <w:rFonts w:ascii="Courier New" w:eastAsia="Lucida Sans Unicode" w:hAnsi="Courier New" w:cs="Times New Roman"/>
      <w:kern w:val="1"/>
      <w:sz w:val="20"/>
      <w:szCs w:val="20"/>
      <w:lang w:eastAsia="hi-IN" w:bidi="hi-IN"/>
    </w:rPr>
  </w:style>
  <w:style w:type="paragraph" w:styleId="Tytu">
    <w:name w:val="Title"/>
    <w:basedOn w:val="Normalny"/>
    <w:link w:val="TytuZnak"/>
    <w:qFormat/>
    <w:rsid w:val="00C719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C719E6"/>
    <w:rPr>
      <w:rFonts w:ascii="Times New Roman" w:eastAsia="Times New Roman" w:hAnsi="Times New Roman" w:cs="Times New Roman"/>
      <w:b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Kot</dc:creator>
  <cp:keywords/>
  <dc:description/>
  <cp:lastModifiedBy>Marek Kot</cp:lastModifiedBy>
  <cp:revision>7</cp:revision>
  <cp:lastPrinted>2021-07-01T12:37:00Z</cp:lastPrinted>
  <dcterms:created xsi:type="dcterms:W3CDTF">2021-06-30T10:09:00Z</dcterms:created>
  <dcterms:modified xsi:type="dcterms:W3CDTF">2021-07-01T13:05:00Z</dcterms:modified>
</cp:coreProperties>
</file>