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CE2" w:rsidRPr="00580CE2" w:rsidRDefault="00580CE2" w:rsidP="00580CE2">
      <w:pPr>
        <w:shd w:val="clear" w:color="auto" w:fill="FFFFFF"/>
        <w:spacing w:after="0" w:line="240" w:lineRule="auto"/>
        <w:ind w:left="284"/>
        <w:jc w:val="right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Załącznik nr 3 do SWZ</w:t>
      </w:r>
    </w:p>
    <w:p w:rsidR="00580CE2" w:rsidRPr="00580CE2" w:rsidRDefault="00580CE2" w:rsidP="00580CE2">
      <w:pPr>
        <w:shd w:val="clear" w:color="auto" w:fill="FFFFFF"/>
        <w:spacing w:after="0" w:line="240" w:lineRule="auto"/>
        <w:ind w:left="284"/>
        <w:jc w:val="right"/>
        <w:rPr>
          <w:rFonts w:ascii="Source Sans Pro" w:eastAsia="Times New Roman" w:hAnsi="Source Sans Pro" w:cs="Times New Roman"/>
          <w:lang w:eastAsia="pl-PL"/>
        </w:rPr>
      </w:pPr>
    </w:p>
    <w:p w:rsidR="00580CE2" w:rsidRPr="00580CE2" w:rsidRDefault="00580CE2" w:rsidP="00580CE2">
      <w:pPr>
        <w:widowControl w:val="0"/>
        <w:suppressAutoHyphens/>
        <w:spacing w:after="120" w:line="360" w:lineRule="auto"/>
        <w:jc w:val="both"/>
        <w:rPr>
          <w:rFonts w:ascii="Source Sans Pro" w:eastAsia="Arial Unicode MS" w:hAnsi="Source Sans Pro" w:cs="Times New Roman"/>
          <w:b/>
          <w:bCs/>
          <w:kern w:val="1"/>
          <w:u w:val="single"/>
          <w:lang w:eastAsia="hi-IN" w:bidi="hi-IN"/>
        </w:rPr>
      </w:pPr>
      <w:r w:rsidRPr="00580CE2">
        <w:rPr>
          <w:rFonts w:ascii="Source Sans Pro" w:eastAsia="Arial Unicode MS" w:hAnsi="Source Sans Pro" w:cs="Times New Roman"/>
          <w:b/>
          <w:bCs/>
          <w:kern w:val="1"/>
          <w:u w:val="single"/>
          <w:lang w:eastAsia="hi-IN" w:bidi="hi-IN"/>
        </w:rPr>
        <w:t xml:space="preserve">OPIS PRZEDMIOTU ZAMÓWIENIA </w:t>
      </w:r>
    </w:p>
    <w:p w:rsidR="00580CE2" w:rsidRPr="00580CE2" w:rsidRDefault="00580CE2" w:rsidP="00580CE2">
      <w:pPr>
        <w:jc w:val="center"/>
        <w:rPr>
          <w:b/>
          <w:sz w:val="28"/>
          <w:szCs w:val="28"/>
        </w:rPr>
      </w:pPr>
      <w:r w:rsidRPr="00580CE2">
        <w:rPr>
          <w:b/>
          <w:sz w:val="28"/>
          <w:szCs w:val="28"/>
        </w:rPr>
        <w:t xml:space="preserve">Program </w:t>
      </w:r>
      <w:proofErr w:type="spellStart"/>
      <w:r w:rsidRPr="00580CE2">
        <w:rPr>
          <w:b/>
          <w:sz w:val="28"/>
          <w:szCs w:val="28"/>
        </w:rPr>
        <w:t>funkcjonalno</w:t>
      </w:r>
      <w:proofErr w:type="spellEnd"/>
      <w:r w:rsidRPr="00580CE2">
        <w:rPr>
          <w:b/>
          <w:sz w:val="28"/>
          <w:szCs w:val="28"/>
        </w:rPr>
        <w:t xml:space="preserve"> - użytkowy dla zadania:</w:t>
      </w:r>
    </w:p>
    <w:p w:rsidR="00580CE2" w:rsidRPr="00580CE2" w:rsidRDefault="00580CE2" w:rsidP="00580CE2">
      <w:pPr>
        <w:rPr>
          <w:rFonts w:ascii="Source Sans Pro" w:hAnsi="Source Sans Pro"/>
          <w:b/>
        </w:rPr>
      </w:pPr>
      <w:r w:rsidRPr="00580CE2">
        <w:rPr>
          <w:rFonts w:ascii="Source Sans Pro" w:hAnsi="Source Sans Pro"/>
          <w:b/>
        </w:rPr>
        <w:t>Strona tytułowa:</w:t>
      </w:r>
    </w:p>
    <w:p w:rsidR="00580CE2" w:rsidRPr="00580CE2" w:rsidRDefault="00580CE2" w:rsidP="00580CE2">
      <w:pPr>
        <w:spacing w:after="0" w:line="240" w:lineRule="auto"/>
        <w:jc w:val="center"/>
        <w:rPr>
          <w:rFonts w:ascii="Source Sans Pro" w:hAnsi="Source Sans Pro"/>
          <w:b/>
        </w:rPr>
      </w:pPr>
      <w:r w:rsidRPr="00580CE2">
        <w:rPr>
          <w:rFonts w:ascii="Source Sans Pro" w:hAnsi="Source Sans Pro"/>
          <w:b/>
        </w:rPr>
        <w:t>Wykonanie wielobranżowej dokumentacji projektowej i kosztorysowej dla inwestycji polegającej na przebudowie, rozbudowie, dostosowaniu na potrzeby muzealne obiektów wchodzących w skład strefy DA</w:t>
      </w:r>
      <w:r w:rsidR="001E69C3">
        <w:rPr>
          <w:rFonts w:ascii="Source Sans Pro" w:hAnsi="Source Sans Pro"/>
          <w:b/>
        </w:rPr>
        <w:t>G</w:t>
      </w:r>
      <w:bookmarkStart w:id="0" w:name="_GoBack"/>
      <w:bookmarkEnd w:id="0"/>
      <w:r w:rsidRPr="00580CE2">
        <w:rPr>
          <w:rFonts w:ascii="Source Sans Pro" w:hAnsi="Source Sans Pro"/>
          <w:b/>
        </w:rPr>
        <w:t xml:space="preserve"> </w:t>
      </w:r>
      <w:proofErr w:type="spellStart"/>
      <w:r w:rsidRPr="00580CE2">
        <w:rPr>
          <w:rFonts w:ascii="Source Sans Pro" w:hAnsi="Source Sans Pro"/>
          <w:b/>
        </w:rPr>
        <w:t>Fabrik</w:t>
      </w:r>
      <w:proofErr w:type="spellEnd"/>
      <w:r w:rsidRPr="00580CE2">
        <w:rPr>
          <w:rFonts w:ascii="Source Sans Pro" w:hAnsi="Source Sans Pro"/>
          <w:b/>
        </w:rPr>
        <w:t xml:space="preserve"> </w:t>
      </w:r>
      <w:proofErr w:type="spellStart"/>
      <w:r w:rsidRPr="00580CE2">
        <w:rPr>
          <w:rFonts w:ascii="Source Sans Pro" w:hAnsi="Source Sans Pro"/>
          <w:b/>
        </w:rPr>
        <w:t>Bromberg</w:t>
      </w:r>
      <w:proofErr w:type="spellEnd"/>
      <w:r w:rsidRPr="00580CE2">
        <w:rPr>
          <w:rFonts w:ascii="Source Sans Pro" w:hAnsi="Source Sans Pro"/>
          <w:b/>
        </w:rPr>
        <w:t xml:space="preserve"> wraz z budową parkingu w ramach zadania : FABRYKA KULTURY - ZAGOSPODAROWANIE POZOSTAŁYCH BUDYNKÓW DAG FABRIK BROMBERG</w:t>
      </w:r>
    </w:p>
    <w:p w:rsidR="00580CE2" w:rsidRPr="00580CE2" w:rsidRDefault="00580CE2" w:rsidP="00580CE2">
      <w:pPr>
        <w:rPr>
          <w:rFonts w:ascii="Source Sans Pro" w:hAnsi="Source Sans Pro"/>
          <w:b/>
        </w:rPr>
      </w:pPr>
      <w:r w:rsidRPr="00580CE2">
        <w:rPr>
          <w:rFonts w:ascii="Source Sans Pro" w:hAnsi="Source Sans Pro"/>
          <w:b/>
        </w:rPr>
        <w:t>Adres obiektu:</w:t>
      </w:r>
    </w:p>
    <w:p w:rsidR="00580CE2" w:rsidRPr="00580CE2" w:rsidRDefault="00580CE2" w:rsidP="00580CE2">
      <w:pPr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Nieruchomość położona przy ul. Alfreda Nobla i ul. Eugeniusza Smolińskiego, działka oznaczona w ewidencji, nr 2/143 o pow. 18,842 ha, </w:t>
      </w:r>
      <w:proofErr w:type="spellStart"/>
      <w:r w:rsidRPr="00580CE2">
        <w:rPr>
          <w:rFonts w:ascii="Source Sans Pro" w:hAnsi="Source Sans Pro"/>
        </w:rPr>
        <w:t>obr</w:t>
      </w:r>
      <w:proofErr w:type="spellEnd"/>
      <w:r w:rsidRPr="00580CE2">
        <w:rPr>
          <w:rFonts w:ascii="Source Sans Pro" w:hAnsi="Source Sans Pro"/>
        </w:rPr>
        <w:t xml:space="preserve"> 133.</w:t>
      </w:r>
    </w:p>
    <w:p w:rsidR="00580CE2" w:rsidRPr="00580CE2" w:rsidRDefault="00580CE2" w:rsidP="00580CE2">
      <w:pPr>
        <w:rPr>
          <w:rFonts w:ascii="Source Sans Pro" w:hAnsi="Source Sans Pro"/>
        </w:rPr>
      </w:pPr>
      <w:r w:rsidRPr="00580CE2">
        <w:rPr>
          <w:rFonts w:ascii="Source Sans Pro" w:hAnsi="Source Sans Pro"/>
        </w:rPr>
        <w:t>Inwestycji będą podlegały następujące budynki zlokalizowane na ww. nieruchomości:</w:t>
      </w:r>
    </w:p>
    <w:p w:rsidR="00580CE2" w:rsidRPr="00580CE2" w:rsidRDefault="00580CE2" w:rsidP="00580CE2">
      <w:pPr>
        <w:rPr>
          <w:rFonts w:ascii="Source Sans Pro" w:hAnsi="Source Sans Pro"/>
        </w:rPr>
      </w:pPr>
      <w:r w:rsidRPr="00580CE2">
        <w:rPr>
          <w:rFonts w:ascii="Source Sans Pro" w:hAnsi="Source Sans Pro"/>
        </w:rPr>
        <w:t>1101, 1113, 1105, 1107; 1116; 1119; 1120; 1138; 1142; 1146; 1158 i 1154 – mapa  rozlokowania obiektów w załączeniu</w:t>
      </w: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b/>
          <w:bCs/>
          <w:lang w:eastAsia="pl-PL"/>
        </w:rPr>
      </w:pPr>
      <w:r w:rsidRPr="00580CE2">
        <w:rPr>
          <w:rFonts w:ascii="Source Sans Pro" w:eastAsia="Times New Roman" w:hAnsi="Source Sans Pro" w:cs="Times New Roman"/>
          <w:b/>
          <w:bCs/>
          <w:lang w:eastAsia="pl-PL"/>
        </w:rPr>
        <w:t>Nazwa i adres Zamawiającego:</w:t>
      </w: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b/>
          <w:bCs/>
          <w:lang w:eastAsia="pl-PL"/>
        </w:rPr>
      </w:pP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Muzeum Okręgowe im. Leona Wyczółkowskiego w Bydgoszczy</w:t>
      </w: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 xml:space="preserve">ul. Gdańska 4, 85-006 Bydgoszcz </w:t>
      </w: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val="en-AU" w:eastAsia="pl-PL"/>
        </w:rPr>
      </w:pPr>
      <w:r w:rsidRPr="00580CE2">
        <w:rPr>
          <w:rFonts w:ascii="Source Sans Pro" w:eastAsia="Times New Roman" w:hAnsi="Source Sans Pro" w:cs="Times New Roman"/>
          <w:lang w:val="en-AU" w:eastAsia="pl-PL"/>
        </w:rPr>
        <w:t xml:space="preserve">tel.: 052 5253555 </w:t>
      </w: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val="fr-FR" w:eastAsia="pl-PL"/>
        </w:rPr>
      </w:pPr>
      <w:r w:rsidRPr="00580CE2">
        <w:rPr>
          <w:rFonts w:ascii="Source Sans Pro" w:eastAsia="Times New Roman" w:hAnsi="Source Sans Pro" w:cs="Times New Roman"/>
          <w:lang w:val="fr-FR" w:eastAsia="pl-PL"/>
        </w:rPr>
        <w:t>e-mail: sekretariat@muzeum.bydgoszcz.pl</w:t>
      </w:r>
    </w:p>
    <w:p w:rsidR="00580CE2" w:rsidRPr="00580CE2" w:rsidRDefault="006A16F0" w:rsidP="00580C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hyperlink r:id="rId8" w:history="1">
        <w:r w:rsidR="00580CE2" w:rsidRPr="00580CE2">
          <w:rPr>
            <w:rFonts w:ascii="Source Sans Pro" w:eastAsia="Times New Roman" w:hAnsi="Source Sans Pro" w:cs="Times New Roman"/>
            <w:color w:val="0000FF" w:themeColor="hyperlink"/>
            <w:u w:val="single"/>
            <w:lang w:eastAsia="pl-PL"/>
          </w:rPr>
          <w:t>www.muzeum.bydgoszcz.pl</w:t>
        </w:r>
      </w:hyperlink>
      <w:r w:rsidR="00580CE2" w:rsidRPr="00580CE2">
        <w:rPr>
          <w:rFonts w:ascii="Source Sans Pro" w:eastAsia="Times New Roman" w:hAnsi="Source Sans Pro" w:cs="Times New Roman"/>
          <w:lang w:eastAsia="pl-PL"/>
        </w:rPr>
        <w:t xml:space="preserve"> </w:t>
      </w: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b/>
          <w:lang w:eastAsia="pl-PL"/>
        </w:rPr>
      </w:pPr>
      <w:r w:rsidRPr="00580CE2">
        <w:rPr>
          <w:rFonts w:ascii="Source Sans Pro" w:eastAsia="Times New Roman" w:hAnsi="Source Sans Pro" w:cs="Times New Roman"/>
          <w:b/>
          <w:lang w:eastAsia="pl-PL"/>
        </w:rPr>
        <w:t>Imiona i nazwiska osób opracowujących program funkcjonalno-użytkowy: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Łukasz Stachowiak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b/>
          <w:lang w:eastAsia="pl-PL"/>
        </w:rPr>
      </w:pP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b/>
          <w:lang w:eastAsia="pl-PL"/>
        </w:rPr>
      </w:pPr>
      <w:r w:rsidRPr="00580CE2">
        <w:rPr>
          <w:rFonts w:ascii="Source Sans Pro" w:eastAsia="Times New Roman" w:hAnsi="Source Sans Pro" w:cs="Times New Roman"/>
          <w:b/>
          <w:lang w:eastAsia="pl-PL"/>
        </w:rPr>
        <w:t>Opis ogólny przedmiotu zamówienia: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hAnsi="Source Sans Pro"/>
        </w:rPr>
      </w:pPr>
      <w:r w:rsidRPr="00580CE2">
        <w:rPr>
          <w:rFonts w:ascii="Source Sans Pro" w:hAnsi="Source Sans Pro" w:cs="Times New Roman"/>
        </w:rPr>
        <w:t>Przedmiotem zadania jest</w:t>
      </w:r>
      <w:r w:rsidRPr="00580CE2">
        <w:rPr>
          <w:rFonts w:ascii="Source Sans Pro" w:hAnsi="Source Sans Pro"/>
          <w:b/>
        </w:rPr>
        <w:t xml:space="preserve"> </w:t>
      </w:r>
      <w:r w:rsidRPr="00580CE2">
        <w:rPr>
          <w:rFonts w:ascii="Source Sans Pro" w:hAnsi="Source Sans Pro"/>
        </w:rPr>
        <w:t xml:space="preserve">wykonanie wielobranżowej dokumentacji projektowej i kosztorysowej dla inwestycji polegającej na przebudowie, rozbudowie, dostosowaniu na potrzeby muzealne obiektów wchodzących w skład strefy DAB </w:t>
      </w:r>
      <w:proofErr w:type="spellStart"/>
      <w:r w:rsidRPr="00580CE2">
        <w:rPr>
          <w:rFonts w:ascii="Source Sans Pro" w:hAnsi="Source Sans Pro"/>
        </w:rPr>
        <w:t>Fabrik</w:t>
      </w:r>
      <w:proofErr w:type="spellEnd"/>
      <w:r w:rsidRPr="00580CE2">
        <w:rPr>
          <w:rFonts w:ascii="Source Sans Pro" w:hAnsi="Source Sans Pro"/>
        </w:rPr>
        <w:t xml:space="preserve"> </w:t>
      </w:r>
      <w:proofErr w:type="spellStart"/>
      <w:r w:rsidRPr="00580CE2">
        <w:rPr>
          <w:rFonts w:ascii="Source Sans Pro" w:hAnsi="Source Sans Pro"/>
        </w:rPr>
        <w:t>Bromberg</w:t>
      </w:r>
      <w:proofErr w:type="spellEnd"/>
      <w:r w:rsidRPr="00580CE2">
        <w:rPr>
          <w:rFonts w:ascii="Source Sans Pro" w:hAnsi="Source Sans Pro"/>
        </w:rPr>
        <w:t xml:space="preserve"> wraz z budową parkingu w ramach zadania : FABRYKA KULTURY - ZAGOSPODAROWANIE POZOSTAŁYCH BUDYNKÓW DAG FABRIK BROMBERG.</w:t>
      </w:r>
    </w:p>
    <w:p w:rsidR="00580CE2" w:rsidRPr="00580CE2" w:rsidRDefault="00580CE2" w:rsidP="00580CE2">
      <w:pPr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 xml:space="preserve">Po wykonaniu dokumentacji Muzeum planuje przystosowanie na cele edukacyjno- wystawienniczo-muzealne obiektów niezagospodarowanej części strefy NGL, stworzenie infrastruktury drogowej z parkingiem w centralnej części kompleksu, który wykorzystywany będzie również na działania </w:t>
      </w:r>
      <w:proofErr w:type="spellStart"/>
      <w:r w:rsidRPr="00580CE2">
        <w:rPr>
          <w:rFonts w:ascii="Source Sans Pro" w:hAnsi="Source Sans Pro" w:cs="Times New Roman"/>
        </w:rPr>
        <w:t>eventowe</w:t>
      </w:r>
      <w:proofErr w:type="spellEnd"/>
      <w:r w:rsidRPr="00580CE2">
        <w:rPr>
          <w:rFonts w:ascii="Source Sans Pro" w:hAnsi="Source Sans Pro" w:cs="Times New Roman"/>
        </w:rPr>
        <w:t>. Efektem powyższego będzie powstanie Muzeum Techniki z bogatym zbiorem eksponatów, m.in. z zakresu Militari, komunikacji, motoryzacji.</w:t>
      </w:r>
    </w:p>
    <w:p w:rsidR="00580CE2" w:rsidRPr="00580CE2" w:rsidRDefault="00580CE2" w:rsidP="00580CE2">
      <w:pPr>
        <w:jc w:val="both"/>
        <w:rPr>
          <w:rFonts w:ascii="Source Sans Pro" w:hAnsi="Source Sans Pro" w:cs="Times New Roman"/>
          <w:u w:val="single"/>
        </w:rPr>
      </w:pPr>
      <w:r w:rsidRPr="00580CE2">
        <w:rPr>
          <w:rFonts w:ascii="Source Sans Pro" w:hAnsi="Source Sans Pro" w:cs="Times New Roman"/>
          <w:u w:val="single"/>
        </w:rPr>
        <w:t>Ogólny zarys specyfiki budowy obiektów:</w:t>
      </w:r>
    </w:p>
    <w:p w:rsidR="00580CE2" w:rsidRPr="00580CE2" w:rsidRDefault="00580CE2" w:rsidP="00580CE2">
      <w:pPr>
        <w:spacing w:after="120"/>
        <w:jc w:val="both"/>
        <w:rPr>
          <w:rFonts w:ascii="Source Sans Pro" w:eastAsia="Calibri" w:hAnsi="Source Sans Pro" w:cs="Times New Roman"/>
        </w:rPr>
      </w:pPr>
      <w:r w:rsidRPr="00580CE2">
        <w:rPr>
          <w:rFonts w:ascii="Source Sans Pro" w:eastAsia="Calibri" w:hAnsi="Source Sans Pro" w:cs="Times New Roman"/>
        </w:rPr>
        <w:t xml:space="preserve">Użytkowane przez Muzeum budynki produkcyjne i magazynowe to konstrukcje szkieletowe, żelbetowe. Budynki nakryte stropodachami płaskimi, poziomymi lub ze spadkiem, jedno- lub dwuspadowymi o różnym, zależnie od przeznaczenia budynku nachyleniu połaci dachowych. Stropodachy płaskie z niecką wypełnioną ziemią przeznaczoną na nasadzenia maskujące. Nad lico ścian wywieszone żelbetowe okapy zwieńczone płaskimi gzymsami. Wszystkie dolne </w:t>
      </w:r>
      <w:r w:rsidRPr="00580CE2">
        <w:rPr>
          <w:rFonts w:ascii="Source Sans Pro" w:eastAsia="Calibri" w:hAnsi="Source Sans Pro" w:cs="Times New Roman"/>
        </w:rPr>
        <w:lastRenderedPageBreak/>
        <w:t>krawędzie gzymsów podcięte skośnym uskokiem lub kanalikiem (tzw. kapinosem). Podobnie filary, belki, brzegi otworów w płytach stropowych często o starannie fazowanych krawędziach</w:t>
      </w:r>
      <w:r w:rsidRPr="00580CE2">
        <w:rPr>
          <w:rFonts w:ascii="Source Sans Pro" w:eastAsia="Calibri" w:hAnsi="Source Sans Pro" w:cs="Times New Roman"/>
          <w:vertAlign w:val="superscript"/>
        </w:rPr>
        <w:footnoteReference w:id="1"/>
      </w:r>
      <w:r w:rsidRPr="00580CE2">
        <w:rPr>
          <w:rFonts w:ascii="Source Sans Pro" w:eastAsia="Calibri" w:hAnsi="Source Sans Pro" w:cs="Times New Roman"/>
        </w:rPr>
        <w:t xml:space="preserve"> Wypełnienia ścian wymurowane z cegły ceramicznej pełnej</w:t>
      </w:r>
      <w:r w:rsidRPr="00580CE2">
        <w:rPr>
          <w:rFonts w:ascii="Source Sans Pro" w:eastAsia="Calibri" w:hAnsi="Source Sans Pro" w:cs="Times New Roman"/>
          <w:vertAlign w:val="superscript"/>
        </w:rPr>
        <w:footnoteReference w:id="2"/>
      </w:r>
      <w:r w:rsidRPr="00580CE2">
        <w:rPr>
          <w:rFonts w:ascii="Source Sans Pro" w:eastAsia="Calibri" w:hAnsi="Source Sans Pro" w:cs="Times New Roman"/>
        </w:rPr>
        <w:t xml:space="preserve">. Cegły łączone zaprawą o jasnym zabarwieniu, zapewne wapienno - cementowo -piaskową. Ciemnoszary przekrój tynków wewnętrznych wskazuje na zaprawę cementowo - piaskową. Wewnątrz wielu budynków płyty stropowe podparte żelbetowymi filarami z „kapitelami” w kształcie ściętego ostrosłupa. Wykończenie powierzchni betonowych jest zróżnicowane: w części budynków filary zewnętrzne  były tynkowane zaprawą jednowarstwową o grubości 1-2 cm, z wyraźnym kolistym śladem zacierania pacą. W wielu pomieszczeniach produkcyjnych tak na ściany ceglane, jak betonowe narzucono tynki ok. 1 -2 cm o białej barwie.  Miały zadanie ochronne przed agresywnymi parami i cieczami o odczynie kwaśnym. W niektórych budynkach (strefa magazynowa, kotłownia, budynek zbiorników wody) pozostawiano surową powierzchnię betonu z utrwalonym reliefem szalunku. W budynkach położonych niżej, prawdopodobnie późniejszych, brak także fazowania filarów i belek. Posadzki o nawierzchni betonowej lub ceramicznej z kanałami odprowadzającymi ścieki. W miejscach narażonych na działanie kwasów wylewki betonowe położono na izolacji bitumicznej. 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b/>
          <w:lang w:eastAsia="pl-PL"/>
        </w:rPr>
      </w:pPr>
      <w:r w:rsidRPr="00580CE2">
        <w:rPr>
          <w:rFonts w:ascii="Source Sans Pro" w:eastAsia="Times New Roman" w:hAnsi="Source Sans Pro" w:cs="Times New Roman"/>
          <w:b/>
          <w:lang w:eastAsia="pl-PL"/>
        </w:rPr>
        <w:t>Opis wymagań zamawiającego w stosunku do przedmiotu zamówienia: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Arial"/>
          <w:lang w:eastAsia="pl-PL"/>
        </w:rPr>
      </w:pPr>
      <w:r w:rsidRPr="00580CE2">
        <w:rPr>
          <w:rFonts w:ascii="Source Sans Pro" w:eastAsia="Times New Roman" w:hAnsi="Source Sans Pro" w:cs="Arial"/>
          <w:lang w:eastAsia="pl-PL"/>
        </w:rPr>
        <w:t>Wszystkie realizowane prace projektowe winny być zgodne z wymaganiami</w:t>
      </w:r>
      <w:r w:rsidRPr="00580CE2">
        <w:rPr>
          <w:rFonts w:ascii="Source Sans Pro" w:eastAsia="Times New Roman" w:hAnsi="Source Sans Pro" w:cs="Times New Roman"/>
          <w:lang w:eastAsia="pl-PL"/>
        </w:rPr>
        <w:t xml:space="preserve"> </w:t>
      </w:r>
      <w:r w:rsidRPr="00580CE2">
        <w:rPr>
          <w:rFonts w:ascii="Source Sans Pro" w:eastAsia="Times New Roman" w:hAnsi="Source Sans Pro" w:cs="Arial"/>
          <w:lang w:eastAsia="pl-PL"/>
        </w:rPr>
        <w:t>określonymi szczegółowo w Specyfikacji Warunków Zamówienia (SWZ), której</w:t>
      </w:r>
      <w:r w:rsidRPr="00580CE2">
        <w:rPr>
          <w:rFonts w:ascii="Source Sans Pro" w:eastAsia="Times New Roman" w:hAnsi="Source Sans Pro" w:cs="Times New Roman"/>
          <w:lang w:eastAsia="pl-PL"/>
        </w:rPr>
        <w:t xml:space="preserve"> </w:t>
      </w:r>
      <w:r w:rsidRPr="00580CE2">
        <w:rPr>
          <w:rFonts w:ascii="Source Sans Pro" w:eastAsia="Times New Roman" w:hAnsi="Source Sans Pro" w:cs="Arial"/>
          <w:lang w:eastAsia="pl-PL"/>
        </w:rPr>
        <w:t>elementem jest niniejsze PFU. Dokument SWZ przekazany przez Zamawiającego Wykonawcy</w:t>
      </w:r>
      <w:r w:rsidRPr="00580CE2">
        <w:rPr>
          <w:rFonts w:ascii="Source Sans Pro" w:eastAsia="Times New Roman" w:hAnsi="Source Sans Pro" w:cs="Times New Roman"/>
          <w:lang w:eastAsia="pl-PL"/>
        </w:rPr>
        <w:t xml:space="preserve"> </w:t>
      </w:r>
      <w:r w:rsidRPr="00580CE2">
        <w:rPr>
          <w:rFonts w:ascii="Source Sans Pro" w:eastAsia="Times New Roman" w:hAnsi="Source Sans Pro" w:cs="Arial"/>
          <w:lang w:eastAsia="pl-PL"/>
        </w:rPr>
        <w:t>będzie stanowił część kontraktu, a wymagania wyszczególnione w nim są obowiązujące dla</w:t>
      </w:r>
      <w:r w:rsidRPr="00580CE2">
        <w:rPr>
          <w:rFonts w:ascii="Source Sans Pro" w:eastAsia="Times New Roman" w:hAnsi="Source Sans Pro" w:cs="Times New Roman"/>
          <w:lang w:eastAsia="pl-PL"/>
        </w:rPr>
        <w:t xml:space="preserve"> </w:t>
      </w:r>
      <w:r w:rsidRPr="00580CE2">
        <w:rPr>
          <w:rFonts w:ascii="Source Sans Pro" w:eastAsia="Times New Roman" w:hAnsi="Source Sans Pro" w:cs="Arial"/>
          <w:lang w:eastAsia="pl-PL"/>
        </w:rPr>
        <w:t>Wykonawcy.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Arial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br/>
      </w:r>
      <w:r w:rsidRPr="00580CE2">
        <w:rPr>
          <w:rFonts w:ascii="Source Sans Pro" w:eastAsia="Times New Roman" w:hAnsi="Source Sans Pro" w:cs="Arial"/>
          <w:lang w:eastAsia="pl-PL"/>
        </w:rPr>
        <w:t>Postępowanie na wyłonienie Wykonawcy projektu obejmować będzie: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Arial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br/>
      </w:r>
      <w:r w:rsidRPr="00580CE2">
        <w:rPr>
          <w:rFonts w:ascii="Source Sans Pro" w:eastAsia="Times New Roman" w:hAnsi="Source Sans Pro" w:cs="Arial"/>
          <w:lang w:eastAsia="pl-PL"/>
        </w:rPr>
        <w:t>Wykonanie dokumentacji projektowej, zawierającej: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Arial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br/>
      </w:r>
      <w:r w:rsidRPr="00580CE2">
        <w:rPr>
          <w:rFonts w:ascii="Source Sans Pro" w:eastAsia="Times New Roman" w:hAnsi="Source Sans Pro" w:cs="Arial"/>
          <w:lang w:eastAsia="pl-PL"/>
        </w:rPr>
        <w:t>• Projekt Budowlany wraz z wszystkimi dokumentami niezbędnymi do uzyskania pozwolenia na budowę (oraz w miarę potrzeby innych</w:t>
      </w:r>
      <w:r w:rsidRPr="00580CE2">
        <w:rPr>
          <w:rFonts w:ascii="Source Sans Pro" w:eastAsia="Times New Roman" w:hAnsi="Source Sans Pro" w:cs="Times New Roman"/>
          <w:lang w:eastAsia="pl-PL"/>
        </w:rPr>
        <w:t xml:space="preserve"> </w:t>
      </w:r>
      <w:r w:rsidRPr="00580CE2">
        <w:rPr>
          <w:rFonts w:ascii="Source Sans Pro" w:eastAsia="Times New Roman" w:hAnsi="Source Sans Pro" w:cs="Arial"/>
          <w:lang w:eastAsia="pl-PL"/>
        </w:rPr>
        <w:t>dokumentów umożliwiających realizację robót budowlanych, tj. np. potwierdzenie przyjęcia bez uwag zgłoszenia robót niewymagających pozwolenia na budowę);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Arial"/>
          <w:lang w:eastAsia="pl-PL"/>
        </w:rPr>
      </w:pPr>
      <w:r w:rsidRPr="00580CE2">
        <w:rPr>
          <w:rFonts w:ascii="Source Sans Pro" w:eastAsia="Times New Roman" w:hAnsi="Source Sans Pro" w:cs="Arial"/>
          <w:lang w:eastAsia="pl-PL"/>
        </w:rPr>
        <w:t>• Projekty Wykonawcze; Specyfikację Techniczną Wykonania i Odbioru Robót Budowlanych;</w:t>
      </w:r>
      <w:r w:rsidRPr="00580CE2">
        <w:rPr>
          <w:rFonts w:ascii="Source Sans Pro" w:eastAsia="Times New Roman" w:hAnsi="Source Sans Pro" w:cs="Times New Roman"/>
          <w:lang w:eastAsia="pl-PL"/>
        </w:rPr>
        <w:br/>
      </w:r>
      <w:r w:rsidRPr="00580CE2">
        <w:rPr>
          <w:rFonts w:ascii="Source Sans Pro" w:eastAsia="Times New Roman" w:hAnsi="Source Sans Pro" w:cs="Arial"/>
          <w:lang w:eastAsia="pl-PL"/>
        </w:rPr>
        <w:t>• Przedmiary robót budowlanych;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Arial"/>
          <w:lang w:eastAsia="pl-PL"/>
        </w:rPr>
      </w:pPr>
      <w:r w:rsidRPr="00580CE2">
        <w:rPr>
          <w:rFonts w:ascii="Source Sans Pro" w:eastAsia="Times New Roman" w:hAnsi="Source Sans Pro" w:cs="Arial"/>
          <w:lang w:eastAsia="pl-PL"/>
        </w:rPr>
        <w:t>• Kosztorys Inwestorski;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Arial"/>
          <w:lang w:eastAsia="pl-PL"/>
        </w:rPr>
      </w:pPr>
      <w:r w:rsidRPr="00580CE2">
        <w:rPr>
          <w:rFonts w:ascii="Source Sans Pro" w:eastAsia="Times New Roman" w:hAnsi="Source Sans Pro" w:cs="Arial"/>
          <w:lang w:eastAsia="pl-PL"/>
        </w:rPr>
        <w:t>Podstawą do sporządzenia ww. dokumentacji jest niniejszy Program Funkcjonalno-Użytkowy.</w:t>
      </w:r>
      <w:r w:rsidRPr="00580CE2">
        <w:rPr>
          <w:rFonts w:ascii="Source Sans Pro" w:eastAsia="Times New Roman" w:hAnsi="Source Sans Pro" w:cs="Times New Roman"/>
          <w:lang w:eastAsia="pl-PL"/>
        </w:rPr>
        <w:t xml:space="preserve"> 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hAnsi="Source Sans Pro" w:cs="Times New Roman"/>
        </w:rPr>
      </w:pPr>
      <w:r w:rsidRPr="00580CE2">
        <w:rPr>
          <w:rFonts w:ascii="Source Sans Pro" w:eastAsia="Times New Roman" w:hAnsi="Source Sans Pro" w:cs="Arial"/>
          <w:lang w:eastAsia="pl-PL"/>
        </w:rPr>
        <w:t>Wykonawca zobowiązany jest przekazać Zamawiającemu odpowiednią ilość egzemplarzy ww.</w:t>
      </w:r>
      <w:r w:rsidRPr="00580CE2">
        <w:rPr>
          <w:rFonts w:ascii="Source Sans Pro" w:eastAsia="Times New Roman" w:hAnsi="Source Sans Pro" w:cs="Times New Roman"/>
          <w:lang w:eastAsia="pl-PL"/>
        </w:rPr>
        <w:br/>
      </w:r>
      <w:r w:rsidRPr="00580CE2">
        <w:rPr>
          <w:rFonts w:ascii="Source Sans Pro" w:eastAsia="Times New Roman" w:hAnsi="Source Sans Pro" w:cs="Arial"/>
          <w:lang w:eastAsia="pl-PL"/>
        </w:rPr>
        <w:t>dokumentacji (określoną w kontrakcie). Ww. elementy odnoszą się do tych elementów</w:t>
      </w:r>
      <w:r w:rsidRPr="00580CE2">
        <w:rPr>
          <w:rFonts w:ascii="Source Sans Pro" w:eastAsia="Times New Roman" w:hAnsi="Source Sans Pro" w:cs="Times New Roman"/>
          <w:lang w:eastAsia="pl-PL"/>
        </w:rPr>
        <w:t xml:space="preserve"> </w:t>
      </w:r>
      <w:r w:rsidRPr="00580CE2">
        <w:rPr>
          <w:rFonts w:ascii="Source Sans Pro" w:eastAsia="Times New Roman" w:hAnsi="Source Sans Pro" w:cs="Arial"/>
          <w:lang w:eastAsia="pl-PL"/>
        </w:rPr>
        <w:t>planowanej infrastruktury, dla których są niezbędne zgodnie z wymogami prawa.</w:t>
      </w:r>
      <w:r w:rsidRPr="00580CE2">
        <w:rPr>
          <w:rFonts w:ascii="Source Sans Pro" w:eastAsia="Times New Roman" w:hAnsi="Source Sans Pro" w:cs="Times New Roman"/>
          <w:lang w:eastAsia="pl-PL"/>
        </w:rPr>
        <w:br/>
      </w:r>
      <w:r w:rsidRPr="00580CE2">
        <w:rPr>
          <w:rFonts w:ascii="Source Sans Pro" w:eastAsia="Times New Roman" w:hAnsi="Source Sans Pro" w:cs="Arial"/>
          <w:lang w:eastAsia="pl-PL"/>
        </w:rPr>
        <w:t>Powyższe dokumenty Wykonawca dostarczy Zamawiającemu w wersji elektronicznej (pdf).</w:t>
      </w:r>
      <w:r w:rsidRPr="00580CE2">
        <w:rPr>
          <w:rFonts w:ascii="Source Sans Pro" w:eastAsia="Times New Roman" w:hAnsi="Source Sans Pro" w:cs="Times New Roman"/>
          <w:lang w:eastAsia="pl-PL"/>
        </w:rPr>
        <w:br/>
      </w:r>
    </w:p>
    <w:p w:rsidR="00580CE2" w:rsidRPr="00580CE2" w:rsidRDefault="00580CE2" w:rsidP="00580CE2">
      <w:pPr>
        <w:rPr>
          <w:rFonts w:ascii="Source Sans Pro" w:hAnsi="Source Sans Pro"/>
          <w:u w:val="single"/>
        </w:rPr>
      </w:pPr>
      <w:r w:rsidRPr="00580CE2">
        <w:rPr>
          <w:rFonts w:ascii="Source Sans Pro" w:hAnsi="Source Sans Pro"/>
          <w:u w:val="single"/>
        </w:rPr>
        <w:t>Zakres robót:</w:t>
      </w:r>
    </w:p>
    <w:p w:rsidR="00580CE2" w:rsidRPr="00580CE2" w:rsidRDefault="00580CE2" w:rsidP="00580CE2">
      <w:pPr>
        <w:rPr>
          <w:rFonts w:ascii="Source Sans Pro" w:hAnsi="Source Sans Pro"/>
        </w:rPr>
      </w:pPr>
      <w:r w:rsidRPr="00580CE2">
        <w:rPr>
          <w:rFonts w:ascii="Source Sans Pro" w:hAnsi="Source Sans Pro"/>
        </w:rPr>
        <w:t>Wykonanie  parkingu  wraz z sanitariatami – parking dla samochodów osobowych i autobusowych o powierzchni ok. 11.000 m2. Z budową drogi wjazdowej (ok. 50 m) i wyjazdowej (ok. 200m) na parking oraz schodami prowadzącymi do budynku recepcji 1134</w:t>
      </w:r>
    </w:p>
    <w:p w:rsidR="00580CE2" w:rsidRPr="00580CE2" w:rsidRDefault="00580CE2" w:rsidP="00580CE2">
      <w:pPr>
        <w:rPr>
          <w:rFonts w:ascii="Source Sans Pro" w:hAnsi="Source Sans Pro"/>
          <w:u w:val="single"/>
        </w:rPr>
      </w:pPr>
      <w:r w:rsidRPr="00580CE2">
        <w:rPr>
          <w:rFonts w:ascii="Source Sans Pro" w:hAnsi="Source Sans Pro"/>
          <w:u w:val="single"/>
        </w:rPr>
        <w:t>1134 – recepcja</w:t>
      </w:r>
    </w:p>
    <w:p w:rsidR="00580CE2" w:rsidRPr="00580CE2" w:rsidRDefault="00580CE2" w:rsidP="00580CE2">
      <w:pPr>
        <w:rPr>
          <w:rFonts w:ascii="Source Sans Pro" w:hAnsi="Source Sans Pro"/>
        </w:rPr>
      </w:pPr>
      <w:r w:rsidRPr="00580CE2">
        <w:rPr>
          <w:rFonts w:ascii="Source Sans Pro" w:hAnsi="Source Sans Pro"/>
        </w:rPr>
        <w:t>Wymiana drzwi do pomieszczenia recepcji na dwoje osobnych drzwi</w:t>
      </w:r>
    </w:p>
    <w:p w:rsidR="00580CE2" w:rsidRPr="00580CE2" w:rsidRDefault="00580CE2" w:rsidP="00580CE2">
      <w:pPr>
        <w:rPr>
          <w:rFonts w:ascii="Source Sans Pro" w:hAnsi="Source Sans Pro"/>
        </w:rPr>
      </w:pPr>
      <w:r w:rsidRPr="00580CE2">
        <w:rPr>
          <w:rFonts w:ascii="Source Sans Pro" w:hAnsi="Source Sans Pro"/>
        </w:rPr>
        <w:lastRenderedPageBreak/>
        <w:t>Naprawa i odnowienie (odmalowanie) elewacji budynku wraz z wrotami drewnianymi. Zamontowanie instalacji elektrycznej oraz lamp oświetlających fasadę budynku.</w:t>
      </w:r>
    </w:p>
    <w:p w:rsidR="00580CE2" w:rsidRPr="00580CE2" w:rsidRDefault="00580CE2" w:rsidP="00580CE2">
      <w:pPr>
        <w:rPr>
          <w:rFonts w:ascii="Source Sans Pro" w:hAnsi="Source Sans Pro"/>
        </w:rPr>
      </w:pPr>
      <w:r w:rsidRPr="00580CE2">
        <w:rPr>
          <w:rFonts w:ascii="Source Sans Pro" w:hAnsi="Source Sans Pro"/>
        </w:rPr>
        <w:t>Odmalowanie pomieszczeń.</w:t>
      </w:r>
    </w:p>
    <w:p w:rsidR="00580CE2" w:rsidRPr="00580CE2" w:rsidRDefault="00580CE2" w:rsidP="00580CE2">
      <w:pPr>
        <w:rPr>
          <w:rFonts w:ascii="Source Sans Pro" w:hAnsi="Source Sans Pro"/>
          <w:u w:val="single"/>
        </w:rPr>
      </w:pPr>
      <w:r w:rsidRPr="00580CE2">
        <w:rPr>
          <w:rFonts w:ascii="Source Sans Pro" w:hAnsi="Source Sans Pro"/>
          <w:u w:val="single"/>
        </w:rPr>
        <w:t>Cała obecna trasa zwiedzania – tunele</w:t>
      </w:r>
      <w:r w:rsidR="00A82AE2">
        <w:rPr>
          <w:rFonts w:ascii="Source Sans Pro" w:hAnsi="Source Sans Pro"/>
          <w:u w:val="single"/>
        </w:rPr>
        <w:t>;</w:t>
      </w:r>
    </w:p>
    <w:p w:rsidR="00580CE2" w:rsidRPr="00580CE2" w:rsidRDefault="00580CE2" w:rsidP="00580CE2">
      <w:pPr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Redukcja liczby lamp oświetleniowych w tunelach. </w:t>
      </w:r>
    </w:p>
    <w:p w:rsidR="00580CE2" w:rsidRPr="00A82AE2" w:rsidRDefault="00580CE2" w:rsidP="00580CE2">
      <w:pPr>
        <w:rPr>
          <w:rFonts w:ascii="Source Sans Pro" w:hAnsi="Source Sans Pro"/>
          <w:u w:val="single"/>
        </w:rPr>
      </w:pPr>
      <w:r w:rsidRPr="00A82AE2">
        <w:rPr>
          <w:rFonts w:ascii="Source Sans Pro" w:hAnsi="Source Sans Pro"/>
          <w:u w:val="single"/>
        </w:rPr>
        <w:t xml:space="preserve">Przebudowa dróg, zapewnienie ruchu wahadłowego. </w:t>
      </w:r>
      <w:r w:rsidRPr="00A82AE2">
        <w:rPr>
          <w:rFonts w:ascii="Source Sans Pro" w:hAnsi="Source Sans Pro"/>
        </w:rPr>
        <w:tab/>
      </w:r>
    </w:p>
    <w:p w:rsidR="00580CE2" w:rsidRPr="00580CE2" w:rsidRDefault="00580CE2" w:rsidP="00580CE2">
      <w:pPr>
        <w:rPr>
          <w:rFonts w:ascii="Source Sans Pro" w:hAnsi="Source Sans Pro"/>
          <w:color w:val="000000" w:themeColor="text1"/>
          <w:u w:val="single"/>
        </w:rPr>
      </w:pPr>
      <w:r w:rsidRPr="00580CE2">
        <w:rPr>
          <w:rFonts w:ascii="Source Sans Pro" w:hAnsi="Source Sans Pro"/>
          <w:u w:val="single"/>
        </w:rPr>
        <w:t>1</w:t>
      </w:r>
      <w:r w:rsidRPr="00580CE2">
        <w:rPr>
          <w:rFonts w:ascii="Source Sans Pro" w:hAnsi="Source Sans Pro"/>
          <w:color w:val="000000" w:themeColor="text1"/>
          <w:u w:val="single"/>
        </w:rPr>
        <w:t xml:space="preserve">101 – sala ekspozycyjna techniki – Muzeum Techniki, pomieszczenia na działania edukacyjne </w:t>
      </w:r>
    </w:p>
    <w:p w:rsidR="00580CE2" w:rsidRPr="00580CE2" w:rsidRDefault="00580CE2" w:rsidP="00580CE2">
      <w:pPr>
        <w:jc w:val="both"/>
        <w:rPr>
          <w:rFonts w:ascii="Source Sans Pro" w:hAnsi="Source Sans Pro"/>
        </w:rPr>
      </w:pPr>
      <w:r w:rsidRPr="00580CE2">
        <w:rPr>
          <w:rFonts w:ascii="Source Sans Pro" w:hAnsi="Source Sans Pro"/>
          <w:color w:val="000000" w:themeColor="text1"/>
        </w:rPr>
        <w:t xml:space="preserve">Budynek </w:t>
      </w:r>
      <w:r w:rsidRPr="00580CE2">
        <w:rPr>
          <w:rFonts w:ascii="Source Sans Pro" w:hAnsi="Source Sans Pro"/>
        </w:rPr>
        <w:t xml:space="preserve">o powierzchni 477 m² składa się z 5 pomieszczeń (1 - 124 m², 2 – 168 m², 3 - 45 m², </w:t>
      </w:r>
      <w:r w:rsidRPr="00580CE2">
        <w:rPr>
          <w:rFonts w:ascii="Source Sans Pro" w:hAnsi="Source Sans Pro"/>
        </w:rPr>
        <w:br/>
        <w:t xml:space="preserve">4 - 95 m², 5 – 45 m²)Odlesienie dachów, wykonanie instalacji elektrycznych, wodno-kanalizacyjnych, wentylacja mechaniczna, ocieplenie budynku od wewnątrz, wymalowanie, położenie posadzki, osadzenie nowych okien i drzwi, wyposażenie w instalacje teletechniczne – komputerowa, </w:t>
      </w:r>
      <w:proofErr w:type="spellStart"/>
      <w:r w:rsidRPr="00580CE2">
        <w:rPr>
          <w:rFonts w:ascii="Source Sans Pro" w:hAnsi="Source Sans Pro"/>
        </w:rPr>
        <w:t>SSWiN</w:t>
      </w:r>
      <w:proofErr w:type="spellEnd"/>
      <w:r w:rsidRPr="00580CE2">
        <w:rPr>
          <w:rFonts w:ascii="Source Sans Pro" w:hAnsi="Source Sans Pro"/>
        </w:rPr>
        <w:t xml:space="preserve"> i CCTV, zastosowanie wytycznych zgodnie z rozporządzeniem </w:t>
      </w:r>
      <w:proofErr w:type="spellStart"/>
      <w:r w:rsidRPr="00580CE2">
        <w:rPr>
          <w:rFonts w:ascii="Source Sans Pro" w:hAnsi="Source Sans Pro"/>
        </w:rPr>
        <w:t>MKiDN</w:t>
      </w:r>
      <w:proofErr w:type="spellEnd"/>
      <w:r w:rsidRPr="00580CE2">
        <w:rPr>
          <w:rFonts w:ascii="Source Sans Pro" w:hAnsi="Source Sans Pro"/>
        </w:rPr>
        <w:t xml:space="preserve">  z 2 września 2014 r. </w:t>
      </w:r>
      <w:r w:rsidRPr="00580CE2">
        <w:rPr>
          <w:rFonts w:ascii="Source Sans Pro" w:hAnsi="Source Sans Pro"/>
          <w:i/>
        </w:rPr>
        <w:t>w sprawie zabezpieczania zbiorów muzeum przed pożarem, kradzieżą i innym niebezpieczeństwem grożącym ich zniszczeniem lub utratą</w:t>
      </w:r>
    </w:p>
    <w:p w:rsidR="00580CE2" w:rsidRPr="00580CE2" w:rsidRDefault="00580CE2" w:rsidP="00580CE2">
      <w:pPr>
        <w:jc w:val="both"/>
        <w:rPr>
          <w:rFonts w:ascii="Source Sans Pro" w:hAnsi="Source Sans Pro"/>
          <w:u w:val="single"/>
        </w:rPr>
      </w:pPr>
      <w:r w:rsidRPr="00580CE2">
        <w:rPr>
          <w:rFonts w:ascii="Source Sans Pro" w:hAnsi="Source Sans Pro"/>
          <w:u w:val="single"/>
        </w:rPr>
        <w:t xml:space="preserve">1113 – sala ekspozycji środki transportu </w:t>
      </w:r>
    </w:p>
    <w:p w:rsidR="00580CE2" w:rsidRPr="00580CE2" w:rsidRDefault="00580CE2" w:rsidP="00580CE2">
      <w:pPr>
        <w:jc w:val="both"/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Budynek o powierzchni 333 m². Odlesienie dachów, wykonanie instalacji elektrycznych, wodno-kanalizacyjnych, wentylacja mechaniczna, ocieplenie budynku od wewnątrz, wymalowanie, położenie posadzki, osadzenie nowych okien i drzwi,  wyposażenie w instalacje teletechniczne – komputerowa, </w:t>
      </w:r>
      <w:proofErr w:type="spellStart"/>
      <w:r w:rsidRPr="00580CE2">
        <w:rPr>
          <w:rFonts w:ascii="Source Sans Pro" w:hAnsi="Source Sans Pro"/>
        </w:rPr>
        <w:t>SSWiN</w:t>
      </w:r>
      <w:proofErr w:type="spellEnd"/>
      <w:r w:rsidRPr="00580CE2">
        <w:rPr>
          <w:rFonts w:ascii="Source Sans Pro" w:hAnsi="Source Sans Pro"/>
        </w:rPr>
        <w:t xml:space="preserve"> i CCTV, zastosowanie wytycznych zgodnie z rozporządzeniem </w:t>
      </w:r>
      <w:proofErr w:type="spellStart"/>
      <w:r w:rsidRPr="00580CE2">
        <w:rPr>
          <w:rFonts w:ascii="Source Sans Pro" w:hAnsi="Source Sans Pro"/>
        </w:rPr>
        <w:t>MKiDN</w:t>
      </w:r>
      <w:proofErr w:type="spellEnd"/>
      <w:r w:rsidRPr="00580CE2">
        <w:rPr>
          <w:rFonts w:ascii="Source Sans Pro" w:hAnsi="Source Sans Pro"/>
        </w:rPr>
        <w:t xml:space="preserve">  z 2 września 2014 r. </w:t>
      </w:r>
      <w:r w:rsidRPr="00580CE2">
        <w:rPr>
          <w:rFonts w:ascii="Source Sans Pro" w:hAnsi="Source Sans Pro"/>
          <w:i/>
        </w:rPr>
        <w:t>w sprawie zabezpieczania zbiorów muzeum przed pożarem, kradzieżą i innym niebezpieczeństwem grożącym ich zniszczeniem lub utratą</w:t>
      </w:r>
    </w:p>
    <w:p w:rsidR="00580CE2" w:rsidRPr="00580CE2" w:rsidRDefault="00580CE2" w:rsidP="00580CE2">
      <w:pPr>
        <w:rPr>
          <w:rFonts w:ascii="Source Sans Pro" w:hAnsi="Source Sans Pro"/>
          <w:u w:val="single"/>
        </w:rPr>
      </w:pPr>
      <w:r w:rsidRPr="00580CE2">
        <w:rPr>
          <w:rFonts w:ascii="Source Sans Pro" w:hAnsi="Source Sans Pro"/>
          <w:u w:val="single"/>
        </w:rPr>
        <w:t>1105 – sala ekspozycji/ pracownia konserwacyjna zabytków techniki</w:t>
      </w:r>
    </w:p>
    <w:p w:rsidR="00580CE2" w:rsidRPr="00580CE2" w:rsidRDefault="00580CE2" w:rsidP="00580CE2">
      <w:pPr>
        <w:jc w:val="both"/>
        <w:rPr>
          <w:rFonts w:ascii="Source Sans Pro" w:hAnsi="Source Sans Pro"/>
          <w:i/>
        </w:rPr>
      </w:pPr>
      <w:r w:rsidRPr="00580CE2">
        <w:rPr>
          <w:rFonts w:ascii="Source Sans Pro" w:hAnsi="Source Sans Pro"/>
        </w:rPr>
        <w:t xml:space="preserve">Budynek o powierzchni 330 m²  składa się z 3 pomieszczeń (1 – 154 m², 2 - 73 m², 3 – 103 m² ) Odlesienie dachów, wykonanie instalacji elektrycznych, wodno-kanalizacyjnych, wentylacja mechaniczna, ocieplenie budynku od wewnątrz, wymalowanie, położenie posadzki, wyposażenie w instalacje teletechniczne – komputerowa, </w:t>
      </w:r>
      <w:proofErr w:type="spellStart"/>
      <w:r w:rsidRPr="00580CE2">
        <w:rPr>
          <w:rFonts w:ascii="Source Sans Pro" w:hAnsi="Source Sans Pro"/>
        </w:rPr>
        <w:t>SSWiN</w:t>
      </w:r>
      <w:proofErr w:type="spellEnd"/>
      <w:r w:rsidRPr="00580CE2">
        <w:rPr>
          <w:rFonts w:ascii="Source Sans Pro" w:hAnsi="Source Sans Pro"/>
        </w:rPr>
        <w:t xml:space="preserve"> i CCTV, zastosowanie wytycznych zgodnie z rozporządzeniem </w:t>
      </w:r>
      <w:proofErr w:type="spellStart"/>
      <w:r w:rsidRPr="00580CE2">
        <w:rPr>
          <w:rFonts w:ascii="Source Sans Pro" w:hAnsi="Source Sans Pro"/>
        </w:rPr>
        <w:t>MKiDN</w:t>
      </w:r>
      <w:proofErr w:type="spellEnd"/>
      <w:r w:rsidRPr="00580CE2">
        <w:rPr>
          <w:rFonts w:ascii="Source Sans Pro" w:hAnsi="Source Sans Pro"/>
        </w:rPr>
        <w:t xml:space="preserve">  z 2 września 2014 r. </w:t>
      </w:r>
      <w:r w:rsidRPr="00580CE2">
        <w:rPr>
          <w:rFonts w:ascii="Source Sans Pro" w:hAnsi="Source Sans Pro"/>
          <w:i/>
        </w:rPr>
        <w:t>w sprawie zabezpieczania zbiorów muzeum przed pożarem, kradzieżą i innym niebezpieczeństwem grożącym ich zniszczeniem lub utratą</w:t>
      </w:r>
    </w:p>
    <w:p w:rsidR="00580CE2" w:rsidRPr="00580CE2" w:rsidRDefault="00580CE2" w:rsidP="00580CE2">
      <w:pPr>
        <w:spacing w:line="360" w:lineRule="auto"/>
        <w:rPr>
          <w:b/>
        </w:rPr>
      </w:pPr>
      <w:proofErr w:type="spellStart"/>
      <w:r w:rsidRPr="00580CE2">
        <w:rPr>
          <w:b/>
        </w:rPr>
        <w:t>Explo</w:t>
      </w:r>
      <w:proofErr w:type="spellEnd"/>
      <w:r w:rsidRPr="00580CE2">
        <w:rPr>
          <w:b/>
        </w:rPr>
        <w:t xml:space="preserve">- pracownia konserwacji pojazdów mechanicznych: </w:t>
      </w:r>
    </w:p>
    <w:p w:rsidR="00580CE2" w:rsidRPr="00580CE2" w:rsidRDefault="00580CE2" w:rsidP="00580CE2">
      <w:pPr>
        <w:spacing w:after="0" w:line="240" w:lineRule="auto"/>
        <w:rPr>
          <w:rFonts w:ascii="Source Sans Pro" w:hAnsi="Source Sans Pro"/>
        </w:rPr>
      </w:pPr>
      <w:r w:rsidRPr="00580CE2">
        <w:rPr>
          <w:rFonts w:ascii="Source Sans Pro" w:hAnsi="Source Sans Pro"/>
        </w:rPr>
        <w:t>Wymogi: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Instalacja elektryczna 230 i 400 V, gniazdka na poziomie stołów roboczych. 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Okapy stałe i ruchome stanowiskowe wyciągi par i pyłów 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Duże zlewy ze stali kwasoodpornej ze zdalnym otwieraniem odpływu 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Prysznic BHP, toaleta. 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Ciepła, zimna woda. 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>Dygestorium.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>Kompresor śrubowy, instalacja zasilająca do narzędzi pneumatycznych, zawory, filtry, manometry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lastRenderedPageBreak/>
        <w:t>2 komory do piaskowania (większa i mniejsza)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>Ściana lakiernicza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Posadzki odporne na produkty ropopochodne. 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>Stoły robocze z blatami odpornymi na chemikalia (stal lub tworzywo)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>Instalacja kanalizacyjna z tzw. neutralizatorem (będą używane rozpuszczalniki organiczne, i inne chemikalia)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>W miejscu lokalizacji stanowiskowa lakierniczego instalacja oświetleniowa przeciwwybuchowa (?) (nieiskrząca).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>Magazyn z  2 wentylowanymi szafami na chemikalia i regały.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>Zbiornik na zużyty olej.( jezdny)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>Lampy warsztatowe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Podnośnik nożycowy do napraw motocykli. </w:t>
      </w:r>
    </w:p>
    <w:p w:rsid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  <w:r w:rsidRPr="00580CE2">
        <w:rPr>
          <w:rFonts w:ascii="Source Sans Pro" w:hAnsi="Source Sans Pro"/>
        </w:rPr>
        <w:t>Wciągarka elektryczna.</w:t>
      </w:r>
    </w:p>
    <w:p w:rsidR="00580CE2" w:rsidRPr="00580CE2" w:rsidRDefault="00580CE2" w:rsidP="00580CE2">
      <w:pPr>
        <w:numPr>
          <w:ilvl w:val="0"/>
          <w:numId w:val="2"/>
        </w:numPr>
        <w:spacing w:after="0" w:line="240" w:lineRule="auto"/>
        <w:contextualSpacing/>
        <w:rPr>
          <w:rFonts w:ascii="Source Sans Pro" w:hAnsi="Source Sans Pro"/>
        </w:rPr>
      </w:pPr>
    </w:p>
    <w:p w:rsidR="00580CE2" w:rsidRPr="00580CE2" w:rsidRDefault="00580CE2" w:rsidP="00580CE2">
      <w:pPr>
        <w:jc w:val="both"/>
        <w:rPr>
          <w:rFonts w:ascii="Source Sans Pro" w:hAnsi="Source Sans Pro"/>
          <w:u w:val="single"/>
        </w:rPr>
      </w:pPr>
      <w:r w:rsidRPr="00580CE2">
        <w:rPr>
          <w:rFonts w:ascii="Source Sans Pro" w:hAnsi="Source Sans Pro"/>
          <w:u w:val="single"/>
        </w:rPr>
        <w:t xml:space="preserve">1107 – sala ekspozycji środki transportu </w:t>
      </w:r>
    </w:p>
    <w:p w:rsidR="00580CE2" w:rsidRPr="00580CE2" w:rsidRDefault="00580CE2" w:rsidP="00580CE2">
      <w:pPr>
        <w:jc w:val="both"/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Budynek o powierzchni 348 m² składa się z 3 pomieszczeń (1 – 335 m², 2 - 13 m²). Odlesienie dachów, wykonanie instalacji elektrycznych, wodno-kanalizacyjnych, wentylacja mechaniczna, ocieplenie budynku od wewnątrz, wymalowanie, położenie posadzki, osadzenie nowych okien i drzwi,  wyposażenie w instalacje teletechniczne – komputerowa, </w:t>
      </w:r>
      <w:proofErr w:type="spellStart"/>
      <w:r w:rsidRPr="00580CE2">
        <w:rPr>
          <w:rFonts w:ascii="Source Sans Pro" w:hAnsi="Source Sans Pro"/>
        </w:rPr>
        <w:t>SSWiN</w:t>
      </w:r>
      <w:proofErr w:type="spellEnd"/>
      <w:r w:rsidRPr="00580CE2">
        <w:rPr>
          <w:rFonts w:ascii="Source Sans Pro" w:hAnsi="Source Sans Pro"/>
        </w:rPr>
        <w:t xml:space="preserve"> i CCTV, zastosowanie wytycznych zgodnie z rozporządzeniem </w:t>
      </w:r>
      <w:proofErr w:type="spellStart"/>
      <w:r w:rsidRPr="00580CE2">
        <w:rPr>
          <w:rFonts w:ascii="Source Sans Pro" w:hAnsi="Source Sans Pro"/>
        </w:rPr>
        <w:t>MKiDN</w:t>
      </w:r>
      <w:proofErr w:type="spellEnd"/>
      <w:r w:rsidRPr="00580CE2">
        <w:rPr>
          <w:rFonts w:ascii="Source Sans Pro" w:hAnsi="Source Sans Pro"/>
        </w:rPr>
        <w:t xml:space="preserve">  z 2 września 2014 r. </w:t>
      </w:r>
      <w:r w:rsidRPr="00580CE2">
        <w:rPr>
          <w:rFonts w:ascii="Source Sans Pro" w:hAnsi="Source Sans Pro"/>
          <w:i/>
        </w:rPr>
        <w:t>w sprawie zabezpieczania zbiorów muzeum przed pożarem, kradzieżą i innym niebezpieczeństwem grożącym ich zniszczeniem lub utratą</w:t>
      </w:r>
    </w:p>
    <w:p w:rsidR="00580CE2" w:rsidRPr="00580CE2" w:rsidRDefault="00580CE2" w:rsidP="00580CE2">
      <w:pPr>
        <w:jc w:val="both"/>
        <w:rPr>
          <w:rFonts w:ascii="Source Sans Pro" w:hAnsi="Source Sans Pro"/>
          <w:u w:val="single"/>
        </w:rPr>
      </w:pPr>
      <w:r w:rsidRPr="00580CE2">
        <w:rPr>
          <w:rFonts w:ascii="Source Sans Pro" w:hAnsi="Source Sans Pro"/>
          <w:u w:val="single"/>
        </w:rPr>
        <w:t>Teren pomiędzy budynkami 1105/1107</w:t>
      </w:r>
    </w:p>
    <w:p w:rsidR="00580CE2" w:rsidRPr="00580CE2" w:rsidRDefault="00580CE2" w:rsidP="00580CE2">
      <w:pPr>
        <w:spacing w:after="0"/>
        <w:jc w:val="both"/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Wykonanie zadaszenia  - hali na pojazdy </w:t>
      </w:r>
    </w:p>
    <w:p w:rsidR="00580CE2" w:rsidRPr="00580CE2" w:rsidRDefault="00580CE2" w:rsidP="00580CE2">
      <w:pPr>
        <w:spacing w:after="0"/>
        <w:jc w:val="both"/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Utwardzenie terenu, wykonanie oświetlenia, budowa wiaty na terenie pomiędzy dwoma budynkami (1105-1107), </w:t>
      </w:r>
      <w:proofErr w:type="spellStart"/>
      <w:r w:rsidRPr="00580CE2">
        <w:rPr>
          <w:rFonts w:ascii="Source Sans Pro" w:hAnsi="Source Sans Pro"/>
        </w:rPr>
        <w:t>SSWiN</w:t>
      </w:r>
      <w:proofErr w:type="spellEnd"/>
      <w:r w:rsidRPr="00580CE2">
        <w:rPr>
          <w:rFonts w:ascii="Source Sans Pro" w:hAnsi="Source Sans Pro"/>
        </w:rPr>
        <w:t xml:space="preserve"> i CCTV</w:t>
      </w:r>
    </w:p>
    <w:p w:rsidR="00580CE2" w:rsidRPr="00580CE2" w:rsidRDefault="00580CE2" w:rsidP="00580CE2">
      <w:pPr>
        <w:spacing w:after="0"/>
        <w:jc w:val="both"/>
        <w:rPr>
          <w:rFonts w:ascii="Source Sans Pro" w:hAnsi="Source Sans Pro"/>
        </w:rPr>
      </w:pPr>
    </w:p>
    <w:p w:rsidR="00580CE2" w:rsidRPr="00580CE2" w:rsidRDefault="00580CE2" w:rsidP="00580CE2">
      <w:pPr>
        <w:rPr>
          <w:rFonts w:ascii="Source Sans Pro" w:hAnsi="Source Sans Pro"/>
          <w:u w:val="single"/>
        </w:rPr>
      </w:pPr>
      <w:r w:rsidRPr="00580CE2">
        <w:rPr>
          <w:rFonts w:ascii="Source Sans Pro" w:hAnsi="Source Sans Pro"/>
          <w:u w:val="single"/>
        </w:rPr>
        <w:t>1119 – magazyn na zbiory – magazyn wysokiego składu – część magazynu przeznaczona na ew. ewakuację zbiorów z innych Działów MOB</w:t>
      </w:r>
    </w:p>
    <w:p w:rsidR="00580CE2" w:rsidRPr="00580CE2" w:rsidRDefault="00580CE2" w:rsidP="00580CE2">
      <w:pPr>
        <w:jc w:val="both"/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Budynek o powierzchni 343 m²  składa się z 2 pomieszczeń (1 - 330 m², 2 - 43 m²). Podłoga z lejami  - utworzenie nowej podłogi wytrzymałej na regały magazynowe, z uwagi na otwartą ścianę, wykonanie nowej ściany i elewacji na wzór starej. Odlesienie dachów, wykonanie instalacji elektrycznych, wodno-kanalizacyjnych, wentylacja mechaniczna, ocieplenie budynku od wewnątrz, wymalowanie, położenie posadzki, osadzenie nowych okien i drzwi, utworzenie utwardzonej drogi dojazdowe do budynku, wyposażenie w instalacje teletechniczne – komputerowa, </w:t>
      </w:r>
      <w:proofErr w:type="spellStart"/>
      <w:r w:rsidRPr="00580CE2">
        <w:rPr>
          <w:rFonts w:ascii="Source Sans Pro" w:hAnsi="Source Sans Pro"/>
        </w:rPr>
        <w:t>SSWiN</w:t>
      </w:r>
      <w:proofErr w:type="spellEnd"/>
      <w:r w:rsidRPr="00580CE2">
        <w:rPr>
          <w:rFonts w:ascii="Source Sans Pro" w:hAnsi="Source Sans Pro"/>
        </w:rPr>
        <w:t xml:space="preserve"> i CCTV, zastosowanie wytycznych zgodnie z rozporządzeniem </w:t>
      </w:r>
      <w:proofErr w:type="spellStart"/>
      <w:r w:rsidRPr="00580CE2">
        <w:rPr>
          <w:rFonts w:ascii="Source Sans Pro" w:hAnsi="Source Sans Pro"/>
        </w:rPr>
        <w:t>MKiDN</w:t>
      </w:r>
      <w:proofErr w:type="spellEnd"/>
      <w:r w:rsidRPr="00580CE2">
        <w:rPr>
          <w:rFonts w:ascii="Source Sans Pro" w:hAnsi="Source Sans Pro"/>
        </w:rPr>
        <w:t xml:space="preserve">  z 2 września 2014 r. </w:t>
      </w:r>
      <w:r w:rsidRPr="00580CE2">
        <w:rPr>
          <w:rFonts w:ascii="Source Sans Pro" w:hAnsi="Source Sans Pro"/>
          <w:i/>
        </w:rPr>
        <w:t>w sprawie zabezpieczania zbiorów muzeum przed pożarem, kradzieżą i innym niebezpieczeństwem grożącym ich zniszczeniem lub utratą</w:t>
      </w:r>
    </w:p>
    <w:p w:rsidR="00580CE2" w:rsidRPr="00580CE2" w:rsidRDefault="00580CE2" w:rsidP="00580CE2">
      <w:pPr>
        <w:rPr>
          <w:rFonts w:ascii="Source Sans Pro" w:hAnsi="Source Sans Pro"/>
          <w:u w:val="single"/>
        </w:rPr>
      </w:pPr>
      <w:r w:rsidRPr="00580CE2">
        <w:rPr>
          <w:rFonts w:ascii="Source Sans Pro" w:hAnsi="Source Sans Pro"/>
          <w:u w:val="single"/>
        </w:rPr>
        <w:t>1120 – magazyn na zbiory – magazyn wysokiego składu – część magazynu przeznaczona na ew. ewakuację zbiorów z innych Działów MOB</w:t>
      </w:r>
    </w:p>
    <w:p w:rsidR="00580CE2" w:rsidRPr="00580CE2" w:rsidRDefault="00580CE2" w:rsidP="00580CE2">
      <w:pPr>
        <w:jc w:val="both"/>
        <w:rPr>
          <w:rFonts w:ascii="Source Sans Pro" w:hAnsi="Source Sans Pro"/>
        </w:rPr>
      </w:pPr>
      <w:r w:rsidRPr="00580CE2">
        <w:rPr>
          <w:rFonts w:ascii="Source Sans Pro" w:hAnsi="Source Sans Pro"/>
        </w:rPr>
        <w:t xml:space="preserve">Budynek o powierzchni 343 m²  składa się z 2 pomieszczeń (1 - 330 m²  2 - 43 m²). Podłoga z lejami  - utworzenie nowej podłogi wytrzymałej na regały magazynowe, z uwagi na otwartą ścianę, wykonanie nowej ściany i elewacji na wzór starej. Odlesienie dachów, wykonanie instalacji elektrycznych, wodno-kanalizacyjnych, wentylacja mechaniczna, ocieplenie budynku </w:t>
      </w:r>
      <w:r w:rsidRPr="00580CE2">
        <w:rPr>
          <w:rFonts w:ascii="Source Sans Pro" w:hAnsi="Source Sans Pro"/>
        </w:rPr>
        <w:lastRenderedPageBreak/>
        <w:t xml:space="preserve">od wewnątrz, wymalowanie, położenie posadzki, osadzenie nowych okien i drzwi, utworzenie utwardzonej drogi dojazdowej do budynku wyposażenie w instalacje teletechniczne – komputerowa, </w:t>
      </w:r>
      <w:proofErr w:type="spellStart"/>
      <w:r w:rsidRPr="00580CE2">
        <w:rPr>
          <w:rFonts w:ascii="Source Sans Pro" w:hAnsi="Source Sans Pro"/>
        </w:rPr>
        <w:t>SSWiN</w:t>
      </w:r>
      <w:proofErr w:type="spellEnd"/>
      <w:r w:rsidRPr="00580CE2">
        <w:rPr>
          <w:rFonts w:ascii="Source Sans Pro" w:hAnsi="Source Sans Pro"/>
        </w:rPr>
        <w:t xml:space="preserve"> i CCTV, zastosowanie wytycznych zgodnie z rozporządzeniem </w:t>
      </w:r>
      <w:proofErr w:type="spellStart"/>
      <w:r w:rsidRPr="00580CE2">
        <w:rPr>
          <w:rFonts w:ascii="Source Sans Pro" w:hAnsi="Source Sans Pro"/>
        </w:rPr>
        <w:t>MKiDN</w:t>
      </w:r>
      <w:proofErr w:type="spellEnd"/>
      <w:r w:rsidRPr="00580CE2">
        <w:rPr>
          <w:rFonts w:ascii="Source Sans Pro" w:hAnsi="Source Sans Pro"/>
        </w:rPr>
        <w:t xml:space="preserve">  z 2 września 2014 r. </w:t>
      </w:r>
      <w:r w:rsidRPr="00580CE2">
        <w:rPr>
          <w:rFonts w:ascii="Source Sans Pro" w:hAnsi="Source Sans Pro"/>
          <w:i/>
        </w:rPr>
        <w:t>w sprawie zabezpieczania zbiorów muzeum przed pożarem, kradzieżą i innym niebezpieczeństwem grożącym ich zniszczeniem lub utratą</w:t>
      </w:r>
    </w:p>
    <w:p w:rsidR="00580CE2" w:rsidRPr="00580CE2" w:rsidRDefault="00580CE2" w:rsidP="00580CE2">
      <w:pPr>
        <w:jc w:val="both"/>
        <w:rPr>
          <w:rFonts w:ascii="Source Sans Pro" w:hAnsi="Source Sans Pro"/>
          <w:u w:val="single"/>
        </w:rPr>
      </w:pPr>
      <w:r w:rsidRPr="00580CE2">
        <w:rPr>
          <w:rFonts w:ascii="Source Sans Pro" w:hAnsi="Source Sans Pro"/>
          <w:u w:val="single"/>
        </w:rPr>
        <w:t>1116; 1138; 1142; 1146 1154 – tzw. trwała ruina</w:t>
      </w:r>
    </w:p>
    <w:p w:rsidR="00580CE2" w:rsidRPr="00580CE2" w:rsidRDefault="00580CE2" w:rsidP="00580CE2">
      <w:pPr>
        <w:jc w:val="both"/>
        <w:rPr>
          <w:rFonts w:ascii="Source Sans Pro" w:hAnsi="Source Sans Pro"/>
        </w:rPr>
      </w:pPr>
      <w:r w:rsidRPr="00580CE2">
        <w:rPr>
          <w:rFonts w:ascii="Source Sans Pro" w:hAnsi="Source Sans Pro"/>
        </w:rPr>
        <w:t>Zabezpieczenie obiektów pod względem bezpieczeństwa dla zwiedzających, tj. wykonanie balustrad, zabezpieczeń otworów w podłodze, ścianie na wysokości, oczyszczenie ścian, usunięcie ostrych elementów mogących zagrozić życiu i zdrowiu, prace naprawcze w tunelach łączących budynki, oczyszczenie budynków z wtórych warstw farby („graffiti”) itp.</w:t>
      </w:r>
    </w:p>
    <w:p w:rsidR="00580CE2" w:rsidRPr="00580CE2" w:rsidRDefault="00580CE2" w:rsidP="00580CE2">
      <w:pPr>
        <w:jc w:val="both"/>
        <w:rPr>
          <w:rFonts w:ascii="Source Sans Pro" w:hAnsi="Source Sans Pro"/>
          <w:u w:val="single"/>
        </w:rPr>
      </w:pPr>
      <w:r w:rsidRPr="00580CE2">
        <w:rPr>
          <w:rFonts w:ascii="Source Sans Pro" w:hAnsi="Source Sans Pro"/>
          <w:u w:val="single"/>
        </w:rPr>
        <w:t>1158 -  magazyn, działania edukacyjne</w:t>
      </w:r>
    </w:p>
    <w:p w:rsidR="00580CE2" w:rsidRPr="00580CE2" w:rsidRDefault="00580CE2" w:rsidP="00580CE2">
      <w:pPr>
        <w:jc w:val="both"/>
        <w:rPr>
          <w:rFonts w:ascii="Source Sans Pro" w:hAnsi="Source Sans Pro"/>
        </w:rPr>
      </w:pPr>
      <w:r w:rsidRPr="00580CE2">
        <w:rPr>
          <w:rFonts w:ascii="Source Sans Pro" w:hAnsi="Source Sans Pro"/>
          <w:u w:val="single"/>
        </w:rPr>
        <w:t>Tylna część obiektu – magazyn</w:t>
      </w:r>
      <w:r w:rsidRPr="00580CE2">
        <w:rPr>
          <w:rFonts w:ascii="Source Sans Pro" w:hAnsi="Source Sans Pro"/>
        </w:rPr>
        <w:t xml:space="preserve"> – Część budynku o powierzchni 395 m² składa się z  pomieszczeń (1 - 115 m², 2 - 165 m² 3 – 115 m²). Odlesienie dachów, wykonanie instalacji elektrycznych, wodno-kanalizacyjnych, ocieplenie budynku od wewnątrz, wymalowanie, położenie posadzki, osadzenie nowych okien i drzwi, utworzenie utwardzonej drogi dojazdowej do tylnej części budynku, wyposażenie w instalacje teletechniczne – komputerowa, </w:t>
      </w:r>
      <w:proofErr w:type="spellStart"/>
      <w:r w:rsidRPr="00580CE2">
        <w:rPr>
          <w:rFonts w:ascii="Source Sans Pro" w:hAnsi="Source Sans Pro"/>
        </w:rPr>
        <w:t>SSWiN</w:t>
      </w:r>
      <w:proofErr w:type="spellEnd"/>
      <w:r w:rsidRPr="00580CE2">
        <w:rPr>
          <w:rFonts w:ascii="Source Sans Pro" w:hAnsi="Source Sans Pro"/>
        </w:rPr>
        <w:t xml:space="preserve"> i CCTV, zastosowanie wytycznych zgodnie z rozporządzeniem </w:t>
      </w:r>
      <w:proofErr w:type="spellStart"/>
      <w:r w:rsidRPr="00580CE2">
        <w:rPr>
          <w:rFonts w:ascii="Source Sans Pro" w:hAnsi="Source Sans Pro"/>
        </w:rPr>
        <w:t>MKiDN</w:t>
      </w:r>
      <w:proofErr w:type="spellEnd"/>
      <w:r w:rsidRPr="00580CE2">
        <w:rPr>
          <w:rFonts w:ascii="Source Sans Pro" w:hAnsi="Source Sans Pro"/>
        </w:rPr>
        <w:t xml:space="preserve">  z 2 września 2014 r. </w:t>
      </w:r>
      <w:r w:rsidRPr="00580CE2">
        <w:rPr>
          <w:rFonts w:ascii="Source Sans Pro" w:hAnsi="Source Sans Pro"/>
          <w:i/>
        </w:rPr>
        <w:t>w sprawie zabezpieczania zbiorów muzeum przed pożarem, kradzieżą i innym niebezpieczeństwem grożącym ich zniszczeniem lub utratą.</w:t>
      </w:r>
    </w:p>
    <w:p w:rsidR="00580CE2" w:rsidRPr="00580CE2" w:rsidRDefault="00580CE2" w:rsidP="00580CE2">
      <w:pPr>
        <w:jc w:val="both"/>
        <w:rPr>
          <w:rFonts w:ascii="Source Sans Pro" w:hAnsi="Source Sans Pro"/>
        </w:rPr>
      </w:pPr>
      <w:r w:rsidRPr="00580CE2">
        <w:rPr>
          <w:rFonts w:ascii="Source Sans Pro" w:hAnsi="Source Sans Pro"/>
          <w:u w:val="single"/>
        </w:rPr>
        <w:t xml:space="preserve">Patio – działania edukacyjne - </w:t>
      </w:r>
      <w:r w:rsidRPr="00580CE2">
        <w:rPr>
          <w:rFonts w:ascii="Source Sans Pro" w:hAnsi="Source Sans Pro"/>
        </w:rPr>
        <w:t xml:space="preserve"> Odlesienie dachów, wykonanie instalacji elektrycznych, wodno-kanalizacyjnych, ocieplenie budynku od wewnątrz, wymalowanie, oczyszczenie posadzki istniejącej, wstawienie okien i drzwi oraz wykonanie instalacji teletechnicznych, </w:t>
      </w:r>
      <w:proofErr w:type="spellStart"/>
      <w:r w:rsidRPr="00580CE2">
        <w:rPr>
          <w:rFonts w:ascii="Source Sans Pro" w:hAnsi="Source Sans Pro"/>
        </w:rPr>
        <w:t>SSWiN</w:t>
      </w:r>
      <w:proofErr w:type="spellEnd"/>
      <w:r w:rsidRPr="00580CE2">
        <w:rPr>
          <w:rFonts w:ascii="Source Sans Pro" w:hAnsi="Source Sans Pro"/>
        </w:rPr>
        <w:t xml:space="preserve"> i CCTV, zastosowanie wytycznych zgodnie z rozporządzeniem </w:t>
      </w:r>
      <w:proofErr w:type="spellStart"/>
      <w:r w:rsidRPr="00580CE2">
        <w:rPr>
          <w:rFonts w:ascii="Source Sans Pro" w:hAnsi="Source Sans Pro"/>
        </w:rPr>
        <w:t>MKiDN</w:t>
      </w:r>
      <w:proofErr w:type="spellEnd"/>
      <w:r w:rsidRPr="00580CE2">
        <w:rPr>
          <w:rFonts w:ascii="Source Sans Pro" w:hAnsi="Source Sans Pro"/>
        </w:rPr>
        <w:t xml:space="preserve">  z 2 września 2014 r. </w:t>
      </w:r>
      <w:r w:rsidRPr="00580CE2">
        <w:rPr>
          <w:rFonts w:ascii="Source Sans Pro" w:hAnsi="Source Sans Pro"/>
          <w:i/>
        </w:rPr>
        <w:t>w sprawie zabezpieczania zbiorów muzeum przed pożarem, kradzieżą i innym niebezpieczeństwem grożącym ich zniszczeniem lub utratą.</w:t>
      </w:r>
    </w:p>
    <w:p w:rsidR="00580CE2" w:rsidRPr="00580CE2" w:rsidRDefault="00580CE2" w:rsidP="00580CE2">
      <w:pPr>
        <w:jc w:val="both"/>
        <w:rPr>
          <w:rFonts w:ascii="Source Sans Pro" w:hAnsi="Source Sans Pro"/>
          <w:u w:val="single"/>
        </w:rPr>
      </w:pPr>
      <w:r w:rsidRPr="00580CE2">
        <w:rPr>
          <w:rFonts w:ascii="Source Sans Pro" w:hAnsi="Source Sans Pro"/>
          <w:u w:val="single"/>
        </w:rPr>
        <w:t>1154 – działania edukacyjne</w:t>
      </w:r>
    </w:p>
    <w:p w:rsidR="00580CE2" w:rsidRPr="00580CE2" w:rsidRDefault="00580CE2" w:rsidP="00580CE2">
      <w:pPr>
        <w:jc w:val="both"/>
        <w:rPr>
          <w:rFonts w:ascii="Source Sans Pro" w:hAnsi="Source Sans Pro"/>
          <w:i/>
        </w:rPr>
      </w:pPr>
      <w:r w:rsidRPr="00580CE2">
        <w:rPr>
          <w:rFonts w:ascii="Source Sans Pro" w:hAnsi="Source Sans Pro"/>
        </w:rPr>
        <w:t xml:space="preserve">Odlesienie dachów,  wykonanie instalacji elektrycznych, wodno-kanalizacyjnych, ocieplenie budynku od wewnątrz, wymalowanie, położenie posadzki, wyposażenie w instalacje teletechniczne – komputerowa, </w:t>
      </w:r>
      <w:proofErr w:type="spellStart"/>
      <w:r w:rsidRPr="00580CE2">
        <w:rPr>
          <w:rFonts w:ascii="Source Sans Pro" w:hAnsi="Source Sans Pro"/>
        </w:rPr>
        <w:t>SSWiN</w:t>
      </w:r>
      <w:proofErr w:type="spellEnd"/>
      <w:r w:rsidRPr="00580CE2">
        <w:rPr>
          <w:rFonts w:ascii="Source Sans Pro" w:hAnsi="Source Sans Pro"/>
        </w:rPr>
        <w:t xml:space="preserve"> i CCTV, zastosowanie wytycznych zgodnie z rozporządzeniem </w:t>
      </w:r>
      <w:proofErr w:type="spellStart"/>
      <w:r w:rsidRPr="00580CE2">
        <w:rPr>
          <w:rFonts w:ascii="Source Sans Pro" w:hAnsi="Source Sans Pro"/>
        </w:rPr>
        <w:t>MKiDN</w:t>
      </w:r>
      <w:proofErr w:type="spellEnd"/>
      <w:r w:rsidRPr="00580CE2">
        <w:rPr>
          <w:rFonts w:ascii="Source Sans Pro" w:hAnsi="Source Sans Pro"/>
        </w:rPr>
        <w:t xml:space="preserve">  z 2 września 2014 r. </w:t>
      </w:r>
      <w:r w:rsidRPr="00580CE2">
        <w:rPr>
          <w:rFonts w:ascii="Source Sans Pro" w:hAnsi="Source Sans Pro"/>
          <w:i/>
        </w:rPr>
        <w:t>w sprawie zabezpieczania zbiorów muzeum przed pożarem, kradzieżą i innym niebezpieczeństwem grożącym ich zniszczeniem lub utratą</w:t>
      </w:r>
    </w:p>
    <w:p w:rsidR="00580CE2" w:rsidRPr="00580CE2" w:rsidRDefault="00580CE2" w:rsidP="00580CE2">
      <w:pPr>
        <w:jc w:val="both"/>
        <w:rPr>
          <w:rFonts w:ascii="Source Sans Pro" w:hAnsi="Source Sans Pro"/>
          <w:u w:val="single"/>
        </w:rPr>
      </w:pPr>
      <w:r w:rsidRPr="00580CE2">
        <w:rPr>
          <w:rFonts w:ascii="Source Sans Pro" w:hAnsi="Source Sans Pro"/>
          <w:u w:val="single"/>
        </w:rPr>
        <w:t>1153 – tunel wiodący do budynku</w:t>
      </w:r>
    </w:p>
    <w:p w:rsidR="00580CE2" w:rsidRPr="00580CE2" w:rsidRDefault="00580CE2" w:rsidP="00580CE2">
      <w:pPr>
        <w:jc w:val="both"/>
        <w:rPr>
          <w:rFonts w:ascii="Source Sans Pro" w:hAnsi="Source Sans Pro"/>
        </w:rPr>
      </w:pPr>
      <w:r w:rsidRPr="00580CE2">
        <w:rPr>
          <w:rFonts w:ascii="Source Sans Pro" w:hAnsi="Source Sans Pro"/>
        </w:rPr>
        <w:t>Naprawa tunelu wiodącego do budynku(podparcie go podporami od zewnątrz - rusztowaniem lub wycięcie fragmentu podłogi w tunelu i umieszczenie tam szklanej podłogi odpornej na zjawiska atmosferyczne tak, aby zwiedzający patrząc w podłogę, mogli zobaczyć na jakiej, wysokości się znajdują – ok. 8m nad poziomem gruntu)</w:t>
      </w:r>
    </w:p>
    <w:p w:rsidR="00580CE2" w:rsidRPr="00580CE2" w:rsidRDefault="00580CE2" w:rsidP="00580CE2">
      <w:pPr>
        <w:jc w:val="both"/>
        <w:rPr>
          <w:rFonts w:ascii="Source Sans Pro" w:hAnsi="Source Sans Pro"/>
        </w:rPr>
      </w:pPr>
      <w:r w:rsidRPr="00580CE2">
        <w:rPr>
          <w:rFonts w:ascii="Source Sans Pro" w:hAnsi="Source Sans Pro"/>
        </w:rPr>
        <w:t>Do budynków 1101, 1113, 1107, 1105, 1134, 1133, 1137, 1145, 1115, 1141, 1153, 1157, 1120, 1119, 1158  podłączenie ogrzewania – współpraca z KPEC lub inny alternatywny system ogrzewania.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u w:val="single"/>
          <w:lang w:eastAsia="pl-PL"/>
        </w:rPr>
        <w:lastRenderedPageBreak/>
        <w:t>1157</w:t>
      </w:r>
      <w:r w:rsidRPr="00580CE2">
        <w:rPr>
          <w:rFonts w:ascii="Source Sans Pro" w:eastAsia="Times New Roman" w:hAnsi="Source Sans Pro" w:cs="Times New Roman"/>
          <w:lang w:eastAsia="pl-PL"/>
        </w:rPr>
        <w:t xml:space="preserve"> – odmalowanie pomieszczeń, naprawa sufitu w toaletach 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b/>
          <w:lang w:eastAsia="pl-PL"/>
        </w:rPr>
      </w:pPr>
      <w:r w:rsidRPr="00580CE2">
        <w:rPr>
          <w:rFonts w:ascii="Source Sans Pro" w:eastAsia="Times New Roman" w:hAnsi="Source Sans Pro" w:cs="Times New Roman"/>
          <w:b/>
          <w:lang w:eastAsia="pl-PL"/>
        </w:rPr>
        <w:t>Charakterystyczne parametry określające wielkość obiektu lub zakres robót budowlanych;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b/>
          <w:lang w:eastAsia="pl-PL"/>
        </w:rPr>
      </w:pP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 xml:space="preserve">Budynek 1101 o pow. ok. 447m2  składa się z 5 pomieszczeń 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 xml:space="preserve">Budynek 1113 o pow. ok 333 m2 składa się z 1 pomieszczenia 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Budynek 1107 o pow. ok. 348 m2 składa się z 2 pomieszczeń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Budynek 1105 o pow. ok. 330 m2 składa się z 3  pomieszczeń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 xml:space="preserve">Budynek 1119 o pow. ok 343 m2  składa się z 2 pomieszczeń 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Budynek 1120 o pow. ok. 343 m2  składa się z 2 pomieszczeń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 xml:space="preserve">Budynek 1158 (bez patia) o pow. 395 m2,  składa się z  3 pomieszczeń 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 xml:space="preserve">Budynek 1154 o pow. 1.007,60 m2 o kubaturze 3.552 m3.   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b/>
          <w:lang w:eastAsia="pl-PL"/>
        </w:rPr>
      </w:pP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b/>
          <w:lang w:eastAsia="pl-PL"/>
        </w:rPr>
      </w:pPr>
      <w:r w:rsidRPr="00580CE2">
        <w:rPr>
          <w:rFonts w:ascii="Source Sans Pro" w:eastAsia="Times New Roman" w:hAnsi="Source Sans Pro" w:cs="Times New Roman"/>
          <w:b/>
          <w:lang w:eastAsia="pl-PL"/>
        </w:rPr>
        <w:t>Aktualne uwarunkowania wykonania przedmiotu zamówienia;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1. pozyskanie mapy zasadniczej obiektów, obszaru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2. wykonanie inwentaryzacji obiektów,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3. wykonanie inwentaryzacja zieleni – wycinka drzew – przygotowanie dokumentacji do uzyskania  pozwolenia na wycinkę drzew pod parking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4. zalecenia konserwatorskie – brak – obszar i obiekty nie są wpisane do rejestru zabytków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b/>
          <w:lang w:eastAsia="pl-PL"/>
        </w:rPr>
      </w:pPr>
      <w:r w:rsidRPr="00580CE2">
        <w:rPr>
          <w:rFonts w:ascii="Source Sans Pro" w:eastAsia="Times New Roman" w:hAnsi="Source Sans Pro" w:cs="Times New Roman"/>
          <w:b/>
          <w:lang w:eastAsia="pl-PL"/>
        </w:rPr>
        <w:t>Ogólne właściwości funkcjonalno-użytkowe;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b/>
          <w:lang w:eastAsia="pl-PL"/>
        </w:rPr>
      </w:pPr>
    </w:p>
    <w:p w:rsidR="00580CE2" w:rsidRPr="00580CE2" w:rsidRDefault="00580CE2" w:rsidP="00580CE2">
      <w:pPr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 xml:space="preserve">Przedmiotem zadania jest wykonanie dokumentacji projektowej i wykonawczej Fabryki kultury. Po wykonaniu dokumentacji Muzeum planuje przystosowanie na cele edukacyjno- wystawienniczo-muzealne obiektów niezagospodarowanej części NGL, stworzenie infrastruktury drogowej z parkingiem w centralnej części kompleksu, który wykorzystywany będzie również na działania </w:t>
      </w:r>
      <w:proofErr w:type="spellStart"/>
      <w:r w:rsidRPr="00580CE2">
        <w:rPr>
          <w:rFonts w:ascii="Source Sans Pro" w:hAnsi="Source Sans Pro" w:cs="Times New Roman"/>
        </w:rPr>
        <w:t>eventowe</w:t>
      </w:r>
      <w:proofErr w:type="spellEnd"/>
      <w:r w:rsidRPr="00580CE2">
        <w:rPr>
          <w:rFonts w:ascii="Source Sans Pro" w:hAnsi="Source Sans Pro" w:cs="Times New Roman"/>
        </w:rPr>
        <w:t>. Efektem powyższego będzie powstanie Muzeum Techniki z bogatym zbiorem eksponatów, m.in. z zakresu militari, komunikacji, motoryzacji.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b/>
          <w:lang w:eastAsia="pl-PL"/>
        </w:rPr>
        <w:t>Szczegółowe właściwości funkcjonalno-użytkowe w szczególności</w:t>
      </w:r>
      <w:r w:rsidRPr="00580CE2">
        <w:rPr>
          <w:rFonts w:ascii="Source Sans Pro" w:eastAsia="Times New Roman" w:hAnsi="Source Sans Pro" w:cs="Times New Roman"/>
          <w:lang w:eastAsia="pl-PL"/>
        </w:rPr>
        <w:t>: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a) powierzchnie użytkowe poszczególnych pomieszczeń wraz z określeniem ich funkcji,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b) wskaźniki powierzchniowo-kubaturowe, w tym wskaźnik określający udział powierzchni ruchu w powierzchni netto,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c) inne powierzchnie, jeśli nie są pochodną powierzchni użytkowej opisanych wcześniej wskaźników,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d) określenie wielkości możliwych przekroczeń lub pomniejszenia przyjętych parametrów powierzchni i kubatur, lub wskaźników.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br/>
      </w:r>
      <w:r w:rsidRPr="00580CE2">
        <w:rPr>
          <w:rFonts w:ascii="Source Sans Pro" w:eastAsia="Times New Roman" w:hAnsi="Source Sans Pro" w:cs="Arial"/>
          <w:lang w:eastAsia="pl-PL"/>
        </w:rPr>
        <w:t>Właściwości przedmiotu zamówienia w części projektowej powinny spełniać wymagania</w:t>
      </w:r>
      <w:r w:rsidRPr="00580CE2">
        <w:rPr>
          <w:rFonts w:ascii="Source Sans Pro" w:eastAsia="Times New Roman" w:hAnsi="Source Sans Pro" w:cs="Times New Roman"/>
          <w:lang w:eastAsia="pl-PL"/>
        </w:rPr>
        <w:t xml:space="preserve"> </w:t>
      </w:r>
      <w:r w:rsidRPr="00580CE2">
        <w:rPr>
          <w:rFonts w:ascii="Source Sans Pro" w:eastAsia="Times New Roman" w:hAnsi="Source Sans Pro" w:cs="Arial"/>
          <w:lang w:eastAsia="pl-PL"/>
        </w:rPr>
        <w:t>Zamawiającego, szczególnie w zakresie poprawności sporządzenia dokumentacji, zgodności</w:t>
      </w:r>
      <w:r w:rsidRPr="00580CE2">
        <w:rPr>
          <w:rFonts w:ascii="Source Sans Pro" w:eastAsia="Times New Roman" w:hAnsi="Source Sans Pro" w:cs="Times New Roman"/>
          <w:lang w:eastAsia="pl-PL"/>
        </w:rPr>
        <w:t xml:space="preserve"> </w:t>
      </w:r>
      <w:r w:rsidRPr="00580CE2">
        <w:rPr>
          <w:rFonts w:ascii="Source Sans Pro" w:eastAsia="Times New Roman" w:hAnsi="Source Sans Pro" w:cs="Arial"/>
          <w:lang w:eastAsia="pl-PL"/>
        </w:rPr>
        <w:t>założeń projektowych z normami prawa i sztuki budowlanej, legalności i kompletności prawnej</w:t>
      </w:r>
      <w:r w:rsidRPr="00580CE2">
        <w:rPr>
          <w:rFonts w:ascii="Source Sans Pro" w:eastAsia="Times New Roman" w:hAnsi="Source Sans Pro" w:cs="Times New Roman"/>
          <w:lang w:eastAsia="pl-PL"/>
        </w:rPr>
        <w:t xml:space="preserve"> </w:t>
      </w:r>
      <w:r w:rsidRPr="00580CE2">
        <w:rPr>
          <w:rFonts w:ascii="Source Sans Pro" w:eastAsia="Times New Roman" w:hAnsi="Source Sans Pro" w:cs="Arial"/>
          <w:lang w:eastAsia="pl-PL"/>
        </w:rPr>
        <w:t>uzyskanych decyzji i uzgodnień oraz staranności i rzetelności wykonania. Sporządzana</w:t>
      </w:r>
      <w:r w:rsidRPr="00580CE2">
        <w:rPr>
          <w:rFonts w:ascii="Source Sans Pro" w:eastAsia="Times New Roman" w:hAnsi="Source Sans Pro" w:cs="Times New Roman"/>
          <w:lang w:eastAsia="pl-PL"/>
        </w:rPr>
        <w:t xml:space="preserve"> </w:t>
      </w:r>
      <w:r w:rsidRPr="00580CE2">
        <w:rPr>
          <w:rFonts w:ascii="Source Sans Pro" w:eastAsia="Times New Roman" w:hAnsi="Source Sans Pro" w:cs="Arial"/>
          <w:lang w:eastAsia="pl-PL"/>
        </w:rPr>
        <w:t>dokumentacja powinna odpowiadać warunkom zawartym w niniejszym programie funkcjonalno-użytkowym oraz powinna zostać dopasowana odpowiednio do wskazanego miejsca lokalizacji</w:t>
      </w:r>
      <w:r w:rsidRPr="00580CE2">
        <w:rPr>
          <w:rFonts w:ascii="Source Sans Pro" w:eastAsia="Times New Roman" w:hAnsi="Source Sans Pro" w:cs="Times New Roman"/>
          <w:lang w:eastAsia="pl-PL"/>
        </w:rPr>
        <w:t xml:space="preserve"> </w:t>
      </w:r>
      <w:r w:rsidRPr="00580CE2">
        <w:rPr>
          <w:rFonts w:ascii="Source Sans Pro" w:eastAsia="Times New Roman" w:hAnsi="Source Sans Pro" w:cs="Arial"/>
          <w:lang w:eastAsia="pl-PL"/>
        </w:rPr>
        <w:t>inwestycji, zakładając aktualne uwarunkowania terenu</w:t>
      </w:r>
      <w:r w:rsidRPr="00580CE2">
        <w:rPr>
          <w:rFonts w:ascii="Source Sans Pro" w:eastAsia="Times New Roman" w:hAnsi="Source Sans Pro" w:cs="Times New Roman"/>
          <w:lang w:eastAsia="pl-PL"/>
        </w:rPr>
        <w:t>.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hAnsi="Source Sans Pro" w:cs="Arial"/>
          <w:b/>
        </w:rPr>
      </w:pP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hAnsi="Source Sans Pro" w:cs="Arial"/>
          <w:b/>
        </w:rPr>
      </w:pPr>
      <w:r w:rsidRPr="00580CE2">
        <w:rPr>
          <w:rFonts w:ascii="Source Sans Pro" w:hAnsi="Source Sans Pro" w:cs="Arial"/>
          <w:b/>
        </w:rPr>
        <w:t>Wymagania dotyczące prac projektowych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hAnsi="Source Sans Pro"/>
        </w:rPr>
      </w:pPr>
      <w:r w:rsidRPr="00580CE2">
        <w:rPr>
          <w:rFonts w:ascii="Source Sans Pro" w:hAnsi="Source Sans Pro" w:cs="Arial"/>
        </w:rPr>
        <w:t>Prace projektowe należy wykonać w pełnym zakresie niezbędnym do realizacji ww.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zadania inwestycyjnego. Opracowanie projektowe winno obejmować cały zakres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realizowanego zadania.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hAnsi="Source Sans Pro"/>
        </w:rPr>
      </w:pPr>
      <w:r w:rsidRPr="00580CE2">
        <w:rPr>
          <w:rFonts w:ascii="Source Sans Pro" w:hAnsi="Source Sans Pro" w:cs="Arial"/>
        </w:rPr>
        <w:lastRenderedPageBreak/>
        <w:t>Zakres i formę dokumentacji projektowej należy dostosować do przedmiotu zamówienia.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Wymagana dokumentacja musi zostać uzgodniona z Zamawiającym, w trybie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przewidzianym przez Zamawiającego, opisanym powyżej.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hAnsi="Source Sans Pro" w:cs="Arial"/>
        </w:rPr>
      </w:pPr>
      <w:r w:rsidRPr="00580CE2">
        <w:rPr>
          <w:rFonts w:ascii="Source Sans Pro" w:hAnsi="Source Sans Pro" w:cs="Arial"/>
        </w:rPr>
        <w:t>Prace projektowe powinny zawierać: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hAnsi="Source Sans Pro" w:cs="Arial"/>
        </w:rPr>
      </w:pP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a) wielobranżowy projekt budowlany stanowiący podstawę do wydania pozwolenia na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budowę,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b) wielobranżowy projekt wykonawczy obejmujący wszystkie wymienione w PFU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zagadnienia,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c) dokumentacja projektowa winna być kompletna z punktu widzenia celu, któremu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ma służyć oraz spełniać wymagania i ustalenia określone w przepisach odrębnych.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hAnsi="Source Sans Pro" w:cs="Arial"/>
        </w:rPr>
      </w:pP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Zadaniem Projektanta będzie ustalenie, czy przyjęte w projekcie budowlanym parametry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inwestycji albo stan prawny w chwili opracowywania projektu budowlanego, lub inne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okoliczności, spowodują konieczność uzyskania decyzji o środowiskowych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uwarunkowaniach, sporządzenia raportu oddziaływania na środowisko, bądź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przeprowadzenia innych analiz z zakresu ochrony środowiska. Ewentualny obowiązek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uzyskania decyzji o środowiskowych uwarunkowaniach lub przeprowadzenia jakichkolwiek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analiz z zakresu ochrony środowiska będzie spoczywać na Projektancie.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hAnsi="Source Sans Pro" w:cs="Arial"/>
        </w:rPr>
      </w:pP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W przypadku konieczności wykonania innych dodatkowych analiz, badań lub ekspertyz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przed uzyskaniem decyzji o pozwoleniu na budowę, Wykonawca przeprowadzi je we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własnym zakresie (dot. np. projektu robót geologicznych, dokumentacji geologiczno-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inżynierskiej, mapy do celów projektowych, uzyskania decyzji o warunkach zabudowy,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inwentaryzacji zieleni i innych).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hAnsi="Source Sans Pro" w:cs="Arial"/>
        </w:rPr>
      </w:pP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Wykonawca zapewni nadzór autorski w okresie realizacji robót budowlano – montażowych</w:t>
      </w:r>
      <w:r w:rsidRPr="00580CE2">
        <w:rPr>
          <w:rFonts w:ascii="Source Sans Pro" w:hAnsi="Source Sans Pro"/>
        </w:rPr>
        <w:br/>
      </w:r>
      <w:r w:rsidRPr="00580CE2">
        <w:rPr>
          <w:rFonts w:ascii="Source Sans Pro" w:hAnsi="Source Sans Pro" w:cs="Arial"/>
        </w:rPr>
        <w:t>na warunkach ustalonych we wzorze umowy.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hAnsi="Source Sans Pro" w:cs="Arial"/>
        </w:rPr>
      </w:pP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color w:val="000000"/>
          <w:lang w:eastAsia="pl-PL"/>
        </w:rPr>
      </w:pPr>
      <w:r w:rsidRPr="00580CE2">
        <w:rPr>
          <w:rFonts w:ascii="Source Sans Pro" w:eastAsia="Times New Roman" w:hAnsi="Source Sans Pro" w:cs="Times New Roman"/>
          <w:color w:val="000000"/>
          <w:lang w:eastAsia="pl-PL"/>
        </w:rPr>
        <w:t>Wymagane jest opracowanie i dostarczenie następującej dokumentacji w technice graficznej:</w:t>
      </w: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 xml:space="preserve">a) projekty wielobranżowe budowlane, wykonawcze (wersja papierowa 5 egz., na nośniku elektronicznym/płyta CD-R 2 egz. z tym, że do odczytu - z rozszerzeniem PDF: do edycji -pliki rysunków w formacie </w:t>
      </w:r>
      <w:proofErr w:type="spellStart"/>
      <w:r w:rsidRPr="00580CE2">
        <w:rPr>
          <w:rFonts w:ascii="Source Sans Pro" w:eastAsia="Times New Roman" w:hAnsi="Source Sans Pro" w:cs="Times New Roman"/>
          <w:lang w:eastAsia="pl-PL"/>
        </w:rPr>
        <w:t>dxf</w:t>
      </w:r>
      <w:proofErr w:type="spellEnd"/>
      <w:r w:rsidRPr="00580CE2">
        <w:rPr>
          <w:rFonts w:ascii="Source Sans Pro" w:eastAsia="Times New Roman" w:hAnsi="Source Sans Pro" w:cs="Times New Roman"/>
          <w:lang w:eastAsia="pl-PL"/>
        </w:rPr>
        <w:t>)</w:t>
      </w: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b) dokumentacja geologiczno-inżynierskiej wraz z wykonaniem niezbędnych badań (wersja papierowa 3 egz., na nośniku elektronicznym/płyta CD-R: 2 egz.)</w:t>
      </w: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c) specyfikacje techniczne wykonania i odbioru w poszczególnych branżach - (wersja papierowa: 3 egz., na nośniku elektronicznym/płyta CD-R 2 egz.)</w:t>
      </w: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d) przedmiary robót budowlanych (wersja papierowa: 3 egz., na nośniku elektronicznym /płyta CD-R: 2 egz.)</w:t>
      </w: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 xml:space="preserve">e) kosztorysy inwestorskie (wersja papierowa: 3 egz., na nośniku elektronicznym/ płyta CD-R: 2 egz. z tym, że do odczytu - z rozszerzeniem PDF oraz w wersji edytowalnej - </w:t>
      </w:r>
      <w:r w:rsidRPr="00580CE2">
        <w:rPr>
          <w:rFonts w:ascii="Source Sans Pro" w:eastAsia="Times New Roman" w:hAnsi="Source Sans Pro" w:cs="Times New Roman"/>
          <w:lang w:eastAsia="pl-PL"/>
        </w:rPr>
        <w:br/>
        <w:t xml:space="preserve">w rozszerzeniu </w:t>
      </w:r>
      <w:proofErr w:type="spellStart"/>
      <w:r w:rsidRPr="00580CE2">
        <w:rPr>
          <w:rFonts w:ascii="Source Sans Pro" w:eastAsia="Times New Roman" w:hAnsi="Source Sans Pro" w:cs="Times New Roman"/>
          <w:lang w:eastAsia="pl-PL"/>
        </w:rPr>
        <w:t>ath</w:t>
      </w:r>
      <w:proofErr w:type="spellEnd"/>
      <w:r w:rsidRPr="00580CE2">
        <w:rPr>
          <w:rFonts w:ascii="Source Sans Pro" w:eastAsia="Times New Roman" w:hAnsi="Source Sans Pro" w:cs="Times New Roman"/>
          <w:lang w:eastAsia="pl-PL"/>
        </w:rPr>
        <w:t>)</w:t>
      </w:r>
    </w:p>
    <w:p w:rsidR="00580CE2" w:rsidRPr="00580CE2" w:rsidRDefault="00580CE2" w:rsidP="00580C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b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f) innych opracowań niezbędnych do prawidłowego wykonania dokumentacji projektowo-kosztorysowych, w tym przedmiarowo-kosztorysowej (prawidłowa kalkulacja kosztów wykonania robót) oraz prawidłowego w oparciu o ww. dokumentację wykonania robót budowlanych.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b/>
          <w:lang w:eastAsia="pl-PL"/>
        </w:rPr>
      </w:pP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b/>
          <w:lang w:eastAsia="pl-PL"/>
        </w:rPr>
      </w:pPr>
      <w:r w:rsidRPr="00580CE2">
        <w:rPr>
          <w:rFonts w:ascii="Source Sans Pro" w:eastAsia="Times New Roman" w:hAnsi="Source Sans Pro" w:cs="Times New Roman"/>
          <w:b/>
          <w:lang w:eastAsia="pl-PL"/>
        </w:rPr>
        <w:t>PROJEKT NALEŻY PRZYGOTOWAĆ Z MOŻLIWOŚCIĄ  ETAPOWANIA INWESTYCJI .</w:t>
      </w: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b/>
          <w:lang w:eastAsia="pl-PL"/>
        </w:rPr>
      </w:pPr>
    </w:p>
    <w:p w:rsidR="00580CE2" w:rsidRPr="00580CE2" w:rsidRDefault="00580CE2" w:rsidP="00580CE2">
      <w:pPr>
        <w:spacing w:after="0" w:line="240" w:lineRule="auto"/>
        <w:jc w:val="both"/>
        <w:rPr>
          <w:rFonts w:ascii="Source Sans Pro" w:eastAsia="Times New Roman" w:hAnsi="Source Sans Pro" w:cs="Times New Roman"/>
          <w:b/>
          <w:lang w:eastAsia="pl-PL"/>
        </w:rPr>
      </w:pPr>
      <w:r w:rsidRPr="00580CE2">
        <w:rPr>
          <w:rFonts w:ascii="Source Sans Pro" w:eastAsia="Times New Roman" w:hAnsi="Source Sans Pro" w:cs="Times New Roman"/>
          <w:b/>
          <w:lang w:eastAsia="pl-PL"/>
        </w:rPr>
        <w:t>Przykładowe etapy inwestycji (kolejność przypadkowa): zagospodarowanie budynków 1101,1113,1107,1105; budowa parkingu wraz z budową dróg; zagospodarowanie budynków 1158,1119,1120 na cele magazynowe wraz z budową dróg dojazdowych do budynków; zabezpieczenie I linii - budynki 1138,1142,1146,1116,1154.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b/>
          <w:color w:val="FFC000"/>
          <w:lang w:eastAsia="pl-PL"/>
        </w:rPr>
      </w:pP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b/>
          <w:lang w:eastAsia="pl-PL"/>
        </w:rPr>
        <w:lastRenderedPageBreak/>
        <w:t>Część informacyjna programu funkcjonalno-użytkowego</w:t>
      </w:r>
      <w:r w:rsidRPr="00580CE2">
        <w:rPr>
          <w:rFonts w:ascii="Source Sans Pro" w:eastAsia="Times New Roman" w:hAnsi="Source Sans Pro" w:cs="Times New Roman"/>
          <w:b/>
          <w:lang w:eastAsia="pl-PL"/>
        </w:rPr>
        <w:br/>
      </w:r>
    </w:p>
    <w:p w:rsidR="00580CE2" w:rsidRPr="00580CE2" w:rsidRDefault="00580CE2" w:rsidP="00580CE2">
      <w:pPr>
        <w:numPr>
          <w:ilvl w:val="0"/>
          <w:numId w:val="1"/>
        </w:numPr>
        <w:spacing w:after="0" w:line="240" w:lineRule="auto"/>
        <w:contextualSpacing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dokumenty potwierdzające zgodność zamierzenia budowlanego z wymaganiami wynikającymi z odrębnych przepisów;</w:t>
      </w:r>
    </w:p>
    <w:p w:rsidR="00580CE2" w:rsidRPr="00580CE2" w:rsidRDefault="00580CE2" w:rsidP="00580CE2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</w:p>
    <w:p w:rsidR="00580CE2" w:rsidRPr="00580CE2" w:rsidRDefault="00580CE2" w:rsidP="00580CE2">
      <w:pPr>
        <w:numPr>
          <w:ilvl w:val="0"/>
          <w:numId w:val="1"/>
        </w:numPr>
        <w:spacing w:after="0" w:line="240" w:lineRule="auto"/>
        <w:contextualSpacing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oświadczenie zamawiającego stwierdzające jego prawo do dysponowania nieruchomością na cele budowlane</w:t>
      </w:r>
    </w:p>
    <w:p w:rsidR="00580CE2" w:rsidRPr="00580CE2" w:rsidRDefault="00580CE2" w:rsidP="00580CE2">
      <w:pPr>
        <w:spacing w:after="0" w:line="240" w:lineRule="auto"/>
        <w:ind w:left="720"/>
        <w:contextualSpacing/>
        <w:rPr>
          <w:rFonts w:ascii="Source Sans Pro" w:eastAsia="Times New Roman" w:hAnsi="Source Sans Pro" w:cs="Times New Roman"/>
          <w:lang w:eastAsia="pl-PL"/>
        </w:rPr>
      </w:pPr>
    </w:p>
    <w:p w:rsidR="00580CE2" w:rsidRPr="00580CE2" w:rsidRDefault="00580CE2" w:rsidP="00580CE2">
      <w:pPr>
        <w:numPr>
          <w:ilvl w:val="0"/>
          <w:numId w:val="1"/>
        </w:numPr>
        <w:spacing w:after="0" w:line="240" w:lineRule="auto"/>
        <w:contextualSpacing/>
        <w:rPr>
          <w:rFonts w:ascii="Source Sans Pro" w:eastAsia="Times New Roman" w:hAnsi="Source Sans Pro" w:cs="Times New Roman"/>
          <w:lang w:eastAsia="pl-PL"/>
        </w:rPr>
      </w:pPr>
      <w:r w:rsidRPr="00580CE2">
        <w:rPr>
          <w:rFonts w:ascii="Source Sans Pro" w:eastAsia="Times New Roman" w:hAnsi="Source Sans Pro" w:cs="Times New Roman"/>
          <w:lang w:eastAsia="pl-PL"/>
        </w:rPr>
        <w:t>przepisy prawne i normy związane z projektowaniem i wykonaniem zamierzenia budowlanego;</w:t>
      </w:r>
    </w:p>
    <w:p w:rsidR="00580CE2" w:rsidRPr="00580CE2" w:rsidRDefault="00580CE2" w:rsidP="00580CE2">
      <w:pPr>
        <w:ind w:left="720"/>
        <w:contextualSpacing/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 xml:space="preserve">1) ustawy z dnia 7 lipca 1994 r. Prawo budowlane (tekst jedn. z 2010 r. - Dz. U. </w:t>
      </w:r>
      <w:r w:rsidRPr="00580CE2">
        <w:rPr>
          <w:rFonts w:ascii="Source Sans Pro" w:hAnsi="Source Sans Pro" w:cs="Times New Roman"/>
        </w:rPr>
        <w:br/>
        <w:t xml:space="preserve">Nr 243, poz.1623 z </w:t>
      </w:r>
      <w:proofErr w:type="spellStart"/>
      <w:r w:rsidRPr="00580CE2">
        <w:rPr>
          <w:rFonts w:ascii="Source Sans Pro" w:hAnsi="Source Sans Pro" w:cs="Times New Roman"/>
        </w:rPr>
        <w:t>późn</w:t>
      </w:r>
      <w:proofErr w:type="spellEnd"/>
      <w:r w:rsidRPr="00580CE2">
        <w:rPr>
          <w:rFonts w:ascii="Source Sans Pro" w:hAnsi="Source Sans Pro" w:cs="Times New Roman"/>
        </w:rPr>
        <w:t>. zm.)</w:t>
      </w:r>
    </w:p>
    <w:p w:rsidR="00580CE2" w:rsidRPr="00580CE2" w:rsidRDefault="00580CE2" w:rsidP="00580CE2">
      <w:pPr>
        <w:ind w:left="720"/>
        <w:contextualSpacing/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 xml:space="preserve">2) rozporządzenia Ministra Transportu, Budownictwa i Gospodarki Morskiej z dnia 25 kwietnia 2012 r. w sprawie szczegółowego zakresu i formy projektu budowlanego (tj. Dz. U. </w:t>
      </w:r>
      <w:r w:rsidRPr="00580CE2">
        <w:rPr>
          <w:rFonts w:ascii="Source Sans Pro" w:hAnsi="Source Sans Pro" w:cs="Times New Roman"/>
        </w:rPr>
        <w:br/>
        <w:t>z 2018 r. poz. 1935)</w:t>
      </w:r>
    </w:p>
    <w:p w:rsidR="00580CE2" w:rsidRPr="00580CE2" w:rsidRDefault="00580CE2" w:rsidP="00580CE2">
      <w:pPr>
        <w:ind w:left="720"/>
        <w:contextualSpacing/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 xml:space="preserve">3) ustawy z dnia 11 września 2019r. Prawo zamówień publicznych (tj. Dz. U. z 2021 r. poz. 1129, z </w:t>
      </w:r>
      <w:proofErr w:type="spellStart"/>
      <w:r w:rsidRPr="00580CE2">
        <w:rPr>
          <w:rFonts w:ascii="Source Sans Pro" w:hAnsi="Source Sans Pro" w:cs="Times New Roman"/>
        </w:rPr>
        <w:t>późn</w:t>
      </w:r>
      <w:proofErr w:type="spellEnd"/>
      <w:r w:rsidRPr="00580CE2">
        <w:rPr>
          <w:rFonts w:ascii="Source Sans Pro" w:hAnsi="Source Sans Pro" w:cs="Times New Roman"/>
        </w:rPr>
        <w:t>. zm.)</w:t>
      </w:r>
    </w:p>
    <w:p w:rsidR="00580CE2" w:rsidRPr="00580CE2" w:rsidRDefault="00580CE2" w:rsidP="00580CE2">
      <w:pPr>
        <w:ind w:left="720"/>
        <w:contextualSpacing/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 xml:space="preserve">4) rozporządzenia Ministra Infrastruktury z dnia 20 grudnia 2021 r. w sprawie szczegółowego zakresu formy dokumentacji projektowej, specyfikacji technicznych wykonania i odbioru robót budowlanych oraz programu funkcjonalno-użytkowego (Dz. U. </w:t>
      </w:r>
      <w:r w:rsidRPr="00580CE2">
        <w:rPr>
          <w:rFonts w:ascii="Source Sans Pro" w:hAnsi="Source Sans Pro" w:cs="Times New Roman"/>
        </w:rPr>
        <w:br/>
        <w:t xml:space="preserve">z 2021 r. poz. 2454 z </w:t>
      </w:r>
      <w:proofErr w:type="spellStart"/>
      <w:r w:rsidRPr="00580CE2">
        <w:rPr>
          <w:rFonts w:ascii="Source Sans Pro" w:hAnsi="Source Sans Pro" w:cs="Times New Roman"/>
        </w:rPr>
        <w:t>późn</w:t>
      </w:r>
      <w:proofErr w:type="spellEnd"/>
      <w:r w:rsidRPr="00580CE2">
        <w:rPr>
          <w:rFonts w:ascii="Source Sans Pro" w:hAnsi="Source Sans Pro" w:cs="Times New Roman"/>
        </w:rPr>
        <w:t>. zm.)</w:t>
      </w:r>
    </w:p>
    <w:p w:rsidR="00580CE2" w:rsidRPr="00580CE2" w:rsidRDefault="00580CE2" w:rsidP="00580CE2">
      <w:pPr>
        <w:ind w:left="720"/>
        <w:contextualSpacing/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 xml:space="preserve">5) ustawy z dnia 21 sierpnia 1997 r. o gospodarce nieruchomościami (tekst jedn. </w:t>
      </w:r>
      <w:r w:rsidRPr="00580CE2">
        <w:rPr>
          <w:rFonts w:ascii="Source Sans Pro" w:hAnsi="Source Sans Pro" w:cs="Times New Roman"/>
        </w:rPr>
        <w:br/>
        <w:t xml:space="preserve">z 2010 r. - Dz. U. Nr 102, poz. 651 z </w:t>
      </w:r>
      <w:proofErr w:type="spellStart"/>
      <w:r w:rsidRPr="00580CE2">
        <w:rPr>
          <w:rFonts w:ascii="Source Sans Pro" w:hAnsi="Source Sans Pro" w:cs="Times New Roman"/>
        </w:rPr>
        <w:t>późn</w:t>
      </w:r>
      <w:proofErr w:type="spellEnd"/>
      <w:r w:rsidRPr="00580CE2">
        <w:rPr>
          <w:rFonts w:ascii="Source Sans Pro" w:hAnsi="Source Sans Pro" w:cs="Times New Roman"/>
        </w:rPr>
        <w:t>. zm.)</w:t>
      </w:r>
    </w:p>
    <w:p w:rsidR="00580CE2" w:rsidRPr="00580CE2" w:rsidRDefault="00580CE2" w:rsidP="00580CE2">
      <w:pPr>
        <w:ind w:left="720"/>
        <w:contextualSpacing/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 xml:space="preserve">6) rozporządzenia Ministra Transportu, Budownictwa i Gospodarki Morskiej z dnia 25 kwietnia 2012 r. w sprawie ustalania geotechnicznych warunków </w:t>
      </w:r>
      <w:proofErr w:type="spellStart"/>
      <w:r w:rsidRPr="00580CE2">
        <w:rPr>
          <w:rFonts w:ascii="Source Sans Pro" w:hAnsi="Source Sans Pro" w:cs="Times New Roman"/>
        </w:rPr>
        <w:t>posadawiania</w:t>
      </w:r>
      <w:proofErr w:type="spellEnd"/>
      <w:r w:rsidRPr="00580CE2">
        <w:rPr>
          <w:rFonts w:ascii="Source Sans Pro" w:hAnsi="Source Sans Pro" w:cs="Times New Roman"/>
        </w:rPr>
        <w:t xml:space="preserve"> obiektów budowlanych (Dz. U. z 2012 r. poz. 463)</w:t>
      </w:r>
    </w:p>
    <w:p w:rsidR="00580CE2" w:rsidRPr="00580CE2" w:rsidRDefault="00580CE2" w:rsidP="00580CE2">
      <w:pPr>
        <w:ind w:left="720"/>
        <w:contextualSpacing/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 xml:space="preserve">7) rozporządzenia Ministra Infrastruktury z dnia 12 kwietnia 2002 r. w sprawie warunków technicznych, jakim powinny odpowiadać budynki i ich usytuowanie (tj. Dz. U. </w:t>
      </w:r>
      <w:r w:rsidRPr="00580CE2">
        <w:rPr>
          <w:rFonts w:ascii="Source Sans Pro" w:hAnsi="Source Sans Pro" w:cs="Times New Roman"/>
        </w:rPr>
        <w:br/>
        <w:t xml:space="preserve">z 2022 r., poz. 1225 z  </w:t>
      </w:r>
      <w:proofErr w:type="spellStart"/>
      <w:r w:rsidRPr="00580CE2">
        <w:rPr>
          <w:rFonts w:ascii="Source Sans Pro" w:hAnsi="Source Sans Pro" w:cs="Times New Roman"/>
        </w:rPr>
        <w:t>późn</w:t>
      </w:r>
      <w:proofErr w:type="spellEnd"/>
      <w:r w:rsidRPr="00580CE2">
        <w:rPr>
          <w:rFonts w:ascii="Source Sans Pro" w:hAnsi="Source Sans Pro" w:cs="Times New Roman"/>
        </w:rPr>
        <w:t>. zm.)</w:t>
      </w:r>
    </w:p>
    <w:p w:rsidR="00580CE2" w:rsidRPr="00580CE2" w:rsidRDefault="00580CE2" w:rsidP="00580CE2">
      <w:pPr>
        <w:ind w:left="720"/>
        <w:contextualSpacing/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 xml:space="preserve">8) ustawy z dnia 23 lipca 2003 r. o ochronie zabytków i opiece nad zabytkami ( tj. Dz. U. </w:t>
      </w:r>
      <w:r w:rsidRPr="00580CE2">
        <w:rPr>
          <w:rFonts w:ascii="Source Sans Pro" w:hAnsi="Source Sans Pro" w:cs="Times New Roman"/>
        </w:rPr>
        <w:br/>
        <w:t xml:space="preserve">z 2022 r.  poz. 840  z </w:t>
      </w:r>
      <w:proofErr w:type="spellStart"/>
      <w:r w:rsidRPr="00580CE2">
        <w:rPr>
          <w:rFonts w:ascii="Source Sans Pro" w:hAnsi="Source Sans Pro" w:cs="Times New Roman"/>
        </w:rPr>
        <w:t>późn</w:t>
      </w:r>
      <w:proofErr w:type="spellEnd"/>
      <w:r w:rsidRPr="00580CE2">
        <w:rPr>
          <w:rFonts w:ascii="Source Sans Pro" w:hAnsi="Source Sans Pro" w:cs="Times New Roman"/>
        </w:rPr>
        <w:t>. zm.)</w:t>
      </w:r>
    </w:p>
    <w:p w:rsidR="00580CE2" w:rsidRPr="00580CE2" w:rsidRDefault="00580CE2" w:rsidP="00580CE2">
      <w:pPr>
        <w:ind w:left="720"/>
        <w:contextualSpacing/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 xml:space="preserve">9) rozporządzenia Ministra Pracy i Polityki Socjalnej z dn. 28 sierpnia 2003 r. </w:t>
      </w:r>
      <w:r w:rsidRPr="00580CE2">
        <w:rPr>
          <w:rFonts w:ascii="Source Sans Pro" w:hAnsi="Source Sans Pro" w:cs="Times New Roman"/>
        </w:rPr>
        <w:br/>
        <w:t xml:space="preserve">w sprawie ogólnych przepisów bezpieczeństwa i higieny pracy (Dz. U. z 2003 r. Nr 169 poz. 1650 z </w:t>
      </w:r>
      <w:proofErr w:type="spellStart"/>
      <w:r w:rsidRPr="00580CE2">
        <w:rPr>
          <w:rFonts w:ascii="Source Sans Pro" w:hAnsi="Source Sans Pro" w:cs="Times New Roman"/>
        </w:rPr>
        <w:t>późn</w:t>
      </w:r>
      <w:proofErr w:type="spellEnd"/>
      <w:r w:rsidRPr="00580CE2">
        <w:rPr>
          <w:rFonts w:ascii="Source Sans Pro" w:hAnsi="Source Sans Pro" w:cs="Times New Roman"/>
        </w:rPr>
        <w:t>. zm.)</w:t>
      </w:r>
    </w:p>
    <w:p w:rsidR="00580CE2" w:rsidRPr="00580CE2" w:rsidRDefault="00580CE2" w:rsidP="00580CE2">
      <w:pPr>
        <w:ind w:left="720"/>
        <w:contextualSpacing/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 xml:space="preserve">10) rozporządzenia Ministra Spraw Wewnętrznych i Administracji z dnia 7 czerwca 2010 r. w sprawie ochrony przeciwpożarowej budynków, innych obiektów budowlanych </w:t>
      </w:r>
      <w:r w:rsidRPr="00580CE2">
        <w:rPr>
          <w:rFonts w:ascii="Source Sans Pro" w:hAnsi="Source Sans Pro" w:cs="Times New Roman"/>
        </w:rPr>
        <w:br/>
        <w:t xml:space="preserve">i terenów (Dz. U. Nr 109 poz. 719 z </w:t>
      </w:r>
      <w:proofErr w:type="spellStart"/>
      <w:r w:rsidRPr="00580CE2">
        <w:rPr>
          <w:rFonts w:ascii="Source Sans Pro" w:hAnsi="Source Sans Pro" w:cs="Times New Roman"/>
        </w:rPr>
        <w:t>późn</w:t>
      </w:r>
      <w:proofErr w:type="spellEnd"/>
      <w:r w:rsidRPr="00580CE2">
        <w:rPr>
          <w:rFonts w:ascii="Source Sans Pro" w:hAnsi="Source Sans Pro" w:cs="Times New Roman"/>
        </w:rPr>
        <w:t>. zm.)</w:t>
      </w:r>
    </w:p>
    <w:p w:rsidR="00580CE2" w:rsidRPr="00580CE2" w:rsidRDefault="00580CE2" w:rsidP="00580CE2">
      <w:pPr>
        <w:ind w:left="720"/>
        <w:contextualSpacing/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 xml:space="preserve">11) ustawy z dnia 16 kwietnia 2004 r. o ochronie przyrody (tekst jednolity  Dz. U. </w:t>
      </w:r>
      <w:r w:rsidRPr="00580CE2">
        <w:rPr>
          <w:rFonts w:ascii="Source Sans Pro" w:hAnsi="Source Sans Pro" w:cs="Times New Roman"/>
        </w:rPr>
        <w:br/>
        <w:t xml:space="preserve">z 2022 r.  poz. 916 z </w:t>
      </w:r>
      <w:proofErr w:type="spellStart"/>
      <w:r w:rsidRPr="00580CE2">
        <w:rPr>
          <w:rFonts w:ascii="Source Sans Pro" w:hAnsi="Source Sans Pro" w:cs="Times New Roman"/>
        </w:rPr>
        <w:t>późn</w:t>
      </w:r>
      <w:proofErr w:type="spellEnd"/>
      <w:r w:rsidRPr="00580CE2">
        <w:rPr>
          <w:rFonts w:ascii="Source Sans Pro" w:hAnsi="Source Sans Pro" w:cs="Times New Roman"/>
        </w:rPr>
        <w:t>. zm.)</w:t>
      </w:r>
    </w:p>
    <w:p w:rsidR="00580CE2" w:rsidRPr="00580CE2" w:rsidRDefault="00580CE2" w:rsidP="00580CE2">
      <w:pPr>
        <w:ind w:left="720"/>
        <w:contextualSpacing/>
        <w:jc w:val="both"/>
        <w:rPr>
          <w:rFonts w:ascii="Source Sans Pro" w:hAnsi="Source Sans Pro" w:cs="Times New Roman"/>
        </w:rPr>
      </w:pPr>
      <w:r w:rsidRPr="00580CE2">
        <w:rPr>
          <w:rFonts w:ascii="Source Sans Pro" w:hAnsi="Source Sans Pro" w:cs="Times New Roman"/>
        </w:rPr>
        <w:t>12) rozporządzenia Ministra Kultury i Dziedzictwa Narodowego z dnia 2 września 2014 r. w sprawie zabezpieczenia zbiorów muzeum przed pożarem, kradzieżą i innym niebezpieczeństwem grożącym ich zniszczeniem lub utratą (Dz. U. z dnia 19 września 2014 r. poz. 1240)</w:t>
      </w:r>
    </w:p>
    <w:p w:rsidR="00580CE2" w:rsidRPr="00580CE2" w:rsidRDefault="00580CE2" w:rsidP="00580CE2">
      <w:pPr>
        <w:spacing w:after="0" w:line="240" w:lineRule="auto"/>
        <w:ind w:left="720"/>
        <w:contextualSpacing/>
        <w:rPr>
          <w:rFonts w:ascii="Source Sans Pro" w:eastAsia="Times New Roman" w:hAnsi="Source Sans Pro" w:cs="Times New Roman"/>
          <w:lang w:eastAsia="pl-PL"/>
        </w:rPr>
      </w:pPr>
    </w:p>
    <w:p w:rsidR="00AD3380" w:rsidRDefault="00AD3380"/>
    <w:sectPr w:rsidR="00AD3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6F0" w:rsidRDefault="006A16F0" w:rsidP="00580CE2">
      <w:pPr>
        <w:spacing w:after="0" w:line="240" w:lineRule="auto"/>
      </w:pPr>
      <w:r>
        <w:separator/>
      </w:r>
    </w:p>
  </w:endnote>
  <w:endnote w:type="continuationSeparator" w:id="0">
    <w:p w:rsidR="006A16F0" w:rsidRDefault="006A16F0" w:rsidP="00580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6F0" w:rsidRDefault="006A16F0" w:rsidP="00580CE2">
      <w:pPr>
        <w:spacing w:after="0" w:line="240" w:lineRule="auto"/>
      </w:pPr>
      <w:r>
        <w:separator/>
      </w:r>
    </w:p>
  </w:footnote>
  <w:footnote w:type="continuationSeparator" w:id="0">
    <w:p w:rsidR="006A16F0" w:rsidRDefault="006A16F0" w:rsidP="00580CE2">
      <w:pPr>
        <w:spacing w:after="0" w:line="240" w:lineRule="auto"/>
      </w:pPr>
      <w:r>
        <w:continuationSeparator/>
      </w:r>
    </w:p>
  </w:footnote>
  <w:footnote w:id="1">
    <w:p w:rsidR="00580CE2" w:rsidRPr="002A55E9" w:rsidRDefault="00580CE2" w:rsidP="00580CE2">
      <w:pPr>
        <w:pStyle w:val="Tekstprzypisudolnego"/>
        <w:rPr>
          <w:rFonts w:ascii="Century Gothic" w:hAnsi="Century Gothic"/>
          <w:sz w:val="16"/>
          <w:szCs w:val="16"/>
        </w:rPr>
      </w:pPr>
      <w:r w:rsidRPr="002A55E9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2A55E9">
        <w:rPr>
          <w:rFonts w:ascii="Century Gothic" w:hAnsi="Century Gothic"/>
          <w:sz w:val="16"/>
          <w:szCs w:val="16"/>
        </w:rPr>
        <w:t xml:space="preserve"> Przekroje filarów: 25 x 25, 40 x 40, 50 x 50 cm., niekiedy 50 x 80 cm, filary wewnętrzne 65 x 65 cm,  belki stropowe 30 -70 cm,  płyty stropowe gr 30, 55 cm</w:t>
      </w:r>
    </w:p>
  </w:footnote>
  <w:footnote w:id="2">
    <w:p w:rsidR="00580CE2" w:rsidRPr="002A55E9" w:rsidRDefault="00580CE2" w:rsidP="00580CE2">
      <w:pPr>
        <w:pStyle w:val="Tekstprzypisudolnego"/>
        <w:rPr>
          <w:rFonts w:ascii="Century Gothic" w:hAnsi="Century Gothic"/>
          <w:sz w:val="16"/>
          <w:szCs w:val="16"/>
        </w:rPr>
      </w:pPr>
      <w:r w:rsidRPr="002A55E9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2A55E9">
        <w:rPr>
          <w:rFonts w:ascii="Century Gothic" w:hAnsi="Century Gothic"/>
          <w:sz w:val="16"/>
          <w:szCs w:val="16"/>
        </w:rPr>
        <w:t xml:space="preserve"> Znaleziono m. in. cegłę niemieckiej firmy </w:t>
      </w:r>
      <w:proofErr w:type="spellStart"/>
      <w:r w:rsidRPr="002A55E9">
        <w:rPr>
          <w:rFonts w:ascii="Century Gothic" w:hAnsi="Century Gothic"/>
          <w:i/>
          <w:sz w:val="16"/>
          <w:szCs w:val="16"/>
        </w:rPr>
        <w:t>Didier</w:t>
      </w:r>
      <w:proofErr w:type="spellEnd"/>
      <w:r w:rsidRPr="002A55E9">
        <w:rPr>
          <w:rFonts w:ascii="Century Gothic" w:hAnsi="Century Gothic"/>
          <w:i/>
          <w:sz w:val="16"/>
          <w:szCs w:val="16"/>
        </w:rPr>
        <w:t xml:space="preserve"> </w:t>
      </w:r>
      <w:r w:rsidRPr="002A55E9">
        <w:rPr>
          <w:rFonts w:ascii="Century Gothic" w:hAnsi="Century Gothic"/>
          <w:sz w:val="16"/>
          <w:szCs w:val="16"/>
        </w:rPr>
        <w:t>spod Szczecina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012B2"/>
    <w:multiLevelType w:val="hybridMultilevel"/>
    <w:tmpl w:val="3CE230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C4C50"/>
    <w:multiLevelType w:val="hybridMultilevel"/>
    <w:tmpl w:val="AEDE0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CE2"/>
    <w:rsid w:val="001E69C3"/>
    <w:rsid w:val="003268EE"/>
    <w:rsid w:val="00580CE2"/>
    <w:rsid w:val="00616C2A"/>
    <w:rsid w:val="006A16F0"/>
    <w:rsid w:val="00A82AE2"/>
    <w:rsid w:val="00AD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0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C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80CE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0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C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80C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eum.bydgoszcz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3162</Words>
  <Characters>18975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3</cp:revision>
  <dcterms:created xsi:type="dcterms:W3CDTF">2022-09-16T05:55:00Z</dcterms:created>
  <dcterms:modified xsi:type="dcterms:W3CDTF">2022-09-19T10:03:00Z</dcterms:modified>
</cp:coreProperties>
</file>