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2CFE58FD" w:rsidR="004B4394" w:rsidRPr="007E171B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7E171B">
        <w:rPr>
          <w:rFonts w:cstheme="minorHAnsi"/>
          <w:b/>
          <w:sz w:val="20"/>
          <w:szCs w:val="20"/>
        </w:rPr>
        <w:t>Gdynia, dnia</w:t>
      </w:r>
      <w:r w:rsidR="006B43D6" w:rsidRPr="007E171B">
        <w:rPr>
          <w:rFonts w:cstheme="minorHAnsi"/>
          <w:b/>
          <w:sz w:val="20"/>
          <w:szCs w:val="20"/>
        </w:rPr>
        <w:t xml:space="preserve"> </w:t>
      </w:r>
      <w:r w:rsidR="001C6DD5">
        <w:rPr>
          <w:rFonts w:cstheme="minorHAnsi"/>
          <w:b/>
          <w:color w:val="000000" w:themeColor="text1"/>
          <w:sz w:val="20"/>
          <w:szCs w:val="20"/>
        </w:rPr>
        <w:t>2</w:t>
      </w:r>
      <w:r w:rsidR="00593B6B">
        <w:rPr>
          <w:rFonts w:cstheme="minorHAnsi"/>
          <w:b/>
          <w:color w:val="000000" w:themeColor="text1"/>
          <w:sz w:val="20"/>
          <w:szCs w:val="20"/>
        </w:rPr>
        <w:t>4</w:t>
      </w:r>
      <w:bookmarkStart w:id="0" w:name="_GoBack"/>
      <w:bookmarkEnd w:id="0"/>
      <w:r w:rsidR="00166846">
        <w:rPr>
          <w:rFonts w:cstheme="minorHAnsi"/>
          <w:b/>
          <w:color w:val="000000" w:themeColor="text1"/>
          <w:sz w:val="20"/>
          <w:szCs w:val="20"/>
        </w:rPr>
        <w:t>.04</w:t>
      </w:r>
      <w:r w:rsidR="00D96BD8" w:rsidRPr="00EE4651">
        <w:rPr>
          <w:rFonts w:cstheme="minorHAnsi"/>
          <w:b/>
          <w:color w:val="000000" w:themeColor="text1"/>
          <w:sz w:val="20"/>
          <w:szCs w:val="20"/>
        </w:rPr>
        <w:t>.2024</w:t>
      </w:r>
      <w:r w:rsidRPr="00EE4651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52BFBC50" w14:textId="282E0C42" w:rsidR="00A71C27" w:rsidRPr="007E171B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7E171B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7E171B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F3DA324" w14:textId="77777777" w:rsidR="00125D99" w:rsidRPr="007E171B" w:rsidRDefault="00125D99" w:rsidP="00125D99">
      <w:pPr>
        <w:spacing w:line="300" w:lineRule="exact"/>
        <w:jc w:val="both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373A9044" w14:textId="77777777" w:rsidR="0044590B" w:rsidRDefault="00125D99" w:rsidP="00AF3AB2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 „</w:t>
      </w:r>
      <w:r w:rsidR="0044590B" w:rsidRPr="0044590B">
        <w:rPr>
          <w:rFonts w:cstheme="minorHAnsi"/>
          <w:b/>
          <w:i/>
          <w:color w:val="4472C4" w:themeColor="accent1"/>
          <w:sz w:val="20"/>
          <w:szCs w:val="20"/>
        </w:rPr>
        <w:t xml:space="preserve">Usługi serwisowe USG Toshiba i Canon w Szpitalu Morskim im. PCK w Gdyni </w:t>
      </w:r>
    </w:p>
    <w:p w14:paraId="130E5750" w14:textId="7683BEC5" w:rsidR="00125D99" w:rsidRPr="007E171B" w:rsidRDefault="0044590B" w:rsidP="00AF3AB2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44590B">
        <w:rPr>
          <w:rFonts w:cstheme="minorHAnsi"/>
          <w:b/>
          <w:i/>
          <w:color w:val="4472C4" w:themeColor="accent1"/>
          <w:sz w:val="20"/>
          <w:szCs w:val="20"/>
        </w:rPr>
        <w:t>oraz Szpitalu im. Św. Wincentego</w:t>
      </w:r>
      <w:r w:rsidR="00166846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22BC03BD" w14:textId="6EA63905" w:rsidR="00AF3AB2" w:rsidRDefault="00A71C27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44590B" w:rsidRPr="0044590B">
        <w:rPr>
          <w:rFonts w:cstheme="minorHAnsi"/>
          <w:b/>
          <w:i/>
          <w:color w:val="4472C4" w:themeColor="accent1"/>
          <w:sz w:val="20"/>
          <w:szCs w:val="20"/>
        </w:rPr>
        <w:t>D25M/251/N/9-21rj/24</w:t>
      </w:r>
    </w:p>
    <w:p w14:paraId="79E6686D" w14:textId="77777777" w:rsidR="0044590B" w:rsidRPr="007E171B" w:rsidRDefault="0044590B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5BCE81FD" w14:textId="5EC2E24F" w:rsidR="00125D99" w:rsidRDefault="00125D99" w:rsidP="00AF3AB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I.</w:t>
      </w:r>
      <w:r w:rsidRPr="007E171B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="002E2FE0">
        <w:rPr>
          <w:rFonts w:cstheme="minorHAnsi"/>
          <w:sz w:val="20"/>
          <w:szCs w:val="20"/>
          <w:lang w:bidi="en-US"/>
        </w:rPr>
        <w:br/>
      </w:r>
      <w:r w:rsidRPr="007E171B">
        <w:rPr>
          <w:rFonts w:cstheme="minorHAnsi"/>
          <w:sz w:val="20"/>
          <w:szCs w:val="20"/>
          <w:lang w:bidi="en-US"/>
        </w:rPr>
        <w:t xml:space="preserve">z dnia 11 września 2019 r. Prawo zamówień publicznych (t. j. Dz. U. z 2023 r. poz. 1605 ze zm.), zwanej dalej ustawą </w:t>
      </w:r>
      <w:proofErr w:type="spellStart"/>
      <w:r w:rsidRPr="007E171B">
        <w:rPr>
          <w:rFonts w:cstheme="minorHAnsi"/>
          <w:sz w:val="20"/>
          <w:szCs w:val="20"/>
          <w:lang w:bidi="en-US"/>
        </w:rPr>
        <w:t>Pzp</w:t>
      </w:r>
      <w:proofErr w:type="spellEnd"/>
      <w:r w:rsidRPr="007E171B">
        <w:rPr>
          <w:rFonts w:cstheme="minorHAnsi"/>
          <w:sz w:val="20"/>
          <w:szCs w:val="20"/>
          <w:lang w:bidi="en-US"/>
        </w:rPr>
        <w:t>, poniżej przedstawia treść pytań wraz z odpowiedziami:</w:t>
      </w:r>
      <w:bookmarkStart w:id="1" w:name="_Hlk158802485"/>
    </w:p>
    <w:p w14:paraId="042BF974" w14:textId="77777777" w:rsidR="009721CE" w:rsidRPr="002D13A8" w:rsidRDefault="009721CE" w:rsidP="00AF3AB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0994128D" w14:textId="009831D9" w:rsidR="001C6DD5" w:rsidRPr="001C6DD5" w:rsidRDefault="0044590B" w:rsidP="001C6DD5">
      <w:p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1C6DD5">
        <w:rPr>
          <w:rFonts w:cstheme="minorHAnsi"/>
          <w:sz w:val="20"/>
          <w:szCs w:val="20"/>
          <w:lang w:bidi="en-US"/>
        </w:rPr>
        <w:t xml:space="preserve">Pytanie nr </w:t>
      </w:r>
      <w:r w:rsidR="001C6DD5" w:rsidRPr="001C6DD5">
        <w:rPr>
          <w:rFonts w:cstheme="minorHAnsi"/>
          <w:sz w:val="20"/>
          <w:szCs w:val="20"/>
          <w:lang w:bidi="en-US"/>
        </w:rPr>
        <w:t xml:space="preserve">2: </w:t>
      </w:r>
      <w:r w:rsidR="001C6DD5" w:rsidRPr="001C6DD5">
        <w:rPr>
          <w:rFonts w:cstheme="minorHAnsi"/>
          <w:bCs/>
          <w:color w:val="000000" w:themeColor="text1"/>
          <w:sz w:val="20"/>
          <w:szCs w:val="20"/>
        </w:rPr>
        <w:t xml:space="preserve">Dotyczy ZAŁĄCZNIKA NR 5 DO SWZ - UMOWA nr znak: D25M/251/N/9-21rj/24 (PROJEKT UMOWY US-11) § 3 ust. 2 lit. d </w:t>
      </w:r>
    </w:p>
    <w:p w14:paraId="3EA41FA6" w14:textId="25B07E37" w:rsidR="001C6DD5" w:rsidRPr="001C6DD5" w:rsidRDefault="001C6DD5" w:rsidP="001C6DD5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1C6DD5">
        <w:rPr>
          <w:rFonts w:cstheme="minorHAnsi"/>
          <w:i/>
          <w:iCs/>
          <w:color w:val="000000" w:themeColor="text1"/>
          <w:sz w:val="20"/>
          <w:szCs w:val="20"/>
        </w:rPr>
        <w:t xml:space="preserve">„d) wykonywanie napraw urządzeń w pełnym zakresie obejmującym wszelkie niezbędne części zamienne </w:t>
      </w:r>
      <w:r w:rsidR="000D58C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Pr="001C6DD5">
        <w:rPr>
          <w:rFonts w:cstheme="minorHAnsi"/>
          <w:i/>
          <w:iCs/>
          <w:color w:val="000000" w:themeColor="text1"/>
          <w:sz w:val="20"/>
          <w:szCs w:val="20"/>
        </w:rPr>
        <w:t>bez względu na przyczynę powstania uszkodzenia, w tym wszelkie uszkodzenia mechaniczne, przy użyciu oryginalnych podzespołów i części zamiennych, zgodnie ze standardem producenta”</w:t>
      </w:r>
    </w:p>
    <w:p w14:paraId="0E612C40" w14:textId="77777777" w:rsidR="001C6DD5" w:rsidRPr="001C6DD5" w:rsidRDefault="001C6DD5" w:rsidP="001C6DD5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1C6DD5">
        <w:rPr>
          <w:rFonts w:cstheme="minorHAnsi"/>
          <w:color w:val="000000" w:themeColor="text1"/>
          <w:sz w:val="20"/>
          <w:szCs w:val="20"/>
        </w:rPr>
        <w:t>Zwracamy się z prośba o zmianę zapisu w następujący sposób:</w:t>
      </w:r>
    </w:p>
    <w:p w14:paraId="1FEABDE1" w14:textId="7EE6D5B9" w:rsidR="001C6DD5" w:rsidRPr="001C6DD5" w:rsidRDefault="001C6DD5" w:rsidP="001C6DD5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1C6DD5">
        <w:rPr>
          <w:rFonts w:cstheme="minorHAnsi"/>
          <w:i/>
          <w:iCs/>
          <w:color w:val="000000" w:themeColor="text1"/>
          <w:sz w:val="20"/>
          <w:szCs w:val="20"/>
        </w:rPr>
        <w:t xml:space="preserve">„d) wykonywanie napraw urządzeń w pełnym zakresie obejmującym wszelkie niezbędne części zamienne, </w:t>
      </w:r>
      <w:r w:rsidR="000D58C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Pr="001C6DD5">
        <w:rPr>
          <w:rFonts w:cstheme="minorHAnsi"/>
          <w:i/>
          <w:iCs/>
          <w:color w:val="000000" w:themeColor="text1"/>
          <w:sz w:val="20"/>
          <w:szCs w:val="20"/>
        </w:rPr>
        <w:t>przy użyciu oryginalnych podzespołów i części zamiennych, zgodnie ze standardem producenta”</w:t>
      </w:r>
    </w:p>
    <w:p w14:paraId="403DC18C" w14:textId="0203BD06" w:rsidR="001C6DD5" w:rsidRPr="001C6DD5" w:rsidRDefault="001C6DD5" w:rsidP="001C6DD5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1C6DD5">
        <w:rPr>
          <w:rFonts w:cstheme="minorHAnsi"/>
          <w:color w:val="000000" w:themeColor="text1"/>
          <w:sz w:val="20"/>
          <w:szCs w:val="20"/>
        </w:rPr>
        <w:t xml:space="preserve">Pragniemy zauważyć, iż Wykonawca nie może odpowiadać za wszelkie uszkodzenia, w szczególności </w:t>
      </w:r>
      <w:r w:rsidR="000D58CC">
        <w:rPr>
          <w:rFonts w:cstheme="minorHAnsi"/>
          <w:color w:val="000000" w:themeColor="text1"/>
          <w:sz w:val="20"/>
          <w:szCs w:val="20"/>
        </w:rPr>
        <w:br/>
      </w:r>
      <w:r w:rsidRPr="001C6DD5">
        <w:rPr>
          <w:rFonts w:cstheme="minorHAnsi"/>
          <w:color w:val="000000" w:themeColor="text1"/>
          <w:sz w:val="20"/>
          <w:szCs w:val="20"/>
        </w:rPr>
        <w:t>za uszkodzenia mechaniczne, które powstały z winy użytkownika. Jest to rozszerzanie odpowiedzialności kontraktowej w sposób sprzeczny z zasadami prawa zamówień publicznych.</w:t>
      </w:r>
    </w:p>
    <w:p w14:paraId="02987511" w14:textId="09E47969" w:rsidR="001C6DD5" w:rsidRPr="001C6DD5" w:rsidRDefault="001C6DD5" w:rsidP="001C6DD5">
      <w:pPr>
        <w:spacing w:after="0" w:line="240" w:lineRule="auto"/>
        <w:contextualSpacing/>
        <w:jc w:val="both"/>
        <w:rPr>
          <w:rFonts w:cstheme="minorHAnsi"/>
          <w:color w:val="FF0000"/>
          <w:sz w:val="20"/>
          <w:szCs w:val="20"/>
        </w:rPr>
      </w:pPr>
      <w:r w:rsidRPr="001C6DD5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1C6DD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1C6DD5">
        <w:rPr>
          <w:rFonts w:cstheme="minorHAnsi"/>
          <w:b/>
          <w:i/>
          <w:color w:val="FF0000"/>
          <w:sz w:val="20"/>
          <w:szCs w:val="20"/>
        </w:rPr>
        <w:t>Zamawiający zgadza się na zaproponowaną zmianę.</w:t>
      </w:r>
      <w:r w:rsidRPr="001C6DD5">
        <w:rPr>
          <w:rFonts w:cstheme="minorHAnsi"/>
          <w:color w:val="FF0000"/>
          <w:sz w:val="20"/>
          <w:szCs w:val="20"/>
        </w:rPr>
        <w:t xml:space="preserve"> </w:t>
      </w:r>
    </w:p>
    <w:p w14:paraId="2DCFB843" w14:textId="77777777" w:rsidR="001C6DD5" w:rsidRPr="001C6DD5" w:rsidRDefault="001C6DD5" w:rsidP="001C6DD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972D873" w14:textId="5EFC6935" w:rsidR="001C6DD5" w:rsidRPr="001C6DD5" w:rsidRDefault="001C6DD5" w:rsidP="001C6DD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C6DD5">
        <w:rPr>
          <w:rFonts w:cstheme="minorHAnsi"/>
          <w:sz w:val="20"/>
          <w:szCs w:val="20"/>
        </w:rPr>
        <w:t xml:space="preserve">Pytanie nr 3: </w:t>
      </w:r>
      <w:r w:rsidRPr="001C6DD5">
        <w:rPr>
          <w:rFonts w:cstheme="minorHAnsi"/>
          <w:bCs/>
          <w:color w:val="000000" w:themeColor="text1"/>
          <w:sz w:val="20"/>
          <w:szCs w:val="20"/>
        </w:rPr>
        <w:t>Dotyczy ZAŁĄCZNIKA NR 5 DO SWZ - UMOWA nr znak: D25M/251/N/9-21rj/24 (PROJEKT UMOWY US-11) § 3 ust. 15</w:t>
      </w:r>
    </w:p>
    <w:p w14:paraId="05E68B39" w14:textId="5E054194" w:rsidR="001C6DD5" w:rsidRPr="001C6DD5" w:rsidRDefault="001C6DD5" w:rsidP="001C6DD5">
      <w:pPr>
        <w:widowControl w:val="0"/>
        <w:suppressAutoHyphens/>
        <w:spacing w:after="0" w:line="240" w:lineRule="auto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1C6DD5">
        <w:rPr>
          <w:rFonts w:cstheme="minorHAnsi"/>
          <w:i/>
          <w:iCs/>
          <w:color w:val="000000" w:themeColor="text1"/>
          <w:sz w:val="20"/>
          <w:szCs w:val="20"/>
        </w:rPr>
        <w:t>„Jeżeli w trakcie dokonywania czynności serwisowych zostanie stwierdzona konieczność wymiany części zamiennych i podzespołów, potrzebnych dla uzyskania sprawności techniczno-eksploatacyjnej</w:t>
      </w:r>
      <w:r w:rsidR="000D58CC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0D58C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Pr="001C6DD5">
        <w:rPr>
          <w:rFonts w:cstheme="minorHAnsi"/>
          <w:i/>
          <w:iCs/>
          <w:color w:val="000000" w:themeColor="text1"/>
          <w:sz w:val="20"/>
          <w:szCs w:val="20"/>
        </w:rPr>
        <w:t xml:space="preserve">lub bezpieczeństwa użytkowania aparatu, a wykraczających poza zakres opisany w zamówieniu, to naprawa </w:t>
      </w:r>
      <w:r w:rsidR="000D58C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Pr="001C6DD5">
        <w:rPr>
          <w:rFonts w:cstheme="minorHAnsi"/>
          <w:i/>
          <w:iCs/>
          <w:color w:val="000000" w:themeColor="text1"/>
          <w:sz w:val="20"/>
          <w:szCs w:val="20"/>
        </w:rPr>
        <w:t xml:space="preserve">ta będzie przedmiotem odrębnego, niezależnego postępowania. W takim wypadku Wykonawca zobowiązany </w:t>
      </w:r>
      <w:r w:rsidR="000D58C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Pr="001C6DD5">
        <w:rPr>
          <w:rFonts w:cstheme="minorHAnsi"/>
          <w:i/>
          <w:iCs/>
          <w:color w:val="000000" w:themeColor="text1"/>
          <w:sz w:val="20"/>
          <w:szCs w:val="20"/>
        </w:rPr>
        <w:t>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zamiennych.”</w:t>
      </w:r>
    </w:p>
    <w:p w14:paraId="247C276E" w14:textId="66E0DBF9" w:rsidR="001C6DD5" w:rsidRPr="001C6DD5" w:rsidRDefault="001C6DD5" w:rsidP="001C6DD5">
      <w:pPr>
        <w:widowControl w:val="0"/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DD5">
        <w:rPr>
          <w:rFonts w:cstheme="minorHAnsi"/>
          <w:color w:val="000000" w:themeColor="text1"/>
          <w:sz w:val="20"/>
          <w:szCs w:val="20"/>
        </w:rPr>
        <w:t xml:space="preserve">Zwracamy się z prośbą o określenie jakie części zamienne i podzespoły wykraczające poza zakres opisany </w:t>
      </w:r>
      <w:r w:rsidR="000D58CC">
        <w:rPr>
          <w:rFonts w:cstheme="minorHAnsi"/>
          <w:color w:val="000000" w:themeColor="text1"/>
          <w:sz w:val="20"/>
          <w:szCs w:val="20"/>
        </w:rPr>
        <w:br/>
      </w:r>
      <w:r w:rsidRPr="001C6DD5">
        <w:rPr>
          <w:rFonts w:cstheme="minorHAnsi"/>
          <w:color w:val="000000" w:themeColor="text1"/>
          <w:sz w:val="20"/>
          <w:szCs w:val="20"/>
        </w:rPr>
        <w:t xml:space="preserve">w zamówieniu Zamawiający ma na myśli. </w:t>
      </w:r>
    </w:p>
    <w:p w14:paraId="333072C1" w14:textId="77777777" w:rsidR="001C6DD5" w:rsidRPr="001C6DD5" w:rsidRDefault="001C6DD5" w:rsidP="001C6DD5">
      <w:pPr>
        <w:widowControl w:val="0"/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1C6DD5">
        <w:rPr>
          <w:rFonts w:cstheme="minorHAnsi"/>
          <w:color w:val="000000" w:themeColor="text1"/>
          <w:sz w:val="20"/>
          <w:szCs w:val="20"/>
        </w:rPr>
        <w:t>Prosimy również o potwierdzenie, iż są to m.in. głowice USG.</w:t>
      </w:r>
    </w:p>
    <w:p w14:paraId="2E3187F0" w14:textId="14119F63" w:rsidR="001C6DD5" w:rsidRPr="001C6DD5" w:rsidRDefault="001C6DD5" w:rsidP="001C6DD5">
      <w:pPr>
        <w:spacing w:after="0" w:line="240" w:lineRule="auto"/>
        <w:jc w:val="both"/>
        <w:rPr>
          <w:rFonts w:eastAsia="Calibri" w:cstheme="minorHAnsi"/>
          <w:b/>
          <w:i/>
          <w:iCs/>
          <w:color w:val="FF0000"/>
          <w:sz w:val="20"/>
          <w:szCs w:val="20"/>
        </w:rPr>
      </w:pPr>
      <w:r w:rsidRPr="001C6DD5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1C6DD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Zamawiający informuje, iż w</w:t>
      </w:r>
      <w:r w:rsidRPr="001C6DD5">
        <w:rPr>
          <w:rFonts w:eastAsia="Calibri" w:cstheme="minorHAnsi"/>
          <w:b/>
          <w:i/>
          <w:iCs/>
          <w:color w:val="FF0000"/>
          <w:sz w:val="20"/>
          <w:szCs w:val="20"/>
        </w:rPr>
        <w:t>szystkie części oraz również głowice USG, których uszkodzenie powstało na skutek usterki mechanicznej</w:t>
      </w:r>
      <w:r w:rsidR="000D58CC">
        <w:rPr>
          <w:rFonts w:eastAsia="Calibri" w:cstheme="minorHAnsi"/>
          <w:b/>
          <w:i/>
          <w:iCs/>
          <w:color w:val="FF0000"/>
          <w:sz w:val="20"/>
          <w:szCs w:val="20"/>
        </w:rPr>
        <w:t>,</w:t>
      </w:r>
      <w:r w:rsidRPr="001C6DD5">
        <w:rPr>
          <w:rFonts w:eastAsia="Calibri" w:cstheme="minorHAnsi"/>
          <w:b/>
          <w:i/>
          <w:iCs/>
          <w:color w:val="FF0000"/>
          <w:sz w:val="20"/>
          <w:szCs w:val="20"/>
        </w:rPr>
        <w:t xml:space="preserve"> będą naprawiane w ramach odrębnego, niezależnego postępowania.</w:t>
      </w:r>
    </w:p>
    <w:p w14:paraId="458D1ECE" w14:textId="77777777" w:rsidR="0044590B" w:rsidRPr="001C6DD5" w:rsidRDefault="0044590B" w:rsidP="0044590B">
      <w:pPr>
        <w:spacing w:after="0" w:line="240" w:lineRule="auto"/>
        <w:jc w:val="both"/>
        <w:rPr>
          <w:rFonts w:cstheme="minorHAnsi"/>
          <w:b/>
          <w:sz w:val="20"/>
          <w:szCs w:val="20"/>
          <w:lang w:bidi="en-US"/>
        </w:rPr>
      </w:pPr>
      <w:r w:rsidRPr="001C6DD5">
        <w:rPr>
          <w:rFonts w:cstheme="minorHAnsi"/>
          <w:b/>
          <w:sz w:val="20"/>
          <w:szCs w:val="20"/>
          <w:lang w:bidi="en-US"/>
        </w:rPr>
        <w:t xml:space="preserve"> </w:t>
      </w:r>
    </w:p>
    <w:bookmarkEnd w:id="1"/>
    <w:p w14:paraId="6B08D913" w14:textId="7868A643" w:rsidR="00AE6055" w:rsidRPr="002D13A8" w:rsidRDefault="00A71C27" w:rsidP="002E2FE0">
      <w:pPr>
        <w:jc w:val="both"/>
        <w:rPr>
          <w:rFonts w:cstheme="minorHAnsi"/>
          <w:b/>
          <w:sz w:val="20"/>
          <w:szCs w:val="20"/>
        </w:rPr>
      </w:pPr>
      <w:r w:rsidRPr="00166846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D52FE1A" w14:textId="478F1545" w:rsidR="00A71C27" w:rsidRPr="002D13A8" w:rsidRDefault="00A71C27" w:rsidP="003A5D8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Z poważaniem</w:t>
      </w:r>
      <w:bookmarkEnd w:id="2"/>
      <w:r w:rsidR="00D96BD8" w:rsidRPr="002D13A8">
        <w:rPr>
          <w:rFonts w:cstheme="minorHAnsi"/>
          <w:color w:val="000000"/>
          <w:sz w:val="20"/>
          <w:szCs w:val="20"/>
        </w:rPr>
        <w:t>,</w:t>
      </w:r>
    </w:p>
    <w:p w14:paraId="13B7CA8E" w14:textId="1E505F09" w:rsidR="00D96BD8" w:rsidRPr="002D13A8" w:rsidRDefault="00D96BD8" w:rsidP="003A5D8C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2D13A8">
        <w:rPr>
          <w:rFonts w:cstheme="minorHAnsi"/>
          <w:color w:val="000000"/>
          <w:sz w:val="20"/>
          <w:szCs w:val="20"/>
        </w:rPr>
        <w:t>Przewodnicząc</w:t>
      </w:r>
      <w:r w:rsidRPr="002D13A8">
        <w:rPr>
          <w:rFonts w:cstheme="minorHAnsi"/>
          <w:color w:val="000000"/>
          <w:sz w:val="20"/>
          <w:szCs w:val="20"/>
        </w:rPr>
        <w:t>ego</w:t>
      </w:r>
      <w:r w:rsidR="00A71C27" w:rsidRPr="002D13A8">
        <w:rPr>
          <w:rFonts w:cstheme="minorHAnsi"/>
          <w:color w:val="000000"/>
          <w:sz w:val="20"/>
          <w:szCs w:val="20"/>
        </w:rPr>
        <w:t xml:space="preserve"> Komisji Przetargowej</w:t>
      </w:r>
    </w:p>
    <w:p w14:paraId="5316A3EC" w14:textId="03E4A3DE" w:rsidR="008368DE" w:rsidRDefault="000519AA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  </w:t>
      </w:r>
    </w:p>
    <w:p w14:paraId="756F24B5" w14:textId="77777777" w:rsidR="003A5D8C" w:rsidRPr="002D13A8" w:rsidRDefault="003A5D8C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79BF7B5" w14:textId="0C12C7FE" w:rsidR="00D96BD8" w:rsidRPr="002D13A8" w:rsidRDefault="00D96BD8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2D13A8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14:paraId="4287A5D6" w14:textId="219F7231"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68D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D58CC"/>
    <w:rsid w:val="000F373D"/>
    <w:rsid w:val="000F6286"/>
    <w:rsid w:val="000F73B9"/>
    <w:rsid w:val="00106F03"/>
    <w:rsid w:val="001077B4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46"/>
    <w:rsid w:val="0017277C"/>
    <w:rsid w:val="00176287"/>
    <w:rsid w:val="001775E6"/>
    <w:rsid w:val="00183B7E"/>
    <w:rsid w:val="00184DBD"/>
    <w:rsid w:val="001A56F1"/>
    <w:rsid w:val="001B60C6"/>
    <w:rsid w:val="001B60F1"/>
    <w:rsid w:val="001B6D16"/>
    <w:rsid w:val="001C1E2A"/>
    <w:rsid w:val="001C53B2"/>
    <w:rsid w:val="001C6DD5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13A8"/>
    <w:rsid w:val="002D4E6E"/>
    <w:rsid w:val="002D5F24"/>
    <w:rsid w:val="002E2505"/>
    <w:rsid w:val="002E2FE0"/>
    <w:rsid w:val="002F20EE"/>
    <w:rsid w:val="002F2683"/>
    <w:rsid w:val="002F2E6D"/>
    <w:rsid w:val="002F3AC8"/>
    <w:rsid w:val="00302DB0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A5D8C"/>
    <w:rsid w:val="003B2549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0505B"/>
    <w:rsid w:val="0044590B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3B6B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54F8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721CE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16BC6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3AB2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54B8"/>
    <w:rsid w:val="00E37E20"/>
    <w:rsid w:val="00E42D6A"/>
    <w:rsid w:val="00E42F3A"/>
    <w:rsid w:val="00E46DBC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12DD9-E775-4117-81A9-E60EF16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4</cp:revision>
  <cp:lastPrinted>2024-04-24T09:06:00Z</cp:lastPrinted>
  <dcterms:created xsi:type="dcterms:W3CDTF">2024-04-22T07:57:00Z</dcterms:created>
  <dcterms:modified xsi:type="dcterms:W3CDTF">2024-04-24T09:07:00Z</dcterms:modified>
</cp:coreProperties>
</file>