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4B6" w:rsidRDefault="005134B7">
      <w:pPr>
        <w:pStyle w:val="Nagwek10"/>
        <w:keepNext/>
        <w:keepLines/>
      </w:pPr>
      <w:bookmarkStart w:id="0" w:name="bookmark0"/>
      <w:r>
        <w:rPr>
          <w:rStyle w:val="Nagwek1"/>
          <w:b/>
          <w:bCs/>
        </w:rPr>
        <w:t>PRZEDMIAR</w:t>
      </w:r>
      <w:bookmarkEnd w:id="0"/>
    </w:p>
    <w:p w:rsidR="005C34B6" w:rsidRDefault="005134B7">
      <w:pPr>
        <w:pStyle w:val="Teksttreci0"/>
      </w:pPr>
      <w:r>
        <w:rPr>
          <w:rStyle w:val="Teksttreci"/>
        </w:rPr>
        <w:t>NAZWA INWESTYCJI: Budynek biurowo-techniczny</w:t>
      </w:r>
    </w:p>
    <w:p w:rsidR="005C34B6" w:rsidRDefault="005134B7">
      <w:pPr>
        <w:pStyle w:val="Teksttreci0"/>
        <w:ind w:left="2520" w:hanging="2380"/>
      </w:pPr>
      <w:r>
        <w:rPr>
          <w:rStyle w:val="Teksttreci"/>
        </w:rPr>
        <w:t xml:space="preserve">ADRES INWESTYCJI: dz. nr 596/17; część działki 596/3; 596/11 </w:t>
      </w:r>
      <w:proofErr w:type="spellStart"/>
      <w:r>
        <w:rPr>
          <w:rStyle w:val="Teksttreci"/>
        </w:rPr>
        <w:t>obr</w:t>
      </w:r>
      <w:proofErr w:type="spellEnd"/>
      <w:r>
        <w:rPr>
          <w:rStyle w:val="Teksttreci"/>
        </w:rPr>
        <w:t>. 002 Łąka gm. Trzebownisko</w:t>
      </w:r>
    </w:p>
    <w:p w:rsidR="005C34B6" w:rsidRDefault="005134B7">
      <w:pPr>
        <w:pStyle w:val="Teksttreci0"/>
        <w:tabs>
          <w:tab w:val="left" w:pos="2490"/>
        </w:tabs>
      </w:pPr>
      <w:r>
        <w:rPr>
          <w:rStyle w:val="Teksttreci"/>
        </w:rPr>
        <w:t>NAZWA INWESTORA:</w:t>
      </w:r>
      <w:r>
        <w:rPr>
          <w:rStyle w:val="Teksttreci"/>
        </w:rPr>
        <w:tab/>
        <w:t>Gmina Trzebownisko</w:t>
      </w:r>
    </w:p>
    <w:p w:rsidR="005C34B6" w:rsidRDefault="005134B7">
      <w:pPr>
        <w:pStyle w:val="Teksttreci0"/>
        <w:tabs>
          <w:tab w:val="left" w:pos="2490"/>
        </w:tabs>
        <w:spacing w:after="0"/>
      </w:pPr>
      <w:r>
        <w:rPr>
          <w:rStyle w:val="Teksttreci"/>
        </w:rPr>
        <w:t>ADRES INWESTORA:</w:t>
      </w:r>
      <w:r>
        <w:rPr>
          <w:rStyle w:val="Teksttreci"/>
        </w:rPr>
        <w:tab/>
        <w:t>Trzebownisko 976</w:t>
      </w:r>
    </w:p>
    <w:p w:rsidR="005C34B6" w:rsidRDefault="005134B7">
      <w:pPr>
        <w:pStyle w:val="Teksttreci0"/>
        <w:spacing w:after="600"/>
        <w:ind w:left="2520" w:firstLine="0"/>
      </w:pPr>
      <w:r>
        <w:rPr>
          <w:rStyle w:val="Teksttreci"/>
        </w:rPr>
        <w:t>36 - 001 Trz</w:t>
      </w:r>
      <w:bookmarkStart w:id="1" w:name="_GoBack"/>
      <w:bookmarkEnd w:id="1"/>
      <w:r>
        <w:rPr>
          <w:rStyle w:val="Teksttreci"/>
        </w:rPr>
        <w:t>ebownisko</w:t>
      </w:r>
    </w:p>
    <w:p w:rsidR="005C34B6" w:rsidRDefault="005134B7">
      <w:pPr>
        <w:pStyle w:val="Teksttreci20"/>
      </w:pPr>
      <w:r>
        <w:rPr>
          <w:rStyle w:val="Teksttreci2"/>
        </w:rPr>
        <w:t xml:space="preserve">Branża: </w:t>
      </w:r>
      <w:r>
        <w:rPr>
          <w:rStyle w:val="Teksttreci2"/>
        </w:rPr>
        <w:t>budowlana, stan wykończeniowy</w:t>
      </w:r>
    </w:p>
    <w:p w:rsidR="005C34B6" w:rsidRDefault="005134B7">
      <w:pPr>
        <w:pStyle w:val="Teksttreci0"/>
        <w:tabs>
          <w:tab w:val="left" w:pos="3274"/>
        </w:tabs>
        <w:spacing w:after="300"/>
      </w:pPr>
      <w:r>
        <w:rPr>
          <w:rStyle w:val="Teksttreci"/>
        </w:rPr>
        <w:t>DATA OPRACOWANIA:</w:t>
      </w:r>
      <w:r>
        <w:rPr>
          <w:rStyle w:val="Teksttreci"/>
        </w:rPr>
        <w:tab/>
        <w:t>08.05.2022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1142"/>
        <w:gridCol w:w="4858"/>
        <w:gridCol w:w="456"/>
        <w:gridCol w:w="1363"/>
        <w:gridCol w:w="1358"/>
      </w:tblGrid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C34B6" w:rsidRDefault="005134B7">
            <w:pPr>
              <w:pStyle w:val="Inne0"/>
              <w:ind w:firstLine="140"/>
            </w:pPr>
            <w:r>
              <w:rPr>
                <w:rStyle w:val="Inne"/>
              </w:rPr>
              <w:lastRenderedPageBreak/>
              <w:t>Lp.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Podstawa</w:t>
            </w:r>
          </w:p>
        </w:tc>
        <w:tc>
          <w:tcPr>
            <w:tcW w:w="48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Opis i wyliczenia</w:t>
            </w:r>
          </w:p>
        </w:tc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j.m.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Poszcz.</w:t>
            </w:r>
          </w:p>
        </w:tc>
        <w:tc>
          <w:tcPr>
            <w:tcW w:w="135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6" w:rsidRDefault="005134B7">
            <w:pPr>
              <w:pStyle w:val="Inne0"/>
              <w:ind w:right="380"/>
              <w:jc w:val="right"/>
            </w:pPr>
            <w:r>
              <w:rPr>
                <w:rStyle w:val="Inne"/>
              </w:rPr>
              <w:t>Razem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97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both"/>
            </w:pPr>
            <w:r>
              <w:rPr>
                <w:rStyle w:val="Inne"/>
                <w:b/>
                <w:bCs/>
              </w:rPr>
              <w:t>PRZEDMIAR: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440"/>
              <w:jc w:val="both"/>
            </w:pPr>
            <w:r>
              <w:rPr>
                <w:rStyle w:val="Inne"/>
                <w:b/>
                <w:bCs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  <w:b/>
                <w:bCs/>
              </w:rPr>
              <w:t>STAN WYKOŃCZENIOWY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  <w:b/>
                <w:bCs/>
              </w:rPr>
              <w:t>Podłogi i posadzki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1</w:t>
            </w:r>
          </w:p>
          <w:p w:rsidR="005C34B6" w:rsidRDefault="005134B7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 2-02 1112-03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Posadzki z wykładzin z tworzyw sztucznych, antystatyczne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2,73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2,73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2,73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left="140" w:firstLine="300"/>
              <w:jc w:val="both"/>
            </w:pPr>
            <w:r>
              <w:rPr>
                <w:rStyle w:val="Inne"/>
              </w:rPr>
              <w:t>2 d.1.1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 2-02 1118-08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Posadzki płytkowe z kamieni sztucznych; płytki 30x30 cm układane na klej metodą zwykłą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138,53 - poz.1 {2,73 m2}</w:t>
            </w:r>
          </w:p>
          <w:p w:rsidR="005C34B6" w:rsidRDefault="005134B7">
            <w:pPr>
              <w:pStyle w:val="Inne0"/>
            </w:pPr>
            <w:r>
              <w:rPr>
                <w:rStyle w:val="Inne"/>
              </w:rPr>
              <w:t>2,15 + 5,22 + 6,19 + 2,94 + 7,04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135,80</w:t>
            </w:r>
          </w:p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23,54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159,34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left="140" w:firstLine="300"/>
              <w:jc w:val="both"/>
            </w:pPr>
            <w:r>
              <w:rPr>
                <w:rStyle w:val="Inne"/>
              </w:rPr>
              <w:t xml:space="preserve">3 </w:t>
            </w:r>
            <w:r>
              <w:rPr>
                <w:rStyle w:val="Inne"/>
              </w:rPr>
              <w:t>d.1.1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 2-02 1119-02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Cokoliki płytkowe z kamieni sztucznych z płytek 10x10 cm układane na klej bez przecinania płytek metodą zwykłą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173,46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173,46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173,46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left="140" w:firstLine="300"/>
              <w:jc w:val="both"/>
            </w:pPr>
            <w:r>
              <w:rPr>
                <w:rStyle w:val="Inne"/>
              </w:rPr>
              <w:t>4 d.1.1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 2-02 1116-01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Posadzka epoksydowa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 xml:space="preserve">63,56 + 6,06 + 7,27 + </w:t>
            </w:r>
            <w:r>
              <w:rPr>
                <w:rStyle w:val="Inne"/>
              </w:rPr>
              <w:t>46,57 + 40,99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164,45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164,45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  <w:b/>
                <w:bCs/>
              </w:rPr>
              <w:t>Ściany i stropy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440"/>
              <w:jc w:val="both"/>
            </w:pPr>
            <w:r>
              <w:rPr>
                <w:rStyle w:val="Inne"/>
              </w:rPr>
              <w:t>5</w:t>
            </w:r>
          </w:p>
          <w:p w:rsidR="005C34B6" w:rsidRDefault="005134B7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KNR-W 2-02 2701-01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Sufity podwieszone o konstrukcji metalowej z wypełnieniem płytami gipsowymi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18,65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18,65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18,65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left="140" w:firstLine="300"/>
              <w:jc w:val="both"/>
            </w:pPr>
            <w:r>
              <w:rPr>
                <w:rStyle w:val="Inne"/>
              </w:rPr>
              <w:t>6 d.1.2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KNR-W 2-02 0839-06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 xml:space="preserve">Licowanie ścian </w:t>
            </w:r>
            <w:r>
              <w:rPr>
                <w:rStyle w:val="Inne"/>
              </w:rPr>
              <w:t>płytkami z kamieni sztucznych o wymiarach 30x30 cm na zaprawie cementowej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(2,1 + 1,75 + 1,3 + 1,75 + 3,5 + 1,16 + 2,08 + 3,55 + 4,7 + 2,04) * 2 * 2 - (0,9 * 2 * 3 + 0,8 * 2)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88,72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88,72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left="140" w:firstLine="300"/>
              <w:jc w:val="both"/>
            </w:pPr>
            <w:r>
              <w:rPr>
                <w:rStyle w:val="Inne"/>
              </w:rPr>
              <w:t>7 d.1.2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KNR-W 2-02 1029-01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Ścianki z płyt HPL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(1,65 * 2 + 2 * 2) * 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14,60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14,60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left="140" w:firstLine="300"/>
              <w:jc w:val="both"/>
            </w:pPr>
            <w:r>
              <w:rPr>
                <w:rStyle w:val="Inne"/>
              </w:rPr>
              <w:t>8 d.1.2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KNR-W 2-02 1510-01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Dwukrotne malowanie farbami emulsyjnymi powierzchni wewnętrznych - tynków gładkich bez gruntowania, farba paroprzepuszczalna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225,63 + 732,04 - poz.6 {88,72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868,95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868,95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left="140" w:firstLine="300"/>
              <w:jc w:val="both"/>
            </w:pPr>
            <w:r>
              <w:rPr>
                <w:rStyle w:val="Inne"/>
              </w:rPr>
              <w:t>9 d.1.2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 2-02 1505-02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Malowanie farbami emulsyjnymi powierzchni wewnętrznych - tynków gładkich bez gruntowania - dodatek za każde dalsze malowanie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poz.8 {868,95 m2}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868,95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868,95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left="140" w:firstLine="160"/>
              <w:jc w:val="both"/>
            </w:pPr>
            <w:r>
              <w:rPr>
                <w:rStyle w:val="Inne"/>
              </w:rPr>
              <w:t>10 d.1.2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 xml:space="preserve">KNR 2-02 </w:t>
            </w:r>
            <w:r>
              <w:rPr>
                <w:rStyle w:val="Inne"/>
              </w:rPr>
              <w:t>1506-01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Dwukrotne malowanie farbami lateksowymi, zmywalnymi - tynków gładkich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216,71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216,71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60"/>
              <w:jc w:val="both"/>
            </w:pPr>
            <w:r>
              <w:rPr>
                <w:rStyle w:val="Inne"/>
                <w:b/>
                <w:bCs/>
              </w:rPr>
              <w:t>216,71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280"/>
              <w:jc w:val="both"/>
            </w:pPr>
            <w:r>
              <w:rPr>
                <w:rStyle w:val="Inne"/>
                <w:b/>
                <w:bCs/>
              </w:rPr>
              <w:t>1.3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  <w:b/>
                <w:bCs/>
              </w:rPr>
              <w:t>Stolarka i ślusarka</w:t>
            </w: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280"/>
              <w:jc w:val="both"/>
            </w:pPr>
            <w:r>
              <w:rPr>
                <w:rStyle w:val="Inne"/>
              </w:rPr>
              <w:t>11</w:t>
            </w:r>
          </w:p>
          <w:p w:rsidR="005C34B6" w:rsidRDefault="005134B7">
            <w:pPr>
              <w:pStyle w:val="Inne0"/>
              <w:ind w:firstLine="140"/>
              <w:jc w:val="both"/>
            </w:pPr>
            <w:r>
              <w:rPr>
                <w:rStyle w:val="Inne"/>
              </w:rPr>
              <w:t>d.1.3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KNR 2-02 1017-02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Skrzydła drzwiowe płytowe wewnętrzne z ościeżnicą regulowaną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D7, D8, D9</w:t>
            </w:r>
          </w:p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D10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</w:pPr>
            <w:r>
              <w:rPr>
                <w:rStyle w:val="Inne"/>
              </w:rPr>
              <w:t>0,9 * 2 * 12</w:t>
            </w:r>
          </w:p>
          <w:p w:rsidR="005C34B6" w:rsidRDefault="005134B7">
            <w:pPr>
              <w:pStyle w:val="Inne0"/>
            </w:pPr>
            <w:r>
              <w:rPr>
                <w:rStyle w:val="Inne"/>
              </w:rPr>
              <w:t>0,8 * 2 * 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  <w:p w:rsidR="005C34B6" w:rsidRDefault="005134B7">
            <w:pPr>
              <w:pStyle w:val="Inne0"/>
              <w:jc w:val="center"/>
            </w:pPr>
            <w:r>
              <w:rPr>
                <w:rStyle w:val="Inne"/>
              </w:rPr>
              <w:t>m2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21,60</w:t>
            </w:r>
          </w:p>
          <w:p w:rsidR="005C34B6" w:rsidRDefault="005134B7">
            <w:pPr>
              <w:pStyle w:val="Inne0"/>
              <w:jc w:val="right"/>
            </w:pPr>
            <w:r>
              <w:rPr>
                <w:rStyle w:val="Inne"/>
              </w:rPr>
              <w:t>8,00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</w:tr>
      <w:tr w:rsidR="005C34B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34B6" w:rsidRDefault="005C34B6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ind w:firstLine="700"/>
              <w:jc w:val="both"/>
            </w:pPr>
            <w:r>
              <w:rPr>
                <w:rStyle w:val="Inne"/>
              </w:rPr>
              <w:t>RAZEM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6" w:rsidRDefault="005134B7">
            <w:pPr>
              <w:pStyle w:val="Inne0"/>
              <w:jc w:val="right"/>
            </w:pPr>
            <w:r>
              <w:rPr>
                <w:rStyle w:val="Inne"/>
                <w:b/>
                <w:bCs/>
              </w:rPr>
              <w:t>29,60</w:t>
            </w:r>
          </w:p>
        </w:tc>
      </w:tr>
    </w:tbl>
    <w:p w:rsidR="00000000" w:rsidRDefault="005134B7"/>
    <w:sectPr w:rsidR="00000000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870" w:right="710" w:bottom="2368" w:left="1440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134B7">
      <w:r>
        <w:separator/>
      </w:r>
    </w:p>
  </w:endnote>
  <w:endnote w:type="continuationSeparator" w:id="0">
    <w:p w:rsidR="00000000" w:rsidRDefault="0051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B6" w:rsidRDefault="005134B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3904615</wp:posOffset>
              </wp:positionH>
              <wp:positionV relativeFrom="page">
                <wp:posOffset>10101580</wp:posOffset>
              </wp:positionV>
              <wp:extent cx="194945" cy="850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34B6" w:rsidRDefault="005134B7">
                          <w:pPr>
                            <w:pStyle w:val="Nagweklubstopka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t>- 2 -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307.44999999999999pt;margin-top:795.39999999999998pt;width:15.35pt;height:6.7000000000000002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Style w:val="CharStyle5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t>- 2 -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920750</wp:posOffset>
              </wp:positionH>
              <wp:positionV relativeFrom="page">
                <wp:posOffset>10245090</wp:posOffset>
              </wp:positionV>
              <wp:extent cx="1865630" cy="6985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5630" cy="698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34B6" w:rsidRDefault="005134B7">
                          <w:pPr>
                            <w:pStyle w:val="Nagweklubstopka2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Nagweklubstopka2"/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Norma EXPERT Wersja: 5.12.400.13 Nr </w:t>
                          </w:r>
                          <w:r>
                            <w:rPr>
                              <w:rStyle w:val="Nagweklubstopka2"/>
                              <w:rFonts w:ascii="Arial" w:eastAsia="Arial" w:hAnsi="Arial" w:cs="Arial"/>
                              <w:sz w:val="12"/>
                              <w:szCs w:val="12"/>
                            </w:rPr>
                            <w:t>seryjny: 9180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72.5pt;margin-top:806.70000000000005pt;width:146.90000000000001pt;height:5.5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5"/>
                        <w:rFonts w:ascii="Arial" w:eastAsia="Arial" w:hAnsi="Arial" w:cs="Arial"/>
                        <w:sz w:val="12"/>
                        <w:szCs w:val="12"/>
                      </w:rPr>
                      <w:t>Norma EXPERT Wersja: 5.12.400.13 Nr seryjny: 9180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B6" w:rsidRDefault="005134B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920750</wp:posOffset>
              </wp:positionH>
              <wp:positionV relativeFrom="page">
                <wp:posOffset>10241915</wp:posOffset>
              </wp:positionV>
              <wp:extent cx="1865630" cy="6985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5630" cy="698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34B6" w:rsidRDefault="005134B7">
                          <w:pPr>
                            <w:pStyle w:val="Nagweklubstopka2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Nagweklubstopka2"/>
                              <w:rFonts w:ascii="Arial" w:eastAsia="Arial" w:hAnsi="Arial" w:cs="Arial"/>
                              <w:sz w:val="12"/>
                              <w:szCs w:val="12"/>
                            </w:rPr>
                            <w:t>Norma EXPERT Wersja: 5.12.400.13 Nr seryjny: 9180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2.5pt;margin-top:806.45000000000005pt;width:146.90000000000001pt;height:5.5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5"/>
                        <w:rFonts w:ascii="Arial" w:eastAsia="Arial" w:hAnsi="Arial" w:cs="Arial"/>
                        <w:sz w:val="12"/>
                        <w:szCs w:val="12"/>
                      </w:rPr>
                      <w:t>Norma EXPERT Wersja: 5.12.400.13 Nr seryjny: 9180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4B6" w:rsidRDefault="005C34B6"/>
  </w:footnote>
  <w:footnote w:type="continuationSeparator" w:id="0">
    <w:p w:rsidR="005C34B6" w:rsidRDefault="005C34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B6" w:rsidRDefault="005134B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939165</wp:posOffset>
              </wp:positionH>
              <wp:positionV relativeFrom="page">
                <wp:posOffset>421005</wp:posOffset>
              </wp:positionV>
              <wp:extent cx="518160" cy="850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C34B6" w:rsidRDefault="005134B7">
                          <w:pPr>
                            <w:pStyle w:val="Nagweklubstopka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Nagweklubstopka2"/>
                              <w:rFonts w:ascii="Microsoft Sans Serif" w:eastAsia="Microsoft Sans Serif" w:hAnsi="Microsoft Sans Serif" w:cs="Microsoft Sans Serif"/>
                              <w:sz w:val="18"/>
                              <w:szCs w:val="18"/>
                            </w:rPr>
                            <w:t>Przedmiar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73.950000000000003pt;margin-top:33.149999999999999pt;width:40.800000000000004pt;height:6.7000000000000002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Style w:val="CharStyle5"/>
                        <w:rFonts w:ascii="Microsoft Sans Serif" w:eastAsia="Microsoft Sans Serif" w:hAnsi="Microsoft Sans Serif" w:cs="Microsoft Sans Serif"/>
                        <w:sz w:val="18"/>
                        <w:szCs w:val="18"/>
                      </w:rPr>
                      <w:t>Przedmiar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B6" w:rsidRDefault="005C34B6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B6"/>
    <w:rsid w:val="005134B7"/>
    <w:rsid w:val="005C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2FC48-FAAB-4984-970B-186547A0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 Black" w:eastAsia="Arial Black" w:hAnsi="Arial Black" w:cs="Arial Black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Nagwek10">
    <w:name w:val="Nagłówek #1"/>
    <w:basedOn w:val="Normalny"/>
    <w:link w:val="Nagwek1"/>
    <w:pPr>
      <w:spacing w:before="960" w:after="960"/>
      <w:jc w:val="center"/>
      <w:outlineLvl w:val="0"/>
    </w:pPr>
    <w:rPr>
      <w:rFonts w:ascii="Arial Black" w:eastAsia="Arial Black" w:hAnsi="Arial Black" w:cs="Arial Black"/>
      <w:b/>
      <w:bCs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pacing w:after="60"/>
      <w:ind w:firstLine="140"/>
    </w:pPr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pacing w:after="560" w:line="204" w:lineRule="auto"/>
      <w:ind w:firstLine="140"/>
    </w:pPr>
    <w:rPr>
      <w:rFonts w:ascii="Calibri" w:eastAsia="Calibri" w:hAnsi="Calibri" w:cs="Calibri"/>
      <w:sz w:val="22"/>
      <w:szCs w:val="22"/>
    </w:rPr>
  </w:style>
  <w:style w:type="paragraph" w:customStyle="1" w:styleId="Inne0">
    <w:name w:val="Inne"/>
    <w:basedOn w:val="Normalny"/>
    <w:link w:val="Inne"/>
    <w:rPr>
      <w:rFonts w:ascii="Microsoft Sans Serif" w:eastAsia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731776DF</Template>
  <TotalTime>0</TotalTime>
  <Pages>2</Pages>
  <Words>335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Zbigniew Pawlarczyk</cp:lastModifiedBy>
  <cp:revision>2</cp:revision>
  <dcterms:created xsi:type="dcterms:W3CDTF">2022-06-08T08:01:00Z</dcterms:created>
  <dcterms:modified xsi:type="dcterms:W3CDTF">2022-06-08T08:01:00Z</dcterms:modified>
</cp:coreProperties>
</file>