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043" w:rsidRPr="00AF6B26" w:rsidRDefault="00CF5043" w:rsidP="00CF5043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  <w:b/>
        </w:rPr>
        <w:t>Załącznik nr 2</w:t>
      </w:r>
      <w:r>
        <w:rPr>
          <w:rFonts w:ascii="Arial Narrow" w:hAnsi="Arial Narrow" w:cstheme="minorHAnsi"/>
          <w:b/>
        </w:rPr>
        <w:t xml:space="preserve">.3 </w:t>
      </w:r>
      <w:r w:rsidRPr="00AF6B26">
        <w:rPr>
          <w:rFonts w:ascii="Arial Narrow" w:hAnsi="Arial Narrow" w:cstheme="minorHAnsi"/>
          <w:b/>
        </w:rPr>
        <w:t xml:space="preserve">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4561" w:type="dxa"/>
        <w:tblInd w:w="-225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5651"/>
        <w:gridCol w:w="1207"/>
        <w:gridCol w:w="1207"/>
        <w:gridCol w:w="1207"/>
        <w:gridCol w:w="1207"/>
        <w:gridCol w:w="1207"/>
        <w:gridCol w:w="1207"/>
        <w:gridCol w:w="1208"/>
      </w:tblGrid>
      <w:tr w:rsidR="00CF5043" w:rsidRPr="00AF6B26" w:rsidTr="00CF5043">
        <w:trPr>
          <w:trHeight w:val="86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t>Lp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t>Asortyment</w:t>
            </w:r>
          </w:p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t>NAZWA ASORTYMENTU NA FAKTURZE*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t>Jedn.</w:t>
            </w:r>
            <w:r w:rsidRPr="00CF5043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br/>
              <w:t>miary</w:t>
            </w:r>
          </w:p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</w:pPr>
          </w:p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t>IloŚĆ</w:t>
            </w:r>
          </w:p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caps/>
                <w:spacing w:val="-4"/>
                <w:sz w:val="20"/>
                <w:szCs w:val="20"/>
              </w:rPr>
              <w:t>Cena jedn.</w:t>
            </w:r>
          </w:p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caps/>
                <w:spacing w:val="-4"/>
                <w:sz w:val="20"/>
                <w:szCs w:val="20"/>
              </w:rPr>
              <w:t>brutto</w:t>
            </w:r>
            <w:r w:rsidRPr="00CF5043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*</w:t>
            </w:r>
          </w:p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sz w:val="20"/>
                <w:szCs w:val="20"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caps/>
                <w:sz w:val="20"/>
                <w:szCs w:val="20"/>
              </w:rPr>
              <w:t>Wartość brutto</w:t>
            </w:r>
            <w:r w:rsidRPr="00CF5043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*</w:t>
            </w:r>
          </w:p>
          <w:p w:rsidR="00CF5043" w:rsidRPr="00CF5043" w:rsidRDefault="00CF5043" w:rsidP="00F345B0">
            <w:pPr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(A)x(B)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b/>
                <w:bCs/>
                <w:spacing w:val="-4"/>
                <w:sz w:val="20"/>
                <w:szCs w:val="20"/>
              </w:rPr>
              <w:t>Producent/</w:t>
            </w:r>
            <w:r w:rsidRPr="00CF5043">
              <w:rPr>
                <w:rFonts w:ascii="Arial Narrow" w:hAnsi="Arial Narrow" w:cstheme="minorHAnsi"/>
                <w:b/>
                <w:bCs/>
                <w:spacing w:val="-4"/>
                <w:sz w:val="20"/>
                <w:szCs w:val="20"/>
              </w:rPr>
              <w:br/>
              <w:t>Numer katalogowy</w:t>
            </w:r>
            <w:r w:rsidRPr="00CF5043">
              <w:rPr>
                <w:rFonts w:ascii="Arial Narrow" w:hAnsi="Arial Narrow" w:cstheme="minorHAnsi"/>
                <w:b/>
                <w:bCs/>
                <w:sz w:val="20"/>
                <w:szCs w:val="20"/>
              </w:rPr>
              <w:t>*</w:t>
            </w:r>
          </w:p>
        </w:tc>
      </w:tr>
      <w:tr w:rsidR="00CF5043" w:rsidRPr="00AF6B26" w:rsidTr="00CF5043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</w:rPr>
            </w:pPr>
            <w:r w:rsidRPr="00CF5043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/>
                <w:sz w:val="20"/>
                <w:szCs w:val="20"/>
                <w:lang w:eastAsia="zh-CN"/>
              </w:rPr>
              <w:t>Audiometr kliniczny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proofErr w:type="spellStart"/>
            <w:r w:rsidRPr="00CF5043">
              <w:rPr>
                <w:rFonts w:ascii="Arial Narrow" w:hAnsi="Arial Narrow" w:cstheme="minorHAnsi"/>
                <w:sz w:val="20"/>
                <w:szCs w:val="20"/>
              </w:rPr>
              <w:t>kpl</w:t>
            </w:r>
            <w:proofErr w:type="spellEnd"/>
            <w:r w:rsidRPr="00CF5043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CF5043" w:rsidRPr="00AF6B26" w:rsidTr="00CF5043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</w:rPr>
            </w:pPr>
            <w:r w:rsidRPr="00CF5043"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both"/>
              <w:rPr>
                <w:rFonts w:ascii="Arial Narrow" w:hAnsi="Arial Narrow"/>
                <w:sz w:val="20"/>
                <w:szCs w:val="20"/>
                <w:lang w:eastAsia="zh-CN"/>
              </w:rPr>
            </w:pPr>
            <w:proofErr w:type="spellStart"/>
            <w:r w:rsidRPr="00CF5043">
              <w:rPr>
                <w:rFonts w:ascii="Arial Narrow" w:hAnsi="Arial Narrow"/>
                <w:sz w:val="20"/>
                <w:szCs w:val="20"/>
                <w:lang w:eastAsia="zh-CN"/>
              </w:rPr>
              <w:t>Tympanometr</w:t>
            </w:r>
            <w:proofErr w:type="spellEnd"/>
            <w:r w:rsidRPr="00CF5043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kliniczny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proofErr w:type="spellStart"/>
            <w:r w:rsidRPr="00CF5043">
              <w:rPr>
                <w:rFonts w:ascii="Arial Narrow" w:hAnsi="Arial Narrow" w:cstheme="minorHAnsi"/>
                <w:sz w:val="20"/>
                <w:szCs w:val="20"/>
              </w:rPr>
              <w:t>kpl</w:t>
            </w:r>
            <w:proofErr w:type="spellEnd"/>
            <w:r w:rsidRPr="00CF5043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CF5043" w:rsidRPr="00AF6B26" w:rsidTr="00CF5043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</w:rPr>
            </w:pPr>
            <w:r w:rsidRPr="00CF5043"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both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CF5043">
              <w:rPr>
                <w:rFonts w:ascii="Arial Narrow" w:hAnsi="Arial Narrow"/>
                <w:sz w:val="20"/>
                <w:szCs w:val="20"/>
                <w:lang w:eastAsia="zh-CN"/>
              </w:rPr>
              <w:t xml:space="preserve">Urządzenie do pomiaru </w:t>
            </w:r>
            <w:proofErr w:type="spellStart"/>
            <w:r w:rsidRPr="00CF5043">
              <w:rPr>
                <w:rFonts w:ascii="Arial Narrow" w:hAnsi="Arial Narrow"/>
                <w:sz w:val="20"/>
                <w:szCs w:val="20"/>
                <w:lang w:eastAsia="zh-CN"/>
              </w:rPr>
              <w:t>otoemisji</w:t>
            </w:r>
            <w:proofErr w:type="spellEnd"/>
            <w:r w:rsidRPr="00CF5043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akustycznych DPOAE wraz z oprogramowaniem do urządzeń audiologicznych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proofErr w:type="spellStart"/>
            <w:r w:rsidRPr="00CF5043">
              <w:rPr>
                <w:rFonts w:ascii="Arial Narrow" w:hAnsi="Arial Narrow" w:cstheme="minorHAnsi"/>
                <w:sz w:val="20"/>
                <w:szCs w:val="20"/>
              </w:rPr>
              <w:t>kpl</w:t>
            </w:r>
            <w:proofErr w:type="spellEnd"/>
            <w:r w:rsidRPr="00CF5043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CF5043" w:rsidRPr="00AF6B26" w:rsidTr="00CF5043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</w:rPr>
            </w:pPr>
            <w:r w:rsidRPr="00CF5043">
              <w:rPr>
                <w:rFonts w:ascii="Arial Narrow" w:hAnsi="Arial Narrow" w:cstheme="minorHAnsi"/>
              </w:rPr>
              <w:t>4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both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CF5043">
              <w:rPr>
                <w:rFonts w:ascii="Arial Narrow" w:hAnsi="Arial Narrow"/>
                <w:sz w:val="20"/>
                <w:szCs w:val="20"/>
                <w:lang w:eastAsia="zh-CN"/>
              </w:rPr>
              <w:t>Przenośne urządzenie do pomiaru potencjałów wywołanych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proofErr w:type="spellStart"/>
            <w:r w:rsidRPr="00CF5043">
              <w:rPr>
                <w:rFonts w:ascii="Arial Narrow" w:hAnsi="Arial Narrow" w:cstheme="minorHAnsi"/>
                <w:sz w:val="20"/>
                <w:szCs w:val="20"/>
              </w:rPr>
              <w:t>kpl</w:t>
            </w:r>
            <w:proofErr w:type="spellEnd"/>
            <w:r w:rsidRPr="00CF5043">
              <w:rPr>
                <w:rFonts w:ascii="Arial Narrow" w:hAnsi="Arial Narrow" w:cstheme="minorHAnsi"/>
                <w:sz w:val="20"/>
                <w:szCs w:val="20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F345B0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CF5043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CF5043" w:rsidRPr="00AF6B26" w:rsidTr="00CF5043">
        <w:trPr>
          <w:trHeight w:val="284"/>
        </w:trPr>
        <w:tc>
          <w:tcPr>
            <w:tcW w:w="12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CF5043" w:rsidRDefault="00CF5043" w:rsidP="00CF5043">
            <w:pPr>
              <w:snapToGrid w:val="0"/>
              <w:jc w:val="right"/>
              <w:rPr>
                <w:rFonts w:ascii="Arial Narrow" w:hAnsi="Arial Narrow" w:cstheme="minorHAnsi"/>
                <w:b/>
              </w:rPr>
            </w:pPr>
            <w:r w:rsidRPr="00CF5043">
              <w:rPr>
                <w:rFonts w:ascii="Arial Narrow" w:hAnsi="Arial Narrow" w:cstheme="minorHAnsi"/>
                <w:b/>
              </w:rPr>
              <w:t>Razem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F5043" w:rsidRPr="00AF6B26" w:rsidRDefault="00CF5043" w:rsidP="00F345B0">
            <w:pPr>
              <w:snapToGri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–––––––––</w:t>
            </w:r>
          </w:p>
        </w:tc>
      </w:tr>
    </w:tbl>
    <w:p w:rsidR="00CF5043" w:rsidRPr="00AF6B26" w:rsidRDefault="00CF5043" w:rsidP="00CF5043">
      <w:pPr>
        <w:rPr>
          <w:rFonts w:ascii="Arial Narrow" w:hAnsi="Arial Narrow" w:cstheme="minorHAnsi"/>
        </w:rPr>
      </w:pPr>
    </w:p>
    <w:p w:rsidR="00A726AB" w:rsidRDefault="00CF5043" w:rsidP="00CF5043">
      <w:pPr>
        <w:pStyle w:val="Tekstpodstawowy"/>
        <w:tabs>
          <w:tab w:val="left" w:pos="2410"/>
        </w:tabs>
        <w:spacing w:after="0" w:line="240" w:lineRule="auto"/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>* wypełnia Wykonawca</w:t>
      </w:r>
    </w:p>
    <w:p w:rsidR="00CF5043" w:rsidRDefault="00CF5043" w:rsidP="00CF5043">
      <w:pPr>
        <w:pStyle w:val="Tekstpodstawowy"/>
        <w:tabs>
          <w:tab w:val="left" w:pos="2410"/>
        </w:tabs>
        <w:spacing w:after="0" w:line="240" w:lineRule="auto"/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ab/>
      </w:r>
    </w:p>
    <w:p w:rsidR="00A726AB" w:rsidRDefault="00A726AB" w:rsidP="00CF5043">
      <w:pPr>
        <w:pStyle w:val="Tekstpodstawowy"/>
        <w:tabs>
          <w:tab w:val="left" w:pos="2410"/>
        </w:tabs>
        <w:spacing w:after="0" w:line="240" w:lineRule="auto"/>
        <w:rPr>
          <w:rFonts w:ascii="Arial Narrow" w:hAnsi="Arial Narrow"/>
          <w:b/>
          <w:i/>
          <w:color w:val="000000" w:themeColor="text1"/>
          <w:lang w:eastAsia="zh-CN"/>
        </w:rPr>
      </w:pPr>
      <w:r w:rsidRPr="00A726AB">
        <w:rPr>
          <w:rFonts w:ascii="Arial Narrow" w:hAnsi="Arial Narrow"/>
          <w:b/>
          <w:i/>
          <w:color w:val="000000" w:themeColor="text1"/>
          <w:lang w:eastAsia="zh-CN"/>
        </w:rPr>
        <w:t>Szczegółowy opis przedmiotu zamówienia</w:t>
      </w:r>
    </w:p>
    <w:p w:rsidR="00A726AB" w:rsidRPr="00CF5043" w:rsidRDefault="00A726AB" w:rsidP="00CF5043">
      <w:pPr>
        <w:pStyle w:val="Tekstpodstawowy"/>
        <w:tabs>
          <w:tab w:val="left" w:pos="2410"/>
        </w:tabs>
        <w:spacing w:after="0" w:line="240" w:lineRule="auto"/>
        <w:rPr>
          <w:rFonts w:ascii="Arial Narrow" w:hAnsi="Arial Narrow"/>
          <w:b/>
          <w:i/>
          <w:color w:val="000000" w:themeColor="text1"/>
          <w:lang w:eastAsia="zh-CN"/>
        </w:rPr>
      </w:pPr>
    </w:p>
    <w:tbl>
      <w:tblPr>
        <w:tblW w:w="15441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7302"/>
        <w:gridCol w:w="141"/>
        <w:gridCol w:w="851"/>
        <w:gridCol w:w="142"/>
        <w:gridCol w:w="3588"/>
        <w:gridCol w:w="142"/>
        <w:gridCol w:w="2223"/>
      </w:tblGrid>
      <w:tr w:rsidR="00A726AB" w:rsidRPr="00A726AB" w:rsidTr="00F345B0">
        <w:trPr>
          <w:tblHeader/>
          <w:jc w:val="center"/>
        </w:trPr>
        <w:tc>
          <w:tcPr>
            <w:tcW w:w="105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A726AB" w:rsidRPr="00A726AB" w:rsidRDefault="00A726AB" w:rsidP="00A726A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30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A726AB" w:rsidRPr="00A726AB" w:rsidRDefault="00A726AB" w:rsidP="00A726A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992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A726AB" w:rsidRPr="00A726AB" w:rsidRDefault="00A726AB" w:rsidP="00A726A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730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A726AB" w:rsidRPr="00A726AB" w:rsidRDefault="00A726AB" w:rsidP="00A726A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365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A726AB" w:rsidRPr="00A726AB" w:rsidRDefault="00A726AB" w:rsidP="00A726AB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A726AB" w:rsidRPr="00A726AB" w:rsidTr="00F345B0">
        <w:trPr>
          <w:trHeight w:val="377"/>
          <w:jc w:val="center"/>
        </w:trPr>
        <w:tc>
          <w:tcPr>
            <w:tcW w:w="15441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A726AB" w:rsidRPr="00A726AB" w:rsidRDefault="00A726AB" w:rsidP="00A726AB">
            <w:pPr>
              <w:numPr>
                <w:ilvl w:val="0"/>
                <w:numId w:val="21"/>
              </w:numPr>
              <w:tabs>
                <w:tab w:val="left" w:pos="2410"/>
              </w:tabs>
              <w:spacing w:after="140" w:line="276" w:lineRule="auto"/>
              <w:rPr>
                <w:rFonts w:ascii="Arial Narrow" w:hAnsi="Arial Narrow"/>
                <w:b/>
                <w:i/>
                <w:sz w:val="28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i/>
                <w:lang w:eastAsia="zh-CN"/>
              </w:rPr>
              <w:t xml:space="preserve">Audiometr kliniczny – 1 </w:t>
            </w:r>
            <w:proofErr w:type="spellStart"/>
            <w:r w:rsidRPr="00A726AB">
              <w:rPr>
                <w:rFonts w:ascii="Arial Narrow" w:hAnsi="Arial Narrow"/>
                <w:b/>
                <w:i/>
                <w:lang w:eastAsia="zh-CN"/>
              </w:rPr>
              <w:t>kpl</w:t>
            </w:r>
            <w:proofErr w:type="spellEnd"/>
          </w:p>
        </w:tc>
      </w:tr>
      <w:tr w:rsidR="00A726AB" w:rsidRPr="00A726AB" w:rsidTr="00F345B0">
        <w:trPr>
          <w:jc w:val="center"/>
        </w:trPr>
        <w:tc>
          <w:tcPr>
            <w:tcW w:w="15441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A726AB" w:rsidRPr="00A726AB" w:rsidRDefault="00A726AB" w:rsidP="00A726AB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2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Audiometr kliniczny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56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Audiometr kliniczny, dwukanałowy. Wykonywane badania min. audiometria powietrzna i kostna, maskowanie szumem wąsko i szerokopasmowym, próby nadprogowe: SISI,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Stenger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ABLB, wolne pole, audiometria słowna, możliwość wgrania do pamięci własnych testów słownych, wysokie częstotliwości do 20 kHz,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Langenbeck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(ton w szumie), MHA, HLS,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QuickSIN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Auto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threshold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: 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Hughson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Westlake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Békésy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Weber, MLD, MF, PED, dostępna na żądanie możliwość kalibracji niestandardowej: min do metody typu TOMATIS lub wbudowany do pamięci test mowy fonemowej DFF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Waga urządzenia 8000 g ± 100g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9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Wymiary minimalne 50/35/9 cm (szerokość/głębokość/wysokość); wysokość przy otwartym wyświetlaczu max 24 cm.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bookmarkStart w:id="0" w:name="_Hlk164678491"/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bookmarkEnd w:id="0"/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86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Wyświetlacz: min. 8”, kolorowy</w:t>
            </w:r>
            <w:r w:rsidR="00F345B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uchylny, o wysokiej rozdzielczości min. 800x600 pikseli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b/>
              </w:rPr>
            </w:pPr>
            <w:r w:rsidRPr="00A726AB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Wyświetlacz:</w:t>
            </w:r>
            <w:r w:rsidRPr="00A726AB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br/>
              <w:t xml:space="preserve">&gt; 8” – 5 pkt. </w:t>
            </w:r>
            <w:r w:rsidRPr="00A726AB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br/>
              <w:t>= 8” – 0 pkt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Podawany ton: pojedynczy, ciągły, pulsacyjny, modulowany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Zakres częstotliwości AC min. 125Hz – 20 000Hz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Zakres poziomów dźwięku AC od -10 do 120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HL w krokach, co 1,2 i 5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Zakres częstotliwości BC min. 250Hz – 8000Hz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7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Wbudowany port drukarki USB zapewniający podłączenie standardowej drukarki PCL3 bezpośrednio do audiometru oraz możliwość podłączenia drukarki termicznej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5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Oprogramowanie umożliwiające transmisję dwukierunkową danych i sterowanie za pomocą komputera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446925">
        <w:trPr>
          <w:cantSplit/>
          <w:trHeight w:hRule="exact" w:val="284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446925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Wyposażenie podłączone do urządzenia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(przewodnictwo powietrzne) 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: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słuchawki audiometryczne dedykowane do urządzenia 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(dwie pary)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: 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pierwsza para to 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para zamkniętych słuchawek dynamicznych, które zostały zaprojektowane do współpracy z audiometrami wysokich częstotliwości 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np.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HDA300 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(p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asmo przenoszenia 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20-20000 </w:t>
            </w:r>
            <w:proofErr w:type="spellStart"/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, p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oziom ciśnienia akustycznego (SPL)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min. 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117 </w:t>
            </w:r>
            <w:proofErr w:type="spellStart"/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(1 kHz, 0,5 V)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n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acisk poduszek 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max. 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8,8 N +/- 0,5 N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m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aksymalny poziom wyjściowy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: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500 </w:t>
            </w:r>
            <w:proofErr w:type="spellStart"/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mW</w:t>
            </w:r>
            <w:proofErr w:type="spellEnd"/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z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łącze 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: 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2x Jack 6,3 mm mono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i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mpedancja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: </w:t>
            </w:r>
            <w:r w:rsidR="00D54107" w:rsidRP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23 Ω</w:t>
            </w:r>
            <w:r w:rsidR="00D5410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max. waga 500 g)) lub 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 parametrach równoważnych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i 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jedna para </w:t>
            </w:r>
            <w:r w:rsidR="00B732E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audiometrycznego zestawu słuchawkowego 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np. </w:t>
            </w:r>
            <w:r w:rsidR="00446925"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DD45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(o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dbiornik słuchawek: 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ynamiczna ruchoma cewka, zaprojektowana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specjalnie do badań audiometrycznych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mpedancja nominalna: 10 Ω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c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harakterystyka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częstotliwościowa: 100 </w:t>
            </w:r>
            <w:proofErr w:type="spellStart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– 8000 </w:t>
            </w:r>
            <w:proofErr w:type="spellStart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c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zułość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min. 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: 108 </w:t>
            </w:r>
            <w:proofErr w:type="spellStart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± 3 </w:t>
            </w:r>
            <w:proofErr w:type="spellStart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SPL przy 1 kHz, 1 </w:t>
            </w:r>
            <w:proofErr w:type="spellStart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mW</w:t>
            </w:r>
            <w:proofErr w:type="spellEnd"/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z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niekształcenie: 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poniżej 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&lt; 1% przy 100 </w:t>
            </w:r>
            <w:proofErr w:type="spellStart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1000 </w:t>
            </w:r>
            <w:proofErr w:type="spellStart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 6000 </w:t>
            </w:r>
            <w:proofErr w:type="spellStart"/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 m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aks. moc ciągła: 1 W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n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aprężenie pałąka: 4,5 N ± 0,5 N)</w:t>
            </w:r>
            <w:r w:rsid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44692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lub o parametrach równoważnych</w:t>
            </w:r>
            <w:r w:rsidR="00446925"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(podłączone równocześnie do urządzenia).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C1248A">
        <w:trPr>
          <w:cantSplit/>
          <w:trHeight w:hRule="exact" w:val="126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66155" w:rsidRPr="00A726AB" w:rsidRDefault="00A726AB" w:rsidP="00E77221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Przewodnik kostny dedykowany do urządzenia </w:t>
            </w:r>
            <w:r w:rsidR="00F345B0" w:rsidRPr="00F345B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do przeprowadzania badań audiometrycznych przewodnictwa kostnego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(2 szt.)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: </w:t>
            </w:r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np. </w:t>
            </w:r>
            <w:r w:rsidR="00C1248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przewodnik  kostny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B71</w:t>
            </w:r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</w:t>
            </w:r>
            <w:r w:rsidR="00266155" w:rsidRP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iła statyczna pałąka na głowę </w:t>
            </w:r>
            <w:r w:rsidR="00C1248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max. </w:t>
            </w:r>
            <w:r w:rsidR="00266155" w:rsidRP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5,4 N ±0,5 N</w:t>
            </w:r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</w:t>
            </w:r>
            <w:r w:rsidR="00266155" w:rsidRP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zęstotliwość</w:t>
            </w:r>
            <w:r w:rsidR="00266155">
              <w:t xml:space="preserve"> </w:t>
            </w:r>
            <w:r w:rsidR="00E77221" w:rsidRP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min.</w:t>
            </w:r>
            <w:r w:rsidR="00E77221">
              <w:t xml:space="preserve"> </w:t>
            </w:r>
            <w:r w:rsidR="00266155" w:rsidRP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250-4000</w:t>
            </w:r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</w:t>
            </w:r>
            <w:r w:rsidR="00C1248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266155" w:rsidRP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maks. moc wyjściowa +9 </w:t>
            </w:r>
            <w:proofErr w:type="spellStart"/>
            <w:r w:rsidR="00266155" w:rsidRP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266155" w:rsidRP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wzrastająca przy niższej częstotliwości</w:t>
            </w:r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</w:t>
            </w:r>
            <w:r w:rsidR="00E77221">
              <w:t xml:space="preserve"> 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</w:t>
            </w:r>
            <w:r w:rsidR="00E77221" w:rsidRP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akres poziomu: 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="00E77221" w:rsidRP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od -10 do 60 </w:t>
            </w:r>
            <w:proofErr w:type="spellStart"/>
            <w:r w:rsidR="00E77221" w:rsidRP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  <w:r w:rsidR="00E77221" w:rsidRP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HL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impedancja 10 </w:t>
            </w:r>
            <w:r w:rsidR="00266155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Ω</w:t>
            </w:r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266155" w:rsidRP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)</w:t>
            </w:r>
            <w:r w:rsidR="0026615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oraz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C1248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przewodnik kostny 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np.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B81 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(impedancj</w:t>
            </w:r>
            <w:r w:rsidR="00C1248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12,5 </w:t>
            </w:r>
            <w:r w:rsidR="00E77221" w:rsidRPr="0044692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Ω</w:t>
            </w:r>
            <w:r w:rsidR="00E77221"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E7722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)</w:t>
            </w:r>
            <w:r w:rsidR="00C1248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322D8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-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(podłączone równocześnie do urządzenia).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Przycisk reakcji pacjenta 2 sztuki (podłączone równocześnie do urządzenia)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89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Pamięć wewnętrzna dla min. 950 pacjentów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≥ 1000 klientów– 5 pkt.</w:t>
            </w:r>
          </w:p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&lt; 1000 klientów – 0 pkt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Pokrętła regulacyjne (min 2)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Interfejs użytkownika w języku polskim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2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Sterowanie: możliwość podłączenia klawiatury komputerowej i myszy za pomocą interfejsu USB bezpośrednio do audiometru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Wraz z audiometrem dostarczone dwa zewnętrzne głośniki do wolnego pola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Zestaw komputerowy typu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tiny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-in-one z ekranem dotykowym min. 23 cala , pamięcią RAM  min. 16 GB, dyskiem SSD min. 512 GB, oprogramowanie systemowe, drukarka kolorowa -laserowa;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Program bazo-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danowy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do przechowywania danych pacjentów oraz wyników badań kompatybilny z w/w audiometrem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val="377"/>
          <w:jc w:val="center"/>
        </w:trPr>
        <w:tc>
          <w:tcPr>
            <w:tcW w:w="15441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A726AB" w:rsidRPr="00A726AB" w:rsidRDefault="00A726AB" w:rsidP="00A726AB">
            <w:pPr>
              <w:numPr>
                <w:ilvl w:val="0"/>
                <w:numId w:val="21"/>
              </w:numPr>
              <w:tabs>
                <w:tab w:val="left" w:pos="2410"/>
              </w:tabs>
              <w:spacing w:after="140" w:line="276" w:lineRule="auto"/>
              <w:rPr>
                <w:rFonts w:ascii="Arial Narrow" w:hAnsi="Arial Narrow"/>
                <w:b/>
                <w:i/>
                <w:sz w:val="28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i/>
                <w:lang w:eastAsia="zh-CN"/>
              </w:rPr>
              <w:t xml:space="preserve"> </w:t>
            </w:r>
            <w:proofErr w:type="spellStart"/>
            <w:r w:rsidRPr="00A726AB">
              <w:rPr>
                <w:rFonts w:ascii="Arial Narrow" w:hAnsi="Arial Narrow"/>
                <w:b/>
                <w:i/>
                <w:lang w:eastAsia="zh-CN"/>
              </w:rPr>
              <w:t>Tympanometr</w:t>
            </w:r>
            <w:proofErr w:type="spellEnd"/>
            <w:r w:rsidRPr="00A726AB">
              <w:rPr>
                <w:rFonts w:ascii="Arial Narrow" w:hAnsi="Arial Narrow"/>
                <w:b/>
                <w:i/>
                <w:lang w:eastAsia="zh-CN"/>
              </w:rPr>
              <w:t xml:space="preserve"> kliniczny – 1 </w:t>
            </w:r>
            <w:proofErr w:type="spellStart"/>
            <w:r w:rsidRPr="00A726AB">
              <w:rPr>
                <w:rFonts w:ascii="Arial Narrow" w:hAnsi="Arial Narrow"/>
                <w:b/>
                <w:i/>
                <w:lang w:eastAsia="zh-CN"/>
              </w:rPr>
              <w:t>kpl</w:t>
            </w:r>
            <w:proofErr w:type="spellEnd"/>
          </w:p>
        </w:tc>
      </w:tr>
      <w:tr w:rsidR="00A726AB" w:rsidRPr="00A726AB" w:rsidTr="00F345B0">
        <w:trPr>
          <w:jc w:val="center"/>
        </w:trPr>
        <w:tc>
          <w:tcPr>
            <w:tcW w:w="15441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A726AB" w:rsidRPr="00A726AB" w:rsidRDefault="00A726AB" w:rsidP="00A726AB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A726AB" w:rsidRPr="00A726AB" w:rsidTr="00F345B0">
        <w:trPr>
          <w:cantSplit/>
          <w:trHeight w:val="32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30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Tymanometr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kliniczny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tabs>
                <w:tab w:val="left" w:pos="-207"/>
              </w:tabs>
              <w:snapToGrid w:val="0"/>
              <w:spacing w:line="100" w:lineRule="atLeast"/>
              <w:ind w:left="928"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A726AB">
              <w:rPr>
                <w:rFonts w:ascii="Arial Narrow" w:hAnsi="Arial Narrow"/>
                <w:b/>
                <w:color w:val="000000" w:themeColor="text1"/>
                <w:sz w:val="20"/>
                <w:szCs w:val="20"/>
                <w:highlight w:val="lightGray"/>
                <w:lang w:eastAsia="zh-CN"/>
              </w:rPr>
              <w:t>Tympanometria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Podatność: Zakres</w:t>
            </w:r>
            <w:r w:rsidR="00812C4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min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: od 0.1 do 6.0 ml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Częstotliwość sondy w min. trzech zakresach : 226Hz, 800Hz oraz 1000Hz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Tympanometria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w zakresie ciśnienia od</w:t>
            </w:r>
            <w:r w:rsidR="00812C4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+ 400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daPa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 do – </w:t>
            </w:r>
            <w:r w:rsidR="00812C4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do</w:t>
            </w:r>
            <w:r w:rsidR="00333CB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600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daPa</w:t>
            </w:r>
            <w:proofErr w:type="spellEnd"/>
            <w:r w:rsidR="00333CB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</w:t>
            </w:r>
            <w:r w:rsidR="00333CBC" w:rsidRPr="00333CB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±5%</w:t>
            </w:r>
            <w:r w:rsidR="00333CB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Sonda wyposażona w diodę sygnalizującą szczelność i prawidłowe dopasowanie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Funkcja ułatwiająca przeprowadzanie badań u dzieci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programowania ciśnienia początkowego i końcowego badania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regulacji prędkości pompowania powietrza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Test trąbki nieperforowanej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9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color w:val="000000" w:themeColor="text1"/>
                <w:sz w:val="20"/>
                <w:szCs w:val="20"/>
                <w:highlight w:val="lightGray"/>
                <w:lang w:eastAsia="zh-CN"/>
              </w:rPr>
              <w:t>Odruchy strzemiączkowe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</w:p>
        </w:tc>
      </w:tr>
      <w:tr w:rsidR="00A726AB" w:rsidRPr="00A726AB" w:rsidTr="00F345B0">
        <w:trPr>
          <w:cantSplit/>
          <w:trHeight w:hRule="exact" w:val="84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Badanie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Ipsi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dla częstotliwości: 500, 1000, 2000, 3000 i 4000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.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Ipsi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hp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ipsi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lp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ipsi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</w:t>
            </w:r>
            <w:proofErr w:type="spellEnd"/>
          </w:p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Kontrlateralne dla częstotliwości: 250, 500, 1000, 2000, 3000, 4000, 6000 i 8000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kontra WB, kontra LP, kontra HP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ustawienia poziomu start i poziomu stop dla natężenia bodźca w badaniu odruchu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84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Maksymalna wartość sygnału</w:t>
            </w:r>
          </w:p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Dla badania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ipsi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lateralnego – 120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</w:p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Dla badania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kontralateralnego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– 120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Test zanikania odruchów- Decay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Wyniki testu Decay w formie graficznej i procentowo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7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highlight w:val="lightGray"/>
                <w:lang w:eastAsia="zh-CN"/>
              </w:rPr>
            </w:pPr>
            <w:r w:rsidRPr="00A726AB">
              <w:rPr>
                <w:rFonts w:ascii="Arial Narrow" w:hAnsi="Arial Narrow"/>
                <w:b/>
                <w:color w:val="000000" w:themeColor="text1"/>
                <w:sz w:val="20"/>
                <w:szCs w:val="20"/>
                <w:highlight w:val="lightGray"/>
                <w:lang w:eastAsia="zh-CN"/>
              </w:rPr>
              <w:t>Audiometria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Audiometria powietrzna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Częstotliwość sygnału: 125, 250, 500, 750, 1000, 1500, 2000, 3000, 4000, 6000 i 8000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zmiany częstotliwości modulacji min. od 0 do 25Hz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prezentacji lewego i pr</w:t>
            </w:r>
            <w:bookmarkStart w:id="1" w:name="_GoBack"/>
            <w:bookmarkEnd w:id="1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awego audiogramu na jednym wykresie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regulacji poziomu modulacji od 0 do 25%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regulacji zmiany natężenia przy zmianie częstotliwości od 5 do 40db ze skokiem co 5dB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line="100" w:lineRule="atLeast"/>
              <w:ind w:left="599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color w:val="000000" w:themeColor="text1"/>
                <w:sz w:val="20"/>
                <w:szCs w:val="20"/>
                <w:highlight w:val="lightGray"/>
                <w:lang w:eastAsia="zh-CN"/>
              </w:rPr>
              <w:t>Aparat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Wbudowany wyświetlacz graficzny LCD min. 10 cali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regulacji kontrastu wyświetlacza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regulacji jasności diod przycisków aparatu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korzystania z zewnętrznej drukarki podłączonej za pomocą portu USB do aparatu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podłączenia do komputera, celem archiwizacji danych i wydruku badania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9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Integracja z bazą do przechowywania danych pacjentów oraz wyników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Wymiary urządzenia: (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wys.x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szer. x dł.) 30 x 40 x 8 cm ± 2 cm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Waga aparatu max. 3 kg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line="100" w:lineRule="atLeast"/>
              <w:contextualSpacing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highlight w:val="lightGray"/>
                <w:lang w:eastAsia="zh-CN"/>
              </w:rPr>
              <w:t>Wyposażenie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/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Słuchawka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kontralateralna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– 1 szt.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Sonda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tympanometryczna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– 1 szt.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val="377"/>
          <w:jc w:val="center"/>
        </w:trPr>
        <w:tc>
          <w:tcPr>
            <w:tcW w:w="15441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A726AB" w:rsidRPr="00A726AB" w:rsidRDefault="00A726AB" w:rsidP="00A726AB">
            <w:pPr>
              <w:numPr>
                <w:ilvl w:val="0"/>
                <w:numId w:val="21"/>
              </w:numPr>
              <w:tabs>
                <w:tab w:val="left" w:pos="2410"/>
              </w:tabs>
              <w:spacing w:after="140" w:line="276" w:lineRule="auto"/>
              <w:rPr>
                <w:rFonts w:ascii="Arial Narrow" w:hAnsi="Arial Narrow"/>
                <w:b/>
                <w:i/>
                <w:sz w:val="28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i/>
                <w:lang w:eastAsia="zh-CN"/>
              </w:rPr>
              <w:t xml:space="preserve">Urządzenie do pomiaru </w:t>
            </w:r>
            <w:proofErr w:type="spellStart"/>
            <w:r w:rsidRPr="00A726AB">
              <w:rPr>
                <w:rFonts w:ascii="Arial Narrow" w:hAnsi="Arial Narrow"/>
                <w:b/>
                <w:i/>
                <w:lang w:eastAsia="zh-CN"/>
              </w:rPr>
              <w:t>otoemisji</w:t>
            </w:r>
            <w:proofErr w:type="spellEnd"/>
            <w:r w:rsidRPr="00A726AB">
              <w:rPr>
                <w:rFonts w:ascii="Arial Narrow" w:hAnsi="Arial Narrow"/>
                <w:b/>
                <w:i/>
                <w:lang w:eastAsia="zh-CN"/>
              </w:rPr>
              <w:t xml:space="preserve"> akustycznych DPOAE wraz z oprogramowaniem do urządzeń audiologicznych – 1 </w:t>
            </w:r>
            <w:proofErr w:type="spellStart"/>
            <w:r w:rsidRPr="00A726AB">
              <w:rPr>
                <w:rFonts w:ascii="Arial Narrow" w:hAnsi="Arial Narrow"/>
                <w:b/>
                <w:i/>
                <w:lang w:eastAsia="zh-CN"/>
              </w:rPr>
              <w:t>kpl</w:t>
            </w:r>
            <w:proofErr w:type="spellEnd"/>
          </w:p>
        </w:tc>
      </w:tr>
      <w:tr w:rsidR="00A726AB" w:rsidRPr="00A726AB" w:rsidTr="00F345B0">
        <w:trPr>
          <w:jc w:val="center"/>
        </w:trPr>
        <w:tc>
          <w:tcPr>
            <w:tcW w:w="15441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A726AB" w:rsidRPr="00A726AB" w:rsidRDefault="00A726AB" w:rsidP="00A726AB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Urządzenie do pomiaru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otoemisji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akustycznych DPOAE wraz z oprogramowaniem do urządzeń audiologicznych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Modułowy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tympanometr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otoemisją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26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Klasa bezpieczeństwa I typ B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30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Waga urządzenia bez stacji dokującej 360g ± 20g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4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Tympanometr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wyposażony w ekran TFT z podświetleniem LED, wymiary wyświetlacza max 3,5 cm x 4,5 cm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44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Tympanometria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klasyczna: 226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czysty ton, odruchy IPSI, Contra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Funkcja automatycznej regulacji wzmocnienia (AGC), chroniąca przed głośnym bodźcem sondy w przypadku niewielkich kanałów słuchowych.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7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Zakes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od 0,1 do 8,0 ml dla tonu sondy 226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(Pojemność przewodu słuchowego: od 0,1 do 8,0 ml)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73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Automatyczna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tympanometria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w której ciśnienie początkowe i końcowe może zostać zaprogramowane przez użytkownika za pośrednictwem funkcji ustawień. Ręczna zmiana ustawień wszystkich funkcji.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34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Ciśnienie powietrza w zakresie min. : od -600 do +300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daPa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34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Ograniczenie ciśnienia co najmniej : -750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daPa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i +550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daPa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64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Prędkość zmiany ciśnienia: Minimalna, średnia, maksymalna lub automatyczna z prędkością minimalną przy wartości szczytowej zgodności. Możliwość dokonania wyboru w ustawieniach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7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Dostępność z poziomu PC wykresu impedancji jako funkcji częstotliwości przy ciśnieniu otoczenia lub ciśnieniu szczytowym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wykonania testu Williamsa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7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Zanikanie odruchów (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decay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): Automatycznie, 10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ponad wartością progową oraz ze sterowaniem ręcznym z bodźcami trwającymi od 10 do 30 sek.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38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Opóźnienie odruchu (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latency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): Automatycznie, pierwsze 300 ms od rozpoczęcia bodźca.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19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Komunikacja z komputerem PC dla gromadzenia i drukowania wyników badań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Wizualizacja wyników impedancji na wbudowanym ekranie LCD umożliwiającym przeglądanie wyniku badania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7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Moduł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otoemisji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DPOAE w wersji klinicznej wraz z wyrównaniem ciśnienia. Zakres częstotliwości (DPOAE min. od  500Hz do 10 000Hz);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68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podłączenia drukarki termicznej działającej na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bluetooth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kompatybilnej z urządzeniem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TAK/NIE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Tak – 5pkt</w:t>
            </w:r>
          </w:p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 pkt</w:t>
            </w:r>
          </w:p>
        </w:tc>
      </w:tr>
      <w:tr w:rsidR="00A726AB" w:rsidRPr="00A726AB" w:rsidTr="00F345B0">
        <w:trPr>
          <w:cantSplit/>
          <w:trHeight w:hRule="exact" w:val="70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Stacja dokująca umożliwiająca postawienie na stole i zawieszenie na ścianie. Stacja wyposażona w odłączany dedykowany wieszak na sondę, gniazdo ładowania dodatkowego akumulatora, wskaźniki wizualne ładowania urządzenia i dodatkowego akumulatora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6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Oprogramowanie umożliwiające sterowanie urządzeniem z poziomu komputera (np. wymuszenie startu)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7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Urządzenie wyposażone w długą sondę pomiarową (min. 230 cm)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&gt; 230 cm – 5pkt</w:t>
            </w:r>
          </w:p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= 230 cm – 0 pkt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Pakiet elementów zużywalnych: 6 szt. końcówek sondy,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8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Zestaw komputerowy typu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tiny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-in-one z ekranem dotykowym min. 23 cala , pamięcią RAM  min. 16 GB, dyskiem SSD min. 512 GB, oprogramowanie systemowe, drukarka kolorowa -laserowa;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6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Program bazo-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danowy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do przechowywania danych pacjentów oraz wyników badań 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trHeight w:val="378"/>
          <w:jc w:val="center"/>
        </w:trPr>
        <w:tc>
          <w:tcPr>
            <w:tcW w:w="15441" w:type="dxa"/>
            <w:gridSpan w:val="8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A726AB" w:rsidRPr="00A726AB" w:rsidRDefault="00A726AB" w:rsidP="00A726AB">
            <w:pPr>
              <w:numPr>
                <w:ilvl w:val="0"/>
                <w:numId w:val="21"/>
              </w:numPr>
              <w:tabs>
                <w:tab w:val="left" w:pos="2410"/>
              </w:tabs>
              <w:spacing w:after="140" w:line="276" w:lineRule="auto"/>
              <w:rPr>
                <w:rFonts w:ascii="Arial Narrow" w:hAnsi="Arial Narrow"/>
                <w:b/>
                <w:i/>
                <w:sz w:val="28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i/>
                <w:lang w:eastAsia="zh-CN"/>
              </w:rPr>
              <w:t xml:space="preserve">Przenośne urządzenie do pomiaru potencjałów wywołanych </w:t>
            </w:r>
            <w:r w:rsidRPr="00A726AB">
              <w:rPr>
                <w:rFonts w:ascii="Arial Narrow" w:hAnsi="Arial Narrow"/>
                <w:b/>
                <w:i/>
                <w:color w:val="000000" w:themeColor="text1"/>
                <w:lang w:eastAsia="zh-CN"/>
              </w:rPr>
              <w:t xml:space="preserve">– 1 </w:t>
            </w:r>
            <w:proofErr w:type="spellStart"/>
            <w:r w:rsidRPr="00A726AB">
              <w:rPr>
                <w:rFonts w:ascii="Arial Narrow" w:hAnsi="Arial Narrow"/>
                <w:b/>
                <w:i/>
                <w:color w:val="000000" w:themeColor="text1"/>
                <w:lang w:eastAsia="zh-CN"/>
              </w:rPr>
              <w:t>kpl</w:t>
            </w:r>
            <w:proofErr w:type="spellEnd"/>
          </w:p>
        </w:tc>
      </w:tr>
      <w:tr w:rsidR="00A726AB" w:rsidRPr="00A726AB" w:rsidTr="00F345B0">
        <w:trPr>
          <w:jc w:val="center"/>
        </w:trPr>
        <w:tc>
          <w:tcPr>
            <w:tcW w:w="15441" w:type="dxa"/>
            <w:gridSpan w:val="8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A726AB" w:rsidRPr="00A726AB" w:rsidRDefault="00A726AB" w:rsidP="00A726AB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Przenośne urządzenie do pomiaru potencjałów wywołanych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Urządzenie do badań słuchowych potencjałów wywołanych pnia mózgu (ABR) przeznaczone do elektrofizjologicznej oceny, dokumentowania i diagnozowania zaburzeń słuchu dla pacjentów ze wszystkich grup wiekowych.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A726AB" w:rsidRPr="00A726AB" w:rsidTr="00F345B0">
        <w:trPr>
          <w:cantSplit/>
          <w:trHeight w:hRule="exact" w:val="30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Urządzenie wyposażone w ekranowane słuchawki nauszne, typu insert oraz słuchawkę kostną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5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Oprogramowanie możliwe do uruchomienia jako moduł w programie bazodanowym obsługującym audiometry,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tympanometry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vHIT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VNG ;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Jednostka główna podłączana do PC poprzez port USB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3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Jednostka główna posiadająca optyczną izolację przedwzmacniacza oraz wbudowany bezpieczny transformator medyczny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Klasa bezpieczeństwa elektrycznego ECM60UT31-XE0410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Wymiary urządzenia max. 30x30x7 cm ±2cm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Waga urządzenia bez akcesoriów max. 2,5 kg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Obudowa urządzenia wykonana z metalu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Zbiór bodźców obejmujących co najmniej: trzask, impulsy tonalne,</w:t>
            </w:r>
            <w:r w:rsidRPr="00A726AB">
              <w:t xml:space="preserve">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bodziec szerokopasmowy.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41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Zakres dla bodźca typu trzask : 100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μs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dla zakresu co najmniej 200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- 11 kHz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7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Zakres dla bodźca typu impuls tonalny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Burst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co najmniej 0,25-4 kHz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ind w:left="708" w:hanging="708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42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Zakres dla bodźca szerokopasmowego od 0,1 do min 80 [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] w krokach co najwyżej 0,1 [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]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7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Obwiednie/okna min.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Barletta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Blackana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Gaussa,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Hamminga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Hanninga, prostokątne i ręczne (wzrost, opadanie i plateau)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Maskowanie białym szumem, kalibracja i prezentacja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peSPL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Poziom od 0 do min.100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nHL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w krokach co 0,1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Polaryzacja : min. sprężanie, rozprężanie, przemiana.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56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Częstotliwość krótkiego impulsu tonalnego: 50, 500, 750, 1000, 1500, 2000, 3000, 4000, 6000 i 8000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Czas stymulacji krótkim impulsem tonalnym : stymulacja do 780 ms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Częstotliwość NB CE-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Chirp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LS: 500, 1000, 2000 i 4000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Szerokopasmowy CE-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Chirp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LS: 200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– 11 kHz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5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Poziom maskowania od co najmniej +30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do min -40dB  względem bodźca prezentowanego w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peSPL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Długość analizy : - 150ms przed bodźcem i do 1050 ms (w zależności od licencji).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Częstotliwość próbkowania min 30kHz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Rozdzielczość przetwarzania AC: min. 16bit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Poziom odrzucania ręcznie min. 0,2 – 640 µV na wejściu w krokach co 0,1 µV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Filtr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antyaliasingu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:  analogowy min. 5 kHz, 24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dB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/ oktawa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 450 wyświetlanych punktów na ślad.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Filtr dolnoprzepustowy brak lub min. 17-12000Hz w zależności od rodzaju pomiaru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Filtr dolnoprzepustowy DSP min. 100, 300, 750, 1k, 1.5k,2k, 3k, 4k, 5k, 7.5k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Filtr SOI 33 stopniowy bez przemieszczania latencji szczytu fali.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Filtr górnoprzepustowy od 0,83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do 500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w zależności od rodzaju pomiaru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Filtr górnoprzepustowy DSP : 0,5; 1,0; 3,3; 10; 33; 100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Hz</w:t>
            </w:r>
            <w:proofErr w:type="spellEnd"/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Funkcja pomiaru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eABR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30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 w:themeFill="background1"/>
            <w:vAlign w:val="center"/>
          </w:tcPr>
          <w:p w:rsidR="00A726AB" w:rsidRPr="00A726AB" w:rsidRDefault="00A726AB" w:rsidP="00A726A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>Parametry regulowane oraz elementy wyposażenia i rozbudowy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 w:themeFill="background1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 w:themeFill="background1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 w:themeFill="background1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</w:p>
        </w:tc>
      </w:tr>
      <w:tr w:rsidR="00A726AB" w:rsidRPr="00A726AB" w:rsidTr="00F345B0">
        <w:trPr>
          <w:cantSplit/>
          <w:trHeight w:hRule="exact" w:val="99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Parametry ustawiane przez użytkownika : ręczny bodziec w celu przyzwyczajenia, linia bazowa, normalizacja latencji, szablony raportów, wydruk, wstępne ustawienia filtra, poziom zagłuszania, stymulowane ucho, tłumienie, liczna krzywych w natężeniu, ogólne wzmocnienie ekranowe jednej krzywej, częstotliwość, liczba fal sinusoidalnych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5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rozbudowy o VEMP z możliwością kontroli wizualnej zakresu badanego – okno czasowe badania oznaczone minimum trzema kolorami 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6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Program bazo-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danowy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do przechowywania danych pacjentów oraz wyników badań kompatybilny z w/w urządzeniem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Oprogramowanie i baza danych w języku polskim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28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 dostawie z urządzeniem : słuchawki nauszne, typu insert oraz słuchawka kostna.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6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Pakiet startowy elementów zużywalnych : żel do przygotowania skóry pacjenta – 2 szt.; (elektrody 600 szt.) 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jc w:val="center"/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7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Urządzenie w pełni sterowane z poziomu komputera , pozbawione interfejsu sterowania, w centralnym miejscu na przodzie obudowy dioda LED sygnalizująca że urządzenie jest włączone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hRule="exact" w:val="55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A726AB" w:rsidRPr="00A726AB" w:rsidRDefault="00A726AB" w:rsidP="00A726AB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Zestaw komputerowy typu </w:t>
            </w:r>
            <w:proofErr w:type="spellStart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tiny</w:t>
            </w:r>
            <w:proofErr w:type="spellEnd"/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-in-one z ekranem dotykowym min. 23 cala , pamięcią RAM  min. 16 GB, dyskiem SSD min. 512 GB, oprogramowanie systemowe, drukarka kolorowa -laserowa;</w:t>
            </w:r>
          </w:p>
        </w:tc>
        <w:tc>
          <w:tcPr>
            <w:tcW w:w="993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2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343"/>
          <w:jc w:val="center"/>
        </w:trPr>
        <w:tc>
          <w:tcPr>
            <w:tcW w:w="15441" w:type="dxa"/>
            <w:gridSpan w:val="8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      Inne wymagania dla wszystkich urządzeń podanych w pozycjach : 1, 2, 3 i 4.</w:t>
            </w:r>
          </w:p>
        </w:tc>
      </w:tr>
      <w:tr w:rsidR="00A726AB" w:rsidRPr="00A726AB" w:rsidTr="00F345B0">
        <w:trPr>
          <w:cantSplit/>
          <w:trHeight w:val="33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Pełna gwarancja na przedmiot zamówienia oraz wszystkie elementy systemu (wymagany </w:t>
            </w:r>
          </w:p>
          <w:p w:rsidR="00A726AB" w:rsidRPr="00A726AB" w:rsidRDefault="00A726AB" w:rsidP="00A726AB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</w:rPr>
              <w:t>okres min. 24 miesiące)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tabs>
                <w:tab w:val="left" w:pos="708"/>
              </w:tabs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26AB">
              <w:rPr>
                <w:rFonts w:ascii="Arial Narrow" w:hAnsi="Arial Narrow"/>
                <w:sz w:val="20"/>
                <w:szCs w:val="20"/>
              </w:rPr>
              <w:t>2 lata – 0 pkt</w:t>
            </w:r>
          </w:p>
          <w:p w:rsidR="00A726AB" w:rsidRPr="00A726AB" w:rsidRDefault="00A726AB" w:rsidP="00A726AB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26AB">
              <w:rPr>
                <w:rFonts w:ascii="Arial Narrow" w:hAnsi="Arial Narrow"/>
                <w:sz w:val="20"/>
                <w:szCs w:val="20"/>
              </w:rPr>
              <w:t xml:space="preserve">3 lata – 5 pkt </w:t>
            </w:r>
          </w:p>
          <w:p w:rsidR="00A726AB" w:rsidRPr="00A726AB" w:rsidRDefault="00A726AB" w:rsidP="00A726AB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26AB">
              <w:rPr>
                <w:rFonts w:ascii="Arial Narrow" w:hAnsi="Arial Narrow"/>
                <w:sz w:val="20"/>
                <w:szCs w:val="20"/>
              </w:rPr>
              <w:t xml:space="preserve">   4 lata – 15 pkt</w:t>
            </w:r>
          </w:p>
          <w:p w:rsidR="00A726AB" w:rsidRPr="00A726AB" w:rsidRDefault="00A726AB" w:rsidP="00A726AB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26AB">
              <w:rPr>
                <w:rFonts w:ascii="Arial Narrow" w:hAnsi="Arial Narrow"/>
                <w:sz w:val="20"/>
                <w:szCs w:val="20"/>
              </w:rPr>
              <w:t xml:space="preserve">   5 lat  </w:t>
            </w:r>
            <w:r w:rsidRPr="00A726AB">
              <w:rPr>
                <w:rFonts w:ascii="Arial Narrow" w:hAnsi="Arial Narrow"/>
                <w:sz w:val="20"/>
                <w:szCs w:val="20"/>
              </w:rPr>
              <w:softHyphen/>
              <w:t>– 30 pkt</w:t>
            </w:r>
          </w:p>
        </w:tc>
      </w:tr>
      <w:tr w:rsidR="00A726AB" w:rsidRPr="00A726AB" w:rsidTr="00F345B0">
        <w:trPr>
          <w:cantSplit/>
          <w:trHeight w:val="3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tabs>
                <w:tab w:val="left" w:pos="708"/>
              </w:tabs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53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tabs>
                <w:tab w:val="left" w:pos="708"/>
              </w:tabs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36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A726AB">
              <w:rPr>
                <w:color w:val="000000" w:themeColor="text1"/>
              </w:rPr>
              <w:t xml:space="preserve"> </w:t>
            </w: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:rsidR="00A726AB" w:rsidRPr="00A726AB" w:rsidRDefault="00A726AB" w:rsidP="00A726AB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tabs>
                <w:tab w:val="left" w:pos="708"/>
              </w:tabs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</w:pPr>
            <w:r w:rsidRPr="00A726AB"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tabs>
                <w:tab w:val="left" w:pos="708"/>
              </w:tabs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12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tabs>
                <w:tab w:val="left" w:pos="708"/>
              </w:tabs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</w:pPr>
            <w:r w:rsidRPr="00A726AB"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tabs>
                <w:tab w:val="left" w:pos="708"/>
              </w:tabs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tabs>
                <w:tab w:val="left" w:pos="708"/>
              </w:tabs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</w:pPr>
            <w:r w:rsidRPr="00A726AB"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  <w:t>TAK, podać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tabs>
                <w:tab w:val="left" w:pos="708"/>
              </w:tabs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A726AB" w:rsidRPr="00A726AB" w:rsidTr="00F345B0">
        <w:trPr>
          <w:cantSplit/>
          <w:trHeight w:val="532"/>
          <w:jc w:val="center"/>
        </w:trPr>
        <w:tc>
          <w:tcPr>
            <w:tcW w:w="105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A726AB" w:rsidRPr="00A726AB" w:rsidRDefault="00A726AB" w:rsidP="00A726A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</w:rPr>
              <w:t>Bezpłatne szkolenie personelu w zakresie eksploatacji i obsługi urządzenia,  przeprowadzone</w:t>
            </w:r>
          </w:p>
          <w:p w:rsidR="00A726AB" w:rsidRPr="00A726AB" w:rsidRDefault="00A726AB" w:rsidP="00A726AB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726AB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992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726AB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373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726AB" w:rsidRPr="00A726AB" w:rsidRDefault="00A726AB" w:rsidP="00A726A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A726A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:rsidR="00E81503" w:rsidRPr="000F763C" w:rsidRDefault="00E81503" w:rsidP="00E81503">
      <w:pPr>
        <w:pStyle w:val="Akapitzlist"/>
        <w:spacing w:after="0" w:line="240" w:lineRule="auto"/>
        <w:rPr>
          <w:rFonts w:ascii="Arial Narrow" w:eastAsia="Times New Roman" w:hAnsi="Arial Narrow"/>
          <w:b/>
          <w:i/>
          <w:sz w:val="24"/>
          <w:szCs w:val="24"/>
          <w:lang w:eastAsia="zh-CN"/>
        </w:rPr>
      </w:pPr>
    </w:p>
    <w:p w:rsid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lang w:eastAsia="zh-CN"/>
        </w:rPr>
        <w:t>*wypełnia Wykonawca</w:t>
      </w:r>
    </w:p>
    <w:p w:rsidR="00840100" w:rsidRP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:rsidR="00434185" w:rsidRPr="00B40354" w:rsidRDefault="00620D3F" w:rsidP="00840100">
      <w:pPr>
        <w:pStyle w:val="Tekstpodstawowy"/>
        <w:spacing w:after="0" w:line="240" w:lineRule="auto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Oświadczamy, że: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ostatni przegląd w ostatnim miesiącu gwarancji</w:t>
      </w:r>
      <w:r w:rsidR="00223141">
        <w:rPr>
          <w:rFonts w:ascii="Arial Narrow" w:hAnsi="Arial Narrow"/>
          <w:sz w:val="20"/>
          <w:szCs w:val="20"/>
        </w:rPr>
        <w:t xml:space="preserve">  </w:t>
      </w:r>
    </w:p>
    <w:p w:rsidR="00840100" w:rsidRPr="003D3798" w:rsidRDefault="00620D3F" w:rsidP="00840100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inne</w:t>
      </w:r>
      <w:r w:rsidR="003D3798">
        <w:rPr>
          <w:rFonts w:ascii="Arial Narrow" w:hAnsi="Arial Narrow"/>
          <w:sz w:val="20"/>
          <w:szCs w:val="20"/>
        </w:rPr>
        <w:t xml:space="preserve">: </w:t>
      </w:r>
      <w:r w:rsidRPr="00B40354">
        <w:rPr>
          <w:rFonts w:ascii="Arial Narrow" w:hAnsi="Arial Narrow"/>
          <w:sz w:val="20"/>
          <w:szCs w:val="20"/>
        </w:rPr>
        <w:t xml:space="preserve"> </w:t>
      </w:r>
      <w:r w:rsidR="003D3798" w:rsidRPr="003D3798">
        <w:rPr>
          <w:rFonts w:ascii="Arial Narrow" w:hAnsi="Arial Narrow"/>
          <w:sz w:val="20"/>
          <w:szCs w:val="20"/>
        </w:rPr>
        <w:t>w ostatnim miesiącu gwarancji</w:t>
      </w:r>
      <w:r w:rsidR="003D3798" w:rsidRPr="003D3798">
        <w:rPr>
          <w:rFonts w:ascii="Arial Narrow" w:hAnsi="Arial Narrow"/>
          <w:b/>
          <w:sz w:val="20"/>
          <w:szCs w:val="20"/>
        </w:rPr>
        <w:t xml:space="preserve"> </w:t>
      </w:r>
      <w:r w:rsidR="00251B97" w:rsidRPr="003D3798">
        <w:rPr>
          <w:rFonts w:ascii="Arial Narrow" w:hAnsi="Arial Narrow"/>
          <w:sz w:val="20"/>
          <w:szCs w:val="20"/>
        </w:rPr>
        <w:t xml:space="preserve">aktualizacja oprogramowania </w:t>
      </w:r>
      <w:r w:rsidR="003D3798" w:rsidRPr="003D3798">
        <w:rPr>
          <w:rFonts w:ascii="Arial Narrow" w:hAnsi="Arial Narrow"/>
          <w:sz w:val="20"/>
          <w:szCs w:val="20"/>
        </w:rPr>
        <w:t xml:space="preserve">(jeśli dotyczy) </w:t>
      </w:r>
    </w:p>
    <w:p w:rsidR="004653F8" w:rsidRDefault="004653F8" w:rsidP="00840100">
      <w:pPr>
        <w:jc w:val="right"/>
        <w:rPr>
          <w:rFonts w:ascii="Arial Narrow" w:hAnsi="Arial Narrow"/>
          <w:sz w:val="20"/>
          <w:szCs w:val="20"/>
        </w:rPr>
      </w:pPr>
    </w:p>
    <w:p w:rsidR="00CF5043" w:rsidRDefault="00CF5043" w:rsidP="00840100">
      <w:pPr>
        <w:jc w:val="right"/>
        <w:rPr>
          <w:rFonts w:ascii="Arial Narrow" w:hAnsi="Arial Narrow"/>
          <w:sz w:val="20"/>
          <w:szCs w:val="20"/>
        </w:rPr>
      </w:pPr>
    </w:p>
    <w:p w:rsidR="00CF5043" w:rsidRDefault="00CF5043" w:rsidP="00840100">
      <w:pPr>
        <w:jc w:val="right"/>
        <w:rPr>
          <w:rFonts w:ascii="Arial Narrow" w:hAnsi="Arial Narrow"/>
          <w:sz w:val="20"/>
          <w:szCs w:val="20"/>
        </w:rPr>
      </w:pPr>
    </w:p>
    <w:p w:rsidR="00CF5043" w:rsidRPr="006145FB" w:rsidRDefault="00CF5043" w:rsidP="00CF5043">
      <w:pPr>
        <w:spacing w:line="360" w:lineRule="auto"/>
        <w:ind w:left="5760"/>
        <w:jc w:val="center"/>
        <w:rPr>
          <w:rFonts w:ascii="Calibri" w:hAnsi="Calibri" w:cs="Calibri"/>
          <w:i/>
          <w:sz w:val="22"/>
          <w:szCs w:val="22"/>
        </w:rPr>
      </w:pPr>
      <w:r w:rsidRPr="006145FB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 xml:space="preserve"> kwalifikowany</w:t>
      </w:r>
      <w:r w:rsidRPr="006145FB">
        <w:rPr>
          <w:rFonts w:ascii="Calibri" w:hAnsi="Calibri" w:cs="Calibri"/>
          <w:i/>
          <w:sz w:val="22"/>
          <w:szCs w:val="22"/>
        </w:rPr>
        <w:t>)</w:t>
      </w:r>
    </w:p>
    <w:p w:rsidR="00CF5043" w:rsidRPr="004653F8" w:rsidRDefault="00CF5043" w:rsidP="00840100">
      <w:pPr>
        <w:jc w:val="right"/>
        <w:rPr>
          <w:rFonts w:ascii="Arial Narrow" w:hAnsi="Arial Narrow"/>
          <w:sz w:val="20"/>
          <w:szCs w:val="20"/>
        </w:rPr>
      </w:pPr>
    </w:p>
    <w:sectPr w:rsidR="00CF5043" w:rsidRPr="004653F8" w:rsidSect="00E81503">
      <w:footerReference w:type="default" r:id="rId7"/>
      <w:pgSz w:w="16838" w:h="11906" w:orient="landscape"/>
      <w:pgMar w:top="993" w:right="1417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F7A" w:rsidRDefault="00636F7A">
      <w:r>
        <w:separator/>
      </w:r>
    </w:p>
  </w:endnote>
  <w:endnote w:type="continuationSeparator" w:id="0">
    <w:p w:rsidR="00636F7A" w:rsidRDefault="00636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5B0" w:rsidRDefault="00F345B0">
    <w:pPr>
      <w:pStyle w:val="Stopka"/>
      <w:jc w:val="center"/>
    </w:pPr>
    <w:r>
      <w:rPr>
        <w:noProof/>
      </w:rPr>
      <w:drawing>
        <wp:inline distT="0" distB="0" distL="0" distR="0" wp14:anchorId="0F705A3B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F7A" w:rsidRDefault="00636F7A">
      <w:r>
        <w:separator/>
      </w:r>
    </w:p>
  </w:footnote>
  <w:footnote w:type="continuationSeparator" w:id="0">
    <w:p w:rsidR="00636F7A" w:rsidRDefault="00636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7001E7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57D14"/>
    <w:multiLevelType w:val="hybridMultilevel"/>
    <w:tmpl w:val="87C86484"/>
    <w:lvl w:ilvl="0" w:tplc="EFF4E44A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578B"/>
    <w:multiLevelType w:val="multilevel"/>
    <w:tmpl w:val="8E1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BF2C59"/>
    <w:multiLevelType w:val="hybridMultilevel"/>
    <w:tmpl w:val="DEC02988"/>
    <w:lvl w:ilvl="0" w:tplc="932EE16E">
      <w:start w:val="1"/>
      <w:numFmt w:val="decimal"/>
      <w:lvlText w:val="%1."/>
      <w:lvlJc w:val="left"/>
      <w:pPr>
        <w:ind w:left="52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1E2E0113"/>
    <w:multiLevelType w:val="hybridMultilevel"/>
    <w:tmpl w:val="51EE7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E25CB"/>
    <w:multiLevelType w:val="multilevel"/>
    <w:tmpl w:val="504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557CF8"/>
    <w:multiLevelType w:val="multilevel"/>
    <w:tmpl w:val="FAB80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6B62FE6"/>
    <w:multiLevelType w:val="hybridMultilevel"/>
    <w:tmpl w:val="86DC0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DB0F44"/>
    <w:multiLevelType w:val="multilevel"/>
    <w:tmpl w:val="A0F0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94074E"/>
    <w:multiLevelType w:val="hybridMultilevel"/>
    <w:tmpl w:val="0EE008FA"/>
    <w:lvl w:ilvl="0" w:tplc="BF780708">
      <w:start w:val="4"/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0E67C0C"/>
    <w:multiLevelType w:val="hybridMultilevel"/>
    <w:tmpl w:val="0BE82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DC6D35"/>
    <w:multiLevelType w:val="hybridMultilevel"/>
    <w:tmpl w:val="9328D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6D047CAE"/>
    <w:multiLevelType w:val="hybridMultilevel"/>
    <w:tmpl w:val="FA400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C2503"/>
    <w:multiLevelType w:val="hybridMultilevel"/>
    <w:tmpl w:val="51F6B184"/>
    <w:lvl w:ilvl="0" w:tplc="1E2CE60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F6646F"/>
    <w:multiLevelType w:val="hybridMultilevel"/>
    <w:tmpl w:val="7F4AE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A1BB2"/>
    <w:multiLevelType w:val="hybridMultilevel"/>
    <w:tmpl w:val="ABE4CB30"/>
    <w:lvl w:ilvl="0" w:tplc="2DAEBB3E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"/>
  </w:num>
  <w:num w:numId="7">
    <w:abstractNumId w:val="4"/>
  </w:num>
  <w:num w:numId="8">
    <w:abstractNumId w:val="0"/>
  </w:num>
  <w:num w:numId="9">
    <w:abstractNumId w:val="8"/>
  </w:num>
  <w:num w:numId="10">
    <w:abstractNumId w:val="11"/>
  </w:num>
  <w:num w:numId="11">
    <w:abstractNumId w:val="5"/>
  </w:num>
  <w:num w:numId="12">
    <w:abstractNumId w:val="1"/>
  </w:num>
  <w:num w:numId="13">
    <w:abstractNumId w:val="19"/>
  </w:num>
  <w:num w:numId="14">
    <w:abstractNumId w:val="12"/>
  </w:num>
  <w:num w:numId="15">
    <w:abstractNumId w:val="14"/>
  </w:num>
  <w:num w:numId="16">
    <w:abstractNumId w:val="10"/>
  </w:num>
  <w:num w:numId="17">
    <w:abstractNumId w:val="18"/>
  </w:num>
  <w:num w:numId="18">
    <w:abstractNumId w:val="17"/>
  </w:num>
  <w:num w:numId="19">
    <w:abstractNumId w:val="16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185"/>
    <w:rsid w:val="000102CE"/>
    <w:rsid w:val="00013F51"/>
    <w:rsid w:val="000242F1"/>
    <w:rsid w:val="000339A9"/>
    <w:rsid w:val="00035F77"/>
    <w:rsid w:val="00045F38"/>
    <w:rsid w:val="00063465"/>
    <w:rsid w:val="00063D81"/>
    <w:rsid w:val="00086F38"/>
    <w:rsid w:val="00094FD7"/>
    <w:rsid w:val="00095974"/>
    <w:rsid w:val="000B3F2A"/>
    <w:rsid w:val="000B6E87"/>
    <w:rsid w:val="000C5B93"/>
    <w:rsid w:val="000C6B12"/>
    <w:rsid w:val="000E4374"/>
    <w:rsid w:val="000F2C0C"/>
    <w:rsid w:val="000F3953"/>
    <w:rsid w:val="000F763C"/>
    <w:rsid w:val="00114BC8"/>
    <w:rsid w:val="00114E23"/>
    <w:rsid w:val="0012045E"/>
    <w:rsid w:val="00127889"/>
    <w:rsid w:val="001312FF"/>
    <w:rsid w:val="0013570D"/>
    <w:rsid w:val="00137356"/>
    <w:rsid w:val="00145682"/>
    <w:rsid w:val="0016493C"/>
    <w:rsid w:val="00166EB8"/>
    <w:rsid w:val="001679B8"/>
    <w:rsid w:val="00180AF8"/>
    <w:rsid w:val="001859BA"/>
    <w:rsid w:val="001A0C4A"/>
    <w:rsid w:val="001A0F23"/>
    <w:rsid w:val="001A6386"/>
    <w:rsid w:val="001A65A7"/>
    <w:rsid w:val="001B1A8F"/>
    <w:rsid w:val="001B4646"/>
    <w:rsid w:val="001C3DAE"/>
    <w:rsid w:val="001C5A73"/>
    <w:rsid w:val="001D0080"/>
    <w:rsid w:val="001D47A8"/>
    <w:rsid w:val="001D6737"/>
    <w:rsid w:val="001F4D39"/>
    <w:rsid w:val="0021034D"/>
    <w:rsid w:val="00214B22"/>
    <w:rsid w:val="00216A56"/>
    <w:rsid w:val="00223141"/>
    <w:rsid w:val="00232016"/>
    <w:rsid w:val="00251B97"/>
    <w:rsid w:val="00255EF8"/>
    <w:rsid w:val="00261DB2"/>
    <w:rsid w:val="00266155"/>
    <w:rsid w:val="00272995"/>
    <w:rsid w:val="0028108F"/>
    <w:rsid w:val="002A2EA7"/>
    <w:rsid w:val="002A5DE1"/>
    <w:rsid w:val="002B7BE3"/>
    <w:rsid w:val="002C151A"/>
    <w:rsid w:val="002C6440"/>
    <w:rsid w:val="002D4FA6"/>
    <w:rsid w:val="002D706C"/>
    <w:rsid w:val="002E780E"/>
    <w:rsid w:val="002F4995"/>
    <w:rsid w:val="0030013E"/>
    <w:rsid w:val="003120F7"/>
    <w:rsid w:val="003151BC"/>
    <w:rsid w:val="003223E2"/>
    <w:rsid w:val="00322D80"/>
    <w:rsid w:val="00333CBC"/>
    <w:rsid w:val="0033623D"/>
    <w:rsid w:val="0035347B"/>
    <w:rsid w:val="003665DA"/>
    <w:rsid w:val="00373BBF"/>
    <w:rsid w:val="00375AE8"/>
    <w:rsid w:val="003978F2"/>
    <w:rsid w:val="003B2487"/>
    <w:rsid w:val="003B302F"/>
    <w:rsid w:val="003B4E92"/>
    <w:rsid w:val="003B5625"/>
    <w:rsid w:val="003C2FF7"/>
    <w:rsid w:val="003D3798"/>
    <w:rsid w:val="003D4255"/>
    <w:rsid w:val="003F4475"/>
    <w:rsid w:val="003F7743"/>
    <w:rsid w:val="004006A3"/>
    <w:rsid w:val="00410BDB"/>
    <w:rsid w:val="00420D48"/>
    <w:rsid w:val="004221F2"/>
    <w:rsid w:val="00430722"/>
    <w:rsid w:val="0043183D"/>
    <w:rsid w:val="00434185"/>
    <w:rsid w:val="00434F74"/>
    <w:rsid w:val="00437F70"/>
    <w:rsid w:val="00446925"/>
    <w:rsid w:val="004653F8"/>
    <w:rsid w:val="004719C3"/>
    <w:rsid w:val="004802F1"/>
    <w:rsid w:val="00481C9E"/>
    <w:rsid w:val="00493EBA"/>
    <w:rsid w:val="004C56C9"/>
    <w:rsid w:val="004D11E2"/>
    <w:rsid w:val="004F015F"/>
    <w:rsid w:val="004F14FF"/>
    <w:rsid w:val="004F437E"/>
    <w:rsid w:val="0050628C"/>
    <w:rsid w:val="0051296C"/>
    <w:rsid w:val="00515608"/>
    <w:rsid w:val="00517382"/>
    <w:rsid w:val="0052053B"/>
    <w:rsid w:val="005234BC"/>
    <w:rsid w:val="00526543"/>
    <w:rsid w:val="0052659A"/>
    <w:rsid w:val="0054607B"/>
    <w:rsid w:val="00561815"/>
    <w:rsid w:val="00562055"/>
    <w:rsid w:val="00562CD8"/>
    <w:rsid w:val="00564D52"/>
    <w:rsid w:val="005716C2"/>
    <w:rsid w:val="00583196"/>
    <w:rsid w:val="005A74C7"/>
    <w:rsid w:val="005B5B3D"/>
    <w:rsid w:val="005B776D"/>
    <w:rsid w:val="005D111F"/>
    <w:rsid w:val="005D3225"/>
    <w:rsid w:val="005D6FFB"/>
    <w:rsid w:val="005E04F4"/>
    <w:rsid w:val="005F67C7"/>
    <w:rsid w:val="00604A5A"/>
    <w:rsid w:val="00606914"/>
    <w:rsid w:val="00620D3F"/>
    <w:rsid w:val="00633AD8"/>
    <w:rsid w:val="00636F7A"/>
    <w:rsid w:val="00641B0F"/>
    <w:rsid w:val="0065729A"/>
    <w:rsid w:val="00660C12"/>
    <w:rsid w:val="00663C35"/>
    <w:rsid w:val="00671171"/>
    <w:rsid w:val="00671549"/>
    <w:rsid w:val="006853D4"/>
    <w:rsid w:val="006904F9"/>
    <w:rsid w:val="006A2E65"/>
    <w:rsid w:val="006A6F92"/>
    <w:rsid w:val="006B2250"/>
    <w:rsid w:val="006B28D1"/>
    <w:rsid w:val="006B4492"/>
    <w:rsid w:val="006B59C9"/>
    <w:rsid w:val="006D1596"/>
    <w:rsid w:val="006D5ADE"/>
    <w:rsid w:val="006D6EF0"/>
    <w:rsid w:val="006D7DD9"/>
    <w:rsid w:val="006E084F"/>
    <w:rsid w:val="006F059C"/>
    <w:rsid w:val="007052EB"/>
    <w:rsid w:val="0071059E"/>
    <w:rsid w:val="0071129E"/>
    <w:rsid w:val="00730998"/>
    <w:rsid w:val="00733499"/>
    <w:rsid w:val="00780524"/>
    <w:rsid w:val="00785BDA"/>
    <w:rsid w:val="007A3DDE"/>
    <w:rsid w:val="007B5626"/>
    <w:rsid w:val="007B736A"/>
    <w:rsid w:val="007C1579"/>
    <w:rsid w:val="007D4A4E"/>
    <w:rsid w:val="007F209D"/>
    <w:rsid w:val="0080244A"/>
    <w:rsid w:val="008024F3"/>
    <w:rsid w:val="008058C5"/>
    <w:rsid w:val="00806587"/>
    <w:rsid w:val="00812C47"/>
    <w:rsid w:val="00825ECA"/>
    <w:rsid w:val="00840100"/>
    <w:rsid w:val="00843408"/>
    <w:rsid w:val="00844CF3"/>
    <w:rsid w:val="00850F6A"/>
    <w:rsid w:val="00852C9D"/>
    <w:rsid w:val="00857D49"/>
    <w:rsid w:val="00874B3B"/>
    <w:rsid w:val="00877BD7"/>
    <w:rsid w:val="0089081F"/>
    <w:rsid w:val="00893401"/>
    <w:rsid w:val="008A73F8"/>
    <w:rsid w:val="008B127A"/>
    <w:rsid w:val="008C1FF6"/>
    <w:rsid w:val="008C7B68"/>
    <w:rsid w:val="008E40B6"/>
    <w:rsid w:val="008F1247"/>
    <w:rsid w:val="008F45BA"/>
    <w:rsid w:val="00900576"/>
    <w:rsid w:val="0090534D"/>
    <w:rsid w:val="00916DA8"/>
    <w:rsid w:val="0092278E"/>
    <w:rsid w:val="009329D9"/>
    <w:rsid w:val="009361A3"/>
    <w:rsid w:val="0095489D"/>
    <w:rsid w:val="009749C6"/>
    <w:rsid w:val="00985475"/>
    <w:rsid w:val="009A177E"/>
    <w:rsid w:val="009B17F4"/>
    <w:rsid w:val="009B30D8"/>
    <w:rsid w:val="009C5237"/>
    <w:rsid w:val="009D1713"/>
    <w:rsid w:val="009D6B15"/>
    <w:rsid w:val="009E19FD"/>
    <w:rsid w:val="009F54C3"/>
    <w:rsid w:val="009F78BD"/>
    <w:rsid w:val="00A22F1E"/>
    <w:rsid w:val="00A25C69"/>
    <w:rsid w:val="00A30CE0"/>
    <w:rsid w:val="00A320D0"/>
    <w:rsid w:val="00A332EC"/>
    <w:rsid w:val="00A42956"/>
    <w:rsid w:val="00A42C66"/>
    <w:rsid w:val="00A70CEB"/>
    <w:rsid w:val="00A726AB"/>
    <w:rsid w:val="00A75100"/>
    <w:rsid w:val="00A81B22"/>
    <w:rsid w:val="00A9182D"/>
    <w:rsid w:val="00A91CBE"/>
    <w:rsid w:val="00A94B12"/>
    <w:rsid w:val="00AA20F6"/>
    <w:rsid w:val="00AB67D3"/>
    <w:rsid w:val="00B07246"/>
    <w:rsid w:val="00B112D2"/>
    <w:rsid w:val="00B22F33"/>
    <w:rsid w:val="00B27752"/>
    <w:rsid w:val="00B330BD"/>
    <w:rsid w:val="00B34B7C"/>
    <w:rsid w:val="00B40354"/>
    <w:rsid w:val="00B40C64"/>
    <w:rsid w:val="00B4513A"/>
    <w:rsid w:val="00B506AA"/>
    <w:rsid w:val="00B64DAF"/>
    <w:rsid w:val="00B732E9"/>
    <w:rsid w:val="00B77C35"/>
    <w:rsid w:val="00B8710D"/>
    <w:rsid w:val="00B922C6"/>
    <w:rsid w:val="00B967D6"/>
    <w:rsid w:val="00BA2927"/>
    <w:rsid w:val="00BA7F84"/>
    <w:rsid w:val="00BB39C3"/>
    <w:rsid w:val="00BB687E"/>
    <w:rsid w:val="00BC23BD"/>
    <w:rsid w:val="00BC383D"/>
    <w:rsid w:val="00BC6957"/>
    <w:rsid w:val="00BD442E"/>
    <w:rsid w:val="00BD7760"/>
    <w:rsid w:val="00C06196"/>
    <w:rsid w:val="00C1248A"/>
    <w:rsid w:val="00C124A9"/>
    <w:rsid w:val="00C134A8"/>
    <w:rsid w:val="00C16DF1"/>
    <w:rsid w:val="00C22944"/>
    <w:rsid w:val="00C263B5"/>
    <w:rsid w:val="00C30274"/>
    <w:rsid w:val="00C31091"/>
    <w:rsid w:val="00C3149E"/>
    <w:rsid w:val="00C35E67"/>
    <w:rsid w:val="00C36A38"/>
    <w:rsid w:val="00C43387"/>
    <w:rsid w:val="00C53A09"/>
    <w:rsid w:val="00C64194"/>
    <w:rsid w:val="00C66878"/>
    <w:rsid w:val="00C76681"/>
    <w:rsid w:val="00C8450F"/>
    <w:rsid w:val="00CB4FBA"/>
    <w:rsid w:val="00CB539D"/>
    <w:rsid w:val="00CB774E"/>
    <w:rsid w:val="00CC1AC2"/>
    <w:rsid w:val="00CC4A18"/>
    <w:rsid w:val="00CD2DF7"/>
    <w:rsid w:val="00CD7663"/>
    <w:rsid w:val="00CE35D7"/>
    <w:rsid w:val="00CF5043"/>
    <w:rsid w:val="00D115A3"/>
    <w:rsid w:val="00D119EA"/>
    <w:rsid w:val="00D202A7"/>
    <w:rsid w:val="00D341B3"/>
    <w:rsid w:val="00D35804"/>
    <w:rsid w:val="00D37798"/>
    <w:rsid w:val="00D50872"/>
    <w:rsid w:val="00D54107"/>
    <w:rsid w:val="00D9602B"/>
    <w:rsid w:val="00D97B79"/>
    <w:rsid w:val="00D97EFD"/>
    <w:rsid w:val="00DA05B5"/>
    <w:rsid w:val="00DC3082"/>
    <w:rsid w:val="00DC3FBB"/>
    <w:rsid w:val="00DC4FB5"/>
    <w:rsid w:val="00DC5BB5"/>
    <w:rsid w:val="00DD2917"/>
    <w:rsid w:val="00DD2EC8"/>
    <w:rsid w:val="00DE1E93"/>
    <w:rsid w:val="00E0051F"/>
    <w:rsid w:val="00E136A6"/>
    <w:rsid w:val="00E14495"/>
    <w:rsid w:val="00E519D5"/>
    <w:rsid w:val="00E674FF"/>
    <w:rsid w:val="00E77122"/>
    <w:rsid w:val="00E77221"/>
    <w:rsid w:val="00E81503"/>
    <w:rsid w:val="00E87138"/>
    <w:rsid w:val="00E905FF"/>
    <w:rsid w:val="00E91C59"/>
    <w:rsid w:val="00E9502D"/>
    <w:rsid w:val="00E95666"/>
    <w:rsid w:val="00E970E0"/>
    <w:rsid w:val="00EA2768"/>
    <w:rsid w:val="00EB0F39"/>
    <w:rsid w:val="00EB229D"/>
    <w:rsid w:val="00EB2573"/>
    <w:rsid w:val="00EB360A"/>
    <w:rsid w:val="00EB7777"/>
    <w:rsid w:val="00EC485B"/>
    <w:rsid w:val="00EC66A8"/>
    <w:rsid w:val="00ED1E3D"/>
    <w:rsid w:val="00ED3F3B"/>
    <w:rsid w:val="00EE1ECB"/>
    <w:rsid w:val="00EF7CCE"/>
    <w:rsid w:val="00EF7D5F"/>
    <w:rsid w:val="00F02EB5"/>
    <w:rsid w:val="00F05AD9"/>
    <w:rsid w:val="00F06A62"/>
    <w:rsid w:val="00F345B0"/>
    <w:rsid w:val="00F34CC9"/>
    <w:rsid w:val="00F41928"/>
    <w:rsid w:val="00F44808"/>
    <w:rsid w:val="00F54928"/>
    <w:rsid w:val="00F55646"/>
    <w:rsid w:val="00F61EFB"/>
    <w:rsid w:val="00F824BC"/>
    <w:rsid w:val="00FA384D"/>
    <w:rsid w:val="00FC53BA"/>
    <w:rsid w:val="00FD12B5"/>
    <w:rsid w:val="00FF174A"/>
    <w:rsid w:val="00FF65DC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06E92"/>
  <w15:docId w15:val="{8A65151F-AA30-403C-9634-C547728E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A0C4A"/>
    <w:pPr>
      <w:spacing w:after="140" w:line="276" w:lineRule="auto"/>
    </w:pPr>
  </w:style>
  <w:style w:type="paragraph" w:styleId="Lista">
    <w:name w:val="List"/>
    <w:basedOn w:val="Tekstpodstawowy"/>
    <w:rsid w:val="001A0C4A"/>
    <w:rPr>
      <w:rFonts w:cs="Arial"/>
    </w:rPr>
  </w:style>
  <w:style w:type="paragraph" w:styleId="Legenda">
    <w:name w:val="caption"/>
    <w:basedOn w:val="Normalny"/>
    <w:qFormat/>
    <w:rsid w:val="001A0C4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0C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0C4A"/>
  </w:style>
  <w:style w:type="paragraph" w:styleId="Stopka">
    <w:name w:val="footer"/>
    <w:basedOn w:val="Normalny"/>
    <w:link w:val="Stopka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5C51B1"/>
    <w:pPr>
      <w:tabs>
        <w:tab w:val="left" w:pos="708"/>
      </w:tabs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95489D"/>
    <w:rPr>
      <w:rFonts w:ascii="Garamond" w:hAnsi="Garamond" w:hint="default"/>
      <w:b w:val="0"/>
      <w:bCs w:val="0"/>
      <w:i w:val="0"/>
      <w:iCs w:val="0"/>
      <w:color w:val="595959"/>
      <w:sz w:val="20"/>
      <w:szCs w:val="20"/>
    </w:rPr>
  </w:style>
  <w:style w:type="paragraph" w:styleId="Akapitzlist">
    <w:name w:val="List Paragraph"/>
    <w:basedOn w:val="Normalny"/>
    <w:uiPriority w:val="34"/>
    <w:qFormat/>
    <w:rsid w:val="001A65A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4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49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81C9E"/>
    <w:pPr>
      <w:suppressAutoHyphens w:val="0"/>
      <w:autoSpaceDE w:val="0"/>
      <w:autoSpaceDN w:val="0"/>
      <w:adjustRightInd w:val="0"/>
    </w:pPr>
    <w:rPr>
      <w:rFonts w:ascii="Gotham Light" w:hAnsi="Gotham Light" w:cs="Gotham Light"/>
      <w:color w:val="000000"/>
      <w:sz w:val="24"/>
      <w:szCs w:val="24"/>
    </w:rPr>
  </w:style>
  <w:style w:type="character" w:customStyle="1" w:styleId="A5">
    <w:name w:val="A5"/>
    <w:uiPriority w:val="99"/>
    <w:rsid w:val="00481C9E"/>
    <w:rPr>
      <w:rFonts w:cs="Gotham Light"/>
      <w:color w:val="000000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6A6F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Listapunktowana">
    <w:name w:val="List Bullet"/>
    <w:basedOn w:val="Normalny"/>
    <w:uiPriority w:val="99"/>
    <w:unhideWhenUsed/>
    <w:rsid w:val="006A6F92"/>
    <w:pPr>
      <w:numPr>
        <w:numId w:val="8"/>
      </w:numPr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62CD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A726AB"/>
  </w:style>
  <w:style w:type="character" w:customStyle="1" w:styleId="NagwekZnak1">
    <w:name w:val="Nagłówek Znak1"/>
    <w:basedOn w:val="Domylnaczcionkaakapitu"/>
    <w:uiPriority w:val="99"/>
    <w:semiHidden/>
    <w:rsid w:val="00A726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726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A726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2675</Words>
  <Characters>16051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Brzozowski</dc:creator>
  <cp:lastModifiedBy>Robert Brzozowski</cp:lastModifiedBy>
  <cp:revision>7</cp:revision>
  <cp:lastPrinted>2024-07-09T06:27:00Z</cp:lastPrinted>
  <dcterms:created xsi:type="dcterms:W3CDTF">2024-08-23T11:50:00Z</dcterms:created>
  <dcterms:modified xsi:type="dcterms:W3CDTF">2024-08-26T09:44:00Z</dcterms:modified>
  <dc:language>en-US</dc:language>
</cp:coreProperties>
</file>