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F6" w:rsidRPr="006913CE" w:rsidRDefault="002546A3" w:rsidP="00AB1D8C">
      <w:pPr>
        <w:tabs>
          <w:tab w:val="left" w:pos="5265"/>
        </w:tabs>
        <w:spacing w:line="276" w:lineRule="auto"/>
        <w:jc w:val="right"/>
        <w:rPr>
          <w:rFonts w:ascii="Arial" w:hAnsi="Arial" w:cs="Arial"/>
          <w:color w:val="000000"/>
          <w:sz w:val="20"/>
          <w:szCs w:val="20"/>
        </w:rPr>
      </w:pPr>
      <w:r w:rsidRPr="006913CE">
        <w:rPr>
          <w:rFonts w:ascii="Arial" w:hAnsi="Arial" w:cs="Arial"/>
          <w:color w:val="000000"/>
          <w:sz w:val="20"/>
          <w:szCs w:val="20"/>
        </w:rPr>
        <w:t>Gniezno, dn</w:t>
      </w:r>
      <w:r w:rsidR="00ED1793" w:rsidRPr="006913CE">
        <w:rPr>
          <w:rFonts w:ascii="Arial" w:hAnsi="Arial" w:cs="Arial"/>
          <w:color w:val="000000"/>
          <w:sz w:val="20"/>
          <w:szCs w:val="20"/>
        </w:rPr>
        <w:t xml:space="preserve">. </w:t>
      </w:r>
      <w:r w:rsidR="00CB5DCF">
        <w:rPr>
          <w:rFonts w:ascii="Arial" w:hAnsi="Arial" w:cs="Arial"/>
          <w:color w:val="000000"/>
          <w:sz w:val="20"/>
          <w:szCs w:val="20"/>
        </w:rPr>
        <w:t>15</w:t>
      </w:r>
      <w:r w:rsidR="008762B5">
        <w:rPr>
          <w:rFonts w:ascii="Arial" w:hAnsi="Arial" w:cs="Arial"/>
          <w:color w:val="000000"/>
          <w:sz w:val="20"/>
          <w:szCs w:val="20"/>
        </w:rPr>
        <w:t>.11</w:t>
      </w:r>
      <w:r w:rsidRPr="006913CE">
        <w:rPr>
          <w:rFonts w:ascii="Arial" w:hAnsi="Arial" w:cs="Arial"/>
          <w:color w:val="000000"/>
          <w:sz w:val="20"/>
          <w:szCs w:val="20"/>
        </w:rPr>
        <w:t>.2023</w:t>
      </w:r>
      <w:r w:rsidR="0057053A" w:rsidRPr="006913CE">
        <w:rPr>
          <w:rFonts w:ascii="Arial" w:hAnsi="Arial" w:cs="Arial"/>
          <w:color w:val="000000"/>
          <w:sz w:val="20"/>
          <w:szCs w:val="20"/>
        </w:rPr>
        <w:t xml:space="preserve"> r.</w:t>
      </w:r>
    </w:p>
    <w:p w:rsidR="0057053A" w:rsidRPr="006913CE" w:rsidRDefault="0057053A" w:rsidP="00E22261">
      <w:pPr>
        <w:jc w:val="both"/>
        <w:rPr>
          <w:rFonts w:ascii="Arial" w:hAnsi="Arial" w:cs="Arial"/>
          <w:b/>
          <w:bCs/>
          <w:color w:val="000000"/>
          <w:sz w:val="20"/>
          <w:szCs w:val="20"/>
        </w:rPr>
      </w:pPr>
      <w:r w:rsidRPr="006913CE">
        <w:rPr>
          <w:rFonts w:ascii="Arial" w:hAnsi="Arial" w:cs="Arial"/>
          <w:sz w:val="20"/>
          <w:szCs w:val="20"/>
        </w:rPr>
        <w:t xml:space="preserve">Nr sprawy </w:t>
      </w:r>
      <w:r w:rsidR="00B1642F">
        <w:rPr>
          <w:rFonts w:ascii="Arial" w:hAnsi="Arial" w:cs="Arial"/>
          <w:i/>
          <w:iCs/>
          <w:sz w:val="20"/>
          <w:szCs w:val="20"/>
        </w:rPr>
        <w:t>DZP.240.3</w:t>
      </w:r>
      <w:r w:rsidR="004A2E34">
        <w:rPr>
          <w:rFonts w:ascii="Arial" w:hAnsi="Arial" w:cs="Arial"/>
          <w:i/>
          <w:iCs/>
          <w:sz w:val="20"/>
          <w:szCs w:val="20"/>
        </w:rPr>
        <w:t>7</w:t>
      </w:r>
      <w:r w:rsidR="000F0674" w:rsidRPr="006913CE">
        <w:rPr>
          <w:rFonts w:ascii="Arial" w:hAnsi="Arial" w:cs="Arial"/>
          <w:i/>
          <w:iCs/>
          <w:sz w:val="20"/>
          <w:szCs w:val="20"/>
        </w:rPr>
        <w:t>.2023</w:t>
      </w:r>
    </w:p>
    <w:p w:rsidR="0057053A" w:rsidRPr="006913CE" w:rsidRDefault="0057053A" w:rsidP="00E22261">
      <w:pPr>
        <w:tabs>
          <w:tab w:val="left" w:pos="5265"/>
        </w:tabs>
        <w:spacing w:line="276" w:lineRule="auto"/>
        <w:jc w:val="both"/>
        <w:rPr>
          <w:rFonts w:ascii="Arial" w:hAnsi="Arial" w:cs="Arial"/>
          <w:sz w:val="20"/>
          <w:szCs w:val="20"/>
        </w:rPr>
      </w:pPr>
    </w:p>
    <w:p w:rsidR="003061F6" w:rsidRPr="006913CE" w:rsidRDefault="003061F6" w:rsidP="00E22261">
      <w:pPr>
        <w:spacing w:line="276" w:lineRule="auto"/>
        <w:ind w:firstLine="4932"/>
        <w:jc w:val="both"/>
        <w:rPr>
          <w:rFonts w:ascii="Arial" w:hAnsi="Arial" w:cs="Arial"/>
          <w:b/>
          <w:color w:val="000000"/>
          <w:sz w:val="20"/>
          <w:szCs w:val="20"/>
        </w:rPr>
      </w:pPr>
    </w:p>
    <w:p w:rsidR="00B40213" w:rsidRPr="006913CE" w:rsidRDefault="00B40213" w:rsidP="00E22261">
      <w:pPr>
        <w:spacing w:line="276" w:lineRule="auto"/>
        <w:ind w:left="6237"/>
        <w:jc w:val="both"/>
        <w:rPr>
          <w:rFonts w:ascii="Arial" w:hAnsi="Arial" w:cs="Arial"/>
          <w:b/>
          <w:i/>
          <w:color w:val="000000"/>
          <w:sz w:val="20"/>
          <w:szCs w:val="20"/>
        </w:rPr>
      </w:pPr>
    </w:p>
    <w:p w:rsidR="00B40213" w:rsidRPr="006913CE" w:rsidRDefault="0057053A" w:rsidP="00C401A9">
      <w:pPr>
        <w:spacing w:line="276" w:lineRule="auto"/>
        <w:ind w:left="6945"/>
        <w:jc w:val="both"/>
        <w:rPr>
          <w:rFonts w:ascii="Arial" w:hAnsi="Arial" w:cs="Arial"/>
          <w:b/>
          <w:i/>
          <w:color w:val="000000"/>
          <w:sz w:val="20"/>
          <w:szCs w:val="20"/>
        </w:rPr>
      </w:pPr>
      <w:r w:rsidRPr="006913CE">
        <w:rPr>
          <w:rFonts w:ascii="Arial" w:hAnsi="Arial" w:cs="Arial"/>
          <w:b/>
          <w:i/>
          <w:color w:val="000000"/>
          <w:sz w:val="20"/>
          <w:szCs w:val="20"/>
        </w:rPr>
        <w:t>Wykonawcy</w:t>
      </w:r>
    </w:p>
    <w:p w:rsidR="0067437E" w:rsidRPr="006913CE" w:rsidRDefault="0067437E" w:rsidP="00E22261">
      <w:pPr>
        <w:widowControl w:val="0"/>
        <w:autoSpaceDE w:val="0"/>
        <w:autoSpaceDN w:val="0"/>
        <w:adjustRightInd w:val="0"/>
        <w:spacing w:line="360" w:lineRule="auto"/>
        <w:jc w:val="both"/>
        <w:rPr>
          <w:rFonts w:ascii="Arial" w:hAnsi="Arial" w:cs="Arial"/>
          <w:b/>
          <w:bCs/>
          <w:color w:val="000000"/>
          <w:sz w:val="20"/>
          <w:szCs w:val="20"/>
        </w:rPr>
      </w:pPr>
    </w:p>
    <w:p w:rsidR="0057053A" w:rsidRPr="006913CE" w:rsidRDefault="0057053A" w:rsidP="00E22261">
      <w:pPr>
        <w:widowControl w:val="0"/>
        <w:autoSpaceDE w:val="0"/>
        <w:autoSpaceDN w:val="0"/>
        <w:adjustRightInd w:val="0"/>
        <w:spacing w:line="360" w:lineRule="auto"/>
        <w:jc w:val="both"/>
        <w:rPr>
          <w:rFonts w:ascii="Arial" w:hAnsi="Arial" w:cs="Arial"/>
          <w:b/>
          <w:bCs/>
          <w:color w:val="000000"/>
          <w:sz w:val="20"/>
          <w:szCs w:val="20"/>
        </w:rPr>
      </w:pPr>
      <w:r w:rsidRPr="006913CE">
        <w:rPr>
          <w:rFonts w:ascii="Arial" w:hAnsi="Arial" w:cs="Arial"/>
          <w:b/>
          <w:bCs/>
          <w:color w:val="000000"/>
          <w:sz w:val="20"/>
          <w:szCs w:val="20"/>
        </w:rPr>
        <w:t xml:space="preserve">WYJAŚNIENIA </w:t>
      </w:r>
    </w:p>
    <w:p w:rsidR="0057053A" w:rsidRPr="006913CE" w:rsidRDefault="0057053A" w:rsidP="00E22261">
      <w:pPr>
        <w:widowControl w:val="0"/>
        <w:autoSpaceDE w:val="0"/>
        <w:autoSpaceDN w:val="0"/>
        <w:adjustRightInd w:val="0"/>
        <w:spacing w:line="360" w:lineRule="auto"/>
        <w:jc w:val="both"/>
        <w:rPr>
          <w:rFonts w:ascii="Arial" w:hAnsi="Arial" w:cs="Arial"/>
          <w:b/>
          <w:bCs/>
          <w:color w:val="000000"/>
          <w:sz w:val="20"/>
          <w:szCs w:val="20"/>
        </w:rPr>
      </w:pPr>
    </w:p>
    <w:p w:rsidR="0057053A" w:rsidRPr="006913CE" w:rsidRDefault="008C7110" w:rsidP="00E22261">
      <w:pPr>
        <w:widowControl w:val="0"/>
        <w:autoSpaceDE w:val="0"/>
        <w:autoSpaceDN w:val="0"/>
        <w:adjustRightInd w:val="0"/>
        <w:spacing w:line="360" w:lineRule="auto"/>
        <w:jc w:val="both"/>
        <w:rPr>
          <w:rFonts w:ascii="Arial" w:hAnsi="Arial" w:cs="Arial"/>
          <w:b/>
          <w:bCs/>
          <w:color w:val="000000"/>
          <w:sz w:val="20"/>
          <w:szCs w:val="20"/>
        </w:rPr>
      </w:pPr>
      <w:r w:rsidRPr="006913CE">
        <w:rPr>
          <w:rFonts w:ascii="Arial" w:hAnsi="Arial" w:cs="Arial"/>
          <w:b/>
          <w:bCs/>
          <w:color w:val="000000"/>
          <w:sz w:val="20"/>
          <w:szCs w:val="20"/>
        </w:rPr>
        <w:t>ZWIĄZANE Z TREŚCIĄ SWZ NR I</w:t>
      </w:r>
    </w:p>
    <w:p w:rsidR="0057053A" w:rsidRPr="00145ECE" w:rsidRDefault="0057053A" w:rsidP="00E22261">
      <w:pPr>
        <w:widowControl w:val="0"/>
        <w:autoSpaceDE w:val="0"/>
        <w:autoSpaceDN w:val="0"/>
        <w:adjustRightInd w:val="0"/>
        <w:spacing w:line="360" w:lineRule="auto"/>
        <w:jc w:val="both"/>
        <w:rPr>
          <w:rFonts w:ascii="Arial" w:hAnsi="Arial" w:cs="Arial"/>
          <w:color w:val="000000"/>
          <w:sz w:val="22"/>
          <w:szCs w:val="22"/>
        </w:rPr>
      </w:pPr>
    </w:p>
    <w:p w:rsidR="00D34A47" w:rsidRDefault="0057053A" w:rsidP="00E22261">
      <w:pPr>
        <w:spacing w:line="360" w:lineRule="auto"/>
        <w:jc w:val="both"/>
        <w:rPr>
          <w:rFonts w:ascii="Arial" w:hAnsi="Arial" w:cs="Arial"/>
          <w:i/>
          <w:color w:val="000000"/>
          <w:sz w:val="18"/>
          <w:szCs w:val="18"/>
        </w:rPr>
      </w:pPr>
      <w:r w:rsidRPr="006913CE">
        <w:rPr>
          <w:rFonts w:ascii="Arial" w:hAnsi="Arial" w:cs="Arial"/>
          <w:i/>
          <w:color w:val="000000"/>
          <w:sz w:val="18"/>
          <w:szCs w:val="18"/>
        </w:rPr>
        <w:t xml:space="preserve">dot. postępowania o udzielenie zamówienia publicznego nr </w:t>
      </w:r>
      <w:r w:rsidR="004A2E34" w:rsidRPr="004A2E34">
        <w:rPr>
          <w:rFonts w:ascii="Arial" w:hAnsi="Arial" w:cs="Arial"/>
          <w:i/>
          <w:color w:val="000000"/>
          <w:sz w:val="18"/>
          <w:szCs w:val="18"/>
        </w:rPr>
        <w:t>DZP.240.37.2023 – Dostawy sprzętu medycznego do zabiegów laparoskopowych</w:t>
      </w:r>
    </w:p>
    <w:p w:rsidR="00B1642F" w:rsidRPr="00145ECE" w:rsidRDefault="00B1642F" w:rsidP="00E22261">
      <w:pPr>
        <w:spacing w:line="360" w:lineRule="auto"/>
        <w:jc w:val="both"/>
        <w:rPr>
          <w:rFonts w:ascii="Arial" w:hAnsi="Arial" w:cs="Arial"/>
          <w:b/>
          <w:sz w:val="22"/>
          <w:szCs w:val="22"/>
        </w:rPr>
      </w:pPr>
    </w:p>
    <w:p w:rsidR="00661A51" w:rsidRDefault="006E6263" w:rsidP="00E22261">
      <w:pPr>
        <w:spacing w:line="360" w:lineRule="auto"/>
        <w:jc w:val="both"/>
        <w:rPr>
          <w:rFonts w:ascii="Arial" w:hAnsi="Arial" w:cs="Arial"/>
          <w:sz w:val="20"/>
          <w:szCs w:val="20"/>
        </w:rPr>
      </w:pPr>
      <w:r w:rsidRPr="006913CE">
        <w:rPr>
          <w:rFonts w:ascii="Arial" w:hAnsi="Arial" w:cs="Arial"/>
          <w:sz w:val="20"/>
          <w:szCs w:val="20"/>
        </w:rPr>
        <w:t>W odpowiedzi na skierowane do zamawiającego zapytania dotyczące treści specyfikacji warunków zamówienia informujemy:</w:t>
      </w:r>
    </w:p>
    <w:p w:rsidR="004A2E34" w:rsidRPr="004A2E34" w:rsidRDefault="004A2E34" w:rsidP="00E22261">
      <w:pPr>
        <w:spacing w:line="360" w:lineRule="auto"/>
        <w:jc w:val="both"/>
        <w:rPr>
          <w:rFonts w:ascii="Arial" w:hAnsi="Arial" w:cs="Arial"/>
          <w:b/>
          <w:sz w:val="20"/>
          <w:szCs w:val="20"/>
        </w:rPr>
      </w:pPr>
    </w:p>
    <w:p w:rsidR="004A2E34" w:rsidRPr="00EA6249" w:rsidRDefault="004A2E34" w:rsidP="004A2E34">
      <w:pPr>
        <w:spacing w:line="360" w:lineRule="auto"/>
        <w:jc w:val="both"/>
        <w:rPr>
          <w:rFonts w:ascii="Arial" w:hAnsi="Arial" w:cs="Arial"/>
          <w:sz w:val="20"/>
          <w:szCs w:val="20"/>
        </w:rPr>
      </w:pPr>
      <w:r w:rsidRPr="00EA6249">
        <w:rPr>
          <w:rFonts w:ascii="Arial" w:hAnsi="Arial" w:cs="Arial"/>
          <w:sz w:val="20"/>
          <w:szCs w:val="20"/>
        </w:rPr>
        <w:t>1. Czy w celu umiarkowania kar umownych Zamawiający dokona modyfikacji postanowień projektu przyszłej umowy w zakresie zapisów § 7 ust. 1:</w:t>
      </w:r>
    </w:p>
    <w:p w:rsidR="004A2E34" w:rsidRPr="00EA6249" w:rsidRDefault="004A2E34" w:rsidP="004A2E34">
      <w:pPr>
        <w:spacing w:line="360" w:lineRule="auto"/>
        <w:jc w:val="both"/>
        <w:rPr>
          <w:rFonts w:ascii="Arial" w:hAnsi="Arial" w:cs="Arial"/>
          <w:sz w:val="20"/>
          <w:szCs w:val="20"/>
        </w:rPr>
      </w:pPr>
      <w:r w:rsidRPr="00EA6249">
        <w:rPr>
          <w:rFonts w:ascii="Arial" w:hAnsi="Arial" w:cs="Arial"/>
          <w:sz w:val="20"/>
          <w:szCs w:val="20"/>
        </w:rPr>
        <w:t xml:space="preserve">1. Wykonawca jest obowiązany zapłacić Zamawiającemu karę umowną w przypadku  nie dotrzymania terminów określonych w § 2 i § 6 niniejszej umowy z przyczyn leżących po stronie Wykonawcy </w:t>
      </w:r>
      <w:r w:rsidRPr="00EA6249">
        <w:rPr>
          <w:rFonts w:ascii="Arial" w:hAnsi="Arial" w:cs="Arial"/>
          <w:sz w:val="20"/>
          <w:szCs w:val="20"/>
        </w:rPr>
        <w:br/>
        <w:t>w następującej wysokości:</w:t>
      </w:r>
    </w:p>
    <w:p w:rsidR="004A2E34" w:rsidRPr="00EA6249" w:rsidRDefault="004A2E34" w:rsidP="004A2E34">
      <w:pPr>
        <w:spacing w:line="360" w:lineRule="auto"/>
        <w:ind w:left="708"/>
        <w:jc w:val="both"/>
        <w:rPr>
          <w:rFonts w:ascii="Arial" w:hAnsi="Arial" w:cs="Arial"/>
          <w:sz w:val="20"/>
          <w:szCs w:val="20"/>
        </w:rPr>
      </w:pPr>
      <w:r w:rsidRPr="00EA6249">
        <w:rPr>
          <w:rFonts w:ascii="Arial" w:hAnsi="Arial" w:cs="Arial"/>
          <w:sz w:val="20"/>
          <w:szCs w:val="20"/>
        </w:rPr>
        <w:t>1) 0,5% wartości brutto niezrealizowanej części dostawy za każdy dzień opóźnienia w dostawie, jednak nie więcej niż 10% wartości brutto niezrealizowanej części dostawy;</w:t>
      </w:r>
    </w:p>
    <w:p w:rsidR="0004612D" w:rsidRPr="004A2E34" w:rsidRDefault="004A2E34" w:rsidP="004A2E34">
      <w:pPr>
        <w:spacing w:line="360" w:lineRule="auto"/>
        <w:ind w:left="708"/>
        <w:jc w:val="both"/>
        <w:rPr>
          <w:rFonts w:ascii="Arial" w:hAnsi="Arial" w:cs="Arial"/>
          <w:sz w:val="20"/>
          <w:szCs w:val="20"/>
        </w:rPr>
      </w:pPr>
      <w:r w:rsidRPr="00EA6249">
        <w:rPr>
          <w:rFonts w:ascii="Arial" w:hAnsi="Arial" w:cs="Arial"/>
          <w:sz w:val="20"/>
          <w:szCs w:val="20"/>
        </w:rPr>
        <w:t>2) 0,5% wartości brutto reklamowanej części dostawy za każdy dzień opóźnienia w  załatwieniu reklamacji jakościowej lub ilościowej, jednak nie więcej niż 10%  wartości brutto reklamowanej części dostawy.</w:t>
      </w:r>
    </w:p>
    <w:p w:rsidR="00C035D7" w:rsidRPr="004A2E34" w:rsidRDefault="004A2E34" w:rsidP="00FB323A">
      <w:pPr>
        <w:spacing w:line="360" w:lineRule="auto"/>
        <w:jc w:val="both"/>
        <w:rPr>
          <w:rFonts w:ascii="Arial" w:hAnsi="Arial" w:cs="Arial"/>
          <w:b/>
          <w:sz w:val="20"/>
          <w:szCs w:val="20"/>
        </w:rPr>
      </w:pPr>
      <w:r w:rsidRPr="004A2E34">
        <w:rPr>
          <w:rFonts w:ascii="Arial" w:hAnsi="Arial" w:cs="Arial"/>
          <w:b/>
          <w:sz w:val="20"/>
          <w:szCs w:val="20"/>
        </w:rPr>
        <w:t xml:space="preserve">Ad. 1 </w:t>
      </w:r>
      <w:r w:rsidR="00EA6249" w:rsidRPr="00732A4E">
        <w:rPr>
          <w:rFonts w:ascii="Arial" w:hAnsi="Arial" w:cs="Arial"/>
          <w:b/>
          <w:sz w:val="20"/>
          <w:szCs w:val="20"/>
        </w:rPr>
        <w:t>Zamawiający nie wyraża zgodę na zmianę.</w:t>
      </w:r>
      <w:r w:rsidR="00EA6249">
        <w:rPr>
          <w:rFonts w:ascii="Arial" w:hAnsi="Arial" w:cs="Arial"/>
          <w:b/>
          <w:sz w:val="20"/>
          <w:szCs w:val="20"/>
        </w:rPr>
        <w:t xml:space="preserve"> Ustalone kary umowne nie pozostają rażąco wygórowane.</w:t>
      </w:r>
    </w:p>
    <w:p w:rsidR="00CA7955" w:rsidRDefault="00CA7955" w:rsidP="00FB323A">
      <w:pPr>
        <w:spacing w:line="360" w:lineRule="auto"/>
        <w:jc w:val="both"/>
        <w:rPr>
          <w:rFonts w:ascii="Arial" w:hAnsi="Arial" w:cs="Arial"/>
          <w:b/>
          <w:sz w:val="20"/>
          <w:szCs w:val="20"/>
        </w:rPr>
      </w:pPr>
    </w:p>
    <w:p w:rsidR="00A40A88" w:rsidRDefault="00A40A88" w:rsidP="00FB323A">
      <w:pPr>
        <w:spacing w:line="360" w:lineRule="auto"/>
        <w:jc w:val="both"/>
        <w:rPr>
          <w:rFonts w:ascii="Arial" w:hAnsi="Arial" w:cs="Arial"/>
          <w:b/>
          <w:sz w:val="20"/>
          <w:szCs w:val="20"/>
        </w:rPr>
      </w:pPr>
    </w:p>
    <w:p w:rsidR="00A40A88" w:rsidRDefault="00A40A88" w:rsidP="00FB323A">
      <w:pPr>
        <w:spacing w:line="360" w:lineRule="auto"/>
        <w:jc w:val="both"/>
        <w:rPr>
          <w:rFonts w:ascii="Arial" w:hAnsi="Arial" w:cs="Arial"/>
          <w:b/>
          <w:sz w:val="20"/>
          <w:szCs w:val="20"/>
        </w:rPr>
      </w:pP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PYTANIA DO SWZ</w:t>
      </w:r>
    </w:p>
    <w:p w:rsidR="00CA7955" w:rsidRPr="00CA7955" w:rsidRDefault="00CA7955" w:rsidP="00CA7955">
      <w:pPr>
        <w:spacing w:line="360" w:lineRule="auto"/>
        <w:jc w:val="both"/>
        <w:rPr>
          <w:rFonts w:ascii="Arial" w:hAnsi="Arial" w:cs="Arial"/>
          <w:sz w:val="20"/>
          <w:szCs w:val="20"/>
        </w:rPr>
      </w:pP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Pakiet 3 poz. 5</w:t>
      </w: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Czy poprzez zapis "podwyższona stabilność na naczyniu" Zamawiający ma na myśli klips polimerowy gdzie stabilność poprzeczna klipsa jest na poziomie 15 N (potwierdzone raportem p</w:t>
      </w:r>
      <w:r>
        <w:rPr>
          <w:rFonts w:ascii="Arial" w:hAnsi="Arial" w:cs="Arial"/>
          <w:sz w:val="20"/>
          <w:szCs w:val="20"/>
        </w:rPr>
        <w:t xml:space="preserve">rzez certyfikowane </w:t>
      </w:r>
      <w:r>
        <w:rPr>
          <w:rFonts w:ascii="Arial" w:hAnsi="Arial" w:cs="Arial"/>
          <w:sz w:val="20"/>
          <w:szCs w:val="20"/>
        </w:rPr>
        <w:lastRenderedPageBreak/>
        <w:t xml:space="preserve">laboratorium) </w:t>
      </w:r>
      <w:r w:rsidRPr="00CA7955">
        <w:rPr>
          <w:rFonts w:ascii="Arial" w:hAnsi="Arial" w:cs="Arial"/>
          <w:sz w:val="20"/>
          <w:szCs w:val="20"/>
        </w:rPr>
        <w:t>eliminując ryzyko zsunięcia się z naczynia pod wpływem ciśnienia krwi lub manipulacji w polu operacyjnym.</w:t>
      </w:r>
    </w:p>
    <w:p w:rsidR="00CA7955" w:rsidRPr="00CA7955" w:rsidRDefault="00CA7955" w:rsidP="00CA7955">
      <w:pPr>
        <w:spacing w:line="360" w:lineRule="auto"/>
        <w:jc w:val="both"/>
        <w:rPr>
          <w:rFonts w:ascii="Arial" w:hAnsi="Arial" w:cs="Arial"/>
          <w:b/>
          <w:sz w:val="20"/>
          <w:szCs w:val="20"/>
        </w:rPr>
      </w:pPr>
      <w:r w:rsidRPr="00CA7955">
        <w:rPr>
          <w:rFonts w:ascii="Arial" w:hAnsi="Arial" w:cs="Arial"/>
          <w:b/>
          <w:sz w:val="20"/>
          <w:szCs w:val="20"/>
        </w:rPr>
        <w:t xml:space="preserve">Ad.  </w:t>
      </w:r>
      <w:r w:rsidR="00CB5DCF">
        <w:rPr>
          <w:rFonts w:ascii="Arial" w:hAnsi="Arial" w:cs="Arial"/>
          <w:b/>
          <w:sz w:val="20"/>
          <w:szCs w:val="20"/>
        </w:rPr>
        <w:t>Zamawiający potwierdza</w:t>
      </w: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Pakiet 3 poz. 7</w:t>
      </w: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 xml:space="preserve">Wnosimy o wykreślenie lub utworzenie osobnego pakietu dla poz. 7 w zadaniu nr 3 Opisane klipsy" Wymiary: długość 7,9 mm, rozwartość ramion: 8,1 </w:t>
      </w:r>
      <w:proofErr w:type="spellStart"/>
      <w:r w:rsidRPr="00CA7955">
        <w:rPr>
          <w:rFonts w:ascii="Arial" w:hAnsi="Arial" w:cs="Arial"/>
          <w:sz w:val="20"/>
          <w:szCs w:val="20"/>
        </w:rPr>
        <w:t>mm</w:t>
      </w:r>
      <w:proofErr w:type="spellEnd"/>
      <w:r w:rsidRPr="00CA7955">
        <w:rPr>
          <w:rFonts w:ascii="Arial" w:hAnsi="Arial" w:cs="Arial"/>
          <w:sz w:val="20"/>
          <w:szCs w:val="20"/>
        </w:rPr>
        <w:t xml:space="preserve">. Kompatybilne z powtarzalną </w:t>
      </w:r>
      <w:proofErr w:type="spellStart"/>
      <w:r w:rsidRPr="00CA7955">
        <w:rPr>
          <w:rFonts w:ascii="Arial" w:hAnsi="Arial" w:cs="Arial"/>
          <w:sz w:val="20"/>
          <w:szCs w:val="20"/>
        </w:rPr>
        <w:t>klipsownicą</w:t>
      </w:r>
      <w:proofErr w:type="spellEnd"/>
      <w:r w:rsidRPr="00CA7955">
        <w:rPr>
          <w:rFonts w:ascii="Arial" w:hAnsi="Arial" w:cs="Arial"/>
          <w:sz w:val="20"/>
          <w:szCs w:val="20"/>
        </w:rPr>
        <w:t xml:space="preserve">, pakowane 12 x 8 klipsów. Ilość podana w kol. 3 oznacza ilość pojedynczych magazynków" to najprawdopodobniej produkt firmy </w:t>
      </w:r>
      <w:proofErr w:type="spellStart"/>
      <w:r w:rsidRPr="00CA7955">
        <w:rPr>
          <w:rFonts w:ascii="Arial" w:hAnsi="Arial" w:cs="Arial"/>
          <w:sz w:val="20"/>
          <w:szCs w:val="20"/>
        </w:rPr>
        <w:t>Aesculap</w:t>
      </w:r>
      <w:proofErr w:type="spellEnd"/>
      <w:r w:rsidRPr="00CA7955">
        <w:rPr>
          <w:rFonts w:ascii="Arial" w:hAnsi="Arial" w:cs="Arial"/>
          <w:sz w:val="20"/>
          <w:szCs w:val="20"/>
        </w:rPr>
        <w:t xml:space="preserve"> którego nie posiadamy w swojej ofercie. Pozostawienie pakietu w obecnej formie uniemożliwi nam złożenie oferty w tym zadaniu.</w:t>
      </w:r>
    </w:p>
    <w:p w:rsidR="00CA7955" w:rsidRPr="00CA7955" w:rsidRDefault="00CA7955" w:rsidP="00CA7955">
      <w:pPr>
        <w:spacing w:line="360" w:lineRule="auto"/>
        <w:jc w:val="both"/>
        <w:rPr>
          <w:rFonts w:ascii="Arial" w:hAnsi="Arial" w:cs="Arial"/>
          <w:b/>
          <w:sz w:val="20"/>
          <w:szCs w:val="20"/>
        </w:rPr>
      </w:pPr>
      <w:r w:rsidRPr="00CA7955">
        <w:rPr>
          <w:rFonts w:ascii="Arial" w:hAnsi="Arial" w:cs="Arial"/>
          <w:b/>
          <w:sz w:val="20"/>
          <w:szCs w:val="20"/>
        </w:rPr>
        <w:t xml:space="preserve">Ad. </w:t>
      </w:r>
      <w:r w:rsidR="00CB5DCF">
        <w:rPr>
          <w:rFonts w:ascii="Arial" w:hAnsi="Arial" w:cs="Arial"/>
          <w:b/>
          <w:sz w:val="20"/>
          <w:szCs w:val="20"/>
        </w:rPr>
        <w:t>Zamawiający zgadza się na wykreślenie.</w:t>
      </w: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Pakiet 3 poz. 3</w:t>
      </w: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 xml:space="preserve">Czy w pozycji 3 Zamawiający ma na myśli </w:t>
      </w:r>
      <w:proofErr w:type="spellStart"/>
      <w:r w:rsidRPr="00CA7955">
        <w:rPr>
          <w:rFonts w:ascii="Arial" w:hAnsi="Arial" w:cs="Arial"/>
          <w:sz w:val="20"/>
          <w:szCs w:val="20"/>
        </w:rPr>
        <w:t>klipsownicę</w:t>
      </w:r>
      <w:proofErr w:type="spellEnd"/>
      <w:r w:rsidRPr="00CA7955">
        <w:rPr>
          <w:rFonts w:ascii="Arial" w:hAnsi="Arial" w:cs="Arial"/>
          <w:sz w:val="20"/>
          <w:szCs w:val="20"/>
        </w:rPr>
        <w:t xml:space="preserve">, która zarówno obsługuje klips w rozmiarze L i XL za pomocą przełącznika na </w:t>
      </w:r>
      <w:proofErr w:type="spellStart"/>
      <w:r w:rsidRPr="00CA7955">
        <w:rPr>
          <w:rFonts w:ascii="Arial" w:hAnsi="Arial" w:cs="Arial"/>
          <w:sz w:val="20"/>
          <w:szCs w:val="20"/>
        </w:rPr>
        <w:t>klipsownicy</w:t>
      </w:r>
      <w:proofErr w:type="spellEnd"/>
      <w:r w:rsidRPr="00CA7955">
        <w:rPr>
          <w:rFonts w:ascii="Arial" w:hAnsi="Arial" w:cs="Arial"/>
          <w:sz w:val="20"/>
          <w:szCs w:val="20"/>
        </w:rPr>
        <w:t xml:space="preserve"> czy tez każda </w:t>
      </w:r>
      <w:proofErr w:type="spellStart"/>
      <w:r w:rsidRPr="00CA7955">
        <w:rPr>
          <w:rFonts w:ascii="Arial" w:hAnsi="Arial" w:cs="Arial"/>
          <w:sz w:val="20"/>
          <w:szCs w:val="20"/>
        </w:rPr>
        <w:t>klipsownica</w:t>
      </w:r>
      <w:proofErr w:type="spellEnd"/>
      <w:r w:rsidRPr="00CA7955">
        <w:rPr>
          <w:rFonts w:ascii="Arial" w:hAnsi="Arial" w:cs="Arial"/>
          <w:sz w:val="20"/>
          <w:szCs w:val="20"/>
        </w:rPr>
        <w:t xml:space="preserve"> ma obsługiwać tylko 1 rozmiar klipsa .</w:t>
      </w:r>
    </w:p>
    <w:p w:rsidR="00CA7955" w:rsidRPr="00CA7955" w:rsidRDefault="00CA7955" w:rsidP="00CA7955">
      <w:pPr>
        <w:spacing w:line="360" w:lineRule="auto"/>
        <w:jc w:val="both"/>
        <w:rPr>
          <w:rFonts w:ascii="Arial" w:hAnsi="Arial" w:cs="Arial"/>
          <w:b/>
          <w:sz w:val="20"/>
          <w:szCs w:val="20"/>
        </w:rPr>
      </w:pPr>
      <w:r w:rsidRPr="00CA7955">
        <w:rPr>
          <w:rFonts w:ascii="Arial" w:hAnsi="Arial" w:cs="Arial"/>
          <w:b/>
          <w:sz w:val="20"/>
          <w:szCs w:val="20"/>
        </w:rPr>
        <w:t xml:space="preserve">Ad. </w:t>
      </w:r>
      <w:r w:rsidR="009000D2">
        <w:rPr>
          <w:rFonts w:ascii="Arial" w:hAnsi="Arial" w:cs="Arial"/>
          <w:b/>
          <w:sz w:val="20"/>
          <w:szCs w:val="20"/>
        </w:rPr>
        <w:t xml:space="preserve">Zamawiający wymaga </w:t>
      </w:r>
      <w:proofErr w:type="spellStart"/>
      <w:r w:rsidR="009000D2">
        <w:rPr>
          <w:rFonts w:ascii="Arial" w:hAnsi="Arial" w:cs="Arial"/>
          <w:b/>
          <w:sz w:val="20"/>
          <w:szCs w:val="20"/>
        </w:rPr>
        <w:t>klipsownice</w:t>
      </w:r>
      <w:proofErr w:type="spellEnd"/>
      <w:r w:rsidR="009000D2">
        <w:rPr>
          <w:rFonts w:ascii="Arial" w:hAnsi="Arial" w:cs="Arial"/>
          <w:b/>
          <w:sz w:val="20"/>
          <w:szCs w:val="20"/>
        </w:rPr>
        <w:t>, która obsługuję tylko 1 rozmiar.</w:t>
      </w: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Pak. 3 poz. 5,6,7</w:t>
      </w:r>
    </w:p>
    <w:p w:rsidR="00CA7955" w:rsidRPr="00CA7955" w:rsidRDefault="00CA7955" w:rsidP="00CA7955">
      <w:pPr>
        <w:spacing w:line="360" w:lineRule="auto"/>
        <w:jc w:val="both"/>
        <w:rPr>
          <w:rFonts w:ascii="Arial" w:hAnsi="Arial" w:cs="Arial"/>
          <w:sz w:val="20"/>
          <w:szCs w:val="20"/>
        </w:rPr>
      </w:pPr>
      <w:r w:rsidRPr="00CA7955">
        <w:rPr>
          <w:rFonts w:ascii="Arial" w:hAnsi="Arial" w:cs="Arial"/>
          <w:sz w:val="20"/>
          <w:szCs w:val="20"/>
        </w:rPr>
        <w:t xml:space="preserve">Wnosimy o potwierdzenie przez Zamawiającego, że w Pakiecie nr 3 poz. 5,6,7 [Zgodnie z § 4.1. pkt. 4 regułą 8 rozporządzenia Ministra Zdrowia z dnia 5 listopada 2010 r. w sprawie sposobu klasyfikowania wyrobów medycznych (Dz. U. 2010 nr 215, poz. 1416) oraz z pkt. 5.4. regułą 8 załącznika VIII do rozporządzenia Parlamentu Europejskiego i Rady (UE) 2017/745 z dnia 5 kwietnia 2017 r. w sprawie wyrobów medycznych zwane „MDR”, zmiany dyrektywy 2001/83/WE, rozporządzenia (WE) nr 178/2022 i rozporządzenia (WE) </w:t>
      </w:r>
      <w:r>
        <w:rPr>
          <w:rFonts w:ascii="Arial" w:hAnsi="Arial" w:cs="Arial"/>
          <w:sz w:val="20"/>
          <w:szCs w:val="20"/>
        </w:rPr>
        <w:br/>
      </w:r>
      <w:r w:rsidRPr="00CA7955">
        <w:rPr>
          <w:rFonts w:ascii="Arial" w:hAnsi="Arial" w:cs="Arial"/>
          <w:sz w:val="20"/>
          <w:szCs w:val="20"/>
        </w:rPr>
        <w:t>nr 1223/2009 oraz uchylenia dyrektyw Rady 90/385/EWG i 93/42/EWG zwaną „MDD” wyroby medyczne, które są przeznaczone do implantacji i chirurgiczne wyroby inwazyjne do długotrwałego uż</w:t>
      </w:r>
      <w:r>
        <w:rPr>
          <w:rFonts w:ascii="Arial" w:hAnsi="Arial" w:cs="Arial"/>
          <w:sz w:val="20"/>
          <w:szCs w:val="20"/>
        </w:rPr>
        <w:t xml:space="preserve">ytku powinny posiadać klasę </w:t>
      </w:r>
      <w:proofErr w:type="spellStart"/>
      <w:r>
        <w:rPr>
          <w:rFonts w:ascii="Arial" w:hAnsi="Arial" w:cs="Arial"/>
          <w:sz w:val="20"/>
          <w:szCs w:val="20"/>
        </w:rPr>
        <w:t>IIb</w:t>
      </w:r>
      <w:proofErr w:type="spellEnd"/>
      <w:r w:rsidRPr="00CA7955">
        <w:rPr>
          <w:rFonts w:ascii="Arial" w:hAnsi="Arial" w:cs="Arial"/>
          <w:sz w:val="20"/>
          <w:szCs w:val="20"/>
        </w:rPr>
        <w:t xml:space="preserve">], wymagać będzie zaoferowania wyrobów medycznych – klipsów naczyniowych zaklasyfikowanych do klasy </w:t>
      </w:r>
      <w:proofErr w:type="spellStart"/>
      <w:r w:rsidRPr="00CA7955">
        <w:rPr>
          <w:rFonts w:ascii="Arial" w:hAnsi="Arial" w:cs="Arial"/>
          <w:sz w:val="20"/>
          <w:szCs w:val="20"/>
        </w:rPr>
        <w:t>IIb</w:t>
      </w:r>
      <w:proofErr w:type="spellEnd"/>
      <w:r w:rsidRPr="00CA7955">
        <w:rPr>
          <w:rFonts w:ascii="Arial" w:hAnsi="Arial" w:cs="Arial"/>
          <w:sz w:val="20"/>
          <w:szCs w:val="20"/>
        </w:rPr>
        <w:t>.</w:t>
      </w:r>
    </w:p>
    <w:p w:rsidR="00CA7955" w:rsidRDefault="00CA7955" w:rsidP="00FB323A">
      <w:pPr>
        <w:spacing w:line="360" w:lineRule="auto"/>
        <w:jc w:val="both"/>
        <w:rPr>
          <w:rFonts w:ascii="Arial" w:hAnsi="Arial" w:cs="Arial"/>
          <w:b/>
          <w:sz w:val="20"/>
          <w:szCs w:val="20"/>
        </w:rPr>
      </w:pPr>
      <w:r>
        <w:rPr>
          <w:rFonts w:ascii="Arial" w:hAnsi="Arial" w:cs="Arial"/>
          <w:b/>
          <w:sz w:val="20"/>
          <w:szCs w:val="20"/>
        </w:rPr>
        <w:t xml:space="preserve">Ad. </w:t>
      </w:r>
      <w:r w:rsidR="009000D2">
        <w:rPr>
          <w:rFonts w:ascii="Arial" w:hAnsi="Arial" w:cs="Arial"/>
          <w:b/>
          <w:sz w:val="20"/>
          <w:szCs w:val="20"/>
        </w:rPr>
        <w:t>Zamawiający potwierdza.</w:t>
      </w:r>
    </w:p>
    <w:p w:rsidR="00CA7955" w:rsidRPr="00CA7955" w:rsidRDefault="00CA7955" w:rsidP="00FB323A">
      <w:pPr>
        <w:spacing w:line="360" w:lineRule="auto"/>
        <w:jc w:val="both"/>
        <w:rPr>
          <w:rFonts w:ascii="Arial" w:hAnsi="Arial" w:cs="Arial"/>
          <w:b/>
          <w:sz w:val="20"/>
          <w:szCs w:val="20"/>
        </w:rPr>
      </w:pPr>
    </w:p>
    <w:p w:rsidR="004A2E34" w:rsidRDefault="004A2E34" w:rsidP="00FB323A">
      <w:pPr>
        <w:spacing w:line="360" w:lineRule="auto"/>
        <w:jc w:val="both"/>
        <w:rPr>
          <w:rFonts w:ascii="Arial" w:hAnsi="Arial" w:cs="Arial"/>
          <w:sz w:val="20"/>
          <w:szCs w:val="20"/>
        </w:rPr>
      </w:pPr>
    </w:p>
    <w:p w:rsidR="00F9583A" w:rsidRDefault="00F9583A" w:rsidP="00FB323A">
      <w:pPr>
        <w:spacing w:line="360" w:lineRule="auto"/>
        <w:jc w:val="both"/>
        <w:rPr>
          <w:rFonts w:ascii="Arial" w:hAnsi="Arial" w:cs="Arial"/>
          <w:b/>
          <w:sz w:val="20"/>
          <w:szCs w:val="20"/>
        </w:rPr>
      </w:pPr>
    </w:p>
    <w:p w:rsidR="00F9583A" w:rsidRPr="00F9583A" w:rsidRDefault="00F9583A" w:rsidP="00F9583A">
      <w:pPr>
        <w:spacing w:line="360" w:lineRule="auto"/>
        <w:jc w:val="both"/>
        <w:rPr>
          <w:rFonts w:ascii="Arial" w:hAnsi="Arial" w:cs="Arial"/>
          <w:sz w:val="20"/>
          <w:szCs w:val="20"/>
        </w:rPr>
      </w:pPr>
      <w:r w:rsidRPr="00F9583A">
        <w:rPr>
          <w:rFonts w:ascii="Arial" w:hAnsi="Arial" w:cs="Arial"/>
          <w:sz w:val="20"/>
          <w:szCs w:val="20"/>
        </w:rPr>
        <w:t>Pytanie dotyczy Zadanie nr 7 pozycja 1 - 6</w:t>
      </w:r>
    </w:p>
    <w:p w:rsidR="00F9583A" w:rsidRDefault="00F9583A" w:rsidP="00F9583A">
      <w:pPr>
        <w:spacing w:line="360" w:lineRule="auto"/>
        <w:jc w:val="both"/>
        <w:rPr>
          <w:rFonts w:ascii="Arial" w:hAnsi="Arial" w:cs="Arial"/>
          <w:sz w:val="20"/>
          <w:szCs w:val="20"/>
        </w:rPr>
      </w:pPr>
      <w:r w:rsidRPr="00F9583A">
        <w:rPr>
          <w:rFonts w:ascii="Arial" w:hAnsi="Arial" w:cs="Arial"/>
          <w:sz w:val="20"/>
          <w:szCs w:val="20"/>
        </w:rPr>
        <w:t>Prosimy o doprecyzowanie czy zamawiający w zadaniu nr 7 podając ilości miał na myśli sztuki czy opakowania?</w:t>
      </w:r>
    </w:p>
    <w:p w:rsidR="00F9583A" w:rsidRPr="00F9583A" w:rsidRDefault="00F9583A" w:rsidP="00F9583A">
      <w:pPr>
        <w:spacing w:line="360" w:lineRule="auto"/>
        <w:jc w:val="both"/>
        <w:rPr>
          <w:rFonts w:ascii="Arial" w:hAnsi="Arial" w:cs="Arial"/>
          <w:b/>
          <w:sz w:val="20"/>
          <w:szCs w:val="20"/>
        </w:rPr>
      </w:pPr>
      <w:r w:rsidRPr="00F9583A">
        <w:rPr>
          <w:rFonts w:ascii="Arial" w:hAnsi="Arial" w:cs="Arial"/>
          <w:b/>
          <w:sz w:val="20"/>
          <w:szCs w:val="20"/>
        </w:rPr>
        <w:t xml:space="preserve">Ad.  </w:t>
      </w:r>
      <w:r w:rsidR="009000D2">
        <w:rPr>
          <w:rFonts w:ascii="Arial" w:hAnsi="Arial" w:cs="Arial"/>
          <w:b/>
          <w:sz w:val="20"/>
          <w:szCs w:val="20"/>
        </w:rPr>
        <w:t xml:space="preserve">Zamawiający miał na myśli opakowania. </w:t>
      </w:r>
    </w:p>
    <w:p w:rsidR="00F9583A" w:rsidRPr="00F9583A" w:rsidRDefault="00F9583A" w:rsidP="00F9583A">
      <w:pPr>
        <w:spacing w:line="360" w:lineRule="auto"/>
        <w:jc w:val="both"/>
        <w:rPr>
          <w:rFonts w:ascii="Arial" w:hAnsi="Arial" w:cs="Arial"/>
          <w:sz w:val="20"/>
          <w:szCs w:val="20"/>
        </w:rPr>
      </w:pPr>
      <w:r w:rsidRPr="00F9583A">
        <w:rPr>
          <w:rFonts w:ascii="Arial" w:hAnsi="Arial" w:cs="Arial"/>
          <w:sz w:val="20"/>
          <w:szCs w:val="20"/>
        </w:rPr>
        <w:t>Pytanie dotyczy Zadanie nr 7, pozycja 3</w:t>
      </w:r>
    </w:p>
    <w:p w:rsidR="00F9583A" w:rsidRDefault="00F9583A" w:rsidP="00F9583A">
      <w:pPr>
        <w:spacing w:line="360" w:lineRule="auto"/>
        <w:jc w:val="both"/>
        <w:rPr>
          <w:rFonts w:ascii="Arial" w:hAnsi="Arial" w:cs="Arial"/>
          <w:sz w:val="20"/>
          <w:szCs w:val="20"/>
        </w:rPr>
      </w:pPr>
      <w:r w:rsidRPr="00F9583A">
        <w:rPr>
          <w:rFonts w:ascii="Arial" w:hAnsi="Arial" w:cs="Arial"/>
          <w:sz w:val="20"/>
          <w:szCs w:val="20"/>
        </w:rPr>
        <w:t xml:space="preserve">Biorąc pod uwagę ilość ostrzy do </w:t>
      </w:r>
      <w:proofErr w:type="spellStart"/>
      <w:r w:rsidRPr="00F9583A">
        <w:rPr>
          <w:rFonts w:ascii="Arial" w:hAnsi="Arial" w:cs="Arial"/>
          <w:sz w:val="20"/>
          <w:szCs w:val="20"/>
        </w:rPr>
        <w:t>shavera</w:t>
      </w:r>
      <w:proofErr w:type="spellEnd"/>
      <w:r w:rsidRPr="00F9583A">
        <w:rPr>
          <w:rFonts w:ascii="Arial" w:hAnsi="Arial" w:cs="Arial"/>
          <w:sz w:val="20"/>
          <w:szCs w:val="20"/>
        </w:rPr>
        <w:t xml:space="preserve"> ujętych w postępowaniu oraz przewidywany dwuletni okres obowiązywania umowy prosimy o weryfikację czy Zamawiający poprawnie oszacował ilości elektrod do </w:t>
      </w:r>
      <w:proofErr w:type="spellStart"/>
      <w:r w:rsidRPr="00F9583A">
        <w:rPr>
          <w:rFonts w:ascii="Arial" w:hAnsi="Arial" w:cs="Arial"/>
          <w:sz w:val="20"/>
          <w:szCs w:val="20"/>
        </w:rPr>
        <w:t>waporyzatora</w:t>
      </w:r>
      <w:proofErr w:type="spellEnd"/>
      <w:r w:rsidRPr="00F9583A">
        <w:rPr>
          <w:rFonts w:ascii="Arial" w:hAnsi="Arial" w:cs="Arial"/>
          <w:sz w:val="20"/>
          <w:szCs w:val="20"/>
        </w:rPr>
        <w:t>?</w:t>
      </w:r>
    </w:p>
    <w:p w:rsidR="00F9583A" w:rsidRPr="00F9583A" w:rsidRDefault="00F9583A" w:rsidP="00F9583A">
      <w:pPr>
        <w:spacing w:line="360" w:lineRule="auto"/>
        <w:jc w:val="both"/>
        <w:rPr>
          <w:rFonts w:ascii="Arial" w:hAnsi="Arial" w:cs="Arial"/>
          <w:b/>
          <w:sz w:val="20"/>
          <w:szCs w:val="20"/>
        </w:rPr>
      </w:pPr>
      <w:r w:rsidRPr="00F9583A">
        <w:rPr>
          <w:rFonts w:ascii="Arial" w:hAnsi="Arial" w:cs="Arial"/>
          <w:b/>
          <w:sz w:val="20"/>
          <w:szCs w:val="20"/>
        </w:rPr>
        <w:lastRenderedPageBreak/>
        <w:t xml:space="preserve">Ad. </w:t>
      </w:r>
      <w:r w:rsidR="009000D2">
        <w:rPr>
          <w:rFonts w:ascii="Arial" w:hAnsi="Arial" w:cs="Arial"/>
          <w:b/>
          <w:sz w:val="20"/>
          <w:szCs w:val="20"/>
        </w:rPr>
        <w:t>Zamawiający informuje, że doszło do pomyłki w Zadaniu 7 pozycja 3 w ilości szt. Powinno być 240 szt.</w:t>
      </w:r>
    </w:p>
    <w:p w:rsidR="004A2E34" w:rsidRDefault="004A2E34" w:rsidP="00FB323A">
      <w:pPr>
        <w:spacing w:line="360" w:lineRule="auto"/>
        <w:jc w:val="both"/>
        <w:rPr>
          <w:rFonts w:ascii="Arial" w:hAnsi="Arial" w:cs="Arial"/>
          <w:sz w:val="20"/>
          <w:szCs w:val="20"/>
        </w:rPr>
      </w:pPr>
    </w:p>
    <w:p w:rsidR="00AF2125" w:rsidRDefault="00AF2125" w:rsidP="00FB323A">
      <w:pPr>
        <w:spacing w:line="360" w:lineRule="auto"/>
        <w:jc w:val="both"/>
        <w:rPr>
          <w:rFonts w:ascii="Arial" w:hAnsi="Arial" w:cs="Arial"/>
          <w:sz w:val="20"/>
          <w:szCs w:val="20"/>
        </w:rPr>
      </w:pPr>
    </w:p>
    <w:p w:rsidR="000252AE" w:rsidRDefault="000252AE" w:rsidP="00FB323A">
      <w:pPr>
        <w:spacing w:line="360" w:lineRule="auto"/>
        <w:jc w:val="both"/>
        <w:rPr>
          <w:rFonts w:ascii="Arial" w:hAnsi="Arial" w:cs="Arial"/>
          <w:b/>
          <w:sz w:val="20"/>
          <w:szCs w:val="20"/>
        </w:rPr>
      </w:pPr>
    </w:p>
    <w:p w:rsid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1. Czy Zamawiający w zadaniu 3 w pozycji 3 w miejsce pierwotnych zapisów wyrazi zgodę na złożenie oferty na oryginalny produkt znanego amerykańskiego producenta zgodnie z opisem: Wielorazowa </w:t>
      </w:r>
      <w:proofErr w:type="spellStart"/>
      <w:r w:rsidRPr="000252AE">
        <w:rPr>
          <w:rFonts w:ascii="Arial" w:hAnsi="Arial" w:cs="Arial"/>
          <w:sz w:val="20"/>
          <w:szCs w:val="20"/>
        </w:rPr>
        <w:t>klipsownica</w:t>
      </w:r>
      <w:proofErr w:type="spellEnd"/>
      <w:r w:rsidRPr="000252AE">
        <w:rPr>
          <w:rFonts w:ascii="Arial" w:hAnsi="Arial" w:cs="Arial"/>
          <w:sz w:val="20"/>
          <w:szCs w:val="20"/>
        </w:rPr>
        <w:t xml:space="preserve"> laparoskopowa do klipsów polimerowych w rozmiarze L, XL </w:t>
      </w:r>
      <w:proofErr w:type="spellStart"/>
      <w:r w:rsidRPr="000252AE">
        <w:rPr>
          <w:rFonts w:ascii="Arial" w:hAnsi="Arial" w:cs="Arial"/>
          <w:sz w:val="20"/>
          <w:szCs w:val="20"/>
        </w:rPr>
        <w:t>bransze</w:t>
      </w:r>
      <w:proofErr w:type="spellEnd"/>
      <w:r w:rsidRPr="000252AE">
        <w:rPr>
          <w:rFonts w:ascii="Arial" w:hAnsi="Arial" w:cs="Arial"/>
          <w:sz w:val="20"/>
          <w:szCs w:val="20"/>
        </w:rPr>
        <w:t xml:space="preserve"> proste, </w:t>
      </w:r>
      <w:proofErr w:type="spellStart"/>
      <w:r w:rsidRPr="000252AE">
        <w:rPr>
          <w:rFonts w:ascii="Arial" w:hAnsi="Arial" w:cs="Arial"/>
          <w:sz w:val="20"/>
          <w:szCs w:val="20"/>
        </w:rPr>
        <w:t>klipsownica</w:t>
      </w:r>
      <w:proofErr w:type="spellEnd"/>
      <w:r w:rsidRPr="000252AE">
        <w:rPr>
          <w:rFonts w:ascii="Arial" w:hAnsi="Arial" w:cs="Arial"/>
          <w:sz w:val="20"/>
          <w:szCs w:val="20"/>
        </w:rPr>
        <w:t xml:space="preserve"> przeznaczona do trokara o </w:t>
      </w:r>
      <w:proofErr w:type="spellStart"/>
      <w:r w:rsidRPr="000252AE">
        <w:rPr>
          <w:rFonts w:ascii="Arial" w:hAnsi="Arial" w:cs="Arial"/>
          <w:sz w:val="20"/>
          <w:szCs w:val="20"/>
        </w:rPr>
        <w:t>śr</w:t>
      </w:r>
      <w:proofErr w:type="spellEnd"/>
      <w:r w:rsidRPr="000252AE">
        <w:rPr>
          <w:rFonts w:ascii="Arial" w:hAnsi="Arial" w:cs="Arial"/>
          <w:sz w:val="20"/>
          <w:szCs w:val="20"/>
        </w:rPr>
        <w:t>. 10mm, rotacja 360 st., ładowana czołowo, kolor pokrętła zasobnika zgodny z kolorem rozmiaru klipsów?</w:t>
      </w:r>
    </w:p>
    <w:p w:rsidR="000252AE" w:rsidRPr="000252AE" w:rsidRDefault="000252AE" w:rsidP="000252AE">
      <w:pPr>
        <w:spacing w:line="360" w:lineRule="auto"/>
        <w:jc w:val="both"/>
        <w:rPr>
          <w:rFonts w:ascii="Arial" w:hAnsi="Arial" w:cs="Arial"/>
          <w:b/>
          <w:sz w:val="20"/>
          <w:szCs w:val="20"/>
        </w:rPr>
      </w:pPr>
      <w:r w:rsidRPr="000252AE">
        <w:rPr>
          <w:rFonts w:ascii="Arial" w:hAnsi="Arial" w:cs="Arial"/>
          <w:b/>
          <w:sz w:val="20"/>
          <w:szCs w:val="20"/>
        </w:rPr>
        <w:t xml:space="preserve">Ad. 1 </w:t>
      </w:r>
      <w:r w:rsidR="009000D2">
        <w:rPr>
          <w:rFonts w:ascii="Arial" w:hAnsi="Arial" w:cs="Arial"/>
          <w:b/>
          <w:sz w:val="20"/>
          <w:szCs w:val="20"/>
        </w:rPr>
        <w:t>Zgodnie z SWZ</w:t>
      </w:r>
    </w:p>
    <w:p w:rsidR="000252AE" w:rsidRP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2. Czy Zamawiający w zadaniu 3 w pozycji 5 w miejsce pierwotnych zapisów wyrazi zgodę na złożenie oferty na oryginalny produkt znanego amerykańskiego producenta zgodnie z opisem: "Naczyniowy klips polimerowy </w:t>
      </w:r>
      <w:proofErr w:type="spellStart"/>
      <w:r w:rsidRPr="000252AE">
        <w:rPr>
          <w:rFonts w:ascii="Arial" w:hAnsi="Arial" w:cs="Arial"/>
          <w:sz w:val="20"/>
          <w:szCs w:val="20"/>
        </w:rPr>
        <w:t>niewchłanialny</w:t>
      </w:r>
      <w:proofErr w:type="spellEnd"/>
      <w:r w:rsidRPr="000252AE">
        <w:rPr>
          <w:rFonts w:ascii="Arial" w:hAnsi="Arial" w:cs="Arial"/>
          <w:sz w:val="20"/>
          <w:szCs w:val="20"/>
        </w:rPr>
        <w:t xml:space="preserve">, rozmiar ML, L, XL, podwyższona stabilność na naczyniu, z naprzemiennie ułożonymi zębami o optymalnie dobranej wysokości do rozmiaru klipsa, dzięki czemu gwarantuje podwyższoną stabilność poprzeczną tj. brak tendencji do zsuwania się z naczynia pod wpływem ciśnienia krwi lub </w:t>
      </w:r>
      <w:proofErr w:type="spellStart"/>
      <w:r w:rsidRPr="000252AE">
        <w:rPr>
          <w:rFonts w:ascii="Arial" w:hAnsi="Arial" w:cs="Arial"/>
          <w:sz w:val="20"/>
          <w:szCs w:val="20"/>
        </w:rPr>
        <w:t>manipuacji</w:t>
      </w:r>
      <w:proofErr w:type="spellEnd"/>
      <w:r w:rsidRPr="000252AE">
        <w:rPr>
          <w:rFonts w:ascii="Arial" w:hAnsi="Arial" w:cs="Arial"/>
          <w:sz w:val="20"/>
          <w:szCs w:val="20"/>
        </w:rPr>
        <w:t xml:space="preserve"> w polu operacyjnym. Magazynki zawierające 6 klipsów, posiadające taśmę mocującą do stołu lub ręki chirurga, instrumentariuszki, data ważności min. 5 lat od daty produkcji, 14 magazynków w opakowaniu."?</w:t>
      </w:r>
    </w:p>
    <w:p w:rsid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Odnosząc się do wymaganej przez Zamawiającego w zadaniu 3 w pozycji 5 II generacji klipsów informujemy, że oryginalne klipsy </w:t>
      </w:r>
      <w:proofErr w:type="spellStart"/>
      <w:r w:rsidRPr="000252AE">
        <w:rPr>
          <w:rFonts w:ascii="Arial" w:hAnsi="Arial" w:cs="Arial"/>
          <w:sz w:val="20"/>
          <w:szCs w:val="20"/>
        </w:rPr>
        <w:t>Hem-o-lock</w:t>
      </w:r>
      <w:proofErr w:type="spellEnd"/>
      <w:r w:rsidRPr="000252AE">
        <w:rPr>
          <w:rFonts w:ascii="Arial" w:hAnsi="Arial" w:cs="Arial"/>
          <w:sz w:val="20"/>
          <w:szCs w:val="20"/>
        </w:rPr>
        <w:t xml:space="preserve"> nie mają problemów z utrzymaniem się na naczyniach, dlatego nie potrzebują ostrych zębów, osadzonych w przeciwnych kierunkach o kącie podcięcia min 45 stopni mogących dodatkowo osłabić naczynie poprzez wywieranie ostrymi końcami większego nacisku na czasami osłabioną </w:t>
      </w:r>
      <w:r>
        <w:rPr>
          <w:rFonts w:ascii="Arial" w:hAnsi="Arial" w:cs="Arial"/>
          <w:sz w:val="20"/>
          <w:szCs w:val="20"/>
        </w:rPr>
        <w:br/>
      </w:r>
      <w:r w:rsidRPr="000252AE">
        <w:rPr>
          <w:rFonts w:ascii="Arial" w:hAnsi="Arial" w:cs="Arial"/>
          <w:sz w:val="20"/>
          <w:szCs w:val="20"/>
        </w:rPr>
        <w:t xml:space="preserve">i wrażliwą tkankę. O ich stabilności, jakości oraz bezpieczeństwie może świadczyć fakt, że jako jedyne klipsy są rekomendowane do stosowania przez producenta robota </w:t>
      </w:r>
      <w:proofErr w:type="spellStart"/>
      <w:r w:rsidRPr="000252AE">
        <w:rPr>
          <w:rFonts w:ascii="Arial" w:hAnsi="Arial" w:cs="Arial"/>
          <w:sz w:val="20"/>
          <w:szCs w:val="20"/>
        </w:rPr>
        <w:t>daVinci</w:t>
      </w:r>
      <w:proofErr w:type="spellEnd"/>
      <w:r w:rsidRPr="000252AE">
        <w:rPr>
          <w:rFonts w:ascii="Arial" w:hAnsi="Arial" w:cs="Arial"/>
          <w:sz w:val="20"/>
          <w:szCs w:val="20"/>
        </w:rPr>
        <w:t xml:space="preserve"> firmę </w:t>
      </w:r>
      <w:proofErr w:type="spellStart"/>
      <w:r w:rsidRPr="000252AE">
        <w:rPr>
          <w:rFonts w:ascii="Arial" w:hAnsi="Arial" w:cs="Arial"/>
          <w:sz w:val="20"/>
          <w:szCs w:val="20"/>
        </w:rPr>
        <w:t>Intuitive</w:t>
      </w:r>
      <w:proofErr w:type="spellEnd"/>
      <w:r w:rsidRPr="000252AE">
        <w:rPr>
          <w:rFonts w:ascii="Arial" w:hAnsi="Arial" w:cs="Arial"/>
          <w:sz w:val="20"/>
          <w:szCs w:val="20"/>
        </w:rPr>
        <w:t xml:space="preserve"> </w:t>
      </w:r>
      <w:proofErr w:type="spellStart"/>
      <w:r w:rsidRPr="000252AE">
        <w:rPr>
          <w:rFonts w:ascii="Arial" w:hAnsi="Arial" w:cs="Arial"/>
          <w:sz w:val="20"/>
          <w:szCs w:val="20"/>
        </w:rPr>
        <w:t>Surgical</w:t>
      </w:r>
      <w:proofErr w:type="spellEnd"/>
      <w:r w:rsidRPr="000252AE">
        <w:rPr>
          <w:rFonts w:ascii="Arial" w:hAnsi="Arial" w:cs="Arial"/>
          <w:sz w:val="20"/>
          <w:szCs w:val="20"/>
        </w:rPr>
        <w:t>.</w:t>
      </w:r>
    </w:p>
    <w:p w:rsidR="000252AE" w:rsidRPr="000252AE" w:rsidRDefault="000252AE" w:rsidP="000252AE">
      <w:pPr>
        <w:spacing w:line="360" w:lineRule="auto"/>
        <w:jc w:val="both"/>
        <w:rPr>
          <w:rFonts w:ascii="Arial" w:hAnsi="Arial" w:cs="Arial"/>
          <w:b/>
          <w:sz w:val="20"/>
          <w:szCs w:val="20"/>
        </w:rPr>
      </w:pPr>
      <w:r w:rsidRPr="000252AE">
        <w:rPr>
          <w:rFonts w:ascii="Arial" w:hAnsi="Arial" w:cs="Arial"/>
          <w:b/>
          <w:sz w:val="20"/>
          <w:szCs w:val="20"/>
        </w:rPr>
        <w:t xml:space="preserve">Ad. 2 </w:t>
      </w:r>
      <w:r w:rsidR="009000D2">
        <w:rPr>
          <w:rFonts w:ascii="Arial" w:hAnsi="Arial" w:cs="Arial"/>
          <w:b/>
          <w:sz w:val="20"/>
          <w:szCs w:val="20"/>
        </w:rPr>
        <w:t>Zgodnie z SWZ</w:t>
      </w:r>
    </w:p>
    <w:p w:rsid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3. Zgodnie z </w:t>
      </w:r>
      <w:proofErr w:type="spellStart"/>
      <w:r w:rsidRPr="000252AE">
        <w:rPr>
          <w:rFonts w:ascii="Arial" w:hAnsi="Arial" w:cs="Arial"/>
          <w:sz w:val="20"/>
          <w:szCs w:val="20"/>
        </w:rPr>
        <w:t>Dz.U</w:t>
      </w:r>
      <w:proofErr w:type="spellEnd"/>
      <w:r w:rsidRPr="000252AE">
        <w:rPr>
          <w:rFonts w:ascii="Arial" w:hAnsi="Arial" w:cs="Arial"/>
          <w:sz w:val="20"/>
          <w:szCs w:val="20"/>
        </w:rPr>
        <w:t xml:space="preserve">. Nr 16, poz. 76 z dnia 12 stycznia 2011 roku, aktywne wyroby medyczne przeznaczone do implantacji muszą być identyfikowalne. Kod użyty do ich oznakowania, musi umożliwiać szybką </w:t>
      </w:r>
      <w:r>
        <w:rPr>
          <w:rFonts w:ascii="Arial" w:hAnsi="Arial" w:cs="Arial"/>
          <w:sz w:val="20"/>
          <w:szCs w:val="20"/>
        </w:rPr>
        <w:br/>
      </w:r>
      <w:r w:rsidRPr="000252AE">
        <w:rPr>
          <w:rFonts w:ascii="Arial" w:hAnsi="Arial" w:cs="Arial"/>
          <w:sz w:val="20"/>
          <w:szCs w:val="20"/>
        </w:rPr>
        <w:t xml:space="preserve">i jednoznaczną identyfikację wytwórcy i wyrobu, uwzględniać jego typ oraz rok produkcji; odczytanie kodu jeżeli jest to niezbędne, nie powinno wymagać zabiegu chirurgicznego. Informujemy, że nasze produkty spełniają wszystkie wymogi ww. ustawy. Zwracamy się zatem do Zamawiającego w zadaniu 3 w pozycji 5 </w:t>
      </w:r>
      <w:r>
        <w:rPr>
          <w:rFonts w:ascii="Arial" w:hAnsi="Arial" w:cs="Arial"/>
          <w:sz w:val="20"/>
          <w:szCs w:val="20"/>
        </w:rPr>
        <w:br/>
      </w:r>
      <w:r w:rsidRPr="000252AE">
        <w:rPr>
          <w:rFonts w:ascii="Arial" w:hAnsi="Arial" w:cs="Arial"/>
          <w:sz w:val="20"/>
          <w:szCs w:val="20"/>
        </w:rPr>
        <w:t xml:space="preserve">o możliwość zastosowania papierowej części </w:t>
      </w:r>
      <w:proofErr w:type="spellStart"/>
      <w:r w:rsidRPr="000252AE">
        <w:rPr>
          <w:rFonts w:ascii="Arial" w:hAnsi="Arial" w:cs="Arial"/>
          <w:sz w:val="20"/>
          <w:szCs w:val="20"/>
        </w:rPr>
        <w:t>blistra</w:t>
      </w:r>
      <w:proofErr w:type="spellEnd"/>
      <w:r w:rsidRPr="000252AE">
        <w:rPr>
          <w:rFonts w:ascii="Arial" w:hAnsi="Arial" w:cs="Arial"/>
          <w:sz w:val="20"/>
          <w:szCs w:val="20"/>
        </w:rPr>
        <w:t xml:space="preserve"> (magazynka), która zawiera wszystkie wymagane informacje zawarte w powyższej ustawie (nr referencyjny, numer serii, datę ważności i produkcji, nazwę wytwórcy itd.) celem możliwości dołączenia do kartoteki pacjenta?</w:t>
      </w:r>
    </w:p>
    <w:p w:rsidR="000252AE" w:rsidRPr="000252AE" w:rsidRDefault="000252AE" w:rsidP="000252AE">
      <w:pPr>
        <w:spacing w:line="360" w:lineRule="auto"/>
        <w:jc w:val="both"/>
        <w:rPr>
          <w:rFonts w:ascii="Arial" w:hAnsi="Arial" w:cs="Arial"/>
          <w:b/>
          <w:sz w:val="20"/>
          <w:szCs w:val="20"/>
        </w:rPr>
      </w:pPr>
      <w:r w:rsidRPr="000252AE">
        <w:rPr>
          <w:rFonts w:ascii="Arial" w:hAnsi="Arial" w:cs="Arial"/>
          <w:b/>
          <w:sz w:val="20"/>
          <w:szCs w:val="20"/>
        </w:rPr>
        <w:t xml:space="preserve">Ad. 3 </w:t>
      </w:r>
      <w:r w:rsidR="009000D2">
        <w:rPr>
          <w:rFonts w:ascii="Arial" w:hAnsi="Arial" w:cs="Arial"/>
          <w:b/>
          <w:sz w:val="20"/>
          <w:szCs w:val="20"/>
        </w:rPr>
        <w:t>Zgodnie z SWZ</w:t>
      </w:r>
    </w:p>
    <w:p w:rsid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4. W rozporządzeniu ministra zdrowia z dnia 5 listopada 2010 zamieszczonego w Dzienniku Ustaw nr 215, </w:t>
      </w:r>
      <w:proofErr w:type="spellStart"/>
      <w:r w:rsidRPr="000252AE">
        <w:rPr>
          <w:rFonts w:ascii="Arial" w:hAnsi="Arial" w:cs="Arial"/>
          <w:sz w:val="20"/>
          <w:szCs w:val="20"/>
        </w:rPr>
        <w:t>poz</w:t>
      </w:r>
      <w:proofErr w:type="spellEnd"/>
      <w:r w:rsidRPr="000252AE">
        <w:rPr>
          <w:rFonts w:ascii="Arial" w:hAnsi="Arial" w:cs="Arial"/>
          <w:sz w:val="20"/>
          <w:szCs w:val="20"/>
        </w:rPr>
        <w:t xml:space="preserve"> 1416, paragraf 4.1, reguła 8; dotyczącym wyrobów do implantacji i chirurgicznych inwazyjnych wyrobów medycznych do długotrwałego użytku wskazano, że wyroby takie powinny posiadać klasę IIB. Natomiast </w:t>
      </w:r>
      <w:r>
        <w:rPr>
          <w:rFonts w:ascii="Arial" w:hAnsi="Arial" w:cs="Arial"/>
          <w:sz w:val="20"/>
          <w:szCs w:val="20"/>
        </w:rPr>
        <w:br/>
      </w:r>
      <w:r w:rsidRPr="000252AE">
        <w:rPr>
          <w:rFonts w:ascii="Arial" w:hAnsi="Arial" w:cs="Arial"/>
          <w:sz w:val="20"/>
          <w:szCs w:val="20"/>
        </w:rPr>
        <w:lastRenderedPageBreak/>
        <w:t xml:space="preserve">w przypadku wyrobów medycznych przeznaczonych do użytku ale w bezpośrednim kontakcie z ośrodkowym układem krążenia lub sercem podniesiono ten wymóg do posiadania klasy wyższej czyli klasy III. Należy przez ten fakt rozumieć, iż ustawodawca uznał, iż wyroby medyczne klasy III musi cechować wyższy poziom bezpieczeństwa niż wyrobów medycznych klasy </w:t>
      </w:r>
      <w:proofErr w:type="spellStart"/>
      <w:r w:rsidRPr="000252AE">
        <w:rPr>
          <w:rFonts w:ascii="Arial" w:hAnsi="Arial" w:cs="Arial"/>
          <w:sz w:val="20"/>
          <w:szCs w:val="20"/>
        </w:rPr>
        <w:t>IIb</w:t>
      </w:r>
      <w:proofErr w:type="spellEnd"/>
      <w:r w:rsidRPr="000252AE">
        <w:rPr>
          <w:rFonts w:ascii="Arial" w:hAnsi="Arial" w:cs="Arial"/>
          <w:sz w:val="20"/>
          <w:szCs w:val="20"/>
        </w:rPr>
        <w:t xml:space="preserve">, ponieważ zastosowanie ich na najważniejszych naczyniach w </w:t>
      </w:r>
      <w:proofErr w:type="spellStart"/>
      <w:r w:rsidRPr="000252AE">
        <w:rPr>
          <w:rFonts w:ascii="Arial" w:hAnsi="Arial" w:cs="Arial"/>
          <w:sz w:val="20"/>
          <w:szCs w:val="20"/>
        </w:rPr>
        <w:t>organiźmie</w:t>
      </w:r>
      <w:proofErr w:type="spellEnd"/>
      <w:r w:rsidRPr="000252AE">
        <w:rPr>
          <w:rFonts w:ascii="Arial" w:hAnsi="Arial" w:cs="Arial"/>
          <w:sz w:val="20"/>
          <w:szCs w:val="20"/>
        </w:rPr>
        <w:t xml:space="preserve"> ludzkim niesie ze sobą większe ryzyko związane z ich użyciem. Dlatego też, implant medyczny zastosowany przy zamknięciu tego typu naczyń musi spełniać jak najwyższe normy i być bardzo dokładnie przebadany pod kątem zapewnienia jak najdalej idącego bezpieczeństwa jego zastosowania na tak ważnych naczyniach. Czy zgodnie z powyższym rozporządzeniem, przepisami oraz aktualnymi standardami medycznymi Zamawiający w zadaniu 3 </w:t>
      </w:r>
      <w:proofErr w:type="spellStart"/>
      <w:r w:rsidRPr="000252AE">
        <w:rPr>
          <w:rFonts w:ascii="Arial" w:hAnsi="Arial" w:cs="Arial"/>
          <w:sz w:val="20"/>
          <w:szCs w:val="20"/>
        </w:rPr>
        <w:t>poz</w:t>
      </w:r>
      <w:proofErr w:type="spellEnd"/>
      <w:r w:rsidRPr="000252AE">
        <w:rPr>
          <w:rFonts w:ascii="Arial" w:hAnsi="Arial" w:cs="Arial"/>
          <w:sz w:val="20"/>
          <w:szCs w:val="20"/>
        </w:rPr>
        <w:t xml:space="preserve"> 5 wymaga, by klipsy jako wyroby medyczne stosowane w Państwa szpitalu, przeznaczone do użytku w bezpośrednim kontakcie z ośrodkowym układem krążenia, posiadały klasę III?</w:t>
      </w:r>
    </w:p>
    <w:p w:rsidR="000252AE" w:rsidRPr="000252AE" w:rsidRDefault="000252AE" w:rsidP="000252AE">
      <w:pPr>
        <w:spacing w:line="360" w:lineRule="auto"/>
        <w:jc w:val="both"/>
        <w:rPr>
          <w:rFonts w:ascii="Arial" w:hAnsi="Arial" w:cs="Arial"/>
          <w:b/>
          <w:sz w:val="20"/>
          <w:szCs w:val="20"/>
        </w:rPr>
      </w:pPr>
      <w:r w:rsidRPr="000252AE">
        <w:rPr>
          <w:rFonts w:ascii="Arial" w:hAnsi="Arial" w:cs="Arial"/>
          <w:b/>
          <w:sz w:val="20"/>
          <w:szCs w:val="20"/>
        </w:rPr>
        <w:t xml:space="preserve">Ad. 4 </w:t>
      </w:r>
      <w:r w:rsidR="009000D2">
        <w:rPr>
          <w:rFonts w:ascii="Arial" w:hAnsi="Arial" w:cs="Arial"/>
          <w:b/>
          <w:sz w:val="20"/>
          <w:szCs w:val="20"/>
        </w:rPr>
        <w:t>Zgodnie z SWZ</w:t>
      </w:r>
    </w:p>
    <w:p w:rsid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5. Czy Zamawiający w zadaniu 3 w pozycji 6 w miejsce pierwotnych zapisów wyrazi zgodę na złożenie oferty na oryginalny produkt znanego amerykańskiego producenta zgodnie z opisem: Klipsy tytanowe rozmiar ML (średnio-duże) zamykane „oczkowo” tj. zamykane poprzez zetknięcie końców ramion klipsa a następnie zwarcie ramion na całej długości (co prowadzi do uchwycenia struktury anatomicznej bez możliwości jej wymknięcia w momencie zamykania klipsa). Każdy klips wyposażony w użebrowanie wewnętrzne poprzeczne i podłużne jak i kształt </w:t>
      </w:r>
      <w:proofErr w:type="spellStart"/>
      <w:r w:rsidRPr="000252AE">
        <w:rPr>
          <w:rFonts w:ascii="Arial" w:hAnsi="Arial" w:cs="Arial"/>
          <w:sz w:val="20"/>
          <w:szCs w:val="20"/>
        </w:rPr>
        <w:t>zewnetrzny</w:t>
      </w:r>
      <w:proofErr w:type="spellEnd"/>
      <w:r w:rsidRPr="000252AE">
        <w:rPr>
          <w:rFonts w:ascii="Arial" w:hAnsi="Arial" w:cs="Arial"/>
          <w:sz w:val="20"/>
          <w:szCs w:val="20"/>
        </w:rPr>
        <w:t xml:space="preserve"> poprawiające stabilizację klipsa w szczękach. Wymiary: długość 7,21 mm, rozwartość ramion: 5,73 mm, długość zamkniętego klipsa 8,98mm. Kompatybilne </w:t>
      </w:r>
      <w:r>
        <w:rPr>
          <w:rFonts w:ascii="Arial" w:hAnsi="Arial" w:cs="Arial"/>
          <w:sz w:val="20"/>
          <w:szCs w:val="20"/>
        </w:rPr>
        <w:br/>
      </w:r>
      <w:r w:rsidRPr="000252AE">
        <w:rPr>
          <w:rFonts w:ascii="Arial" w:hAnsi="Arial" w:cs="Arial"/>
          <w:sz w:val="20"/>
          <w:szCs w:val="20"/>
        </w:rPr>
        <w:t xml:space="preserve">z </w:t>
      </w:r>
      <w:proofErr w:type="spellStart"/>
      <w:r w:rsidRPr="000252AE">
        <w:rPr>
          <w:rFonts w:ascii="Arial" w:hAnsi="Arial" w:cs="Arial"/>
          <w:sz w:val="20"/>
          <w:szCs w:val="20"/>
        </w:rPr>
        <w:t>pojedyńczą</w:t>
      </w:r>
      <w:proofErr w:type="spellEnd"/>
      <w:r w:rsidRPr="000252AE">
        <w:rPr>
          <w:rFonts w:ascii="Arial" w:hAnsi="Arial" w:cs="Arial"/>
          <w:sz w:val="20"/>
          <w:szCs w:val="20"/>
        </w:rPr>
        <w:t xml:space="preserve"> </w:t>
      </w:r>
      <w:proofErr w:type="spellStart"/>
      <w:r w:rsidRPr="000252AE">
        <w:rPr>
          <w:rFonts w:ascii="Arial" w:hAnsi="Arial" w:cs="Arial"/>
          <w:sz w:val="20"/>
          <w:szCs w:val="20"/>
        </w:rPr>
        <w:t>klipsownicą</w:t>
      </w:r>
      <w:proofErr w:type="spellEnd"/>
      <w:r w:rsidRPr="000252AE">
        <w:rPr>
          <w:rFonts w:ascii="Arial" w:hAnsi="Arial" w:cs="Arial"/>
          <w:sz w:val="20"/>
          <w:szCs w:val="20"/>
        </w:rPr>
        <w:t xml:space="preserve">, pakowane 20 x 6 klipsów? Użyczenie </w:t>
      </w:r>
      <w:proofErr w:type="spellStart"/>
      <w:r w:rsidRPr="000252AE">
        <w:rPr>
          <w:rFonts w:ascii="Arial" w:hAnsi="Arial" w:cs="Arial"/>
          <w:sz w:val="20"/>
          <w:szCs w:val="20"/>
        </w:rPr>
        <w:t>klipsownic</w:t>
      </w:r>
      <w:proofErr w:type="spellEnd"/>
      <w:r w:rsidRPr="000252AE">
        <w:rPr>
          <w:rFonts w:ascii="Arial" w:hAnsi="Arial" w:cs="Arial"/>
          <w:sz w:val="20"/>
          <w:szCs w:val="20"/>
        </w:rPr>
        <w:t xml:space="preserve"> na czas trwania umowy </w:t>
      </w:r>
      <w:r>
        <w:rPr>
          <w:rFonts w:ascii="Arial" w:hAnsi="Arial" w:cs="Arial"/>
          <w:sz w:val="20"/>
          <w:szCs w:val="20"/>
        </w:rPr>
        <w:br/>
      </w:r>
      <w:r w:rsidRPr="000252AE">
        <w:rPr>
          <w:rFonts w:ascii="Arial" w:hAnsi="Arial" w:cs="Arial"/>
          <w:sz w:val="20"/>
          <w:szCs w:val="20"/>
        </w:rPr>
        <w:t>w przypadku braku kompatybilności.</w:t>
      </w:r>
    </w:p>
    <w:p w:rsidR="000252AE" w:rsidRPr="000252AE" w:rsidRDefault="000252AE" w:rsidP="000252AE">
      <w:pPr>
        <w:spacing w:line="360" w:lineRule="auto"/>
        <w:jc w:val="both"/>
        <w:rPr>
          <w:rFonts w:ascii="Arial" w:hAnsi="Arial" w:cs="Arial"/>
          <w:b/>
          <w:sz w:val="20"/>
          <w:szCs w:val="20"/>
        </w:rPr>
      </w:pPr>
      <w:r w:rsidRPr="000252AE">
        <w:rPr>
          <w:rFonts w:ascii="Arial" w:hAnsi="Arial" w:cs="Arial"/>
          <w:b/>
          <w:sz w:val="20"/>
          <w:szCs w:val="20"/>
        </w:rPr>
        <w:t xml:space="preserve">Ad. 5 </w:t>
      </w:r>
      <w:r w:rsidR="009000D2">
        <w:rPr>
          <w:rFonts w:ascii="Arial" w:hAnsi="Arial" w:cs="Arial"/>
          <w:b/>
          <w:sz w:val="20"/>
          <w:szCs w:val="20"/>
        </w:rPr>
        <w:t>Zgodnie z SWZ</w:t>
      </w:r>
    </w:p>
    <w:p w:rsidR="000252AE" w:rsidRDefault="000252AE" w:rsidP="000252AE">
      <w:pPr>
        <w:spacing w:line="360" w:lineRule="auto"/>
        <w:jc w:val="both"/>
        <w:rPr>
          <w:rFonts w:ascii="Arial" w:hAnsi="Arial" w:cs="Arial"/>
          <w:sz w:val="20"/>
          <w:szCs w:val="20"/>
        </w:rPr>
      </w:pPr>
      <w:r>
        <w:rPr>
          <w:rFonts w:ascii="Arial" w:hAnsi="Arial" w:cs="Arial"/>
          <w:sz w:val="20"/>
          <w:szCs w:val="20"/>
        </w:rPr>
        <w:t>6</w:t>
      </w:r>
      <w:r w:rsidRPr="000252AE">
        <w:rPr>
          <w:rFonts w:ascii="Arial" w:hAnsi="Arial" w:cs="Arial"/>
          <w:sz w:val="20"/>
          <w:szCs w:val="20"/>
        </w:rPr>
        <w:t xml:space="preserve">. Czy Zamawiający w zadaniu 3 w pozycji 7 w miejsce pierwotnych zapisów wyrazi zgodę na złożenie oferty na oryginalny produkt znanego amerykańskiego producenta zgodnie z opisem: Klipsy tytanowe rozmiar ML (średnio-duże) zamykane „oczkowo” tj. zamykane poprzez zetknięcie końców ramion klipsa a następnie zwarcie ramion na całej długości (co prowadzi do uchwycenia struktury anatomicznej bez możliwości jej wymknięcia w momencie zamykania klipsa). Każdy klips wyposażony w użebrowanie wewnętrzne poprzeczne i podłużne, jak i kształt poprawiające stabilizację klipsa w szczękach. Wymiary: długość 7,21 mm, rozwartość ramion: 5,73 mm, długość zamkniętego klipsa 8,98mm. Kompatybilne z </w:t>
      </w:r>
      <w:proofErr w:type="spellStart"/>
      <w:r w:rsidRPr="000252AE">
        <w:rPr>
          <w:rFonts w:ascii="Arial" w:hAnsi="Arial" w:cs="Arial"/>
          <w:sz w:val="20"/>
          <w:szCs w:val="20"/>
        </w:rPr>
        <w:t>pojedyńczą</w:t>
      </w:r>
      <w:proofErr w:type="spellEnd"/>
      <w:r w:rsidRPr="000252AE">
        <w:rPr>
          <w:rFonts w:ascii="Arial" w:hAnsi="Arial" w:cs="Arial"/>
          <w:sz w:val="20"/>
          <w:szCs w:val="20"/>
        </w:rPr>
        <w:t xml:space="preserve"> </w:t>
      </w:r>
      <w:proofErr w:type="spellStart"/>
      <w:r w:rsidRPr="000252AE">
        <w:rPr>
          <w:rFonts w:ascii="Arial" w:hAnsi="Arial" w:cs="Arial"/>
          <w:sz w:val="20"/>
          <w:szCs w:val="20"/>
        </w:rPr>
        <w:t>klipsownicą</w:t>
      </w:r>
      <w:proofErr w:type="spellEnd"/>
      <w:r w:rsidRPr="000252AE">
        <w:rPr>
          <w:rFonts w:ascii="Arial" w:hAnsi="Arial" w:cs="Arial"/>
          <w:sz w:val="20"/>
          <w:szCs w:val="20"/>
        </w:rPr>
        <w:t xml:space="preserve">, pakowane 20 x 6 klipsów? Użyczenie </w:t>
      </w:r>
      <w:proofErr w:type="spellStart"/>
      <w:r w:rsidRPr="000252AE">
        <w:rPr>
          <w:rFonts w:ascii="Arial" w:hAnsi="Arial" w:cs="Arial"/>
          <w:sz w:val="20"/>
          <w:szCs w:val="20"/>
        </w:rPr>
        <w:t>klipsownic</w:t>
      </w:r>
      <w:proofErr w:type="spellEnd"/>
      <w:r w:rsidRPr="000252AE">
        <w:rPr>
          <w:rFonts w:ascii="Arial" w:hAnsi="Arial" w:cs="Arial"/>
          <w:sz w:val="20"/>
          <w:szCs w:val="20"/>
        </w:rPr>
        <w:t xml:space="preserve"> na czas trwania umowy w przypadku braku kompatybilności.</w:t>
      </w:r>
    </w:p>
    <w:p w:rsidR="000F58FA" w:rsidRPr="000F58FA" w:rsidRDefault="000F58FA" w:rsidP="000252AE">
      <w:pPr>
        <w:spacing w:line="360" w:lineRule="auto"/>
        <w:jc w:val="both"/>
        <w:rPr>
          <w:rFonts w:ascii="Arial" w:hAnsi="Arial" w:cs="Arial"/>
          <w:b/>
          <w:sz w:val="20"/>
          <w:szCs w:val="20"/>
        </w:rPr>
      </w:pPr>
      <w:r w:rsidRPr="000F58FA">
        <w:rPr>
          <w:rFonts w:ascii="Arial" w:hAnsi="Arial" w:cs="Arial"/>
          <w:b/>
          <w:sz w:val="20"/>
          <w:szCs w:val="20"/>
        </w:rPr>
        <w:t xml:space="preserve">Ad. 6 </w:t>
      </w:r>
      <w:r w:rsidR="009000D2">
        <w:rPr>
          <w:rFonts w:ascii="Arial" w:hAnsi="Arial" w:cs="Arial"/>
          <w:b/>
          <w:sz w:val="20"/>
          <w:szCs w:val="20"/>
        </w:rPr>
        <w:t>Zamawiający wyraża zgodę</w:t>
      </w:r>
    </w:p>
    <w:p w:rsid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7. Zgodnie z </w:t>
      </w:r>
      <w:proofErr w:type="spellStart"/>
      <w:r w:rsidRPr="000252AE">
        <w:rPr>
          <w:rFonts w:ascii="Arial" w:hAnsi="Arial" w:cs="Arial"/>
          <w:sz w:val="20"/>
          <w:szCs w:val="20"/>
        </w:rPr>
        <w:t>Dz.U</w:t>
      </w:r>
      <w:proofErr w:type="spellEnd"/>
      <w:r w:rsidRPr="000252AE">
        <w:rPr>
          <w:rFonts w:ascii="Arial" w:hAnsi="Arial" w:cs="Arial"/>
          <w:sz w:val="20"/>
          <w:szCs w:val="20"/>
        </w:rPr>
        <w:t xml:space="preserve">. Nr 16, poz. 76 z dnia 12 stycznia 2011 roku, aktywne wyroby medyczne przeznaczone do implantacji muszą być identyfikowalne. Kod użyty do ich oznakowania, musi umożliwiać szybką </w:t>
      </w:r>
      <w:r w:rsidR="000F58FA">
        <w:rPr>
          <w:rFonts w:ascii="Arial" w:hAnsi="Arial" w:cs="Arial"/>
          <w:sz w:val="20"/>
          <w:szCs w:val="20"/>
        </w:rPr>
        <w:br/>
      </w:r>
      <w:r w:rsidRPr="000252AE">
        <w:rPr>
          <w:rFonts w:ascii="Arial" w:hAnsi="Arial" w:cs="Arial"/>
          <w:sz w:val="20"/>
          <w:szCs w:val="20"/>
        </w:rPr>
        <w:t xml:space="preserve">i jednoznaczną identyfikację wytwórcy i wyrobu, uwzględniać jego typ oraz rok produkcji; odczytanie kodu jeżeli jest to niezbędne, nie powinno wymagać zabiegu chirurgicznego. Informujemy, że nasze produkty spełniają wszystkie wymogi ww. ustawy. Zwracamy się zatem do Zamawiającego w zadaniu 3 w pozycji 7 </w:t>
      </w:r>
      <w:r w:rsidR="000F58FA">
        <w:rPr>
          <w:rFonts w:ascii="Arial" w:hAnsi="Arial" w:cs="Arial"/>
          <w:sz w:val="20"/>
          <w:szCs w:val="20"/>
        </w:rPr>
        <w:br/>
      </w:r>
      <w:r w:rsidRPr="000252AE">
        <w:rPr>
          <w:rFonts w:ascii="Arial" w:hAnsi="Arial" w:cs="Arial"/>
          <w:sz w:val="20"/>
          <w:szCs w:val="20"/>
        </w:rPr>
        <w:t xml:space="preserve">o możliwość zastosowania papierowej części </w:t>
      </w:r>
      <w:proofErr w:type="spellStart"/>
      <w:r w:rsidRPr="000252AE">
        <w:rPr>
          <w:rFonts w:ascii="Arial" w:hAnsi="Arial" w:cs="Arial"/>
          <w:sz w:val="20"/>
          <w:szCs w:val="20"/>
        </w:rPr>
        <w:t>blistra</w:t>
      </w:r>
      <w:proofErr w:type="spellEnd"/>
      <w:r w:rsidRPr="000252AE">
        <w:rPr>
          <w:rFonts w:ascii="Arial" w:hAnsi="Arial" w:cs="Arial"/>
          <w:sz w:val="20"/>
          <w:szCs w:val="20"/>
        </w:rPr>
        <w:t xml:space="preserve"> (magazynka), która zawiera wszystkie wymagane </w:t>
      </w:r>
      <w:r w:rsidRPr="000252AE">
        <w:rPr>
          <w:rFonts w:ascii="Arial" w:hAnsi="Arial" w:cs="Arial"/>
          <w:sz w:val="20"/>
          <w:szCs w:val="20"/>
        </w:rPr>
        <w:lastRenderedPageBreak/>
        <w:t>informacje zawarte w powyższej ustawie (nr referencyjny, numer serii, datę ważności i produkcji, nazwę wytwórcy itd.) celem możliwości dołączenia do kartoteki pacjenta?</w:t>
      </w:r>
    </w:p>
    <w:p w:rsidR="000F58FA" w:rsidRPr="000F58FA" w:rsidRDefault="000F58FA" w:rsidP="000252AE">
      <w:pPr>
        <w:spacing w:line="360" w:lineRule="auto"/>
        <w:jc w:val="both"/>
        <w:rPr>
          <w:rFonts w:ascii="Arial" w:hAnsi="Arial" w:cs="Arial"/>
          <w:b/>
          <w:sz w:val="20"/>
          <w:szCs w:val="20"/>
        </w:rPr>
      </w:pPr>
      <w:r w:rsidRPr="000F58FA">
        <w:rPr>
          <w:rFonts w:ascii="Arial" w:hAnsi="Arial" w:cs="Arial"/>
          <w:b/>
          <w:sz w:val="20"/>
          <w:szCs w:val="20"/>
        </w:rPr>
        <w:t xml:space="preserve">Ad. 7 </w:t>
      </w:r>
      <w:r w:rsidR="009000D2">
        <w:rPr>
          <w:rFonts w:ascii="Arial" w:hAnsi="Arial" w:cs="Arial"/>
          <w:b/>
          <w:sz w:val="20"/>
          <w:szCs w:val="20"/>
        </w:rPr>
        <w:t>Zgodnie z SWZ</w:t>
      </w:r>
    </w:p>
    <w:p w:rsidR="000252AE" w:rsidRDefault="000252AE" w:rsidP="000252AE">
      <w:pPr>
        <w:spacing w:line="360" w:lineRule="auto"/>
        <w:jc w:val="both"/>
        <w:rPr>
          <w:rFonts w:ascii="Arial" w:hAnsi="Arial" w:cs="Arial"/>
          <w:sz w:val="20"/>
          <w:szCs w:val="20"/>
        </w:rPr>
      </w:pPr>
      <w:r w:rsidRPr="000252AE">
        <w:rPr>
          <w:rFonts w:ascii="Arial" w:hAnsi="Arial" w:cs="Arial"/>
          <w:sz w:val="20"/>
          <w:szCs w:val="20"/>
        </w:rPr>
        <w:t xml:space="preserve">8. W rozporządzeniu ministra zdrowia z dnia 5 listopada 2010 zamieszczonego w Dzienniku Ustaw nr 215, </w:t>
      </w:r>
      <w:proofErr w:type="spellStart"/>
      <w:r w:rsidRPr="000252AE">
        <w:rPr>
          <w:rFonts w:ascii="Arial" w:hAnsi="Arial" w:cs="Arial"/>
          <w:sz w:val="20"/>
          <w:szCs w:val="20"/>
        </w:rPr>
        <w:t>poz</w:t>
      </w:r>
      <w:proofErr w:type="spellEnd"/>
      <w:r w:rsidRPr="000252AE">
        <w:rPr>
          <w:rFonts w:ascii="Arial" w:hAnsi="Arial" w:cs="Arial"/>
          <w:sz w:val="20"/>
          <w:szCs w:val="20"/>
        </w:rPr>
        <w:t xml:space="preserve"> 1416, paragraf 4.1, reguła 8; dotyczącym wyrobów do implantacji i chirurgicznych inwazyjnych wyrobów medycznych do długotrwałego użytku wskazano, że wyroby takie powinny posiadać klasę IIB. Natomiast </w:t>
      </w:r>
      <w:r w:rsidR="000F58FA">
        <w:rPr>
          <w:rFonts w:ascii="Arial" w:hAnsi="Arial" w:cs="Arial"/>
          <w:sz w:val="20"/>
          <w:szCs w:val="20"/>
        </w:rPr>
        <w:br/>
      </w:r>
      <w:r w:rsidRPr="000252AE">
        <w:rPr>
          <w:rFonts w:ascii="Arial" w:hAnsi="Arial" w:cs="Arial"/>
          <w:sz w:val="20"/>
          <w:szCs w:val="20"/>
        </w:rPr>
        <w:t xml:space="preserve">w przypadku wyrobów medycznych przeznaczonych do użytku ale w bezpośrednim kontakcie z ośrodkowym układem krążenia lub sercem podniesiono ten wymóg do posiadania klasy wyższej czyli klasy III. Należy przez ten fakt rozumieć, iż ustawodawca uznał, iż wyroby medyczne klasy III musi cechować wyższy poziom bezpieczeństwa niż wyrobów medycznych klasy </w:t>
      </w:r>
      <w:proofErr w:type="spellStart"/>
      <w:r w:rsidRPr="000252AE">
        <w:rPr>
          <w:rFonts w:ascii="Arial" w:hAnsi="Arial" w:cs="Arial"/>
          <w:sz w:val="20"/>
          <w:szCs w:val="20"/>
        </w:rPr>
        <w:t>IIb</w:t>
      </w:r>
      <w:proofErr w:type="spellEnd"/>
      <w:r w:rsidRPr="000252AE">
        <w:rPr>
          <w:rFonts w:ascii="Arial" w:hAnsi="Arial" w:cs="Arial"/>
          <w:sz w:val="20"/>
          <w:szCs w:val="20"/>
        </w:rPr>
        <w:t xml:space="preserve">, ponieważ zastosowanie ich na najważniejszych naczyniach w </w:t>
      </w:r>
      <w:proofErr w:type="spellStart"/>
      <w:r w:rsidRPr="000252AE">
        <w:rPr>
          <w:rFonts w:ascii="Arial" w:hAnsi="Arial" w:cs="Arial"/>
          <w:sz w:val="20"/>
          <w:szCs w:val="20"/>
        </w:rPr>
        <w:t>organiźmie</w:t>
      </w:r>
      <w:proofErr w:type="spellEnd"/>
      <w:r w:rsidRPr="000252AE">
        <w:rPr>
          <w:rFonts w:ascii="Arial" w:hAnsi="Arial" w:cs="Arial"/>
          <w:sz w:val="20"/>
          <w:szCs w:val="20"/>
        </w:rPr>
        <w:t xml:space="preserve"> ludzkim niesie ze sobą większe ryzyko związane z ich użyciem. Dlatego też, implant medyczny zastosowany przy zamknięciu tego typu naczyń musi spełniać jak najwyższe normy i być bardzo dokładnie przebadany pod kątem zapewnienia jak najdalej idącego bezpieczeństwa jego zastosowania na tak ważnych naczyniach. Czy zgodnie z powyższym rozporządzeniem, przepisami oraz aktualnymi standardami medycznymi Zamawiający w zadaniu 3 </w:t>
      </w:r>
      <w:proofErr w:type="spellStart"/>
      <w:r w:rsidRPr="000252AE">
        <w:rPr>
          <w:rFonts w:ascii="Arial" w:hAnsi="Arial" w:cs="Arial"/>
          <w:sz w:val="20"/>
          <w:szCs w:val="20"/>
        </w:rPr>
        <w:t>poz</w:t>
      </w:r>
      <w:proofErr w:type="spellEnd"/>
      <w:r w:rsidRPr="000252AE">
        <w:rPr>
          <w:rFonts w:ascii="Arial" w:hAnsi="Arial" w:cs="Arial"/>
          <w:sz w:val="20"/>
          <w:szCs w:val="20"/>
        </w:rPr>
        <w:t xml:space="preserve"> 7 wymaga, by klipsy jako wyroby medyczne stosowane w Państwa szpitalu, przeznaczone do użytku w bezpośrednim kontakcie z ośrodkowym układem krążenia, posiadały klasę III?</w:t>
      </w:r>
    </w:p>
    <w:p w:rsidR="000F58FA" w:rsidRPr="000F58FA" w:rsidRDefault="000F58FA" w:rsidP="000252AE">
      <w:pPr>
        <w:spacing w:line="360" w:lineRule="auto"/>
        <w:jc w:val="both"/>
        <w:rPr>
          <w:rFonts w:ascii="Arial" w:hAnsi="Arial" w:cs="Arial"/>
          <w:b/>
          <w:sz w:val="20"/>
          <w:szCs w:val="20"/>
        </w:rPr>
      </w:pPr>
      <w:r w:rsidRPr="000F58FA">
        <w:rPr>
          <w:rFonts w:ascii="Arial" w:hAnsi="Arial" w:cs="Arial"/>
          <w:b/>
          <w:sz w:val="20"/>
          <w:szCs w:val="20"/>
        </w:rPr>
        <w:t xml:space="preserve">Ad. 8 </w:t>
      </w:r>
      <w:r w:rsidR="009000D2">
        <w:rPr>
          <w:rFonts w:ascii="Arial" w:hAnsi="Arial" w:cs="Arial"/>
          <w:b/>
          <w:sz w:val="20"/>
          <w:szCs w:val="20"/>
        </w:rPr>
        <w:t>Zgodnie z SWZ</w:t>
      </w:r>
    </w:p>
    <w:p w:rsidR="000252AE" w:rsidRDefault="000252AE" w:rsidP="00FB323A">
      <w:pPr>
        <w:spacing w:line="360" w:lineRule="auto"/>
        <w:jc w:val="both"/>
        <w:rPr>
          <w:rFonts w:ascii="Arial" w:hAnsi="Arial" w:cs="Arial"/>
          <w:sz w:val="20"/>
          <w:szCs w:val="20"/>
        </w:rPr>
      </w:pPr>
    </w:p>
    <w:p w:rsidR="00AF2125" w:rsidRDefault="00AF2125" w:rsidP="00FB323A">
      <w:pPr>
        <w:spacing w:line="360" w:lineRule="auto"/>
        <w:jc w:val="both"/>
        <w:rPr>
          <w:rFonts w:ascii="Arial" w:hAnsi="Arial" w:cs="Arial"/>
          <w:sz w:val="20"/>
          <w:szCs w:val="20"/>
        </w:rPr>
      </w:pPr>
    </w:p>
    <w:p w:rsidR="00B1642F" w:rsidRPr="00FB323A" w:rsidRDefault="006E6263" w:rsidP="00FB323A">
      <w:pPr>
        <w:spacing w:line="360" w:lineRule="auto"/>
        <w:jc w:val="both"/>
        <w:rPr>
          <w:rFonts w:ascii="Arial" w:hAnsi="Arial" w:cs="Arial"/>
          <w:sz w:val="20"/>
          <w:szCs w:val="20"/>
        </w:rPr>
      </w:pPr>
      <w:r w:rsidRPr="006913CE">
        <w:rPr>
          <w:rFonts w:ascii="Arial" w:hAnsi="Arial" w:cs="Arial"/>
          <w:sz w:val="20"/>
          <w:szCs w:val="20"/>
        </w:rPr>
        <w:t>Zamawiający informuje, że powyższe wyjaśnienia stają się integralną częścią Specyfikacji Warunków Zamówienia i będą wiążące przy składaniu ofert.</w:t>
      </w:r>
    </w:p>
    <w:p w:rsidR="00B1642F" w:rsidRDefault="00B1642F" w:rsidP="00E22261">
      <w:pPr>
        <w:spacing w:line="276" w:lineRule="auto"/>
        <w:jc w:val="both"/>
        <w:rPr>
          <w:rFonts w:ascii="Arial" w:hAnsi="Arial" w:cs="Arial"/>
          <w:b/>
          <w:sz w:val="20"/>
          <w:szCs w:val="20"/>
        </w:rPr>
      </w:pPr>
    </w:p>
    <w:p w:rsidR="003D55DA" w:rsidRDefault="003D55DA" w:rsidP="00E22261">
      <w:pPr>
        <w:spacing w:line="276" w:lineRule="auto"/>
        <w:jc w:val="both"/>
        <w:rPr>
          <w:rFonts w:ascii="Arial" w:hAnsi="Arial" w:cs="Arial"/>
          <w:b/>
          <w:sz w:val="20"/>
          <w:szCs w:val="20"/>
        </w:rPr>
      </w:pPr>
    </w:p>
    <w:p w:rsidR="003D55DA" w:rsidRDefault="003D55DA" w:rsidP="00E22261">
      <w:pPr>
        <w:spacing w:line="276" w:lineRule="auto"/>
        <w:jc w:val="both"/>
        <w:rPr>
          <w:rFonts w:ascii="Arial" w:hAnsi="Arial" w:cs="Arial"/>
          <w:b/>
          <w:sz w:val="20"/>
          <w:szCs w:val="20"/>
        </w:rPr>
      </w:pPr>
    </w:p>
    <w:p w:rsidR="00F356E2" w:rsidRPr="00F356E2" w:rsidRDefault="00F356E2" w:rsidP="00F356E2">
      <w:pPr>
        <w:spacing w:line="360" w:lineRule="auto"/>
        <w:jc w:val="both"/>
        <w:rPr>
          <w:rFonts w:ascii="Arial" w:hAnsi="Arial" w:cs="Arial"/>
          <w:color w:val="000000"/>
          <w:sz w:val="20"/>
          <w:szCs w:val="20"/>
        </w:rPr>
      </w:pPr>
      <w:r w:rsidRPr="00F356E2">
        <w:rPr>
          <w:rFonts w:ascii="Arial" w:hAnsi="Arial" w:cs="Arial"/>
          <w:color w:val="000000"/>
          <w:sz w:val="20"/>
          <w:szCs w:val="20"/>
        </w:rPr>
        <w:t xml:space="preserve">Z-ca Dyrektora ds. </w:t>
      </w:r>
    </w:p>
    <w:p w:rsidR="00F356E2" w:rsidRPr="00F356E2" w:rsidRDefault="00F356E2" w:rsidP="00F356E2">
      <w:pPr>
        <w:spacing w:line="360" w:lineRule="auto"/>
        <w:jc w:val="both"/>
        <w:rPr>
          <w:rFonts w:ascii="Arial" w:hAnsi="Arial" w:cs="Arial"/>
          <w:color w:val="000000"/>
          <w:sz w:val="20"/>
          <w:szCs w:val="20"/>
        </w:rPr>
      </w:pPr>
      <w:r w:rsidRPr="00F356E2">
        <w:rPr>
          <w:rFonts w:ascii="Arial" w:hAnsi="Arial" w:cs="Arial"/>
          <w:color w:val="000000"/>
          <w:sz w:val="20"/>
          <w:szCs w:val="20"/>
        </w:rPr>
        <w:t>Ekonomiczno-Eksploatacyjnych</w:t>
      </w:r>
    </w:p>
    <w:p w:rsidR="00F356E2" w:rsidRPr="00F356E2" w:rsidRDefault="00F356E2" w:rsidP="00F356E2">
      <w:pPr>
        <w:spacing w:line="360" w:lineRule="auto"/>
        <w:jc w:val="both"/>
        <w:rPr>
          <w:rFonts w:ascii="Arial" w:hAnsi="Arial" w:cs="Arial"/>
          <w:color w:val="000000"/>
          <w:sz w:val="20"/>
          <w:szCs w:val="20"/>
        </w:rPr>
      </w:pPr>
      <w:r w:rsidRPr="00F356E2">
        <w:rPr>
          <w:rFonts w:ascii="Arial" w:hAnsi="Arial" w:cs="Arial"/>
          <w:color w:val="000000"/>
          <w:sz w:val="20"/>
          <w:szCs w:val="20"/>
        </w:rPr>
        <w:t xml:space="preserve">Zbigniew </w:t>
      </w:r>
      <w:proofErr w:type="spellStart"/>
      <w:r w:rsidRPr="00F356E2">
        <w:rPr>
          <w:rFonts w:ascii="Arial" w:hAnsi="Arial" w:cs="Arial"/>
          <w:color w:val="000000"/>
          <w:sz w:val="20"/>
          <w:szCs w:val="20"/>
        </w:rPr>
        <w:t>Beneda</w:t>
      </w:r>
      <w:proofErr w:type="spellEnd"/>
    </w:p>
    <w:p w:rsidR="00283A99" w:rsidRDefault="00F356E2" w:rsidP="00F356E2">
      <w:pPr>
        <w:spacing w:line="360" w:lineRule="auto"/>
        <w:jc w:val="both"/>
        <w:rPr>
          <w:rFonts w:ascii="Arial" w:hAnsi="Arial" w:cs="Arial"/>
          <w:color w:val="000000"/>
          <w:sz w:val="20"/>
          <w:szCs w:val="20"/>
        </w:rPr>
      </w:pPr>
      <w:r w:rsidRPr="00F356E2">
        <w:rPr>
          <w:rFonts w:ascii="Arial" w:hAnsi="Arial" w:cs="Arial"/>
          <w:color w:val="000000"/>
          <w:sz w:val="20"/>
          <w:szCs w:val="20"/>
        </w:rPr>
        <w:t>/podpis na oryginale/</w:t>
      </w:r>
    </w:p>
    <w:p w:rsidR="00283A99" w:rsidRDefault="00283A99" w:rsidP="00283A99">
      <w:pPr>
        <w:spacing w:line="360" w:lineRule="auto"/>
        <w:jc w:val="both"/>
        <w:rPr>
          <w:rFonts w:ascii="Arial" w:hAnsi="Arial" w:cs="Arial"/>
          <w:sz w:val="20"/>
          <w:szCs w:val="20"/>
        </w:rPr>
      </w:pPr>
    </w:p>
    <w:p w:rsidR="00F356E2" w:rsidRDefault="00F356E2" w:rsidP="00283A99">
      <w:pPr>
        <w:spacing w:line="360" w:lineRule="auto"/>
        <w:jc w:val="both"/>
        <w:rPr>
          <w:rFonts w:ascii="Arial" w:hAnsi="Arial" w:cs="Arial"/>
          <w:sz w:val="20"/>
          <w:szCs w:val="20"/>
        </w:rPr>
      </w:pPr>
    </w:p>
    <w:p w:rsidR="003D55DA" w:rsidRDefault="003D55DA" w:rsidP="00E22261">
      <w:pPr>
        <w:spacing w:line="360" w:lineRule="auto"/>
        <w:jc w:val="both"/>
        <w:rPr>
          <w:rFonts w:ascii="Arial" w:hAnsi="Arial" w:cs="Arial"/>
          <w:sz w:val="20"/>
          <w:szCs w:val="20"/>
        </w:rPr>
      </w:pPr>
    </w:p>
    <w:p w:rsidR="005E7372" w:rsidRPr="006913CE" w:rsidRDefault="005E7372" w:rsidP="005E7372">
      <w:pPr>
        <w:spacing w:line="360" w:lineRule="auto"/>
        <w:jc w:val="both"/>
        <w:rPr>
          <w:rFonts w:ascii="Arial" w:hAnsi="Arial" w:cs="Arial"/>
          <w:sz w:val="18"/>
          <w:szCs w:val="18"/>
        </w:rPr>
      </w:pPr>
      <w:r w:rsidRPr="006913CE">
        <w:rPr>
          <w:rFonts w:ascii="Arial" w:hAnsi="Arial" w:cs="Arial"/>
          <w:sz w:val="18"/>
          <w:szCs w:val="18"/>
        </w:rPr>
        <w:t>Do wiadomości:</w:t>
      </w:r>
    </w:p>
    <w:p w:rsidR="005E7372" w:rsidRPr="006913CE" w:rsidRDefault="005E7372" w:rsidP="005E7372">
      <w:pPr>
        <w:pStyle w:val="Akapitzlist"/>
        <w:numPr>
          <w:ilvl w:val="0"/>
          <w:numId w:val="29"/>
        </w:numPr>
        <w:spacing w:line="360" w:lineRule="auto"/>
        <w:jc w:val="both"/>
        <w:rPr>
          <w:rFonts w:ascii="Arial" w:hAnsi="Arial" w:cs="Arial"/>
          <w:sz w:val="18"/>
          <w:szCs w:val="18"/>
        </w:rPr>
      </w:pPr>
      <w:r w:rsidRPr="006913CE">
        <w:rPr>
          <w:rFonts w:ascii="Arial" w:hAnsi="Arial" w:cs="Arial"/>
          <w:sz w:val="18"/>
          <w:szCs w:val="18"/>
        </w:rPr>
        <w:t>wszyscy uczestnicy</w:t>
      </w:r>
    </w:p>
    <w:p w:rsidR="005E7372" w:rsidRPr="003D55DA" w:rsidRDefault="005E7372" w:rsidP="00E22261">
      <w:pPr>
        <w:pStyle w:val="Akapitzlist"/>
        <w:numPr>
          <w:ilvl w:val="0"/>
          <w:numId w:val="29"/>
        </w:numPr>
        <w:spacing w:line="360" w:lineRule="auto"/>
        <w:jc w:val="both"/>
        <w:rPr>
          <w:rFonts w:ascii="Arial" w:hAnsi="Arial" w:cs="Arial"/>
          <w:sz w:val="20"/>
          <w:szCs w:val="20"/>
        </w:rPr>
      </w:pPr>
      <w:r w:rsidRPr="006913CE">
        <w:rPr>
          <w:rFonts w:ascii="Arial" w:hAnsi="Arial" w:cs="Arial"/>
          <w:sz w:val="18"/>
          <w:szCs w:val="18"/>
        </w:rPr>
        <w:t>a/</w:t>
      </w:r>
      <w:r>
        <w:rPr>
          <w:rFonts w:ascii="Arial" w:hAnsi="Arial" w:cs="Arial"/>
          <w:sz w:val="18"/>
          <w:szCs w:val="18"/>
        </w:rPr>
        <w:t>a</w:t>
      </w:r>
    </w:p>
    <w:p w:rsidR="003D55DA" w:rsidRDefault="003D55DA" w:rsidP="003D55DA">
      <w:pPr>
        <w:spacing w:line="360" w:lineRule="auto"/>
        <w:jc w:val="both"/>
        <w:rPr>
          <w:rFonts w:ascii="Arial" w:hAnsi="Arial" w:cs="Arial"/>
          <w:sz w:val="20"/>
          <w:szCs w:val="20"/>
        </w:rPr>
      </w:pPr>
    </w:p>
    <w:p w:rsidR="003D55DA" w:rsidRPr="003D55DA" w:rsidRDefault="003D55DA" w:rsidP="003D55DA">
      <w:pPr>
        <w:spacing w:line="360" w:lineRule="auto"/>
        <w:jc w:val="both"/>
        <w:rPr>
          <w:rFonts w:ascii="Arial" w:hAnsi="Arial" w:cs="Arial"/>
          <w:sz w:val="20"/>
          <w:szCs w:val="20"/>
        </w:rPr>
      </w:pPr>
    </w:p>
    <w:sectPr w:rsidR="003D55DA" w:rsidRPr="003D55DA" w:rsidSect="00425C7E">
      <w:headerReference w:type="default" r:id="rId8"/>
      <w:footerReference w:type="default" r:id="rId9"/>
      <w:pgSz w:w="11906" w:h="16838"/>
      <w:pgMar w:top="2127" w:right="1077" w:bottom="1276"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F0" w:rsidRDefault="002350F0" w:rsidP="00DB56F5">
      <w:r>
        <w:separator/>
      </w:r>
    </w:p>
  </w:endnote>
  <w:endnote w:type="continuationSeparator" w:id="0">
    <w:p w:rsidR="002350F0" w:rsidRDefault="002350F0" w:rsidP="00DB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F0" w:rsidRDefault="002350F0"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CE5107">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CE5107">
      <w:rPr>
        <w:rFonts w:asciiTheme="majorHAnsi" w:hAnsiTheme="majorHAnsi" w:cstheme="majorHAnsi"/>
        <w:b/>
        <w:bCs/>
        <w:sz w:val="18"/>
      </w:rPr>
      <w:fldChar w:fldCharType="separate"/>
    </w:r>
    <w:r w:rsidR="00F356E2">
      <w:rPr>
        <w:rFonts w:asciiTheme="majorHAnsi" w:hAnsiTheme="majorHAnsi" w:cstheme="majorHAnsi"/>
        <w:b/>
        <w:bCs/>
        <w:noProof/>
        <w:sz w:val="18"/>
      </w:rPr>
      <w:t>5</w:t>
    </w:r>
    <w:r w:rsidR="00CE5107">
      <w:rPr>
        <w:rFonts w:asciiTheme="majorHAnsi" w:hAnsiTheme="majorHAnsi" w:cstheme="majorHAnsi"/>
        <w:b/>
        <w:bCs/>
        <w:sz w:val="18"/>
      </w:rPr>
      <w:fldChar w:fldCharType="end"/>
    </w:r>
    <w:r>
      <w:rPr>
        <w:rFonts w:asciiTheme="majorHAnsi" w:hAnsiTheme="majorHAnsi" w:cstheme="majorHAnsi"/>
        <w:sz w:val="18"/>
      </w:rPr>
      <w:t xml:space="preserve"> z </w:t>
    </w:r>
    <w:fldSimple w:instr="NUMPAGES  \* Arabic  \* MERGEFORMAT">
      <w:r w:rsidR="00F356E2">
        <w:rPr>
          <w:noProof/>
        </w:rPr>
        <w:t>5</w:t>
      </w:r>
    </w:fldSimple>
  </w:p>
  <w:p w:rsidR="002350F0" w:rsidRDefault="002350F0" w:rsidP="00CD03A6">
    <w:pPr>
      <w:jc w:val="center"/>
      <w:rPr>
        <w:rFonts w:asciiTheme="majorHAnsi" w:hAnsiTheme="majorHAnsi" w:cstheme="majorHAnsi"/>
        <w:sz w:val="16"/>
      </w:rPr>
    </w:pPr>
    <w:r>
      <w:rPr>
        <w:rFonts w:asciiTheme="majorHAnsi" w:hAnsiTheme="majorHAnsi" w:cstheme="majorHAnsi"/>
        <w:sz w:val="16"/>
      </w:rPr>
      <w:t>Szpital Pomnik Chrztu Polski</w:t>
    </w:r>
  </w:p>
  <w:p w:rsidR="002350F0" w:rsidRDefault="002350F0" w:rsidP="00CD03A6">
    <w:pPr>
      <w:jc w:val="center"/>
      <w:rPr>
        <w:rFonts w:asciiTheme="majorHAnsi" w:hAnsiTheme="majorHAnsi" w:cstheme="majorHAnsi"/>
        <w:sz w:val="16"/>
      </w:rPr>
    </w:pPr>
    <w:r>
      <w:rPr>
        <w:rFonts w:asciiTheme="majorHAnsi" w:hAnsiTheme="majorHAnsi" w:cstheme="majorHAnsi"/>
        <w:sz w:val="16"/>
      </w:rPr>
      <w:t>ul. Św. Jana 9; 62-200 Gniezno</w:t>
    </w:r>
  </w:p>
  <w:p w:rsidR="002350F0" w:rsidRDefault="002350F0"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rsidR="002350F0" w:rsidRDefault="002350F0"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rsidR="002350F0" w:rsidRDefault="002350F0" w:rsidP="00CD03A6">
    <w:pPr>
      <w:jc w:val="center"/>
      <w:rPr>
        <w:rFonts w:asciiTheme="majorHAnsi" w:hAnsiTheme="majorHAnsi" w:cstheme="majorHAnsi"/>
        <w:sz w:val="16"/>
        <w:lang w:val="de-DE"/>
      </w:rPr>
    </w:pPr>
    <w:r>
      <w:rPr>
        <w:rFonts w:asciiTheme="majorHAnsi" w:hAnsiTheme="majorHAnsi" w:cstheme="majorHAnsi"/>
        <w:sz w:val="16"/>
        <w:lang w:val="de-DE"/>
      </w:rPr>
      <w:t>e-</w:t>
    </w:r>
    <w:proofErr w:type="spellStart"/>
    <w:r>
      <w:rPr>
        <w:rFonts w:asciiTheme="majorHAnsi" w:hAnsiTheme="majorHAnsi" w:cstheme="majorHAnsi"/>
        <w:sz w:val="16"/>
        <w:lang w:val="de-DE"/>
      </w:rPr>
      <w:t>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rsidR="002350F0" w:rsidRPr="00CD03A6" w:rsidRDefault="002350F0"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F0" w:rsidRDefault="002350F0" w:rsidP="00DB56F5">
      <w:r>
        <w:separator/>
      </w:r>
    </w:p>
  </w:footnote>
  <w:footnote w:type="continuationSeparator" w:id="0">
    <w:p w:rsidR="002350F0" w:rsidRDefault="002350F0"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F0" w:rsidRPr="00703686" w:rsidRDefault="002350F0"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A43395"/>
    <w:multiLevelType w:val="hybridMultilevel"/>
    <w:tmpl w:val="BA640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C4D6C"/>
    <w:multiLevelType w:val="hybridMultilevel"/>
    <w:tmpl w:val="CD941CCC"/>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E72150"/>
    <w:multiLevelType w:val="hybridMultilevel"/>
    <w:tmpl w:val="4BF46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4">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7140E0"/>
    <w:multiLevelType w:val="singleLevel"/>
    <w:tmpl w:val="2E5C0716"/>
    <w:lvl w:ilvl="0">
      <w:start w:val="1"/>
      <w:numFmt w:val="lowerLetter"/>
      <w:lvlText w:val="%1)"/>
      <w:lvlJc w:val="left"/>
      <w:pPr>
        <w:tabs>
          <w:tab w:val="num" w:pos="360"/>
        </w:tabs>
        <w:ind w:left="360" w:hanging="360"/>
      </w:pPr>
    </w:lvl>
  </w:abstractNum>
  <w:abstractNum w:abstractNumId="27">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DB3EC6"/>
    <w:multiLevelType w:val="hybridMultilevel"/>
    <w:tmpl w:val="CF023022"/>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38"/>
  </w:num>
  <w:num w:numId="4">
    <w:abstractNumId w:val="32"/>
  </w:num>
  <w:num w:numId="5">
    <w:abstractNumId w:val="23"/>
  </w:num>
  <w:num w:numId="6">
    <w:abstractNumId w:val="6"/>
  </w:num>
  <w:num w:numId="7">
    <w:abstractNumId w:val="35"/>
  </w:num>
  <w:num w:numId="8">
    <w:abstractNumId w:val="39"/>
  </w:num>
  <w:num w:numId="9">
    <w:abstractNumId w:val="9"/>
  </w:num>
  <w:num w:numId="10">
    <w:abstractNumId w:val="37"/>
  </w:num>
  <w:num w:numId="11">
    <w:abstractNumId w:val="13"/>
  </w:num>
  <w:num w:numId="12">
    <w:abstractNumId w:val="0"/>
  </w:num>
  <w:num w:numId="13">
    <w:abstractNumId w:val="19"/>
  </w:num>
  <w:num w:numId="14">
    <w:abstractNumId w:val="36"/>
  </w:num>
  <w:num w:numId="15">
    <w:abstractNumId w:val="25"/>
  </w:num>
  <w:num w:numId="16">
    <w:abstractNumId w:val="20"/>
  </w:num>
  <w:num w:numId="17">
    <w:abstractNumId w:val="21"/>
  </w:num>
  <w:num w:numId="18">
    <w:abstractNumId w:val="27"/>
  </w:num>
  <w:num w:numId="19">
    <w:abstractNumId w:val="22"/>
  </w:num>
  <w:num w:numId="20">
    <w:abstractNumId w:val="12"/>
  </w:num>
  <w:num w:numId="21">
    <w:abstractNumId w:val="18"/>
  </w:num>
  <w:num w:numId="22">
    <w:abstractNumId w:val="5"/>
  </w:num>
  <w:num w:numId="23">
    <w:abstractNumId w:val="10"/>
  </w:num>
  <w:num w:numId="24">
    <w:abstractNumId w:val="2"/>
  </w:num>
  <w:num w:numId="25">
    <w:abstractNumId w:val="28"/>
  </w:num>
  <w:num w:numId="26">
    <w:abstractNumId w:val="16"/>
  </w:num>
  <w:num w:numId="27">
    <w:abstractNumId w:val="8"/>
  </w:num>
  <w:num w:numId="28">
    <w:abstractNumId w:val="17"/>
  </w:num>
  <w:num w:numId="29">
    <w:abstractNumId w:val="30"/>
  </w:num>
  <w:num w:numId="30">
    <w:abstractNumId w:val="7"/>
  </w:num>
  <w:num w:numId="31">
    <w:abstractNumId w:val="34"/>
  </w:num>
  <w:num w:numId="32">
    <w:abstractNumId w:val="24"/>
  </w:num>
  <w:num w:numId="33">
    <w:abstractNumId w:val="11"/>
  </w:num>
  <w:num w:numId="34">
    <w:abstractNumId w:val="33"/>
  </w:num>
  <w:num w:numId="35">
    <w:abstractNumId w:val="29"/>
  </w:num>
  <w:num w:numId="36">
    <w:abstractNumId w:val="31"/>
  </w:num>
  <w:num w:numId="37">
    <w:abstractNumId w:val="4"/>
  </w:num>
  <w:num w:numId="38">
    <w:abstractNumId w:val="15"/>
  </w:num>
  <w:num w:numId="39">
    <w:abstractNumId w:val="26"/>
    <w:lvlOverride w:ilvl="0">
      <w:startOverride w:val="1"/>
    </w:lvlOverride>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DB56F5"/>
    <w:rsid w:val="000008B1"/>
    <w:rsid w:val="0000163E"/>
    <w:rsid w:val="000019CE"/>
    <w:rsid w:val="00003C12"/>
    <w:rsid w:val="00005E94"/>
    <w:rsid w:val="000074B2"/>
    <w:rsid w:val="0000757B"/>
    <w:rsid w:val="00012D4D"/>
    <w:rsid w:val="00012FDE"/>
    <w:rsid w:val="00013B51"/>
    <w:rsid w:val="00014777"/>
    <w:rsid w:val="000155F0"/>
    <w:rsid w:val="0002088B"/>
    <w:rsid w:val="00021440"/>
    <w:rsid w:val="00021B3A"/>
    <w:rsid w:val="00022816"/>
    <w:rsid w:val="00024709"/>
    <w:rsid w:val="000252AE"/>
    <w:rsid w:val="00026F4D"/>
    <w:rsid w:val="00030E52"/>
    <w:rsid w:val="00031360"/>
    <w:rsid w:val="00041BCA"/>
    <w:rsid w:val="00042711"/>
    <w:rsid w:val="00042C2B"/>
    <w:rsid w:val="00043432"/>
    <w:rsid w:val="0004612D"/>
    <w:rsid w:val="000504F8"/>
    <w:rsid w:val="000505D9"/>
    <w:rsid w:val="00056196"/>
    <w:rsid w:val="0005769A"/>
    <w:rsid w:val="000578AD"/>
    <w:rsid w:val="00065741"/>
    <w:rsid w:val="00065EDD"/>
    <w:rsid w:val="000661C5"/>
    <w:rsid w:val="000678C7"/>
    <w:rsid w:val="00067EE8"/>
    <w:rsid w:val="00070A6B"/>
    <w:rsid w:val="0007105D"/>
    <w:rsid w:val="00075803"/>
    <w:rsid w:val="00075D61"/>
    <w:rsid w:val="00077B04"/>
    <w:rsid w:val="0008005D"/>
    <w:rsid w:val="0008031E"/>
    <w:rsid w:val="00080738"/>
    <w:rsid w:val="00080947"/>
    <w:rsid w:val="000816A7"/>
    <w:rsid w:val="00081AB8"/>
    <w:rsid w:val="00081CBA"/>
    <w:rsid w:val="000830B2"/>
    <w:rsid w:val="000925C3"/>
    <w:rsid w:val="00092EB8"/>
    <w:rsid w:val="00096E18"/>
    <w:rsid w:val="000A0BED"/>
    <w:rsid w:val="000A2C82"/>
    <w:rsid w:val="000A6EAD"/>
    <w:rsid w:val="000B095C"/>
    <w:rsid w:val="000B773B"/>
    <w:rsid w:val="000C1807"/>
    <w:rsid w:val="000C28CB"/>
    <w:rsid w:val="000C3969"/>
    <w:rsid w:val="000C60B4"/>
    <w:rsid w:val="000D10BA"/>
    <w:rsid w:val="000D4CE4"/>
    <w:rsid w:val="000D5B66"/>
    <w:rsid w:val="000D65D8"/>
    <w:rsid w:val="000E0C4A"/>
    <w:rsid w:val="000E3550"/>
    <w:rsid w:val="000E4E92"/>
    <w:rsid w:val="000E52EA"/>
    <w:rsid w:val="000E60A3"/>
    <w:rsid w:val="000E7872"/>
    <w:rsid w:val="000F0674"/>
    <w:rsid w:val="000F2C2E"/>
    <w:rsid w:val="000F4F7D"/>
    <w:rsid w:val="000F58FA"/>
    <w:rsid w:val="000F7CD2"/>
    <w:rsid w:val="00100507"/>
    <w:rsid w:val="00100F5A"/>
    <w:rsid w:val="001028AC"/>
    <w:rsid w:val="00103373"/>
    <w:rsid w:val="00114E34"/>
    <w:rsid w:val="00116076"/>
    <w:rsid w:val="0011624B"/>
    <w:rsid w:val="001169D9"/>
    <w:rsid w:val="0012380F"/>
    <w:rsid w:val="00123F7A"/>
    <w:rsid w:val="00124793"/>
    <w:rsid w:val="00125CCA"/>
    <w:rsid w:val="00125F84"/>
    <w:rsid w:val="0012622F"/>
    <w:rsid w:val="00126E1B"/>
    <w:rsid w:val="00127D1F"/>
    <w:rsid w:val="0013095C"/>
    <w:rsid w:val="00133714"/>
    <w:rsid w:val="00134B7B"/>
    <w:rsid w:val="001350FC"/>
    <w:rsid w:val="00135DE2"/>
    <w:rsid w:val="001367D2"/>
    <w:rsid w:val="001372E0"/>
    <w:rsid w:val="001416BE"/>
    <w:rsid w:val="001417BE"/>
    <w:rsid w:val="00142D11"/>
    <w:rsid w:val="001451B4"/>
    <w:rsid w:val="00145ECE"/>
    <w:rsid w:val="001466E5"/>
    <w:rsid w:val="001478D4"/>
    <w:rsid w:val="0015393F"/>
    <w:rsid w:val="0015457E"/>
    <w:rsid w:val="00155C67"/>
    <w:rsid w:val="001579FB"/>
    <w:rsid w:val="001646B2"/>
    <w:rsid w:val="00164D2B"/>
    <w:rsid w:val="0016530B"/>
    <w:rsid w:val="00165832"/>
    <w:rsid w:val="00165D30"/>
    <w:rsid w:val="00170687"/>
    <w:rsid w:val="00171C38"/>
    <w:rsid w:val="00171C60"/>
    <w:rsid w:val="00171EDB"/>
    <w:rsid w:val="001728E9"/>
    <w:rsid w:val="001744E0"/>
    <w:rsid w:val="00176054"/>
    <w:rsid w:val="001769D2"/>
    <w:rsid w:val="00176C52"/>
    <w:rsid w:val="0018011B"/>
    <w:rsid w:val="001804E7"/>
    <w:rsid w:val="00181193"/>
    <w:rsid w:val="00183120"/>
    <w:rsid w:val="001872CF"/>
    <w:rsid w:val="001875CF"/>
    <w:rsid w:val="00194929"/>
    <w:rsid w:val="00194AD8"/>
    <w:rsid w:val="0019690A"/>
    <w:rsid w:val="001A1530"/>
    <w:rsid w:val="001A1AE9"/>
    <w:rsid w:val="001A2263"/>
    <w:rsid w:val="001A2BBB"/>
    <w:rsid w:val="001A2C9D"/>
    <w:rsid w:val="001A3CDF"/>
    <w:rsid w:val="001A4F74"/>
    <w:rsid w:val="001A545C"/>
    <w:rsid w:val="001B07C3"/>
    <w:rsid w:val="001B0F1A"/>
    <w:rsid w:val="001B1A22"/>
    <w:rsid w:val="001B2BFD"/>
    <w:rsid w:val="001B334A"/>
    <w:rsid w:val="001B471D"/>
    <w:rsid w:val="001C3668"/>
    <w:rsid w:val="001C7363"/>
    <w:rsid w:val="001D1C2D"/>
    <w:rsid w:val="001D3C03"/>
    <w:rsid w:val="001D5132"/>
    <w:rsid w:val="001D5FFD"/>
    <w:rsid w:val="001E75E1"/>
    <w:rsid w:val="001F137E"/>
    <w:rsid w:val="001F4509"/>
    <w:rsid w:val="00200F97"/>
    <w:rsid w:val="002021A1"/>
    <w:rsid w:val="00203F96"/>
    <w:rsid w:val="00204A57"/>
    <w:rsid w:val="00205B45"/>
    <w:rsid w:val="00205F46"/>
    <w:rsid w:val="00210061"/>
    <w:rsid w:val="00210E20"/>
    <w:rsid w:val="00214F66"/>
    <w:rsid w:val="00224F93"/>
    <w:rsid w:val="0022578A"/>
    <w:rsid w:val="002257BA"/>
    <w:rsid w:val="00225C80"/>
    <w:rsid w:val="002313A4"/>
    <w:rsid w:val="0023388E"/>
    <w:rsid w:val="002350F0"/>
    <w:rsid w:val="0023653F"/>
    <w:rsid w:val="00240910"/>
    <w:rsid w:val="0024166A"/>
    <w:rsid w:val="00242AAD"/>
    <w:rsid w:val="002458A6"/>
    <w:rsid w:val="00245958"/>
    <w:rsid w:val="00245F7C"/>
    <w:rsid w:val="002468FC"/>
    <w:rsid w:val="00247123"/>
    <w:rsid w:val="00251567"/>
    <w:rsid w:val="002538EF"/>
    <w:rsid w:val="002546A3"/>
    <w:rsid w:val="002556C9"/>
    <w:rsid w:val="00255AA2"/>
    <w:rsid w:val="002562AE"/>
    <w:rsid w:val="00256E4E"/>
    <w:rsid w:val="00257C23"/>
    <w:rsid w:val="00260FE4"/>
    <w:rsid w:val="00261FEA"/>
    <w:rsid w:val="00262331"/>
    <w:rsid w:val="00263B9F"/>
    <w:rsid w:val="00274222"/>
    <w:rsid w:val="002757CC"/>
    <w:rsid w:val="00276FD6"/>
    <w:rsid w:val="00281687"/>
    <w:rsid w:val="002828F1"/>
    <w:rsid w:val="00282A4D"/>
    <w:rsid w:val="00282ACA"/>
    <w:rsid w:val="00283A99"/>
    <w:rsid w:val="00285FE6"/>
    <w:rsid w:val="002866E6"/>
    <w:rsid w:val="00286F5A"/>
    <w:rsid w:val="00290B47"/>
    <w:rsid w:val="00291CB5"/>
    <w:rsid w:val="0029243F"/>
    <w:rsid w:val="00292CCC"/>
    <w:rsid w:val="00293839"/>
    <w:rsid w:val="0029575B"/>
    <w:rsid w:val="002A111E"/>
    <w:rsid w:val="002A325F"/>
    <w:rsid w:val="002A5D97"/>
    <w:rsid w:val="002A658A"/>
    <w:rsid w:val="002B07B4"/>
    <w:rsid w:val="002B1B6F"/>
    <w:rsid w:val="002B1DBC"/>
    <w:rsid w:val="002B64A9"/>
    <w:rsid w:val="002C1568"/>
    <w:rsid w:val="002C4CE9"/>
    <w:rsid w:val="002C7AAA"/>
    <w:rsid w:val="002D0235"/>
    <w:rsid w:val="002D02E2"/>
    <w:rsid w:val="002D4019"/>
    <w:rsid w:val="002D41B2"/>
    <w:rsid w:val="002E2E89"/>
    <w:rsid w:val="002E483D"/>
    <w:rsid w:val="002F2F5D"/>
    <w:rsid w:val="002F60B8"/>
    <w:rsid w:val="002F76A7"/>
    <w:rsid w:val="003003EF"/>
    <w:rsid w:val="003061F6"/>
    <w:rsid w:val="0031096B"/>
    <w:rsid w:val="003111B4"/>
    <w:rsid w:val="00320092"/>
    <w:rsid w:val="003210E3"/>
    <w:rsid w:val="00321937"/>
    <w:rsid w:val="00323BB1"/>
    <w:rsid w:val="00340A9B"/>
    <w:rsid w:val="00340F98"/>
    <w:rsid w:val="003518A7"/>
    <w:rsid w:val="00355C1B"/>
    <w:rsid w:val="003573B5"/>
    <w:rsid w:val="003612E3"/>
    <w:rsid w:val="00362054"/>
    <w:rsid w:val="00363947"/>
    <w:rsid w:val="00366227"/>
    <w:rsid w:val="00371637"/>
    <w:rsid w:val="003737B1"/>
    <w:rsid w:val="00383B15"/>
    <w:rsid w:val="00387285"/>
    <w:rsid w:val="00387E56"/>
    <w:rsid w:val="00390FEA"/>
    <w:rsid w:val="0039135F"/>
    <w:rsid w:val="00396875"/>
    <w:rsid w:val="003A3A46"/>
    <w:rsid w:val="003B1C36"/>
    <w:rsid w:val="003B3100"/>
    <w:rsid w:val="003B3F85"/>
    <w:rsid w:val="003B5323"/>
    <w:rsid w:val="003B70AC"/>
    <w:rsid w:val="003B7411"/>
    <w:rsid w:val="003C0C94"/>
    <w:rsid w:val="003D03A7"/>
    <w:rsid w:val="003D11F9"/>
    <w:rsid w:val="003D12EA"/>
    <w:rsid w:val="003D214A"/>
    <w:rsid w:val="003D4C11"/>
    <w:rsid w:val="003D55DA"/>
    <w:rsid w:val="003D5955"/>
    <w:rsid w:val="003E01BB"/>
    <w:rsid w:val="003E045D"/>
    <w:rsid w:val="003E0CAE"/>
    <w:rsid w:val="003E20F0"/>
    <w:rsid w:val="003E2309"/>
    <w:rsid w:val="003E3C81"/>
    <w:rsid w:val="003E745C"/>
    <w:rsid w:val="003F01F3"/>
    <w:rsid w:val="003F1B74"/>
    <w:rsid w:val="003F28F1"/>
    <w:rsid w:val="003F3378"/>
    <w:rsid w:val="003F43D1"/>
    <w:rsid w:val="003F574E"/>
    <w:rsid w:val="00401E53"/>
    <w:rsid w:val="00403CB6"/>
    <w:rsid w:val="0041448A"/>
    <w:rsid w:val="0041664B"/>
    <w:rsid w:val="00417DC9"/>
    <w:rsid w:val="00422F94"/>
    <w:rsid w:val="00425C7E"/>
    <w:rsid w:val="00430ACD"/>
    <w:rsid w:val="00431071"/>
    <w:rsid w:val="0043375B"/>
    <w:rsid w:val="00435C22"/>
    <w:rsid w:val="004365BF"/>
    <w:rsid w:val="0043679E"/>
    <w:rsid w:val="00442B1B"/>
    <w:rsid w:val="004433FD"/>
    <w:rsid w:val="004515AE"/>
    <w:rsid w:val="00452A3F"/>
    <w:rsid w:val="00456ADE"/>
    <w:rsid w:val="00456F99"/>
    <w:rsid w:val="004658AA"/>
    <w:rsid w:val="00467822"/>
    <w:rsid w:val="0047032B"/>
    <w:rsid w:val="00471DA7"/>
    <w:rsid w:val="004800D8"/>
    <w:rsid w:val="004802B4"/>
    <w:rsid w:val="004802CD"/>
    <w:rsid w:val="00482F7A"/>
    <w:rsid w:val="00484187"/>
    <w:rsid w:val="00486357"/>
    <w:rsid w:val="00492071"/>
    <w:rsid w:val="004925C7"/>
    <w:rsid w:val="004A1DD1"/>
    <w:rsid w:val="004A23FD"/>
    <w:rsid w:val="004A2E34"/>
    <w:rsid w:val="004A73AA"/>
    <w:rsid w:val="004B10A2"/>
    <w:rsid w:val="004B27B3"/>
    <w:rsid w:val="004B2D6E"/>
    <w:rsid w:val="004B47CC"/>
    <w:rsid w:val="004B6606"/>
    <w:rsid w:val="004B6664"/>
    <w:rsid w:val="004C2C1A"/>
    <w:rsid w:val="004C7F42"/>
    <w:rsid w:val="004D175B"/>
    <w:rsid w:val="004D1985"/>
    <w:rsid w:val="004D2634"/>
    <w:rsid w:val="004D41C2"/>
    <w:rsid w:val="004D48D1"/>
    <w:rsid w:val="004D4FC5"/>
    <w:rsid w:val="004E0DB2"/>
    <w:rsid w:val="004E52C2"/>
    <w:rsid w:val="004E59BB"/>
    <w:rsid w:val="004E62AA"/>
    <w:rsid w:val="004E7209"/>
    <w:rsid w:val="004E79DB"/>
    <w:rsid w:val="004F042E"/>
    <w:rsid w:val="004F6056"/>
    <w:rsid w:val="00502856"/>
    <w:rsid w:val="00505A7C"/>
    <w:rsid w:val="00511662"/>
    <w:rsid w:val="00513D8E"/>
    <w:rsid w:val="00514695"/>
    <w:rsid w:val="0051560F"/>
    <w:rsid w:val="00517AE1"/>
    <w:rsid w:val="005214DD"/>
    <w:rsid w:val="00527D6A"/>
    <w:rsid w:val="00530052"/>
    <w:rsid w:val="00532CED"/>
    <w:rsid w:val="00536B6B"/>
    <w:rsid w:val="005374C8"/>
    <w:rsid w:val="005377E7"/>
    <w:rsid w:val="00537EFE"/>
    <w:rsid w:val="0054087C"/>
    <w:rsid w:val="00543234"/>
    <w:rsid w:val="005436EA"/>
    <w:rsid w:val="00546D6A"/>
    <w:rsid w:val="00552654"/>
    <w:rsid w:val="005532E0"/>
    <w:rsid w:val="00555166"/>
    <w:rsid w:val="005574D8"/>
    <w:rsid w:val="00557AF5"/>
    <w:rsid w:val="0056084B"/>
    <w:rsid w:val="0056131D"/>
    <w:rsid w:val="00561419"/>
    <w:rsid w:val="005616C3"/>
    <w:rsid w:val="005637EE"/>
    <w:rsid w:val="00564966"/>
    <w:rsid w:val="0056715D"/>
    <w:rsid w:val="0057053A"/>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4669"/>
    <w:rsid w:val="005B5FC7"/>
    <w:rsid w:val="005B74D4"/>
    <w:rsid w:val="005C19E1"/>
    <w:rsid w:val="005C377E"/>
    <w:rsid w:val="005C5125"/>
    <w:rsid w:val="005C60D7"/>
    <w:rsid w:val="005C6F90"/>
    <w:rsid w:val="005C7B36"/>
    <w:rsid w:val="005D1B2C"/>
    <w:rsid w:val="005D2265"/>
    <w:rsid w:val="005D51BF"/>
    <w:rsid w:val="005D67A3"/>
    <w:rsid w:val="005E1FCE"/>
    <w:rsid w:val="005E40C7"/>
    <w:rsid w:val="005E7372"/>
    <w:rsid w:val="005F2CA7"/>
    <w:rsid w:val="005F33B9"/>
    <w:rsid w:val="005F4CBE"/>
    <w:rsid w:val="005F5269"/>
    <w:rsid w:val="005F62BE"/>
    <w:rsid w:val="005F6A0F"/>
    <w:rsid w:val="005F6C02"/>
    <w:rsid w:val="005F7AAA"/>
    <w:rsid w:val="006007F5"/>
    <w:rsid w:val="00600A95"/>
    <w:rsid w:val="00603D9B"/>
    <w:rsid w:val="00605301"/>
    <w:rsid w:val="00607A9B"/>
    <w:rsid w:val="00611DBC"/>
    <w:rsid w:val="00613425"/>
    <w:rsid w:val="0061410A"/>
    <w:rsid w:val="0061446D"/>
    <w:rsid w:val="006152FC"/>
    <w:rsid w:val="00615FCA"/>
    <w:rsid w:val="00621633"/>
    <w:rsid w:val="00624032"/>
    <w:rsid w:val="0062444A"/>
    <w:rsid w:val="006322B3"/>
    <w:rsid w:val="0063697F"/>
    <w:rsid w:val="0063735E"/>
    <w:rsid w:val="00640251"/>
    <w:rsid w:val="006443C7"/>
    <w:rsid w:val="00645A58"/>
    <w:rsid w:val="006478A2"/>
    <w:rsid w:val="00655115"/>
    <w:rsid w:val="006604A5"/>
    <w:rsid w:val="006612E5"/>
    <w:rsid w:val="00661A51"/>
    <w:rsid w:val="00666616"/>
    <w:rsid w:val="00667086"/>
    <w:rsid w:val="00667DE7"/>
    <w:rsid w:val="00672F43"/>
    <w:rsid w:val="006742F3"/>
    <w:rsid w:val="0067437E"/>
    <w:rsid w:val="00674834"/>
    <w:rsid w:val="00676699"/>
    <w:rsid w:val="006815EA"/>
    <w:rsid w:val="00681EDC"/>
    <w:rsid w:val="006829F1"/>
    <w:rsid w:val="00683E9C"/>
    <w:rsid w:val="006849C8"/>
    <w:rsid w:val="006913CE"/>
    <w:rsid w:val="00692204"/>
    <w:rsid w:val="00693A05"/>
    <w:rsid w:val="00697888"/>
    <w:rsid w:val="006A10B1"/>
    <w:rsid w:val="006A1F91"/>
    <w:rsid w:val="006A2709"/>
    <w:rsid w:val="006A3A3A"/>
    <w:rsid w:val="006A4C0C"/>
    <w:rsid w:val="006A6F97"/>
    <w:rsid w:val="006B2E30"/>
    <w:rsid w:val="006B3F86"/>
    <w:rsid w:val="006B5A57"/>
    <w:rsid w:val="006B6901"/>
    <w:rsid w:val="006B7388"/>
    <w:rsid w:val="006C1C96"/>
    <w:rsid w:val="006D0338"/>
    <w:rsid w:val="006D07E6"/>
    <w:rsid w:val="006D19AB"/>
    <w:rsid w:val="006D19E4"/>
    <w:rsid w:val="006D2251"/>
    <w:rsid w:val="006D42EE"/>
    <w:rsid w:val="006D4DE0"/>
    <w:rsid w:val="006D4F13"/>
    <w:rsid w:val="006E0D42"/>
    <w:rsid w:val="006E11C7"/>
    <w:rsid w:val="006E2A8A"/>
    <w:rsid w:val="006E43C5"/>
    <w:rsid w:val="006E6263"/>
    <w:rsid w:val="006F0F78"/>
    <w:rsid w:val="006F188E"/>
    <w:rsid w:val="006F19C8"/>
    <w:rsid w:val="006F4BD1"/>
    <w:rsid w:val="006F5968"/>
    <w:rsid w:val="00703686"/>
    <w:rsid w:val="00703C48"/>
    <w:rsid w:val="00704AFC"/>
    <w:rsid w:val="00707CB4"/>
    <w:rsid w:val="00712EE8"/>
    <w:rsid w:val="007136E3"/>
    <w:rsid w:val="00713FAC"/>
    <w:rsid w:val="00716453"/>
    <w:rsid w:val="00716A76"/>
    <w:rsid w:val="00720642"/>
    <w:rsid w:val="007224AE"/>
    <w:rsid w:val="0072403F"/>
    <w:rsid w:val="00727DE5"/>
    <w:rsid w:val="00735454"/>
    <w:rsid w:val="00735EDF"/>
    <w:rsid w:val="007361FF"/>
    <w:rsid w:val="00737EDC"/>
    <w:rsid w:val="00740185"/>
    <w:rsid w:val="00741ABB"/>
    <w:rsid w:val="00743132"/>
    <w:rsid w:val="0074670E"/>
    <w:rsid w:val="00747DDD"/>
    <w:rsid w:val="00753AF2"/>
    <w:rsid w:val="007543E8"/>
    <w:rsid w:val="00756C2F"/>
    <w:rsid w:val="00757D03"/>
    <w:rsid w:val="00766F88"/>
    <w:rsid w:val="007725C1"/>
    <w:rsid w:val="00772CF7"/>
    <w:rsid w:val="007731CD"/>
    <w:rsid w:val="007756FC"/>
    <w:rsid w:val="00775CCC"/>
    <w:rsid w:val="00781032"/>
    <w:rsid w:val="0078316A"/>
    <w:rsid w:val="00787B05"/>
    <w:rsid w:val="00793124"/>
    <w:rsid w:val="00793D4D"/>
    <w:rsid w:val="00794410"/>
    <w:rsid w:val="007968A1"/>
    <w:rsid w:val="0079751A"/>
    <w:rsid w:val="007A119D"/>
    <w:rsid w:val="007A1796"/>
    <w:rsid w:val="007A33B4"/>
    <w:rsid w:val="007A3E79"/>
    <w:rsid w:val="007B0EA4"/>
    <w:rsid w:val="007B116F"/>
    <w:rsid w:val="007B2E70"/>
    <w:rsid w:val="007B31E5"/>
    <w:rsid w:val="007B55D8"/>
    <w:rsid w:val="007B58E3"/>
    <w:rsid w:val="007B6123"/>
    <w:rsid w:val="007C45FD"/>
    <w:rsid w:val="007C67ED"/>
    <w:rsid w:val="007C68EC"/>
    <w:rsid w:val="007D2FE6"/>
    <w:rsid w:val="007E1EC2"/>
    <w:rsid w:val="007E30EC"/>
    <w:rsid w:val="007E5F6D"/>
    <w:rsid w:val="007E60C2"/>
    <w:rsid w:val="007E76E5"/>
    <w:rsid w:val="007E7D3D"/>
    <w:rsid w:val="007F13A5"/>
    <w:rsid w:val="007F1E4A"/>
    <w:rsid w:val="007F37B7"/>
    <w:rsid w:val="007F53B9"/>
    <w:rsid w:val="0080099F"/>
    <w:rsid w:val="0080369F"/>
    <w:rsid w:val="0080517C"/>
    <w:rsid w:val="00805B67"/>
    <w:rsid w:val="00807338"/>
    <w:rsid w:val="008077B2"/>
    <w:rsid w:val="00810E68"/>
    <w:rsid w:val="00813FBB"/>
    <w:rsid w:val="00814EBA"/>
    <w:rsid w:val="00817795"/>
    <w:rsid w:val="0082554D"/>
    <w:rsid w:val="00830AC5"/>
    <w:rsid w:val="00832806"/>
    <w:rsid w:val="008350C2"/>
    <w:rsid w:val="0083586D"/>
    <w:rsid w:val="008365AA"/>
    <w:rsid w:val="00837266"/>
    <w:rsid w:val="00840089"/>
    <w:rsid w:val="00840184"/>
    <w:rsid w:val="00840ADE"/>
    <w:rsid w:val="00842324"/>
    <w:rsid w:val="00844475"/>
    <w:rsid w:val="00844CA4"/>
    <w:rsid w:val="00850F39"/>
    <w:rsid w:val="008515C4"/>
    <w:rsid w:val="00851AA4"/>
    <w:rsid w:val="0085215F"/>
    <w:rsid w:val="00855BA2"/>
    <w:rsid w:val="0086126F"/>
    <w:rsid w:val="00863C0A"/>
    <w:rsid w:val="00865BB9"/>
    <w:rsid w:val="008700DE"/>
    <w:rsid w:val="008746D1"/>
    <w:rsid w:val="008762B5"/>
    <w:rsid w:val="00881FC4"/>
    <w:rsid w:val="00882114"/>
    <w:rsid w:val="00882484"/>
    <w:rsid w:val="00886FCF"/>
    <w:rsid w:val="008900AF"/>
    <w:rsid w:val="00890FA1"/>
    <w:rsid w:val="00892752"/>
    <w:rsid w:val="008956B4"/>
    <w:rsid w:val="008962AB"/>
    <w:rsid w:val="008A139C"/>
    <w:rsid w:val="008B071A"/>
    <w:rsid w:val="008B1B86"/>
    <w:rsid w:val="008B1C6C"/>
    <w:rsid w:val="008B6638"/>
    <w:rsid w:val="008B68F5"/>
    <w:rsid w:val="008B6AAF"/>
    <w:rsid w:val="008C0208"/>
    <w:rsid w:val="008C2040"/>
    <w:rsid w:val="008C53D8"/>
    <w:rsid w:val="008C66A2"/>
    <w:rsid w:val="008C7110"/>
    <w:rsid w:val="008D08CE"/>
    <w:rsid w:val="008D1DD9"/>
    <w:rsid w:val="008D431E"/>
    <w:rsid w:val="008D6D53"/>
    <w:rsid w:val="008F1D64"/>
    <w:rsid w:val="008F3489"/>
    <w:rsid w:val="008F4D5B"/>
    <w:rsid w:val="008F5481"/>
    <w:rsid w:val="008F6BF2"/>
    <w:rsid w:val="009000D2"/>
    <w:rsid w:val="00900EC6"/>
    <w:rsid w:val="0090612B"/>
    <w:rsid w:val="0090753F"/>
    <w:rsid w:val="009078DF"/>
    <w:rsid w:val="0091116A"/>
    <w:rsid w:val="009112DD"/>
    <w:rsid w:val="00912A93"/>
    <w:rsid w:val="00913C09"/>
    <w:rsid w:val="00915077"/>
    <w:rsid w:val="00917ECF"/>
    <w:rsid w:val="00917F89"/>
    <w:rsid w:val="009200F8"/>
    <w:rsid w:val="00920D7E"/>
    <w:rsid w:val="00921F1D"/>
    <w:rsid w:val="0092552E"/>
    <w:rsid w:val="00931717"/>
    <w:rsid w:val="00932D2D"/>
    <w:rsid w:val="00933579"/>
    <w:rsid w:val="00933A26"/>
    <w:rsid w:val="00933CC9"/>
    <w:rsid w:val="009344F3"/>
    <w:rsid w:val="0093564C"/>
    <w:rsid w:val="00941EB1"/>
    <w:rsid w:val="00942248"/>
    <w:rsid w:val="00943432"/>
    <w:rsid w:val="00944E30"/>
    <w:rsid w:val="00945F68"/>
    <w:rsid w:val="00950026"/>
    <w:rsid w:val="0095123D"/>
    <w:rsid w:val="00951444"/>
    <w:rsid w:val="009516DE"/>
    <w:rsid w:val="009528AF"/>
    <w:rsid w:val="00952E79"/>
    <w:rsid w:val="0095352C"/>
    <w:rsid w:val="00956044"/>
    <w:rsid w:val="00957DEB"/>
    <w:rsid w:val="00961449"/>
    <w:rsid w:val="00964E1E"/>
    <w:rsid w:val="00966CEB"/>
    <w:rsid w:val="0097049E"/>
    <w:rsid w:val="00970BF1"/>
    <w:rsid w:val="00971140"/>
    <w:rsid w:val="009724DC"/>
    <w:rsid w:val="0097283A"/>
    <w:rsid w:val="00972FB1"/>
    <w:rsid w:val="00977145"/>
    <w:rsid w:val="00982B6F"/>
    <w:rsid w:val="009831B7"/>
    <w:rsid w:val="00985EE5"/>
    <w:rsid w:val="00986467"/>
    <w:rsid w:val="009910D3"/>
    <w:rsid w:val="00991F54"/>
    <w:rsid w:val="00995374"/>
    <w:rsid w:val="009A572C"/>
    <w:rsid w:val="009A7375"/>
    <w:rsid w:val="009B00DB"/>
    <w:rsid w:val="009B0E22"/>
    <w:rsid w:val="009B2E5F"/>
    <w:rsid w:val="009C0A22"/>
    <w:rsid w:val="009C1047"/>
    <w:rsid w:val="009C41B7"/>
    <w:rsid w:val="009D3E68"/>
    <w:rsid w:val="009D5DA1"/>
    <w:rsid w:val="009E297E"/>
    <w:rsid w:val="009E3AEC"/>
    <w:rsid w:val="009E4A88"/>
    <w:rsid w:val="009E519C"/>
    <w:rsid w:val="009E546B"/>
    <w:rsid w:val="009E565E"/>
    <w:rsid w:val="009E57C6"/>
    <w:rsid w:val="009E5F0F"/>
    <w:rsid w:val="009F0B16"/>
    <w:rsid w:val="009F0D19"/>
    <w:rsid w:val="009F1B0E"/>
    <w:rsid w:val="009F1CBB"/>
    <w:rsid w:val="009F292C"/>
    <w:rsid w:val="009F7DD8"/>
    <w:rsid w:val="00A03C63"/>
    <w:rsid w:val="00A05BD5"/>
    <w:rsid w:val="00A064E5"/>
    <w:rsid w:val="00A065F2"/>
    <w:rsid w:val="00A06E9A"/>
    <w:rsid w:val="00A108B9"/>
    <w:rsid w:val="00A12349"/>
    <w:rsid w:val="00A17E01"/>
    <w:rsid w:val="00A202FA"/>
    <w:rsid w:val="00A20AE1"/>
    <w:rsid w:val="00A21165"/>
    <w:rsid w:val="00A263BF"/>
    <w:rsid w:val="00A277FC"/>
    <w:rsid w:val="00A314E2"/>
    <w:rsid w:val="00A32F8F"/>
    <w:rsid w:val="00A3326F"/>
    <w:rsid w:val="00A34425"/>
    <w:rsid w:val="00A376C6"/>
    <w:rsid w:val="00A40A88"/>
    <w:rsid w:val="00A503B3"/>
    <w:rsid w:val="00A50401"/>
    <w:rsid w:val="00A51265"/>
    <w:rsid w:val="00A51A22"/>
    <w:rsid w:val="00A52E40"/>
    <w:rsid w:val="00A5439C"/>
    <w:rsid w:val="00A6043C"/>
    <w:rsid w:val="00A60E74"/>
    <w:rsid w:val="00A674C3"/>
    <w:rsid w:val="00A70745"/>
    <w:rsid w:val="00A710AC"/>
    <w:rsid w:val="00A74DD6"/>
    <w:rsid w:val="00A75DD0"/>
    <w:rsid w:val="00A85C1D"/>
    <w:rsid w:val="00A86F47"/>
    <w:rsid w:val="00A873B4"/>
    <w:rsid w:val="00A92B64"/>
    <w:rsid w:val="00AA1567"/>
    <w:rsid w:val="00AA4F7D"/>
    <w:rsid w:val="00AB1B63"/>
    <w:rsid w:val="00AB1D8C"/>
    <w:rsid w:val="00AB1E96"/>
    <w:rsid w:val="00AB2FA7"/>
    <w:rsid w:val="00AB62C3"/>
    <w:rsid w:val="00AC0E3C"/>
    <w:rsid w:val="00AC5D7C"/>
    <w:rsid w:val="00AC5E63"/>
    <w:rsid w:val="00AC6E93"/>
    <w:rsid w:val="00AC7239"/>
    <w:rsid w:val="00AD0F47"/>
    <w:rsid w:val="00AD21D8"/>
    <w:rsid w:val="00AD607C"/>
    <w:rsid w:val="00AE0308"/>
    <w:rsid w:val="00AE32DE"/>
    <w:rsid w:val="00AE5EEF"/>
    <w:rsid w:val="00AE6B22"/>
    <w:rsid w:val="00AE6CA8"/>
    <w:rsid w:val="00AE7CDB"/>
    <w:rsid w:val="00AF2125"/>
    <w:rsid w:val="00AF7D2F"/>
    <w:rsid w:val="00B005C4"/>
    <w:rsid w:val="00B006D7"/>
    <w:rsid w:val="00B01140"/>
    <w:rsid w:val="00B05491"/>
    <w:rsid w:val="00B05E49"/>
    <w:rsid w:val="00B11C8A"/>
    <w:rsid w:val="00B11F18"/>
    <w:rsid w:val="00B125E6"/>
    <w:rsid w:val="00B13D97"/>
    <w:rsid w:val="00B1642F"/>
    <w:rsid w:val="00B17587"/>
    <w:rsid w:val="00B225FA"/>
    <w:rsid w:val="00B230AF"/>
    <w:rsid w:val="00B25D1F"/>
    <w:rsid w:val="00B26F75"/>
    <w:rsid w:val="00B30924"/>
    <w:rsid w:val="00B312F5"/>
    <w:rsid w:val="00B32AC0"/>
    <w:rsid w:val="00B368A2"/>
    <w:rsid w:val="00B40213"/>
    <w:rsid w:val="00B4126F"/>
    <w:rsid w:val="00B51BAE"/>
    <w:rsid w:val="00B569BE"/>
    <w:rsid w:val="00B56B15"/>
    <w:rsid w:val="00B574AF"/>
    <w:rsid w:val="00B61A48"/>
    <w:rsid w:val="00B65495"/>
    <w:rsid w:val="00B709E6"/>
    <w:rsid w:val="00B778CD"/>
    <w:rsid w:val="00B82ACE"/>
    <w:rsid w:val="00B8397E"/>
    <w:rsid w:val="00B84F46"/>
    <w:rsid w:val="00B907B0"/>
    <w:rsid w:val="00B90A8E"/>
    <w:rsid w:val="00B91282"/>
    <w:rsid w:val="00B918CC"/>
    <w:rsid w:val="00B94B10"/>
    <w:rsid w:val="00B96A56"/>
    <w:rsid w:val="00BA3885"/>
    <w:rsid w:val="00BB0C7C"/>
    <w:rsid w:val="00BB13C6"/>
    <w:rsid w:val="00BB5768"/>
    <w:rsid w:val="00BB6D0D"/>
    <w:rsid w:val="00BB6DBD"/>
    <w:rsid w:val="00BB7A8E"/>
    <w:rsid w:val="00BC00F0"/>
    <w:rsid w:val="00BC2350"/>
    <w:rsid w:val="00BC289A"/>
    <w:rsid w:val="00BC4CD0"/>
    <w:rsid w:val="00BC6C5B"/>
    <w:rsid w:val="00BC716E"/>
    <w:rsid w:val="00BD0806"/>
    <w:rsid w:val="00BD1996"/>
    <w:rsid w:val="00BD254E"/>
    <w:rsid w:val="00BD43FB"/>
    <w:rsid w:val="00BE041F"/>
    <w:rsid w:val="00BE24E6"/>
    <w:rsid w:val="00BE38D8"/>
    <w:rsid w:val="00BE56EB"/>
    <w:rsid w:val="00BE7737"/>
    <w:rsid w:val="00BE7ADF"/>
    <w:rsid w:val="00BF0AD7"/>
    <w:rsid w:val="00BF2C1B"/>
    <w:rsid w:val="00BF35E1"/>
    <w:rsid w:val="00BF3A76"/>
    <w:rsid w:val="00BF6FE7"/>
    <w:rsid w:val="00BF7AA1"/>
    <w:rsid w:val="00C016D2"/>
    <w:rsid w:val="00C02470"/>
    <w:rsid w:val="00C035D7"/>
    <w:rsid w:val="00C03BE2"/>
    <w:rsid w:val="00C06CE8"/>
    <w:rsid w:val="00C1012D"/>
    <w:rsid w:val="00C10A68"/>
    <w:rsid w:val="00C115A0"/>
    <w:rsid w:val="00C2036D"/>
    <w:rsid w:val="00C231DC"/>
    <w:rsid w:val="00C231F7"/>
    <w:rsid w:val="00C2364D"/>
    <w:rsid w:val="00C241CD"/>
    <w:rsid w:val="00C26CCE"/>
    <w:rsid w:val="00C276BA"/>
    <w:rsid w:val="00C35E86"/>
    <w:rsid w:val="00C37269"/>
    <w:rsid w:val="00C401A9"/>
    <w:rsid w:val="00C42741"/>
    <w:rsid w:val="00C44CFF"/>
    <w:rsid w:val="00C466B2"/>
    <w:rsid w:val="00C515F5"/>
    <w:rsid w:val="00C5187D"/>
    <w:rsid w:val="00C51D6E"/>
    <w:rsid w:val="00C54941"/>
    <w:rsid w:val="00C66B7D"/>
    <w:rsid w:val="00C6786C"/>
    <w:rsid w:val="00C7380D"/>
    <w:rsid w:val="00C74C45"/>
    <w:rsid w:val="00C82291"/>
    <w:rsid w:val="00C83E0B"/>
    <w:rsid w:val="00C8419B"/>
    <w:rsid w:val="00C852DE"/>
    <w:rsid w:val="00C91BAB"/>
    <w:rsid w:val="00CA4309"/>
    <w:rsid w:val="00CA5767"/>
    <w:rsid w:val="00CA5F89"/>
    <w:rsid w:val="00CA6941"/>
    <w:rsid w:val="00CA7955"/>
    <w:rsid w:val="00CB0FA8"/>
    <w:rsid w:val="00CB29F7"/>
    <w:rsid w:val="00CB5136"/>
    <w:rsid w:val="00CB5DCF"/>
    <w:rsid w:val="00CB6D58"/>
    <w:rsid w:val="00CC33CA"/>
    <w:rsid w:val="00CC3E8C"/>
    <w:rsid w:val="00CC7424"/>
    <w:rsid w:val="00CD03A6"/>
    <w:rsid w:val="00CD0908"/>
    <w:rsid w:val="00CD0E59"/>
    <w:rsid w:val="00CD2464"/>
    <w:rsid w:val="00CD2BC7"/>
    <w:rsid w:val="00CD49F1"/>
    <w:rsid w:val="00CD4BCA"/>
    <w:rsid w:val="00CE0CEE"/>
    <w:rsid w:val="00CE220F"/>
    <w:rsid w:val="00CE5107"/>
    <w:rsid w:val="00CE65AB"/>
    <w:rsid w:val="00CF0592"/>
    <w:rsid w:val="00CF1492"/>
    <w:rsid w:val="00CF16D7"/>
    <w:rsid w:val="00CF36A1"/>
    <w:rsid w:val="00CF78BE"/>
    <w:rsid w:val="00D00A1E"/>
    <w:rsid w:val="00D0120A"/>
    <w:rsid w:val="00D0377D"/>
    <w:rsid w:val="00D053EB"/>
    <w:rsid w:val="00D07F32"/>
    <w:rsid w:val="00D1095F"/>
    <w:rsid w:val="00D12720"/>
    <w:rsid w:val="00D135D2"/>
    <w:rsid w:val="00D1487A"/>
    <w:rsid w:val="00D162BF"/>
    <w:rsid w:val="00D30419"/>
    <w:rsid w:val="00D31A05"/>
    <w:rsid w:val="00D323F2"/>
    <w:rsid w:val="00D342AF"/>
    <w:rsid w:val="00D34A47"/>
    <w:rsid w:val="00D36E55"/>
    <w:rsid w:val="00D37F66"/>
    <w:rsid w:val="00D41E30"/>
    <w:rsid w:val="00D42227"/>
    <w:rsid w:val="00D431C6"/>
    <w:rsid w:val="00D4339F"/>
    <w:rsid w:val="00D51207"/>
    <w:rsid w:val="00D52246"/>
    <w:rsid w:val="00D62D5A"/>
    <w:rsid w:val="00D6487F"/>
    <w:rsid w:val="00D652C3"/>
    <w:rsid w:val="00D65EDD"/>
    <w:rsid w:val="00D66FA1"/>
    <w:rsid w:val="00D67E3B"/>
    <w:rsid w:val="00D7005E"/>
    <w:rsid w:val="00D747BC"/>
    <w:rsid w:val="00D75EB0"/>
    <w:rsid w:val="00D81219"/>
    <w:rsid w:val="00D828B0"/>
    <w:rsid w:val="00D82D42"/>
    <w:rsid w:val="00D84180"/>
    <w:rsid w:val="00D858F1"/>
    <w:rsid w:val="00D8659F"/>
    <w:rsid w:val="00D86B99"/>
    <w:rsid w:val="00D86FF8"/>
    <w:rsid w:val="00D939EF"/>
    <w:rsid w:val="00D95DE9"/>
    <w:rsid w:val="00D968B2"/>
    <w:rsid w:val="00D97679"/>
    <w:rsid w:val="00DA3479"/>
    <w:rsid w:val="00DA3B32"/>
    <w:rsid w:val="00DA55DA"/>
    <w:rsid w:val="00DA7C8C"/>
    <w:rsid w:val="00DA7F2A"/>
    <w:rsid w:val="00DB43FF"/>
    <w:rsid w:val="00DB4640"/>
    <w:rsid w:val="00DB56F5"/>
    <w:rsid w:val="00DB5EFD"/>
    <w:rsid w:val="00DB6929"/>
    <w:rsid w:val="00DC2DF3"/>
    <w:rsid w:val="00DC449F"/>
    <w:rsid w:val="00DC4C61"/>
    <w:rsid w:val="00DC7863"/>
    <w:rsid w:val="00DD04C6"/>
    <w:rsid w:val="00DD10C7"/>
    <w:rsid w:val="00DD10E5"/>
    <w:rsid w:val="00DD27E6"/>
    <w:rsid w:val="00DD2B67"/>
    <w:rsid w:val="00DD3365"/>
    <w:rsid w:val="00DD44D8"/>
    <w:rsid w:val="00DD4A85"/>
    <w:rsid w:val="00DD4F3F"/>
    <w:rsid w:val="00DD596F"/>
    <w:rsid w:val="00DD6543"/>
    <w:rsid w:val="00DD6CCB"/>
    <w:rsid w:val="00DD7774"/>
    <w:rsid w:val="00DE0756"/>
    <w:rsid w:val="00DE2357"/>
    <w:rsid w:val="00DE275C"/>
    <w:rsid w:val="00DE3249"/>
    <w:rsid w:val="00DE5454"/>
    <w:rsid w:val="00DF18DC"/>
    <w:rsid w:val="00DF340B"/>
    <w:rsid w:val="00DF4DC6"/>
    <w:rsid w:val="00DF64EB"/>
    <w:rsid w:val="00DF694D"/>
    <w:rsid w:val="00DF6C16"/>
    <w:rsid w:val="00E01256"/>
    <w:rsid w:val="00E01775"/>
    <w:rsid w:val="00E0493C"/>
    <w:rsid w:val="00E06C99"/>
    <w:rsid w:val="00E0764F"/>
    <w:rsid w:val="00E116F6"/>
    <w:rsid w:val="00E14699"/>
    <w:rsid w:val="00E15428"/>
    <w:rsid w:val="00E21ADA"/>
    <w:rsid w:val="00E22261"/>
    <w:rsid w:val="00E23DE4"/>
    <w:rsid w:val="00E2592F"/>
    <w:rsid w:val="00E26B9D"/>
    <w:rsid w:val="00E27B30"/>
    <w:rsid w:val="00E27F82"/>
    <w:rsid w:val="00E33B05"/>
    <w:rsid w:val="00E3557D"/>
    <w:rsid w:val="00E43A96"/>
    <w:rsid w:val="00E51280"/>
    <w:rsid w:val="00E51790"/>
    <w:rsid w:val="00E5760F"/>
    <w:rsid w:val="00E57A43"/>
    <w:rsid w:val="00E600A5"/>
    <w:rsid w:val="00E6018E"/>
    <w:rsid w:val="00E601C6"/>
    <w:rsid w:val="00E61492"/>
    <w:rsid w:val="00E67CB6"/>
    <w:rsid w:val="00E703B0"/>
    <w:rsid w:val="00E804C8"/>
    <w:rsid w:val="00E82FEC"/>
    <w:rsid w:val="00E90B78"/>
    <w:rsid w:val="00E92169"/>
    <w:rsid w:val="00E94EF2"/>
    <w:rsid w:val="00E966AA"/>
    <w:rsid w:val="00E97109"/>
    <w:rsid w:val="00E97495"/>
    <w:rsid w:val="00EA076A"/>
    <w:rsid w:val="00EA105A"/>
    <w:rsid w:val="00EA1970"/>
    <w:rsid w:val="00EA1984"/>
    <w:rsid w:val="00EA1EB6"/>
    <w:rsid w:val="00EA2889"/>
    <w:rsid w:val="00EA6249"/>
    <w:rsid w:val="00EB02C0"/>
    <w:rsid w:val="00EB1B68"/>
    <w:rsid w:val="00EB5180"/>
    <w:rsid w:val="00EB5BEA"/>
    <w:rsid w:val="00EB7D26"/>
    <w:rsid w:val="00EC139B"/>
    <w:rsid w:val="00EC16DD"/>
    <w:rsid w:val="00EC2639"/>
    <w:rsid w:val="00EC3EDA"/>
    <w:rsid w:val="00EC4BB2"/>
    <w:rsid w:val="00EC5456"/>
    <w:rsid w:val="00EC69D8"/>
    <w:rsid w:val="00ED1793"/>
    <w:rsid w:val="00ED198C"/>
    <w:rsid w:val="00ED2DD7"/>
    <w:rsid w:val="00ED2E16"/>
    <w:rsid w:val="00ED3440"/>
    <w:rsid w:val="00ED66E1"/>
    <w:rsid w:val="00ED7485"/>
    <w:rsid w:val="00ED7DC7"/>
    <w:rsid w:val="00EE2317"/>
    <w:rsid w:val="00EE4C0F"/>
    <w:rsid w:val="00EE4D1C"/>
    <w:rsid w:val="00EE5150"/>
    <w:rsid w:val="00EE68AA"/>
    <w:rsid w:val="00EF0E71"/>
    <w:rsid w:val="00EF36B6"/>
    <w:rsid w:val="00F000EA"/>
    <w:rsid w:val="00F01364"/>
    <w:rsid w:val="00F023E1"/>
    <w:rsid w:val="00F02CCB"/>
    <w:rsid w:val="00F0352C"/>
    <w:rsid w:val="00F04C4A"/>
    <w:rsid w:val="00F0713D"/>
    <w:rsid w:val="00F077E2"/>
    <w:rsid w:val="00F102B2"/>
    <w:rsid w:val="00F10C9D"/>
    <w:rsid w:val="00F15E01"/>
    <w:rsid w:val="00F15F10"/>
    <w:rsid w:val="00F1633B"/>
    <w:rsid w:val="00F16BAA"/>
    <w:rsid w:val="00F200FA"/>
    <w:rsid w:val="00F20306"/>
    <w:rsid w:val="00F304AD"/>
    <w:rsid w:val="00F30E4F"/>
    <w:rsid w:val="00F31E95"/>
    <w:rsid w:val="00F35428"/>
    <w:rsid w:val="00F356E2"/>
    <w:rsid w:val="00F35B56"/>
    <w:rsid w:val="00F36141"/>
    <w:rsid w:val="00F3630D"/>
    <w:rsid w:val="00F36E7E"/>
    <w:rsid w:val="00F3781D"/>
    <w:rsid w:val="00F37B15"/>
    <w:rsid w:val="00F37C70"/>
    <w:rsid w:val="00F44065"/>
    <w:rsid w:val="00F443A8"/>
    <w:rsid w:val="00F46853"/>
    <w:rsid w:val="00F478EE"/>
    <w:rsid w:val="00F5090C"/>
    <w:rsid w:val="00F53C7C"/>
    <w:rsid w:val="00F57435"/>
    <w:rsid w:val="00F5784C"/>
    <w:rsid w:val="00F57F3F"/>
    <w:rsid w:val="00F61118"/>
    <w:rsid w:val="00F635FD"/>
    <w:rsid w:val="00F6384F"/>
    <w:rsid w:val="00F66C93"/>
    <w:rsid w:val="00F67B0F"/>
    <w:rsid w:val="00F7197C"/>
    <w:rsid w:val="00F728FD"/>
    <w:rsid w:val="00F7586F"/>
    <w:rsid w:val="00F826DA"/>
    <w:rsid w:val="00F83848"/>
    <w:rsid w:val="00F875F2"/>
    <w:rsid w:val="00F87E98"/>
    <w:rsid w:val="00F90C5B"/>
    <w:rsid w:val="00F93D77"/>
    <w:rsid w:val="00F9583A"/>
    <w:rsid w:val="00FA1CD1"/>
    <w:rsid w:val="00FA3D62"/>
    <w:rsid w:val="00FA5234"/>
    <w:rsid w:val="00FA6262"/>
    <w:rsid w:val="00FA7172"/>
    <w:rsid w:val="00FA72B8"/>
    <w:rsid w:val="00FA7AD7"/>
    <w:rsid w:val="00FA7BA1"/>
    <w:rsid w:val="00FB119E"/>
    <w:rsid w:val="00FB323A"/>
    <w:rsid w:val="00FB597E"/>
    <w:rsid w:val="00FB77FA"/>
    <w:rsid w:val="00FB7ABF"/>
    <w:rsid w:val="00FC1248"/>
    <w:rsid w:val="00FC2FDF"/>
    <w:rsid w:val="00FC3069"/>
    <w:rsid w:val="00FC3DBE"/>
    <w:rsid w:val="00FC5AD9"/>
    <w:rsid w:val="00FD1831"/>
    <w:rsid w:val="00FD19F0"/>
    <w:rsid w:val="00FD28D3"/>
    <w:rsid w:val="00FD550C"/>
    <w:rsid w:val="00FD7848"/>
    <w:rsid w:val="00FE437F"/>
    <w:rsid w:val="00FE7C74"/>
    <w:rsid w:val="00FF082B"/>
    <w:rsid w:val="00FF0984"/>
    <w:rsid w:val="00FF1C7B"/>
    <w:rsid w:val="00FF238C"/>
    <w:rsid w:val="00FF61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2538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E365-0F88-4A42-81A7-5EAD4275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1684</Words>
  <Characters>10109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11770</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iurbanska</cp:lastModifiedBy>
  <cp:revision>41</cp:revision>
  <cp:lastPrinted>2023-11-15T13:06:00Z</cp:lastPrinted>
  <dcterms:created xsi:type="dcterms:W3CDTF">2023-09-27T07:12:00Z</dcterms:created>
  <dcterms:modified xsi:type="dcterms:W3CDTF">2023-11-15T13:06:00Z</dcterms:modified>
</cp:coreProperties>
</file>