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0C" w:rsidRPr="003C19A5" w:rsidRDefault="001F11CF" w:rsidP="0007450C">
      <w:pPr>
        <w:spacing w:after="0" w:line="240" w:lineRule="auto"/>
        <w:rPr>
          <w:sz w:val="24"/>
          <w:szCs w:val="24"/>
        </w:rPr>
      </w:pPr>
      <w:r w:rsidRPr="003C19A5">
        <w:rPr>
          <w:sz w:val="24"/>
          <w:szCs w:val="24"/>
        </w:rPr>
        <w:t xml:space="preserve">Poznań </w:t>
      </w:r>
      <w:r w:rsidR="00AA0D10">
        <w:rPr>
          <w:sz w:val="24"/>
          <w:szCs w:val="24"/>
        </w:rPr>
        <w:t>5</w:t>
      </w:r>
      <w:r w:rsidR="00B21427" w:rsidRPr="003C19A5">
        <w:rPr>
          <w:sz w:val="24"/>
          <w:szCs w:val="24"/>
        </w:rPr>
        <w:t xml:space="preserve"> </w:t>
      </w:r>
      <w:r w:rsidR="00BC1DAA">
        <w:rPr>
          <w:sz w:val="24"/>
          <w:szCs w:val="24"/>
        </w:rPr>
        <w:t>lipca</w:t>
      </w:r>
      <w:r w:rsidR="00B21427" w:rsidRPr="003C19A5">
        <w:rPr>
          <w:sz w:val="24"/>
          <w:szCs w:val="24"/>
        </w:rPr>
        <w:t xml:space="preserve"> 20</w:t>
      </w:r>
      <w:r w:rsidR="00BC1DAA">
        <w:rPr>
          <w:sz w:val="24"/>
          <w:szCs w:val="24"/>
        </w:rPr>
        <w:t>21</w:t>
      </w:r>
      <w:r w:rsidR="0007450C" w:rsidRPr="003C19A5">
        <w:rPr>
          <w:sz w:val="24"/>
          <w:szCs w:val="24"/>
        </w:rPr>
        <w:t xml:space="preserve"> r.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3C19A5">
        <w:tc>
          <w:tcPr>
            <w:tcW w:w="4545" w:type="dxa"/>
          </w:tcPr>
          <w:p w:rsidR="00D13076" w:rsidRPr="003C19A5" w:rsidRDefault="000E403C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19A5">
              <w:rPr>
                <w:sz w:val="24"/>
                <w:szCs w:val="24"/>
              </w:rPr>
              <w:t>K-</w:t>
            </w:r>
            <w:r w:rsidR="00D13076" w:rsidRPr="003C19A5">
              <w:rPr>
                <w:sz w:val="24"/>
                <w:szCs w:val="24"/>
              </w:rPr>
              <w:t>292-4-</w:t>
            </w:r>
            <w:r w:rsidR="00ED19D7">
              <w:rPr>
                <w:sz w:val="24"/>
                <w:szCs w:val="24"/>
              </w:rPr>
              <w:t>758</w:t>
            </w:r>
            <w:r w:rsidR="00B21427" w:rsidRPr="003C19A5">
              <w:rPr>
                <w:sz w:val="24"/>
                <w:szCs w:val="24"/>
              </w:rPr>
              <w:t>/20</w:t>
            </w:r>
            <w:r w:rsidR="00BC1DAA">
              <w:rPr>
                <w:sz w:val="24"/>
                <w:szCs w:val="24"/>
              </w:rPr>
              <w:t>21</w:t>
            </w:r>
          </w:p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527" w:type="dxa"/>
          </w:tcPr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734E35" w:rsidRPr="003C19A5" w:rsidRDefault="00734E35" w:rsidP="00661C45">
      <w:pPr>
        <w:spacing w:after="0" w:line="276" w:lineRule="auto"/>
        <w:rPr>
          <w:sz w:val="24"/>
          <w:szCs w:val="24"/>
        </w:rPr>
      </w:pPr>
    </w:p>
    <w:p w:rsidR="008E652D" w:rsidRDefault="008E652D" w:rsidP="00FC03E3">
      <w:pPr>
        <w:spacing w:after="0" w:line="276" w:lineRule="auto"/>
        <w:jc w:val="center"/>
        <w:rPr>
          <w:sz w:val="24"/>
          <w:szCs w:val="24"/>
        </w:rPr>
      </w:pPr>
      <w:r w:rsidRPr="003C19A5">
        <w:rPr>
          <w:sz w:val="24"/>
          <w:szCs w:val="24"/>
        </w:rPr>
        <w:t>DO WSZYSTKICH WYKONAWCÓW</w:t>
      </w:r>
    </w:p>
    <w:p w:rsidR="003C19A5" w:rsidRPr="003C19A5" w:rsidRDefault="003C19A5" w:rsidP="00FC03E3">
      <w:pPr>
        <w:spacing w:after="0" w:line="276" w:lineRule="auto"/>
        <w:jc w:val="center"/>
        <w:rPr>
          <w:sz w:val="24"/>
          <w:szCs w:val="24"/>
        </w:rPr>
      </w:pPr>
    </w:p>
    <w:p w:rsidR="00D53255" w:rsidRDefault="00D53255" w:rsidP="00D53255">
      <w:pPr>
        <w:spacing w:after="0" w:line="240" w:lineRule="auto"/>
        <w:ind w:firstLine="709"/>
        <w:jc w:val="both"/>
        <w:rPr>
          <w:sz w:val="24"/>
          <w:szCs w:val="24"/>
        </w:rPr>
      </w:pPr>
      <w:r w:rsidRPr="003C19A5">
        <w:rPr>
          <w:sz w:val="24"/>
          <w:szCs w:val="24"/>
        </w:rPr>
        <w:t>Uniwersytet Ekonomiczny w Poznaniu informuje, że w postępowaniu o udzielenie zamówie</w:t>
      </w:r>
      <w:r w:rsidRPr="003C19A5">
        <w:rPr>
          <w:sz w:val="24"/>
          <w:szCs w:val="24"/>
        </w:rPr>
        <w:softHyphen/>
        <w:t xml:space="preserve">nia publicznego o nr </w:t>
      </w:r>
      <w:r w:rsidRPr="003C19A5">
        <w:rPr>
          <w:b/>
          <w:sz w:val="24"/>
          <w:szCs w:val="24"/>
        </w:rPr>
        <w:t>ZP/0</w:t>
      </w:r>
      <w:r w:rsidR="00BC1DAA">
        <w:rPr>
          <w:b/>
          <w:sz w:val="24"/>
          <w:szCs w:val="24"/>
        </w:rPr>
        <w:t>06</w:t>
      </w:r>
      <w:r w:rsidRPr="003C19A5">
        <w:rPr>
          <w:b/>
          <w:sz w:val="24"/>
          <w:szCs w:val="24"/>
        </w:rPr>
        <w:t>/</w:t>
      </w:r>
      <w:r w:rsidR="00BC1DAA">
        <w:rPr>
          <w:b/>
          <w:sz w:val="24"/>
          <w:szCs w:val="24"/>
        </w:rPr>
        <w:t>21</w:t>
      </w:r>
      <w:r w:rsidRPr="003C19A5">
        <w:rPr>
          <w:sz w:val="24"/>
          <w:szCs w:val="24"/>
        </w:rPr>
        <w:t xml:space="preserve"> na </w:t>
      </w:r>
      <w:r w:rsidRPr="003C19A5">
        <w:rPr>
          <w:b/>
          <w:sz w:val="24"/>
          <w:szCs w:val="24"/>
        </w:rPr>
        <w:t>Dostawę sprzętu fizyko-chemicznego</w:t>
      </w:r>
      <w:r w:rsidR="003C19A5">
        <w:rPr>
          <w:b/>
          <w:sz w:val="24"/>
          <w:szCs w:val="24"/>
        </w:rPr>
        <w:t xml:space="preserve"> pomiarowego i laboratoryjnego </w:t>
      </w:r>
      <w:r w:rsidRPr="003C19A5">
        <w:rPr>
          <w:b/>
          <w:sz w:val="24"/>
          <w:szCs w:val="24"/>
        </w:rPr>
        <w:t xml:space="preserve">dla Uniwersytetu Ekonomicznego w Poznaniu </w:t>
      </w:r>
      <w:r w:rsidRPr="003C19A5">
        <w:rPr>
          <w:sz w:val="24"/>
          <w:szCs w:val="24"/>
        </w:rPr>
        <w:t xml:space="preserve">prowadzonym w trybie </w:t>
      </w:r>
      <w:r w:rsidR="00C73B04">
        <w:rPr>
          <w:sz w:val="24"/>
          <w:szCs w:val="24"/>
        </w:rPr>
        <w:t>podstawowym</w:t>
      </w:r>
      <w:r w:rsidRPr="003C19A5">
        <w:rPr>
          <w:sz w:val="24"/>
          <w:szCs w:val="24"/>
        </w:rPr>
        <w:t xml:space="preserve"> wpłynęł</w:t>
      </w:r>
      <w:r w:rsidR="009034E6">
        <w:rPr>
          <w:sz w:val="24"/>
          <w:szCs w:val="24"/>
        </w:rPr>
        <w:t>y</w:t>
      </w:r>
      <w:r w:rsidRPr="003C19A5">
        <w:rPr>
          <w:sz w:val="24"/>
          <w:szCs w:val="24"/>
        </w:rPr>
        <w:t xml:space="preserve"> pytani</w:t>
      </w:r>
      <w:r w:rsidR="009034E6">
        <w:rPr>
          <w:sz w:val="24"/>
          <w:szCs w:val="24"/>
        </w:rPr>
        <w:t>a</w:t>
      </w:r>
      <w:r w:rsidR="009034E6" w:rsidRPr="009034E6">
        <w:t xml:space="preserve"> </w:t>
      </w:r>
      <w:r w:rsidR="009034E6">
        <w:t>(</w:t>
      </w:r>
      <w:r w:rsidR="009034E6" w:rsidRPr="009034E6">
        <w:rPr>
          <w:sz w:val="24"/>
          <w:szCs w:val="24"/>
        </w:rPr>
        <w:t xml:space="preserve">dotyczy części nr VI: </w:t>
      </w:r>
      <w:r w:rsidR="00E42EC2" w:rsidRPr="00E42EC2">
        <w:rPr>
          <w:sz w:val="24"/>
          <w:szCs w:val="24"/>
        </w:rPr>
        <w:t>Refraktometr cyfrowy do pomiaru koncentracji zasolenia</w:t>
      </w:r>
      <w:r w:rsidR="009034E6" w:rsidRPr="009034E6">
        <w:rPr>
          <w:sz w:val="24"/>
          <w:szCs w:val="24"/>
        </w:rPr>
        <w:t>)</w:t>
      </w:r>
      <w:r w:rsidR="009034E6">
        <w:rPr>
          <w:sz w:val="24"/>
          <w:szCs w:val="24"/>
        </w:rPr>
        <w:t xml:space="preserve"> </w:t>
      </w:r>
      <w:r w:rsidRPr="003C19A5">
        <w:rPr>
          <w:sz w:val="24"/>
          <w:szCs w:val="24"/>
        </w:rPr>
        <w:t>, na które Zamawiający niniejszym odpowiada.</w:t>
      </w:r>
    </w:p>
    <w:p w:rsidR="003C19A5" w:rsidRDefault="003C19A5" w:rsidP="00D5325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BC1DAA" w:rsidRDefault="00BC1DAA" w:rsidP="00D5325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3C19A5" w:rsidRPr="003C19A5" w:rsidRDefault="003448FF" w:rsidP="003448FF">
      <w:pPr>
        <w:pStyle w:val="Akapitzlist"/>
        <w:numPr>
          <w:ilvl w:val="0"/>
          <w:numId w:val="18"/>
        </w:numPr>
        <w:spacing w:line="240" w:lineRule="auto"/>
        <w:jc w:val="both"/>
        <w:rPr>
          <w:i/>
          <w:sz w:val="24"/>
          <w:szCs w:val="24"/>
          <w:lang w:eastAsia="en-US"/>
        </w:rPr>
      </w:pPr>
      <w:r w:rsidRPr="003448FF">
        <w:rPr>
          <w:i/>
          <w:sz w:val="24"/>
          <w:szCs w:val="24"/>
          <w:lang w:eastAsia="en-US"/>
        </w:rPr>
        <w:t>Czy Zamawiający zgodzi się zrezygnować z zakresu 0 do 34 g/100ml w urządzeniu?</w:t>
      </w:r>
    </w:p>
    <w:p w:rsidR="00D53255" w:rsidRPr="00486A7F" w:rsidRDefault="003448FF" w:rsidP="003448FF">
      <w:pPr>
        <w:numPr>
          <w:ilvl w:val="0"/>
          <w:numId w:val="17"/>
        </w:numPr>
        <w:spacing w:before="60" w:after="0" w:line="240" w:lineRule="auto"/>
        <w:jc w:val="both"/>
        <w:rPr>
          <w:sz w:val="24"/>
          <w:szCs w:val="24"/>
        </w:rPr>
      </w:pPr>
      <w:r w:rsidRPr="003448FF">
        <w:rPr>
          <w:color w:val="000000"/>
          <w:shd w:val="clear" w:color="auto" w:fill="FFFFFF"/>
        </w:rPr>
        <w:t xml:space="preserve">Zamawiający nie wyraża zgody na rezygnację z zakresu pomiarowego, pozwalającego na pomiar koncentracji </w:t>
      </w:r>
      <w:proofErr w:type="spellStart"/>
      <w:r w:rsidRPr="003448FF">
        <w:rPr>
          <w:color w:val="000000"/>
          <w:shd w:val="clear" w:color="auto" w:fill="FFFFFF"/>
        </w:rPr>
        <w:t>NaCL</w:t>
      </w:r>
      <w:proofErr w:type="spellEnd"/>
      <w:r w:rsidRPr="003448FF">
        <w:rPr>
          <w:color w:val="000000"/>
          <w:shd w:val="clear" w:color="auto" w:fill="FFFFFF"/>
        </w:rPr>
        <w:t xml:space="preserve"> w g/ml w przedziale nie mniejszym niż od 0 do 34g/ml.</w:t>
      </w:r>
    </w:p>
    <w:p w:rsidR="00486A7F" w:rsidRPr="003C19A5" w:rsidRDefault="00486A7F" w:rsidP="00486A7F">
      <w:pPr>
        <w:spacing w:before="60" w:after="0" w:line="240" w:lineRule="auto"/>
        <w:ind w:left="907"/>
        <w:jc w:val="both"/>
        <w:rPr>
          <w:sz w:val="24"/>
          <w:szCs w:val="24"/>
        </w:rPr>
      </w:pPr>
    </w:p>
    <w:p w:rsidR="009034E6" w:rsidRPr="003C19A5" w:rsidRDefault="003448FF" w:rsidP="003448FF">
      <w:pPr>
        <w:pStyle w:val="Akapitzlist"/>
        <w:numPr>
          <w:ilvl w:val="0"/>
          <w:numId w:val="18"/>
        </w:numPr>
        <w:spacing w:line="240" w:lineRule="auto"/>
        <w:jc w:val="both"/>
        <w:rPr>
          <w:i/>
          <w:sz w:val="24"/>
          <w:szCs w:val="24"/>
          <w:lang w:eastAsia="en-US"/>
        </w:rPr>
      </w:pPr>
      <w:r w:rsidRPr="003448FF">
        <w:rPr>
          <w:i/>
          <w:sz w:val="24"/>
          <w:szCs w:val="24"/>
          <w:lang w:eastAsia="en-US"/>
        </w:rPr>
        <w:t>Czy Zamawiający oczekuje aby urządzenie poza dwoma zakresami pomiaru chlorku sodu pozwalało również na ocenę gęstości oraz °</w:t>
      </w:r>
      <w:proofErr w:type="spellStart"/>
      <w:r w:rsidRPr="003448FF">
        <w:rPr>
          <w:i/>
          <w:sz w:val="24"/>
          <w:szCs w:val="24"/>
          <w:lang w:eastAsia="en-US"/>
        </w:rPr>
        <w:t>Baume</w:t>
      </w:r>
      <w:proofErr w:type="spellEnd"/>
      <w:r w:rsidRPr="003448FF">
        <w:rPr>
          <w:i/>
          <w:sz w:val="24"/>
          <w:szCs w:val="24"/>
          <w:lang w:eastAsia="en-US"/>
        </w:rPr>
        <w:t>? Jeśli tak, czy Zamawiający zgodzi się zrezygnować z parametru oceny gęstości i °</w:t>
      </w:r>
      <w:proofErr w:type="spellStart"/>
      <w:r w:rsidRPr="003448FF">
        <w:rPr>
          <w:i/>
          <w:sz w:val="24"/>
          <w:szCs w:val="24"/>
          <w:lang w:eastAsia="en-US"/>
        </w:rPr>
        <w:t>Baume</w:t>
      </w:r>
      <w:proofErr w:type="spellEnd"/>
      <w:r w:rsidRPr="003448FF">
        <w:rPr>
          <w:i/>
          <w:sz w:val="24"/>
          <w:szCs w:val="24"/>
          <w:lang w:eastAsia="en-US"/>
        </w:rPr>
        <w:t xml:space="preserve"> w jednym urządzeniu?</w:t>
      </w:r>
      <w:r w:rsidRPr="003448FF">
        <w:t xml:space="preserve"> </w:t>
      </w:r>
      <w:r w:rsidRPr="003448FF">
        <w:rPr>
          <w:i/>
          <w:sz w:val="24"/>
          <w:szCs w:val="24"/>
          <w:lang w:eastAsia="en-US"/>
        </w:rPr>
        <w:t>Urządzenia łączące wiele rodzajów pomiarów nie są refraktometrami w sensie dosłownym</w:t>
      </w:r>
    </w:p>
    <w:p w:rsidR="009034E6" w:rsidRPr="003448FF" w:rsidRDefault="003448FF" w:rsidP="003448FF">
      <w:pPr>
        <w:numPr>
          <w:ilvl w:val="0"/>
          <w:numId w:val="17"/>
        </w:numPr>
        <w:spacing w:before="60" w:after="0" w:line="240" w:lineRule="auto"/>
        <w:jc w:val="both"/>
        <w:rPr>
          <w:sz w:val="24"/>
          <w:szCs w:val="24"/>
        </w:rPr>
      </w:pPr>
      <w:r w:rsidRPr="003448FF">
        <w:rPr>
          <w:color w:val="000000"/>
          <w:shd w:val="clear" w:color="auto" w:fill="FFFFFF"/>
        </w:rPr>
        <w:t xml:space="preserve">Zamawiający wymaga dostarczenia urządzenia, które posiadać będzie możliwość wyświetlenia/ wyrażenia koncentracji zasolenia </w:t>
      </w:r>
      <w:proofErr w:type="spellStart"/>
      <w:r w:rsidRPr="003448FF">
        <w:rPr>
          <w:color w:val="000000"/>
          <w:shd w:val="clear" w:color="auto" w:fill="FFFFFF"/>
        </w:rPr>
        <w:t>NaCL</w:t>
      </w:r>
      <w:proofErr w:type="spellEnd"/>
      <w:r w:rsidRPr="003448FF">
        <w:rPr>
          <w:color w:val="000000"/>
          <w:shd w:val="clear" w:color="auto" w:fill="FFFFFF"/>
        </w:rPr>
        <w:t xml:space="preserve"> badanej próbki, co najmniej w: g/ 100g, g/100ml, SC (</w:t>
      </w:r>
      <w:proofErr w:type="spellStart"/>
      <w:r w:rsidRPr="003448FF">
        <w:rPr>
          <w:color w:val="000000"/>
          <w:shd w:val="clear" w:color="auto" w:fill="FFFFFF"/>
        </w:rPr>
        <w:t>Specyfic</w:t>
      </w:r>
      <w:proofErr w:type="spellEnd"/>
      <w:r w:rsidRPr="003448FF">
        <w:rPr>
          <w:color w:val="000000"/>
          <w:shd w:val="clear" w:color="auto" w:fill="FFFFFF"/>
        </w:rPr>
        <w:t xml:space="preserve"> </w:t>
      </w:r>
      <w:proofErr w:type="spellStart"/>
      <w:r w:rsidRPr="003448FF">
        <w:rPr>
          <w:color w:val="000000"/>
          <w:shd w:val="clear" w:color="auto" w:fill="FFFFFF"/>
        </w:rPr>
        <w:t>Gravity</w:t>
      </w:r>
      <w:proofErr w:type="spellEnd"/>
      <w:r w:rsidRPr="003448FF">
        <w:rPr>
          <w:color w:val="000000"/>
          <w:shd w:val="clear" w:color="auto" w:fill="FFFFFF"/>
        </w:rPr>
        <w:t>) oraz °</w:t>
      </w:r>
      <w:proofErr w:type="spellStart"/>
      <w:r w:rsidRPr="003448FF">
        <w:rPr>
          <w:color w:val="000000"/>
          <w:shd w:val="clear" w:color="auto" w:fill="FFFFFF"/>
        </w:rPr>
        <w:t>Baume</w:t>
      </w:r>
      <w:proofErr w:type="spellEnd"/>
      <w:r w:rsidRPr="003448FF">
        <w:rPr>
          <w:color w:val="000000"/>
          <w:shd w:val="clear" w:color="auto" w:fill="FFFFFF"/>
        </w:rPr>
        <w:t>, w jednym urządzeniu (dokładność, szybkość, minimalizacja błędów, mniejsza ilość badanej próbki, mniejsza ilość odpadów itp.).</w:t>
      </w:r>
    </w:p>
    <w:p w:rsidR="003448FF" w:rsidRPr="003448FF" w:rsidRDefault="003448FF" w:rsidP="003448FF">
      <w:pPr>
        <w:spacing w:before="60" w:after="0" w:line="240" w:lineRule="auto"/>
        <w:ind w:left="907"/>
        <w:jc w:val="both"/>
        <w:rPr>
          <w:sz w:val="24"/>
          <w:szCs w:val="24"/>
        </w:rPr>
      </w:pPr>
    </w:p>
    <w:p w:rsidR="003448FF" w:rsidRPr="003C19A5" w:rsidRDefault="003448FF" w:rsidP="003448FF">
      <w:pPr>
        <w:pStyle w:val="Akapitzlist"/>
        <w:numPr>
          <w:ilvl w:val="0"/>
          <w:numId w:val="18"/>
        </w:numPr>
        <w:spacing w:line="240" w:lineRule="auto"/>
        <w:jc w:val="both"/>
        <w:rPr>
          <w:i/>
          <w:sz w:val="24"/>
          <w:szCs w:val="24"/>
          <w:lang w:eastAsia="en-US"/>
        </w:rPr>
      </w:pPr>
      <w:r w:rsidRPr="003448FF">
        <w:rPr>
          <w:i/>
          <w:sz w:val="24"/>
          <w:szCs w:val="24"/>
          <w:lang w:eastAsia="en-US"/>
        </w:rPr>
        <w:t>Czy Zamawiający zgodzi się zrezygnować z parametru, który stanowi o wyłączeniu urządzenie po 3s bezczynności? Tak krótki czas może stanowić poważne niedogodności dla Użytkownika?</w:t>
      </w:r>
    </w:p>
    <w:p w:rsidR="003448FF" w:rsidRPr="003448FF" w:rsidRDefault="003448FF" w:rsidP="003448FF">
      <w:pPr>
        <w:numPr>
          <w:ilvl w:val="0"/>
          <w:numId w:val="17"/>
        </w:numPr>
        <w:spacing w:before="60" w:after="0" w:line="240" w:lineRule="auto"/>
        <w:jc w:val="both"/>
        <w:rPr>
          <w:sz w:val="24"/>
          <w:szCs w:val="24"/>
        </w:rPr>
      </w:pPr>
      <w:r w:rsidRPr="003448FF">
        <w:rPr>
          <w:color w:val="000000"/>
          <w:shd w:val="clear" w:color="auto" w:fill="FFFFFF"/>
        </w:rPr>
        <w:t>Zamawiający wyraża zgodę na rezygnację z parametru opisującego czas wyłączenia urządzenia. Zamawiający wymaga, aby oferowany refraktometr cyfrowy do pomiaru koncentracji zasolenia posiadał wbudowaną funkcję automatycznego wyłączenia urządzenia, po wykryciu braku aktywności/ bezczynności ze strony użytkownika, spełniającego jednocześnie pozostałe parametry i wymagania wymienione w specyfikacji technicznej (załącznik nr 3 do SWZ).</w:t>
      </w:r>
    </w:p>
    <w:p w:rsidR="003448FF" w:rsidRDefault="003448FF" w:rsidP="003448FF">
      <w:pPr>
        <w:spacing w:before="60" w:after="0" w:line="240" w:lineRule="auto"/>
        <w:jc w:val="both"/>
        <w:rPr>
          <w:sz w:val="24"/>
          <w:szCs w:val="24"/>
        </w:rPr>
      </w:pPr>
    </w:p>
    <w:p w:rsidR="003448FF" w:rsidRDefault="003448FF" w:rsidP="003448FF">
      <w:pPr>
        <w:spacing w:before="60" w:after="0" w:line="240" w:lineRule="auto"/>
        <w:jc w:val="both"/>
        <w:rPr>
          <w:sz w:val="24"/>
          <w:szCs w:val="24"/>
        </w:rPr>
      </w:pPr>
    </w:p>
    <w:p w:rsidR="003448FF" w:rsidRDefault="003448FF" w:rsidP="003448FF">
      <w:pPr>
        <w:spacing w:before="60" w:after="0" w:line="240" w:lineRule="auto"/>
        <w:jc w:val="both"/>
        <w:rPr>
          <w:sz w:val="24"/>
          <w:szCs w:val="24"/>
        </w:rPr>
      </w:pPr>
    </w:p>
    <w:p w:rsidR="003448FF" w:rsidRDefault="003448FF" w:rsidP="003448FF">
      <w:pPr>
        <w:spacing w:before="60" w:after="0" w:line="240" w:lineRule="auto"/>
        <w:jc w:val="both"/>
        <w:rPr>
          <w:sz w:val="24"/>
          <w:szCs w:val="24"/>
        </w:rPr>
      </w:pPr>
    </w:p>
    <w:p w:rsidR="003448FF" w:rsidRPr="003C19A5" w:rsidRDefault="003448FF" w:rsidP="003448FF">
      <w:pPr>
        <w:spacing w:before="60" w:after="0" w:line="240" w:lineRule="auto"/>
        <w:jc w:val="both"/>
        <w:rPr>
          <w:sz w:val="24"/>
          <w:szCs w:val="24"/>
        </w:rPr>
      </w:pPr>
    </w:p>
    <w:p w:rsidR="009A7918" w:rsidRPr="009A7918" w:rsidRDefault="009A7918" w:rsidP="009A7918">
      <w:pPr>
        <w:spacing w:before="240"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Jednocześnie </w:t>
      </w:r>
      <w:r w:rsidRPr="009A7918">
        <w:rPr>
          <w:sz w:val="24"/>
          <w:szCs w:val="24"/>
        </w:rPr>
        <w:t>Uniwersytet Ekonomiczny w Poznaniu informuje, że</w:t>
      </w:r>
      <w:r>
        <w:rPr>
          <w:sz w:val="24"/>
          <w:szCs w:val="24"/>
        </w:rPr>
        <w:t xml:space="preserve"> w przedmiotowym </w:t>
      </w:r>
      <w:r w:rsidRPr="009A7918">
        <w:rPr>
          <w:sz w:val="24"/>
          <w:szCs w:val="24"/>
        </w:rPr>
        <w:t xml:space="preserve"> postępowaniu, działając na podstawie art 286 ust. 1 ustawy Prawo zamówień publicznych (</w:t>
      </w:r>
      <w:proofErr w:type="spellStart"/>
      <w:r w:rsidRPr="009A7918">
        <w:rPr>
          <w:sz w:val="24"/>
          <w:szCs w:val="24"/>
        </w:rPr>
        <w:t>t.j</w:t>
      </w:r>
      <w:proofErr w:type="spellEnd"/>
      <w:r w:rsidRPr="009A7918">
        <w:rPr>
          <w:sz w:val="24"/>
          <w:szCs w:val="24"/>
        </w:rPr>
        <w:t xml:space="preserve">. Dz. U. z 2019, poz. 2019.) zmienia następująco treść SWZ: </w:t>
      </w:r>
    </w:p>
    <w:p w:rsidR="009A7918" w:rsidRPr="009A7918" w:rsidRDefault="009A7918" w:rsidP="009A7918">
      <w:pPr>
        <w:spacing w:before="2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9A7918">
        <w:rPr>
          <w:sz w:val="24"/>
          <w:szCs w:val="24"/>
        </w:rPr>
        <w:t xml:space="preserve">unkty dotyczące terminów </w:t>
      </w:r>
      <w:r w:rsidR="00486A7F">
        <w:rPr>
          <w:sz w:val="24"/>
          <w:szCs w:val="24"/>
        </w:rPr>
        <w:t>z</w:t>
      </w:r>
      <w:bookmarkStart w:id="0" w:name="_GoBack"/>
      <w:bookmarkEnd w:id="0"/>
      <w:r w:rsidRPr="009A7918">
        <w:rPr>
          <w:sz w:val="24"/>
          <w:szCs w:val="24"/>
        </w:rPr>
        <w:t>wiązania ofertą, składania ofert otrzymują następujące brzmienie:</w:t>
      </w:r>
    </w:p>
    <w:p w:rsidR="009A7918" w:rsidRPr="009A7918" w:rsidRDefault="009A7918" w:rsidP="009A7918">
      <w:pPr>
        <w:spacing w:before="240" w:after="0" w:line="240" w:lineRule="auto"/>
        <w:jc w:val="both"/>
        <w:rPr>
          <w:sz w:val="24"/>
          <w:szCs w:val="24"/>
        </w:rPr>
      </w:pPr>
      <w:r w:rsidRPr="009A7918">
        <w:rPr>
          <w:sz w:val="24"/>
          <w:szCs w:val="24"/>
        </w:rPr>
        <w:t>„</w:t>
      </w:r>
      <w:r>
        <w:rPr>
          <w:sz w:val="24"/>
          <w:szCs w:val="24"/>
        </w:rPr>
        <w:t>XVII.</w:t>
      </w:r>
      <w:r w:rsidRPr="009A7918">
        <w:rPr>
          <w:sz w:val="24"/>
          <w:szCs w:val="24"/>
        </w:rPr>
        <w:tab/>
        <w:t>Termin związania ofertą</w:t>
      </w:r>
    </w:p>
    <w:p w:rsidR="009A7918" w:rsidRPr="009A7918" w:rsidRDefault="009A7918" w:rsidP="009A7918">
      <w:pPr>
        <w:pStyle w:val="Akapitzlist"/>
        <w:numPr>
          <w:ilvl w:val="0"/>
          <w:numId w:val="24"/>
        </w:numPr>
        <w:spacing w:before="240" w:after="0" w:line="240" w:lineRule="auto"/>
        <w:jc w:val="both"/>
        <w:rPr>
          <w:sz w:val="24"/>
          <w:szCs w:val="24"/>
        </w:rPr>
      </w:pPr>
      <w:r w:rsidRPr="009A7918">
        <w:rPr>
          <w:sz w:val="24"/>
          <w:szCs w:val="24"/>
        </w:rPr>
        <w:t xml:space="preserve">Wykonawca będzie związany ofertą przez okres 30 dni, tj. do dnia </w:t>
      </w:r>
      <w:r w:rsidR="00E42EC2">
        <w:rPr>
          <w:sz w:val="24"/>
          <w:szCs w:val="24"/>
        </w:rPr>
        <w:t>8</w:t>
      </w:r>
      <w:r w:rsidRPr="009A7918">
        <w:rPr>
          <w:sz w:val="24"/>
          <w:szCs w:val="24"/>
        </w:rPr>
        <w:t xml:space="preserve"> sierpnia 2021 r. Bieg terminu związania ofertą rozpoczyna się wraz z upływem terminu składania ofert.</w:t>
      </w:r>
    </w:p>
    <w:p w:rsidR="009A7918" w:rsidRPr="009A7918" w:rsidRDefault="009A7918" w:rsidP="009A7918">
      <w:pPr>
        <w:spacing w:before="240" w:after="0" w:line="240" w:lineRule="auto"/>
        <w:jc w:val="both"/>
        <w:rPr>
          <w:sz w:val="24"/>
          <w:szCs w:val="24"/>
        </w:rPr>
      </w:pPr>
      <w:r w:rsidRPr="009A7918">
        <w:rPr>
          <w:sz w:val="24"/>
          <w:szCs w:val="24"/>
        </w:rPr>
        <w:t>„X</w:t>
      </w:r>
      <w:r>
        <w:rPr>
          <w:sz w:val="24"/>
          <w:szCs w:val="24"/>
        </w:rPr>
        <w:t>VI</w:t>
      </w:r>
      <w:r w:rsidRPr="009A7918">
        <w:rPr>
          <w:sz w:val="24"/>
          <w:szCs w:val="24"/>
        </w:rPr>
        <w:t>II.  Miejsce i termin składania ofert</w:t>
      </w:r>
    </w:p>
    <w:p w:rsidR="009A7918" w:rsidRPr="009A7918" w:rsidRDefault="009A7918" w:rsidP="009A7918">
      <w:pPr>
        <w:pStyle w:val="Akapitzlist"/>
        <w:numPr>
          <w:ilvl w:val="0"/>
          <w:numId w:val="25"/>
        </w:numPr>
        <w:spacing w:before="240" w:after="0" w:line="240" w:lineRule="auto"/>
        <w:jc w:val="both"/>
        <w:rPr>
          <w:sz w:val="24"/>
          <w:szCs w:val="24"/>
        </w:rPr>
      </w:pPr>
      <w:r w:rsidRPr="009A7918">
        <w:rPr>
          <w:sz w:val="24"/>
          <w:szCs w:val="24"/>
        </w:rPr>
        <w:t xml:space="preserve">Ofertę wraz z wymaganymi dokumentami należy umieścić na platformazakupowa.pl pod adresem: https://platformazakupowa.pl/pn/uep w myśl Ustawy PZP na stronie internetowej prowadzonego postępowania do dnia </w:t>
      </w:r>
      <w:r w:rsidR="00E42EC2">
        <w:rPr>
          <w:sz w:val="24"/>
          <w:szCs w:val="24"/>
        </w:rPr>
        <w:t>9</w:t>
      </w:r>
      <w:r w:rsidRPr="009A7918">
        <w:rPr>
          <w:sz w:val="24"/>
          <w:szCs w:val="24"/>
        </w:rPr>
        <w:t xml:space="preserve"> lipca 2021 r. do godziny 8:00.</w:t>
      </w:r>
    </w:p>
    <w:p w:rsidR="009A7918" w:rsidRDefault="009A7918" w:rsidP="009A7918">
      <w:pPr>
        <w:pStyle w:val="Stopka"/>
        <w:tabs>
          <w:tab w:val="left" w:pos="0"/>
          <w:tab w:val="right" w:pos="567"/>
        </w:tabs>
        <w:autoSpaceDE w:val="0"/>
        <w:autoSpaceDN w:val="0"/>
        <w:jc w:val="both"/>
        <w:rPr>
          <w:sz w:val="24"/>
          <w:szCs w:val="24"/>
        </w:rPr>
      </w:pPr>
    </w:p>
    <w:p w:rsidR="009A7918" w:rsidRPr="009A7918" w:rsidRDefault="009A7918" w:rsidP="009A7918">
      <w:pPr>
        <w:pStyle w:val="Stopka"/>
        <w:tabs>
          <w:tab w:val="left" w:pos="0"/>
          <w:tab w:val="right" w:pos="567"/>
        </w:tabs>
        <w:autoSpaceDE w:val="0"/>
        <w:autoSpaceDN w:val="0"/>
        <w:jc w:val="both"/>
        <w:rPr>
          <w:sz w:val="24"/>
          <w:szCs w:val="24"/>
        </w:rPr>
      </w:pPr>
    </w:p>
    <w:p w:rsidR="008E652D" w:rsidRPr="00B21427" w:rsidRDefault="008E652D" w:rsidP="00D53255">
      <w:pPr>
        <w:pStyle w:val="Stopka"/>
        <w:tabs>
          <w:tab w:val="left" w:pos="0"/>
          <w:tab w:val="right" w:pos="567"/>
        </w:tabs>
        <w:autoSpaceDE w:val="0"/>
        <w:autoSpaceDN w:val="0"/>
        <w:jc w:val="both"/>
        <w:rPr>
          <w:sz w:val="24"/>
          <w:szCs w:val="24"/>
        </w:rPr>
      </w:pPr>
    </w:p>
    <w:sectPr w:rsidR="008E652D" w:rsidRPr="00B21427" w:rsidSect="00734E35">
      <w:headerReference w:type="default" r:id="rId7"/>
      <w:footerReference w:type="default" r:id="rId8"/>
      <w:pgSz w:w="11906" w:h="16838"/>
      <w:pgMar w:top="212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8FF" w:rsidRDefault="003448FF" w:rsidP="00BC1215">
      <w:pPr>
        <w:spacing w:after="0" w:line="240" w:lineRule="auto"/>
      </w:pPr>
      <w:r>
        <w:separator/>
      </w:r>
    </w:p>
  </w:endnote>
  <w:endnote w:type="continuationSeparator" w:id="0">
    <w:p w:rsidR="003448FF" w:rsidRDefault="003448FF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FF" w:rsidRDefault="003448FF" w:rsidP="00BC1215">
    <w:pPr>
      <w:spacing w:after="0"/>
      <w:ind w:left="7080"/>
      <w:rPr>
        <w:color w:val="006600"/>
        <w:sz w:val="17"/>
        <w:szCs w:val="17"/>
      </w:rPr>
    </w:pPr>
  </w:p>
  <w:p w:rsidR="003448FF" w:rsidRDefault="003448F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3448FF" w:rsidRPr="007F0E64" w:rsidRDefault="003448F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3448FF" w:rsidRPr="007F0E64" w:rsidRDefault="003448F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3448FF" w:rsidRPr="007F0E64" w:rsidRDefault="003448FF" w:rsidP="00BC1215">
    <w:pPr>
      <w:spacing w:after="0"/>
      <w:ind w:left="7080"/>
      <w:rPr>
        <w:color w:val="006600"/>
        <w:sz w:val="17"/>
        <w:szCs w:val="17"/>
      </w:rPr>
    </w:pPr>
  </w:p>
  <w:p w:rsidR="003448FF" w:rsidRDefault="003448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8FF" w:rsidRDefault="003448FF" w:rsidP="00BC1215">
      <w:pPr>
        <w:spacing w:after="0" w:line="240" w:lineRule="auto"/>
      </w:pPr>
      <w:r>
        <w:separator/>
      </w:r>
    </w:p>
  </w:footnote>
  <w:footnote w:type="continuationSeparator" w:id="0">
    <w:p w:rsidR="003448FF" w:rsidRDefault="003448FF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FF" w:rsidRDefault="003448F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7" name="Obraz 7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51338E6"/>
    <w:multiLevelType w:val="hybridMultilevel"/>
    <w:tmpl w:val="544C5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95A53BF"/>
    <w:multiLevelType w:val="hybridMultilevel"/>
    <w:tmpl w:val="2C645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C16B81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1123C5"/>
    <w:multiLevelType w:val="hybridMultilevel"/>
    <w:tmpl w:val="EC9CA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66A71"/>
    <w:multiLevelType w:val="hybridMultilevel"/>
    <w:tmpl w:val="572EE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3"/>
  </w:num>
  <w:num w:numId="4">
    <w:abstractNumId w:val="19"/>
  </w:num>
  <w:num w:numId="5">
    <w:abstractNumId w:val="1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7"/>
  </w:num>
  <w:num w:numId="9">
    <w:abstractNumId w:val="21"/>
  </w:num>
  <w:num w:numId="10">
    <w:abstractNumId w:val="1"/>
  </w:num>
  <w:num w:numId="11">
    <w:abstractNumId w:val="2"/>
  </w:num>
  <w:num w:numId="12">
    <w:abstractNumId w:val="0"/>
  </w:num>
  <w:num w:numId="13">
    <w:abstractNumId w:val="9"/>
  </w:num>
  <w:num w:numId="14">
    <w:abstractNumId w:val="15"/>
  </w:num>
  <w:num w:numId="15">
    <w:abstractNumId w:val="6"/>
  </w:num>
  <w:num w:numId="16">
    <w:abstractNumId w:val="16"/>
  </w:num>
  <w:num w:numId="17">
    <w:abstractNumId w:val="22"/>
  </w:num>
  <w:num w:numId="18">
    <w:abstractNumId w:val="17"/>
  </w:num>
  <w:num w:numId="19">
    <w:abstractNumId w:val="4"/>
  </w:num>
  <w:num w:numId="20">
    <w:abstractNumId w:val="13"/>
  </w:num>
  <w:num w:numId="21">
    <w:abstractNumId w:val="20"/>
  </w:num>
  <w:num w:numId="22">
    <w:abstractNumId w:val="12"/>
  </w:num>
  <w:num w:numId="23">
    <w:abstractNumId w:val="18"/>
  </w:num>
  <w:num w:numId="24">
    <w:abstractNumId w:val="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16EF7"/>
    <w:rsid w:val="000303A1"/>
    <w:rsid w:val="00044A88"/>
    <w:rsid w:val="0007450C"/>
    <w:rsid w:val="000A0864"/>
    <w:rsid w:val="000D0DC6"/>
    <w:rsid w:val="000D395E"/>
    <w:rsid w:val="000D6AA6"/>
    <w:rsid w:val="000E403C"/>
    <w:rsid w:val="00105C34"/>
    <w:rsid w:val="001068F6"/>
    <w:rsid w:val="001259FD"/>
    <w:rsid w:val="001518D1"/>
    <w:rsid w:val="00162D27"/>
    <w:rsid w:val="001A5992"/>
    <w:rsid w:val="001D4348"/>
    <w:rsid w:val="001D4AA9"/>
    <w:rsid w:val="001F11CF"/>
    <w:rsid w:val="001F49BE"/>
    <w:rsid w:val="002118FE"/>
    <w:rsid w:val="002714BB"/>
    <w:rsid w:val="00294D3E"/>
    <w:rsid w:val="002A68F3"/>
    <w:rsid w:val="002C2C8A"/>
    <w:rsid w:val="002E54C0"/>
    <w:rsid w:val="002F1922"/>
    <w:rsid w:val="0031390D"/>
    <w:rsid w:val="0031490F"/>
    <w:rsid w:val="00335D7F"/>
    <w:rsid w:val="003360E7"/>
    <w:rsid w:val="003448FF"/>
    <w:rsid w:val="00374031"/>
    <w:rsid w:val="00376A36"/>
    <w:rsid w:val="0039737C"/>
    <w:rsid w:val="003B7AAE"/>
    <w:rsid w:val="003C015B"/>
    <w:rsid w:val="003C19A5"/>
    <w:rsid w:val="003D0355"/>
    <w:rsid w:val="003D4193"/>
    <w:rsid w:val="003E64E4"/>
    <w:rsid w:val="00411BCD"/>
    <w:rsid w:val="00476A8D"/>
    <w:rsid w:val="0048580C"/>
    <w:rsid w:val="00486A7F"/>
    <w:rsid w:val="00487EF2"/>
    <w:rsid w:val="004C1A94"/>
    <w:rsid w:val="004C57BF"/>
    <w:rsid w:val="004C60CE"/>
    <w:rsid w:val="005149A9"/>
    <w:rsid w:val="00566629"/>
    <w:rsid w:val="00571AF5"/>
    <w:rsid w:val="00590194"/>
    <w:rsid w:val="005A6890"/>
    <w:rsid w:val="005E4160"/>
    <w:rsid w:val="00602995"/>
    <w:rsid w:val="00612F19"/>
    <w:rsid w:val="00625939"/>
    <w:rsid w:val="00627DAB"/>
    <w:rsid w:val="0064226C"/>
    <w:rsid w:val="00652E78"/>
    <w:rsid w:val="00661C45"/>
    <w:rsid w:val="00662472"/>
    <w:rsid w:val="00665A8B"/>
    <w:rsid w:val="006701E1"/>
    <w:rsid w:val="00680C29"/>
    <w:rsid w:val="00683FC2"/>
    <w:rsid w:val="006F05AF"/>
    <w:rsid w:val="00714F6E"/>
    <w:rsid w:val="00717E50"/>
    <w:rsid w:val="00734E35"/>
    <w:rsid w:val="00741E8E"/>
    <w:rsid w:val="00747DBB"/>
    <w:rsid w:val="00761052"/>
    <w:rsid w:val="007637B2"/>
    <w:rsid w:val="007D4716"/>
    <w:rsid w:val="007E4449"/>
    <w:rsid w:val="007F0E64"/>
    <w:rsid w:val="00824EC7"/>
    <w:rsid w:val="0082545A"/>
    <w:rsid w:val="0083131F"/>
    <w:rsid w:val="00832633"/>
    <w:rsid w:val="00837279"/>
    <w:rsid w:val="008821E5"/>
    <w:rsid w:val="00884390"/>
    <w:rsid w:val="00885BC4"/>
    <w:rsid w:val="00886CD1"/>
    <w:rsid w:val="00894F6E"/>
    <w:rsid w:val="00897CD0"/>
    <w:rsid w:val="008C6223"/>
    <w:rsid w:val="008D3AC9"/>
    <w:rsid w:val="008E652D"/>
    <w:rsid w:val="008E71F1"/>
    <w:rsid w:val="008F5A6F"/>
    <w:rsid w:val="009034E6"/>
    <w:rsid w:val="009171DB"/>
    <w:rsid w:val="0091723F"/>
    <w:rsid w:val="00921FED"/>
    <w:rsid w:val="009239DE"/>
    <w:rsid w:val="00960D41"/>
    <w:rsid w:val="00961995"/>
    <w:rsid w:val="0099375C"/>
    <w:rsid w:val="009969B3"/>
    <w:rsid w:val="009A6339"/>
    <w:rsid w:val="009A7918"/>
    <w:rsid w:val="009B03D7"/>
    <w:rsid w:val="009B7C06"/>
    <w:rsid w:val="009B7DB6"/>
    <w:rsid w:val="009E15E1"/>
    <w:rsid w:val="00A12FC5"/>
    <w:rsid w:val="00A26457"/>
    <w:rsid w:val="00A6378F"/>
    <w:rsid w:val="00AA0D10"/>
    <w:rsid w:val="00AA51A8"/>
    <w:rsid w:val="00AA7EEE"/>
    <w:rsid w:val="00AB4875"/>
    <w:rsid w:val="00AB72C2"/>
    <w:rsid w:val="00AD0DF3"/>
    <w:rsid w:val="00B1436F"/>
    <w:rsid w:val="00B21427"/>
    <w:rsid w:val="00B25D74"/>
    <w:rsid w:val="00B27B5E"/>
    <w:rsid w:val="00B50DC3"/>
    <w:rsid w:val="00B65320"/>
    <w:rsid w:val="00B76888"/>
    <w:rsid w:val="00B86A13"/>
    <w:rsid w:val="00B917DA"/>
    <w:rsid w:val="00B930AE"/>
    <w:rsid w:val="00BB4716"/>
    <w:rsid w:val="00BC1215"/>
    <w:rsid w:val="00BC1DAA"/>
    <w:rsid w:val="00BC235E"/>
    <w:rsid w:val="00BC4EDF"/>
    <w:rsid w:val="00C014ED"/>
    <w:rsid w:val="00C27187"/>
    <w:rsid w:val="00C33FB3"/>
    <w:rsid w:val="00C421CC"/>
    <w:rsid w:val="00C551E0"/>
    <w:rsid w:val="00C61E5D"/>
    <w:rsid w:val="00C66939"/>
    <w:rsid w:val="00C67CCB"/>
    <w:rsid w:val="00C73B04"/>
    <w:rsid w:val="00C8099A"/>
    <w:rsid w:val="00C8199B"/>
    <w:rsid w:val="00C82D54"/>
    <w:rsid w:val="00C9052A"/>
    <w:rsid w:val="00C942E6"/>
    <w:rsid w:val="00CA50A1"/>
    <w:rsid w:val="00CA57F8"/>
    <w:rsid w:val="00CC1869"/>
    <w:rsid w:val="00CC74DC"/>
    <w:rsid w:val="00CC75AF"/>
    <w:rsid w:val="00CD0EBE"/>
    <w:rsid w:val="00CE52EC"/>
    <w:rsid w:val="00D13076"/>
    <w:rsid w:val="00D2249D"/>
    <w:rsid w:val="00D302F5"/>
    <w:rsid w:val="00D479E0"/>
    <w:rsid w:val="00D47E0D"/>
    <w:rsid w:val="00D53255"/>
    <w:rsid w:val="00D553D3"/>
    <w:rsid w:val="00D65A08"/>
    <w:rsid w:val="00D82C36"/>
    <w:rsid w:val="00DA1788"/>
    <w:rsid w:val="00DC4F4C"/>
    <w:rsid w:val="00DD3078"/>
    <w:rsid w:val="00DF44CC"/>
    <w:rsid w:val="00E42EC2"/>
    <w:rsid w:val="00E75031"/>
    <w:rsid w:val="00E77A5F"/>
    <w:rsid w:val="00E77DC9"/>
    <w:rsid w:val="00E80BB3"/>
    <w:rsid w:val="00EA4EF1"/>
    <w:rsid w:val="00ED19D7"/>
    <w:rsid w:val="00EF4ADC"/>
    <w:rsid w:val="00F16498"/>
    <w:rsid w:val="00F21560"/>
    <w:rsid w:val="00F27033"/>
    <w:rsid w:val="00F37EB8"/>
    <w:rsid w:val="00F61639"/>
    <w:rsid w:val="00F849F1"/>
    <w:rsid w:val="00FA3B03"/>
    <w:rsid w:val="00FA4C87"/>
    <w:rsid w:val="00FC03E3"/>
    <w:rsid w:val="00FC6853"/>
    <w:rsid w:val="00FD208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E5C92DC3-17C6-40B4-B7C1-362B456C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48FF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7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9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8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07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6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0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1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E1FE2B71</Template>
  <TotalTime>25</TotalTime>
  <Pages>2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5</cp:revision>
  <cp:lastPrinted>2019-06-13T08:31:00Z</cp:lastPrinted>
  <dcterms:created xsi:type="dcterms:W3CDTF">2021-07-05T12:17:00Z</dcterms:created>
  <dcterms:modified xsi:type="dcterms:W3CDTF">2021-07-06T06:32:00Z</dcterms:modified>
</cp:coreProperties>
</file>