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EF" w:rsidRDefault="00822AEF" w:rsidP="00822AEF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330866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822AEF" w:rsidRPr="003C1C02" w:rsidRDefault="00D10EEC" w:rsidP="00822AEF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11</w:t>
      </w:r>
      <w:r w:rsidR="00822AEF"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</w:t>
      </w:r>
      <w:r w:rsidR="00822AE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22AEF" w:rsidRPr="003C1C02" w:rsidTr="009F6ED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822AEF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:rsidR="00822AEF" w:rsidRPr="003C1C02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22AEF" w:rsidRPr="003C1C02" w:rsidTr="009F6ED3">
        <w:tc>
          <w:tcPr>
            <w:tcW w:w="3048" w:type="dxa"/>
            <w:shd w:val="clear" w:color="auto" w:fill="auto"/>
            <w:vAlign w:val="center"/>
          </w:tcPr>
          <w:p w:rsidR="00822AEF" w:rsidRPr="003C1C02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22AEF" w:rsidRPr="003C1C02" w:rsidTr="009F6ED3">
        <w:tc>
          <w:tcPr>
            <w:tcW w:w="3048" w:type="dxa"/>
            <w:shd w:val="clear" w:color="auto" w:fill="auto"/>
            <w:vAlign w:val="center"/>
          </w:tcPr>
          <w:p w:rsidR="00822AEF" w:rsidRPr="003C1C02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22AEF" w:rsidRPr="00B81381" w:rsidTr="009F6ED3">
        <w:tc>
          <w:tcPr>
            <w:tcW w:w="3048" w:type="dxa"/>
            <w:shd w:val="clear" w:color="auto" w:fill="auto"/>
            <w:vAlign w:val="center"/>
          </w:tcPr>
          <w:p w:rsidR="00822AEF" w:rsidRPr="00B81381" w:rsidRDefault="00822AEF" w:rsidP="009F6ED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22AEF" w:rsidRPr="00B81381" w:rsidTr="009F6ED3">
        <w:tc>
          <w:tcPr>
            <w:tcW w:w="3048" w:type="dxa"/>
            <w:shd w:val="clear" w:color="auto" w:fill="auto"/>
            <w:vAlign w:val="center"/>
          </w:tcPr>
          <w:p w:rsidR="00822AEF" w:rsidRPr="00B81381" w:rsidRDefault="00822AEF" w:rsidP="009F6ED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822AEF" w:rsidRPr="003C1C02" w:rsidRDefault="00822AEF" w:rsidP="00822AEF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822AEF" w:rsidRPr="00B81381" w:rsidRDefault="00822AEF" w:rsidP="00822AEF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822AEF" w:rsidRPr="003C1C02" w:rsidRDefault="00822AEF" w:rsidP="00822AEF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822AEF" w:rsidRPr="00820A35" w:rsidRDefault="00822AEF" w:rsidP="00822AEF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820A35">
        <w:rPr>
          <w:rFonts w:cstheme="minorHAnsi"/>
        </w:rPr>
        <w:t xml:space="preserve">W </w:t>
      </w:r>
      <w:r w:rsidRPr="00820A35">
        <w:rPr>
          <w:rFonts w:cstheme="minorHAnsi"/>
          <w:bCs/>
        </w:rPr>
        <w:t>postępowaniu</w:t>
      </w:r>
      <w:r w:rsidRPr="00820A35">
        <w:rPr>
          <w:rFonts w:cstheme="minorHAnsi"/>
        </w:rPr>
        <w:t xml:space="preserve"> o udzielenie zamówienia w trybie podstawowym na </w:t>
      </w:r>
      <w:r w:rsidRPr="00820A35">
        <w:rPr>
          <w:rFonts w:cstheme="minorHAnsi"/>
          <w:b/>
        </w:rPr>
        <w:t xml:space="preserve">dostawę </w:t>
      </w:r>
      <w:r w:rsidRPr="001E4508">
        <w:rPr>
          <w:rFonts w:eastAsia="Times New Roman" w:cstheme="minorHAnsi"/>
          <w:b/>
          <w:color w:val="000000"/>
          <w:lang w:eastAsia="pl-PL"/>
        </w:rPr>
        <w:t>pojazdu operacyjno – konwojowego na bazie samochodu ciężarowego</w:t>
      </w:r>
      <w:r w:rsidR="00C04C14">
        <w:rPr>
          <w:rFonts w:eastAsia="Times New Roman" w:cstheme="minorHAnsi"/>
          <w:b/>
          <w:color w:val="000000"/>
          <w:lang w:eastAsia="pl-PL"/>
        </w:rPr>
        <w:t xml:space="preserve"> (II postępowanie)</w:t>
      </w:r>
      <w:bookmarkStart w:id="1" w:name="_GoBack"/>
      <w:bookmarkEnd w:id="1"/>
      <w:r w:rsidRPr="00820A35">
        <w:rPr>
          <w:rFonts w:cstheme="minorHAnsi"/>
          <w:b/>
        </w:rPr>
        <w:t xml:space="preserve"> (nr sprawy </w:t>
      </w:r>
      <w:r w:rsidR="00D10EEC">
        <w:rPr>
          <w:rFonts w:cstheme="minorHAnsi"/>
          <w:b/>
        </w:rPr>
        <w:t>11</w:t>
      </w:r>
      <w:r w:rsidRPr="00820A35">
        <w:rPr>
          <w:rFonts w:cstheme="minorHAnsi"/>
          <w:b/>
        </w:rPr>
        <w:t>/zp/2</w:t>
      </w:r>
      <w:r>
        <w:rPr>
          <w:rFonts w:cstheme="minorHAnsi"/>
          <w:b/>
        </w:rPr>
        <w:t>3</w:t>
      </w:r>
      <w:r w:rsidRPr="00820A35">
        <w:rPr>
          <w:rFonts w:cstheme="minorHAnsi"/>
          <w:b/>
        </w:rPr>
        <w:t>)</w:t>
      </w:r>
      <w:r w:rsidRPr="00820A35">
        <w:rPr>
          <w:rFonts w:cstheme="minorHAnsi"/>
        </w:rPr>
        <w:t xml:space="preserve"> </w:t>
      </w:r>
      <w:r w:rsidRPr="00820A35">
        <w:rPr>
          <w:rFonts w:eastAsia="Calibri" w:cstheme="minorHAnsi"/>
        </w:rPr>
        <w:t>prowadzonego przez Szkołę Wyższą Wymiaru Sprawiedliwości</w:t>
      </w:r>
      <w:r w:rsidRPr="00820A35">
        <w:rPr>
          <w:rFonts w:cstheme="minorHAnsi"/>
        </w:rPr>
        <w:t>, składamy niniejszą ofertę na kwotę:</w:t>
      </w:r>
    </w:p>
    <w:p w:rsidR="00822AEF" w:rsidRPr="007C7100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wartość netto ................................................................ zł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822AEF" w:rsidRPr="00EE31F9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i/>
        </w:rPr>
      </w:pPr>
      <w:r w:rsidRPr="00C07F27">
        <w:rPr>
          <w:rFonts w:cs="Arial"/>
          <w:b/>
          <w:bCs/>
        </w:rPr>
        <w:t>Oferowany</w:t>
      </w:r>
      <w:r w:rsidRPr="00C07F27">
        <w:rPr>
          <w:rFonts w:cstheme="minorHAnsi"/>
          <w:b/>
        </w:rPr>
        <w:t xml:space="preserve"> </w:t>
      </w:r>
      <w:r>
        <w:rPr>
          <w:rFonts w:cstheme="minorHAnsi"/>
          <w:b/>
        </w:rPr>
        <w:t>t</w:t>
      </w:r>
      <w:r w:rsidRPr="0044739F">
        <w:rPr>
          <w:rFonts w:cstheme="minorHAnsi"/>
          <w:b/>
        </w:rPr>
        <w:t xml:space="preserve">ermin gwarancji na perforację nadwozia pojazdu niezależnie od liczby przejechanych kilometrów </w:t>
      </w:r>
      <w:r w:rsidRPr="005F49D2">
        <w:rPr>
          <w:rFonts w:cstheme="minorHAnsi"/>
        </w:rPr>
        <w:t>wynosi</w:t>
      </w:r>
      <w:r>
        <w:rPr>
          <w:rFonts w:cstheme="minorHAnsi"/>
        </w:rPr>
        <w:t>:</w:t>
      </w:r>
    </w:p>
    <w:p w:rsidR="00822AE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C07F27">
        <w:rPr>
          <w:rFonts w:cstheme="minorHAnsi"/>
          <w:b/>
        </w:rPr>
        <w:t xml:space="preserve">……… </w:t>
      </w:r>
      <w:r w:rsidRPr="00586267">
        <w:rPr>
          <w:rFonts w:cstheme="minorHAnsi"/>
          <w:b/>
          <w:i/>
        </w:rPr>
        <w:t>miesięcy.</w:t>
      </w:r>
      <w:r>
        <w:rPr>
          <w:rFonts w:cstheme="minorHAnsi"/>
          <w:b/>
        </w:rPr>
        <w:t xml:space="preserve"> </w:t>
      </w:r>
      <w:r w:rsidRPr="0044739F">
        <w:rPr>
          <w:rFonts w:cstheme="minorHAnsi"/>
        </w:rPr>
        <w:t>(</w:t>
      </w:r>
      <w:r w:rsidRPr="00C07F27">
        <w:rPr>
          <w:rFonts w:cstheme="minorHAnsi"/>
          <w:i/>
        </w:rPr>
        <w:t>podać liczbę miesięcy zgodnie z treścią działu XIX</w:t>
      </w:r>
      <w:r>
        <w:rPr>
          <w:rFonts w:cstheme="minorHAnsi"/>
          <w:i/>
        </w:rPr>
        <w:t>)</w:t>
      </w:r>
    </w:p>
    <w:p w:rsidR="00822AEF" w:rsidRPr="0044739F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b/>
          <w:i/>
        </w:rPr>
      </w:pPr>
      <w:r w:rsidRPr="0044739F">
        <w:rPr>
          <w:rFonts w:cstheme="minorHAnsi"/>
          <w:b/>
        </w:rPr>
        <w:t>Oferowany termin gwarancji na elementy zabudowy i wyposażenia specjalnego niezależnie od liczby przejechanych kilometrów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wynosi:</w:t>
      </w:r>
    </w:p>
    <w:p w:rsidR="00822AE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44739F">
        <w:rPr>
          <w:rFonts w:cstheme="minorHAnsi"/>
          <w:b/>
          <w:i/>
        </w:rPr>
        <w:t xml:space="preserve">……… miesięcy. </w:t>
      </w:r>
      <w:r w:rsidRPr="0044739F">
        <w:rPr>
          <w:rFonts w:cstheme="minorHAnsi"/>
          <w:i/>
        </w:rPr>
        <w:t>(podać liczbę miesięcy zgodnie z treścią działu XIX)</w:t>
      </w:r>
    </w:p>
    <w:p w:rsidR="00822AEF" w:rsidRPr="0044739F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b/>
          <w:i/>
        </w:rPr>
      </w:pPr>
      <w:r w:rsidRPr="0044739F">
        <w:rPr>
          <w:rFonts w:cstheme="minorHAnsi"/>
          <w:b/>
        </w:rPr>
        <w:t>Oferowany</w:t>
      </w:r>
      <w:r w:rsidRPr="0044739F">
        <w:rPr>
          <w:b/>
        </w:rPr>
        <w:t xml:space="preserve"> </w:t>
      </w:r>
      <w:r w:rsidRPr="0044739F">
        <w:rPr>
          <w:rFonts w:cstheme="minorHAnsi"/>
          <w:b/>
        </w:rPr>
        <w:t xml:space="preserve">termin gwarancji na powłokę lakierniczą niezależnie od liczby przejechanych kilometrów </w:t>
      </w:r>
      <w:r>
        <w:rPr>
          <w:rFonts w:cstheme="minorHAnsi"/>
        </w:rPr>
        <w:t>wynosi:</w:t>
      </w:r>
    </w:p>
    <w:p w:rsidR="00822AE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44739F">
        <w:rPr>
          <w:rFonts w:cstheme="minorHAnsi"/>
          <w:b/>
          <w:i/>
        </w:rPr>
        <w:t xml:space="preserve">……… miesięcy. </w:t>
      </w:r>
      <w:r w:rsidRPr="0044739F">
        <w:rPr>
          <w:rFonts w:cstheme="minorHAnsi"/>
          <w:i/>
        </w:rPr>
        <w:t>(podać liczbę miesięcy zgodnie z treścią działu XIX)</w:t>
      </w:r>
    </w:p>
    <w:p w:rsidR="00822AEF" w:rsidRPr="0044739F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b/>
          <w:i/>
        </w:rPr>
      </w:pPr>
      <w:r w:rsidRPr="0044739F">
        <w:rPr>
          <w:rFonts w:cstheme="minorHAnsi"/>
          <w:b/>
        </w:rPr>
        <w:t>Oferowany termin gwarancji na zespoły i podzespoły mechaniczne, elektryczne, elektroniczne, opony i szyby niezależnie od liczby przejechanych kilometrów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wynosi:</w:t>
      </w:r>
    </w:p>
    <w:p w:rsidR="00822AEF" w:rsidRPr="0044739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44739F">
        <w:rPr>
          <w:rFonts w:cstheme="minorHAnsi"/>
          <w:b/>
          <w:i/>
        </w:rPr>
        <w:t xml:space="preserve">……… miesięcy. </w:t>
      </w:r>
      <w:r w:rsidRPr="0044739F">
        <w:rPr>
          <w:rFonts w:cstheme="minorHAnsi"/>
          <w:i/>
        </w:rPr>
        <w:t>(podać liczbę miesięcy zgodnie z treścią działu XIX)</w:t>
      </w:r>
    </w:p>
    <w:p w:rsidR="00822AEF" w:rsidRPr="00454A4E" w:rsidRDefault="00822AEF" w:rsidP="00822AEF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454A4E">
        <w:rPr>
          <w:rFonts w:cstheme="minorHAnsi"/>
          <w:b/>
          <w:bCs/>
        </w:rPr>
        <w:t>Oświadczamy, że:</w:t>
      </w:r>
    </w:p>
    <w:p w:rsidR="00822AEF" w:rsidRPr="00BC1320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822AEF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822AEF" w:rsidRPr="005D4778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822AEF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822AEF" w:rsidRPr="007C0B28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t>jesteśmy związani niniejszą ofertą na zasadach określonych w dziale XVI SWZ;</w:t>
      </w:r>
    </w:p>
    <w:p w:rsidR="00822AEF" w:rsidRPr="007C0B28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t>wyrażamy zgodę na otrzymanie należności w terminie określonym we wzorze umowy.</w:t>
      </w:r>
    </w:p>
    <w:p w:rsidR="00822AEF" w:rsidRDefault="00822AEF" w:rsidP="00822AEF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E059AF">
        <w:rPr>
          <w:rFonts w:cstheme="minorHAnsi"/>
          <w:b/>
          <w:bCs/>
        </w:rPr>
        <w:t>Zobowiązujemy się</w:t>
      </w:r>
      <w:r w:rsidRPr="003C1C02">
        <w:rPr>
          <w:rFonts w:cstheme="minorHAnsi"/>
        </w:rPr>
        <w:t xml:space="preserve"> do podpisania umowy zgodnie ze wzorem umowy załączonym do specyfikacji warunków zamówienia, w miejscu i terminie wskazanym przez zamawiającego.</w:t>
      </w:r>
    </w:p>
    <w:p w:rsidR="00822AEF" w:rsidRPr="003C1C02" w:rsidRDefault="00822AEF" w:rsidP="00822AEF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eastAsia="Times New Roman" w:cstheme="minorHAnsi"/>
          <w:lang w:eastAsia="pl-PL"/>
        </w:rPr>
      </w:pPr>
      <w:r w:rsidRPr="003C1C02">
        <w:rPr>
          <w:rFonts w:eastAsia="Times New Roman" w:cstheme="minorHAnsi"/>
          <w:lang w:eastAsia="pl-PL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 w:rsidRPr="003C1C02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822AEF" w:rsidRDefault="00822AEF" w:rsidP="00822AEF">
      <w:pPr>
        <w:spacing w:after="0"/>
        <w:rPr>
          <w:rFonts w:cstheme="minorHAnsi"/>
        </w:rPr>
      </w:pPr>
    </w:p>
    <w:p w:rsidR="00822AEF" w:rsidRPr="003C1C02" w:rsidRDefault="00822AEF" w:rsidP="00822AEF">
      <w:pPr>
        <w:spacing w:after="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822AEF" w:rsidRPr="003C1C02" w:rsidRDefault="00822AEF" w:rsidP="00822AEF">
      <w:pPr>
        <w:spacing w:after="0"/>
        <w:rPr>
          <w:rFonts w:cstheme="minorHAnsi"/>
          <w:color w:val="000000"/>
          <w:sz w:val="20"/>
          <w:szCs w:val="20"/>
        </w:rPr>
      </w:pPr>
    </w:p>
    <w:p w:rsidR="00822AEF" w:rsidRPr="003C1C02" w:rsidRDefault="00822AEF" w:rsidP="00822AEF">
      <w:pPr>
        <w:spacing w:after="0"/>
        <w:rPr>
          <w:rFonts w:cstheme="minorHAnsi"/>
          <w:color w:val="000000"/>
          <w:sz w:val="20"/>
          <w:szCs w:val="20"/>
        </w:rPr>
      </w:pPr>
    </w:p>
    <w:p w:rsidR="00822AEF" w:rsidRPr="003C1C02" w:rsidRDefault="00822AEF" w:rsidP="00822AEF">
      <w:pPr>
        <w:spacing w:after="0"/>
        <w:rPr>
          <w:rFonts w:cstheme="minorHAnsi"/>
          <w:color w:val="000000"/>
          <w:sz w:val="20"/>
          <w:szCs w:val="20"/>
        </w:rPr>
      </w:pPr>
    </w:p>
    <w:p w:rsidR="00822AEF" w:rsidRPr="005D4778" w:rsidRDefault="00822AEF" w:rsidP="00822AEF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822AEF" w:rsidRPr="00B136DF" w:rsidRDefault="00822AEF" w:rsidP="00822AE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[dokument należy wypełnić i opatrzyć</w:t>
      </w:r>
    </w:p>
    <w:p w:rsidR="00822AEF" w:rsidRPr="00B136DF" w:rsidRDefault="00822AEF" w:rsidP="00822AE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kwalifikowanym podpisem elektronicznym</w:t>
      </w:r>
    </w:p>
    <w:p w:rsidR="00822AEF" w:rsidRPr="005D4778" w:rsidRDefault="00822AEF" w:rsidP="00822AEF">
      <w:pPr>
        <w:snapToGrid w:val="0"/>
        <w:spacing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lub podpisem zaufanym lub podpisem osobistym]</w:t>
      </w:r>
    </w:p>
    <w:p w:rsidR="00822AEF" w:rsidRDefault="00822AEF" w:rsidP="00822AEF">
      <w:pPr>
        <w:spacing w:after="0"/>
        <w:rPr>
          <w:rFonts w:cstheme="minorHAnsi"/>
          <w:bCs/>
        </w:rPr>
      </w:pPr>
    </w:p>
    <w:p w:rsidR="00822AEF" w:rsidRDefault="00822AEF" w:rsidP="00822AEF">
      <w:pPr>
        <w:spacing w:after="0"/>
        <w:rPr>
          <w:rFonts w:cstheme="minorHAnsi"/>
          <w:bCs/>
        </w:rPr>
      </w:pPr>
    </w:p>
    <w:p w:rsidR="00822AEF" w:rsidRDefault="00822AEF" w:rsidP="00822AEF">
      <w:pPr>
        <w:spacing w:after="0"/>
        <w:rPr>
          <w:rFonts w:cstheme="minorHAnsi"/>
          <w:bCs/>
        </w:rPr>
      </w:pPr>
    </w:p>
    <w:p w:rsidR="00822AEF" w:rsidRPr="003C1C02" w:rsidRDefault="00822AEF" w:rsidP="00822AEF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2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822AEF" w:rsidRPr="003C1C02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822AEF" w:rsidRPr="003C1C02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822AEF" w:rsidRPr="003C1C02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822AEF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2"/>
    </w:p>
    <w:p w:rsidR="00822AEF" w:rsidRPr="004D3F1D" w:rsidRDefault="00822AEF" w:rsidP="00822AEF">
      <w:pPr>
        <w:spacing w:after="0"/>
        <w:rPr>
          <w:rFonts w:cstheme="minorHAnsi"/>
          <w:bCs/>
        </w:rPr>
      </w:pPr>
    </w:p>
    <w:p w:rsidR="00822AEF" w:rsidRDefault="00822AEF" w:rsidP="00822AEF">
      <w:pPr>
        <w:spacing w:after="0" w:line="240" w:lineRule="auto"/>
        <w:rPr>
          <w:rFonts w:cstheme="minorHAnsi"/>
          <w:b/>
          <w:bCs/>
        </w:rPr>
      </w:pPr>
    </w:p>
    <w:p w:rsidR="00822AEF" w:rsidRPr="003C1C02" w:rsidRDefault="00822AEF" w:rsidP="00822AEF">
      <w:pPr>
        <w:spacing w:after="120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822AEF" w:rsidRPr="0017059E" w:rsidTr="009F6ED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22AEF" w:rsidRPr="00660F9D" w:rsidRDefault="00822AEF" w:rsidP="00822AE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22AEF" w:rsidRPr="00CF0BC0" w:rsidRDefault="00822AEF" w:rsidP="009F6ED3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CF0BC0">
              <w:t>oświadczenie wykonawcy o braku podstaw wykluczenia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2AEF" w:rsidRPr="0017059E" w:rsidRDefault="00822AEF" w:rsidP="009F6ED3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22AEF" w:rsidRPr="0017059E" w:rsidTr="009F6ED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22AEF" w:rsidRPr="00660F9D" w:rsidRDefault="00822AEF" w:rsidP="00822AE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22AEF" w:rsidRPr="00CF0BC0" w:rsidRDefault="00822AEF" w:rsidP="009F6ED3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CF0BC0">
              <w:t>specyfikacja techniczna oferowanego pojazdu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2AEF" w:rsidRPr="0017059E" w:rsidRDefault="00822AEF" w:rsidP="009F6ED3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22AEF" w:rsidRPr="00660F9D" w:rsidTr="009F6ED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22AEF" w:rsidRPr="0017059E" w:rsidRDefault="00822AEF" w:rsidP="00822AE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22AEF" w:rsidRPr="00CF0BC0" w:rsidRDefault="00822AEF" w:rsidP="009F6ED3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F0BC0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2AEF" w:rsidRPr="00660F9D" w:rsidRDefault="00822AEF" w:rsidP="009F6ED3">
            <w:pPr>
              <w:suppressAutoHyphens/>
              <w:snapToGrid w:val="0"/>
              <w:spacing w:after="0" w:line="100" w:lineRule="atLeast"/>
              <w:rPr>
                <w:rFonts w:eastAsia="Times New Roman" w:cs="Times New Roman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34754D" w:rsidRPr="00822AEF" w:rsidRDefault="0034754D" w:rsidP="00822AEF">
      <w:pPr>
        <w:pStyle w:val="NormalnyWeb"/>
        <w:spacing w:before="0" w:after="0"/>
        <w:rPr>
          <w:rFonts w:asciiTheme="minorHAnsi" w:hAnsiTheme="minorHAnsi" w:cstheme="minorHAnsi"/>
          <w:bCs/>
          <w:i/>
          <w:sz w:val="20"/>
          <w:szCs w:val="20"/>
        </w:rPr>
      </w:pPr>
    </w:p>
    <w:sectPr w:rsidR="0034754D" w:rsidRPr="0082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EF" w:rsidRDefault="00822AEF" w:rsidP="00822AEF">
      <w:pPr>
        <w:spacing w:after="0" w:line="240" w:lineRule="auto"/>
      </w:pPr>
      <w:r>
        <w:separator/>
      </w:r>
    </w:p>
  </w:endnote>
  <w:endnote w:type="continuationSeparator" w:id="0">
    <w:p w:rsidR="00822AEF" w:rsidRDefault="00822AEF" w:rsidP="0082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EF" w:rsidRDefault="00822AEF" w:rsidP="00822AEF">
      <w:pPr>
        <w:spacing w:after="0" w:line="240" w:lineRule="auto"/>
      </w:pPr>
      <w:r>
        <w:separator/>
      </w:r>
    </w:p>
  </w:footnote>
  <w:footnote w:type="continuationSeparator" w:id="0">
    <w:p w:rsidR="00822AEF" w:rsidRDefault="00822AEF" w:rsidP="00822AEF">
      <w:pPr>
        <w:spacing w:after="0" w:line="240" w:lineRule="auto"/>
      </w:pPr>
      <w:r>
        <w:continuationSeparator/>
      </w:r>
    </w:p>
  </w:footnote>
  <w:footnote w:id="1">
    <w:p w:rsidR="00822AEF" w:rsidRPr="00636ED2" w:rsidRDefault="00822AEF" w:rsidP="00822AEF">
      <w:pPr>
        <w:pStyle w:val="Tekstprzypisudolnego"/>
        <w:ind w:left="113" w:hanging="113"/>
        <w:rPr>
          <w:sz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822AEF" w:rsidRDefault="00822AEF" w:rsidP="00822AEF">
      <w:pPr>
        <w:pStyle w:val="Tekstprzypisudolnego"/>
        <w:ind w:left="113" w:hanging="113"/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701345D4"/>
    <w:multiLevelType w:val="multilevel"/>
    <w:tmpl w:val="980EB8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EF"/>
    <w:rsid w:val="0034754D"/>
    <w:rsid w:val="00822AEF"/>
    <w:rsid w:val="00C04C14"/>
    <w:rsid w:val="00D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B2BC"/>
  <w15:chartTrackingRefBased/>
  <w15:docId w15:val="{8FA2A5C7-3741-4435-84EC-3F47EDE4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A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2AEF"/>
    <w:rPr>
      <w:vertAlign w:val="superscript"/>
    </w:rPr>
  </w:style>
  <w:style w:type="paragraph" w:styleId="NormalnyWeb">
    <w:name w:val="Normal (Web)"/>
    <w:basedOn w:val="Normalny"/>
    <w:uiPriority w:val="99"/>
    <w:rsid w:val="00822AEF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22AEF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2AEF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2AE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22A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Mariusz Duda</cp:lastModifiedBy>
  <cp:revision>3</cp:revision>
  <dcterms:created xsi:type="dcterms:W3CDTF">2023-03-27T13:00:00Z</dcterms:created>
  <dcterms:modified xsi:type="dcterms:W3CDTF">2023-04-12T10:51:00Z</dcterms:modified>
</cp:coreProperties>
</file>