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Pr="00F838C7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lang w:val="pl-PL"/>
        </w:rPr>
      </w:pPr>
      <w:r w:rsidRPr="00F838C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F838C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F838C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F838C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F838C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F838C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5F73DC" w:rsidRDefault="005F73DC" w:rsidP="005F73DC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2.7 do PPU - Opis przedmiotu zamówienia dla części 7 postepowania </w:t>
      </w:r>
    </w:p>
    <w:p w:rsidR="00730CE6" w:rsidRPr="00F838C7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lang w:val="pl-PL"/>
        </w:rPr>
      </w:pPr>
    </w:p>
    <w:p w:rsidR="00532B31" w:rsidRPr="00F838C7" w:rsidRDefault="00D44D58" w:rsidP="00D44D58">
      <w:pPr>
        <w:jc w:val="center"/>
        <w:rPr>
          <w:rFonts w:cstheme="minorHAnsi"/>
          <w:b/>
          <w:sz w:val="24"/>
          <w:szCs w:val="24"/>
        </w:rPr>
      </w:pPr>
      <w:r w:rsidRPr="00F838C7">
        <w:rPr>
          <w:rFonts w:cstheme="minorHAnsi"/>
          <w:b/>
          <w:sz w:val="24"/>
          <w:szCs w:val="24"/>
        </w:rPr>
        <w:t>Zakup</w:t>
      </w:r>
      <w:r w:rsidR="00532B31" w:rsidRPr="00F838C7">
        <w:rPr>
          <w:rFonts w:cstheme="minorHAnsi"/>
          <w:b/>
          <w:sz w:val="24"/>
          <w:szCs w:val="24"/>
        </w:rPr>
        <w:t xml:space="preserve"> </w:t>
      </w:r>
      <w:r w:rsidR="00C42F30" w:rsidRPr="00F838C7">
        <w:rPr>
          <w:rFonts w:cstheme="minorHAnsi"/>
          <w:b/>
          <w:sz w:val="24"/>
          <w:szCs w:val="24"/>
        </w:rPr>
        <w:t>oprogramowania do</w:t>
      </w:r>
      <w:r w:rsidR="00967BE1" w:rsidRPr="00F838C7">
        <w:rPr>
          <w:rFonts w:cstheme="minorHAnsi"/>
          <w:b/>
          <w:sz w:val="24"/>
          <w:szCs w:val="24"/>
        </w:rPr>
        <w:t xml:space="preserve"> </w:t>
      </w:r>
      <w:r w:rsidR="00E65ED6" w:rsidRPr="00F838C7">
        <w:rPr>
          <w:rFonts w:cstheme="minorHAnsi"/>
          <w:b/>
          <w:sz w:val="24"/>
          <w:szCs w:val="24"/>
        </w:rPr>
        <w:t xml:space="preserve">zbierania danych oraz </w:t>
      </w:r>
      <w:r w:rsidR="00C86037" w:rsidRPr="00F838C7">
        <w:rPr>
          <w:rFonts w:cstheme="minorHAnsi"/>
          <w:b/>
          <w:sz w:val="24"/>
          <w:szCs w:val="24"/>
        </w:rPr>
        <w:t>analizy stacji końcowych</w:t>
      </w:r>
      <w:r w:rsidR="00E65ED6" w:rsidRPr="00F838C7">
        <w:rPr>
          <w:rFonts w:cstheme="minorHAnsi"/>
          <w:b/>
          <w:sz w:val="24"/>
          <w:szCs w:val="24"/>
        </w:rPr>
        <w:t xml:space="preserve"> lokalnych oraz zdalnych</w:t>
      </w:r>
      <w:r w:rsidR="00C86037" w:rsidRPr="00F838C7">
        <w:rPr>
          <w:rFonts w:cstheme="minorHAnsi"/>
          <w:b/>
          <w:sz w:val="24"/>
          <w:szCs w:val="24"/>
        </w:rPr>
        <w:t xml:space="preserve"> z system Microsoft Windows XP i nowszych</w:t>
      </w:r>
      <w:r w:rsidR="00E65ED6" w:rsidRPr="00F838C7">
        <w:rPr>
          <w:rFonts w:cstheme="minorHAnsi"/>
          <w:b/>
          <w:sz w:val="24"/>
          <w:szCs w:val="24"/>
        </w:rPr>
        <w:br/>
      </w:r>
      <w:r w:rsidR="00C86037" w:rsidRPr="00F838C7">
        <w:rPr>
          <w:rFonts w:cstheme="minorHAnsi"/>
          <w:b/>
          <w:sz w:val="24"/>
          <w:szCs w:val="24"/>
        </w:rPr>
        <w:t>w zakresie włamań związanych ze złośliwym oprogramowaniem, oprogramowaniem ransomware</w:t>
      </w:r>
      <w:r w:rsidR="00E65ED6" w:rsidRPr="00F838C7">
        <w:rPr>
          <w:rFonts w:cstheme="minorHAnsi"/>
          <w:b/>
          <w:sz w:val="24"/>
          <w:szCs w:val="24"/>
        </w:rPr>
        <w:t xml:space="preserve"> i innych incydentów komputerowych</w:t>
      </w:r>
      <w:r w:rsidR="00221CEC">
        <w:rPr>
          <w:rFonts w:cstheme="minorHAnsi"/>
          <w:b/>
          <w:sz w:val="24"/>
          <w:szCs w:val="24"/>
        </w:rPr>
        <w:t xml:space="preserve"> </w:t>
      </w:r>
      <w:bookmarkStart w:id="0" w:name="_GoBack"/>
      <w:bookmarkEnd w:id="0"/>
      <w:r w:rsidR="00532B31" w:rsidRPr="00F838C7">
        <w:rPr>
          <w:rFonts w:cstheme="minorHAnsi"/>
          <w:b/>
          <w:sz w:val="24"/>
          <w:szCs w:val="24"/>
        </w:rPr>
        <w:t>–</w:t>
      </w:r>
      <w:r w:rsidR="00C630C3">
        <w:rPr>
          <w:rFonts w:cstheme="minorHAnsi"/>
          <w:b/>
          <w:sz w:val="24"/>
          <w:szCs w:val="24"/>
        </w:rPr>
        <w:t xml:space="preserve"> 2 szt.</w:t>
      </w:r>
    </w:p>
    <w:p w:rsidR="00532B31" w:rsidRPr="00F838C7" w:rsidRDefault="00532B31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u w:val="single"/>
        </w:rPr>
      </w:pPr>
      <w:r w:rsidRPr="00F838C7">
        <w:rPr>
          <w:rFonts w:asciiTheme="minorHAnsi" w:eastAsia="SimSun" w:hAnsiTheme="minorHAnsi" w:cstheme="minorHAnsi"/>
          <w:b/>
          <w:bCs/>
          <w:u w:val="single"/>
        </w:rPr>
        <w:t xml:space="preserve"> </w:t>
      </w:r>
    </w:p>
    <w:p w:rsidR="00532B31" w:rsidRPr="00F838C7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F838C7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F838C7" w:rsidRDefault="00A5511F" w:rsidP="00D44D58">
            <w:pPr>
              <w:spacing w:line="276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 xml:space="preserve">  </w:t>
            </w:r>
            <w:r w:rsidR="00AD4F09" w:rsidRPr="00F838C7">
              <w:rPr>
                <w:rFonts w:cstheme="minorHAnsi"/>
              </w:rPr>
              <w:t>Zbieranie danych z</w:t>
            </w:r>
            <w:r w:rsidR="00872B6E" w:rsidRPr="00F838C7">
              <w:rPr>
                <w:rFonts w:cstheme="minorHAnsi"/>
              </w:rPr>
              <w:t>e</w:t>
            </w:r>
            <w:r w:rsidR="00AD4F09" w:rsidRPr="00F838C7">
              <w:rPr>
                <w:rFonts w:cstheme="minorHAnsi"/>
              </w:rPr>
              <w:t xml:space="preserve"> stacji końcowych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D70" w:rsidRPr="00F838C7" w:rsidRDefault="00565D70" w:rsidP="00565D70">
            <w:pPr>
              <w:pStyle w:val="Nagwek4"/>
              <w:rPr>
                <w:rFonts w:asciiTheme="minorHAnsi" w:hAnsiTheme="minorHAnsi" w:cstheme="minorHAnsi"/>
              </w:rPr>
            </w:pPr>
            <w:r w:rsidRPr="00F838C7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Właściwości</w:t>
            </w:r>
          </w:p>
          <w:p w:rsidR="00565D70" w:rsidRPr="00F838C7" w:rsidRDefault="00565D70" w:rsidP="00872B6E">
            <w:pPr>
              <w:pStyle w:val="NormalnyWeb"/>
              <w:numPr>
                <w:ilvl w:val="0"/>
                <w:numId w:val="47"/>
              </w:numPr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Wspierane systemy operacyjne</w:t>
            </w:r>
            <w:r w:rsidRPr="00F838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872B6E" w:rsidRPr="00F838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838C7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Windows</w:t>
            </w:r>
            <w:r w:rsidR="00AD4F09" w:rsidRPr="00F838C7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XP i nowsze</w:t>
            </w:r>
          </w:p>
          <w:p w:rsidR="00872B6E" w:rsidRPr="00F838C7" w:rsidRDefault="00872B6E" w:rsidP="00872B6E">
            <w:pPr>
              <w:pStyle w:val="NormalnyWeb"/>
              <w:numPr>
                <w:ilvl w:val="0"/>
                <w:numId w:val="47"/>
              </w:numPr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Kolekcja danych w postaci:</w:t>
            </w:r>
          </w:p>
          <w:p w:rsidR="00872B6E" w:rsidRPr="00F838C7" w:rsidRDefault="00872B6E" w:rsidP="00872B6E">
            <w:pPr>
              <w:pStyle w:val="NormalnyWeb"/>
              <w:numPr>
                <w:ilvl w:val="1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Dane ulotne (w tym uruchomione procesy, otwarte porty, zalogowani użytkownicy, aktywne połączenia sieciowe i pamięć podręczna DNS)</w:t>
            </w:r>
          </w:p>
          <w:p w:rsidR="00872B6E" w:rsidRPr="00F838C7" w:rsidRDefault="00872B6E" w:rsidP="00872B6E">
            <w:pPr>
              <w:pStyle w:val="NormalnyWeb"/>
              <w:numPr>
                <w:ilvl w:val="1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Mechanizmy utrwalania złośliwego oprogramowania, w tym elementy startowe i zaplanowane zadania</w:t>
            </w:r>
          </w:p>
          <w:p w:rsidR="00872B6E" w:rsidRPr="00F838C7" w:rsidRDefault="00872B6E" w:rsidP="00872B6E">
            <w:pPr>
              <w:pStyle w:val="NormalnyWeb"/>
              <w:numPr>
                <w:ilvl w:val="1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Aktywność użytkownika, w tym uruchomione programy, aktywność w sieci i loginy</w:t>
            </w:r>
          </w:p>
          <w:p w:rsidR="00872B6E" w:rsidRPr="00F838C7" w:rsidRDefault="00872B6E" w:rsidP="00872B6E">
            <w:pPr>
              <w:pStyle w:val="NormalnyWeb"/>
              <w:numPr>
                <w:ilvl w:val="1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Metadane ze wszystkich plików w systemie</w:t>
            </w:r>
          </w:p>
          <w:p w:rsidR="00AD4F09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Zbieranie danych niestabilnych i danych systemu plików</w:t>
            </w:r>
          </w:p>
          <w:p w:rsidR="00AD4F09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Zbieranie danych do i z USB</w:t>
            </w:r>
          </w:p>
          <w:p w:rsidR="00AD4F09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Zbieranie danych przez sieć</w:t>
            </w:r>
          </w:p>
          <w:p w:rsidR="00AD4F09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Zbieranie danych do kontenera S3</w:t>
            </w:r>
          </w:p>
          <w:p w:rsidR="00AD4F09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Importowanie obrazów dysków</w:t>
            </w:r>
          </w:p>
          <w:p w:rsidR="00AD4F09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Importowanie danych wyjściowych KAPE</w:t>
            </w:r>
          </w:p>
          <w:p w:rsidR="00AD4F09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Importowanie plików logicznych</w:t>
            </w:r>
          </w:p>
          <w:p w:rsidR="00AD4F09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Importowanie obrazów pamięci (używa Volatility 2)</w:t>
            </w:r>
          </w:p>
          <w:p w:rsidR="00CC5ADC" w:rsidRPr="00F838C7" w:rsidRDefault="00AD4F09" w:rsidP="00872B6E">
            <w:pPr>
              <w:pStyle w:val="Akapitzlist"/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F838C7">
              <w:rPr>
                <w:rFonts w:cstheme="minorHAnsi"/>
              </w:rPr>
              <w:t>Kolejkowanie wielu kolekcji opartych na plikach</w:t>
            </w:r>
          </w:p>
        </w:tc>
      </w:tr>
      <w:tr w:rsidR="00B40F50" w:rsidRPr="00F838C7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F838C7" w:rsidRDefault="00A5511F" w:rsidP="005247E7">
            <w:pPr>
              <w:rPr>
                <w:rFonts w:cstheme="minorHAnsi"/>
                <w:b/>
                <w:color w:val="000000"/>
                <w:lang w:eastAsia="pl-PL"/>
              </w:rPr>
            </w:pPr>
            <w:r w:rsidRPr="00F838C7">
              <w:rPr>
                <w:rFonts w:cstheme="minorHAnsi"/>
                <w:b/>
                <w:color w:val="000000"/>
                <w:lang w:eastAsia="pl-PL"/>
              </w:rPr>
              <w:t xml:space="preserve">                       </w:t>
            </w:r>
            <w:r w:rsidR="00B40F50" w:rsidRPr="00F838C7">
              <w:rPr>
                <w:rFonts w:cstheme="minorHAnsi"/>
                <w:b/>
                <w:color w:val="000000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F09" w:rsidRPr="00F838C7" w:rsidRDefault="00AD4F09" w:rsidP="00AD4F09">
            <w:pPr>
              <w:pStyle w:val="NormalnyWeb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Analiza heurystyczna do identyfikacji podejrzanych plików</w:t>
            </w:r>
          </w:p>
          <w:p w:rsidR="00AD4F09" w:rsidRPr="00F838C7" w:rsidRDefault="00AD4F09" w:rsidP="00AD4F09">
            <w:pPr>
              <w:pStyle w:val="NormalnyWeb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Wykrywanie złośliwe</w:t>
            </w:r>
            <w:r w:rsidR="00872B6E" w:rsidRPr="00F838C7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 xml:space="preserve"> oprogramowanie za pomocą ReversingLabs</w:t>
            </w:r>
          </w:p>
          <w:p w:rsidR="00107B48" w:rsidRPr="00F838C7" w:rsidRDefault="00107B48" w:rsidP="00AD4F09">
            <w:pPr>
              <w:pStyle w:val="NormalnyWeb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Skanowanie złośliwego oprogramowanie na bazie min. 40 silnków</w:t>
            </w:r>
          </w:p>
          <w:p w:rsidR="00AD4F09" w:rsidRPr="00F838C7" w:rsidRDefault="00AD4F09" w:rsidP="00AD4F09">
            <w:pPr>
              <w:pStyle w:val="NormalnyWeb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 xml:space="preserve">Limit skanowania złośliwego oprogramowania </w:t>
            </w:r>
            <w:r w:rsidR="00107B48" w:rsidRPr="00F838C7"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4000/dzień</w:t>
            </w:r>
          </w:p>
          <w:p w:rsidR="00AD4F09" w:rsidRPr="00F838C7" w:rsidRDefault="00AD4F09" w:rsidP="00565D70">
            <w:pPr>
              <w:pStyle w:val="NormalnyWeb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Analiza za pomocą reguł Yara</w:t>
            </w:r>
          </w:p>
          <w:p w:rsidR="00872B6E" w:rsidRPr="00F838C7" w:rsidRDefault="00872B6E" w:rsidP="00565D70">
            <w:pPr>
              <w:pStyle w:val="NormalnyWeb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Automatyczna punktacja artefaktów</w:t>
            </w:r>
          </w:p>
          <w:p w:rsidR="00872B6E" w:rsidRPr="00F838C7" w:rsidRDefault="00872B6E" w:rsidP="00565D70">
            <w:pPr>
              <w:pStyle w:val="NormalnyWeb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Kolejkowanie i analiza wielu hostów w tym samym czasie</w:t>
            </w:r>
          </w:p>
          <w:p w:rsidR="00565D70" w:rsidRPr="00F838C7" w:rsidRDefault="00565D70" w:rsidP="00565D70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F838C7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Raportowanie</w:t>
            </w:r>
            <w:r w:rsidRPr="00F838C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872B6E" w:rsidRPr="00F838C7" w:rsidRDefault="00872B6E" w:rsidP="00872B6E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Style w:val="Pogrubienie"/>
                <w:rFonts w:cstheme="minorHAnsi"/>
                <w:b w:val="0"/>
                <w:bCs w:val="0"/>
              </w:rPr>
            </w:pPr>
            <w:r w:rsidRPr="00F838C7">
              <w:rPr>
                <w:rStyle w:val="Pogrubienie"/>
                <w:rFonts w:cstheme="minorHAnsi"/>
                <w:b w:val="0"/>
                <w:bCs w:val="0"/>
              </w:rPr>
              <w:t>Generowanie raportów HTML, Excel i CybOX, JSON</w:t>
            </w:r>
          </w:p>
          <w:p w:rsidR="00107B48" w:rsidRPr="00F838C7" w:rsidRDefault="00107B48" w:rsidP="00107B48">
            <w:pPr>
              <w:spacing w:before="100" w:beforeAutospacing="1" w:after="100" w:afterAutospacing="1" w:line="240" w:lineRule="auto"/>
              <w:rPr>
                <w:rStyle w:val="Pogrubienie"/>
                <w:rFonts w:cstheme="minorHAnsi"/>
              </w:rPr>
            </w:pPr>
            <w:r w:rsidRPr="00F838C7">
              <w:rPr>
                <w:rStyle w:val="Pogrubienie"/>
                <w:rFonts w:cstheme="minorHAnsi"/>
              </w:rPr>
              <w:t>Szkolenie:</w:t>
            </w:r>
          </w:p>
          <w:p w:rsidR="00107B48" w:rsidRPr="00F838C7" w:rsidRDefault="00107B48" w:rsidP="00107B48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Style w:val="Pogrubienie"/>
                <w:rFonts w:cstheme="minorHAnsi"/>
                <w:b w:val="0"/>
                <w:bCs w:val="0"/>
              </w:rPr>
            </w:pPr>
            <w:r w:rsidRPr="00F838C7">
              <w:rPr>
                <w:rStyle w:val="Pogrubienie"/>
                <w:rFonts w:cstheme="minorHAnsi"/>
                <w:b w:val="0"/>
                <w:bCs w:val="0"/>
              </w:rPr>
              <w:lastRenderedPageBreak/>
              <w:t xml:space="preserve">Roczna </w:t>
            </w:r>
            <w:r w:rsidR="00E32A02" w:rsidRPr="00F838C7">
              <w:rPr>
                <w:rStyle w:val="Pogrubienie"/>
                <w:rFonts w:cstheme="minorHAnsi"/>
                <w:b w:val="0"/>
                <w:bCs w:val="0"/>
              </w:rPr>
              <w:t>dostęp</w:t>
            </w:r>
            <w:r w:rsidRPr="00F838C7">
              <w:rPr>
                <w:rStyle w:val="Pogrubienie"/>
                <w:rFonts w:cstheme="minorHAnsi"/>
                <w:b w:val="0"/>
                <w:bCs w:val="0"/>
              </w:rPr>
              <w:t xml:space="preserve"> do portalu szkoleniowego producenta oprogramowania obejmując</w:t>
            </w:r>
            <w:r w:rsidR="00E32A02" w:rsidRPr="00F838C7">
              <w:rPr>
                <w:rStyle w:val="Pogrubienie"/>
                <w:rFonts w:cstheme="minorHAnsi"/>
                <w:b w:val="0"/>
                <w:bCs w:val="0"/>
              </w:rPr>
              <w:t>y</w:t>
            </w:r>
            <w:r w:rsidRPr="00F838C7">
              <w:rPr>
                <w:rStyle w:val="Pogrubienie"/>
                <w:rFonts w:cstheme="minorHAnsi"/>
                <w:b w:val="0"/>
                <w:bCs w:val="0"/>
              </w:rPr>
              <w:t xml:space="preserve"> kwartalne zestawy danych szkoleniowych.</w:t>
            </w:r>
          </w:p>
          <w:p w:rsidR="00CC5ADC" w:rsidRPr="00F838C7" w:rsidRDefault="00CC5ADC" w:rsidP="00565D70">
            <w:pPr>
              <w:pStyle w:val="Akapitzlist"/>
              <w:spacing w:line="240" w:lineRule="auto"/>
              <w:jc w:val="both"/>
              <w:rPr>
                <w:rFonts w:cstheme="minorHAnsi"/>
                <w:bCs/>
                <w:lang w:val="en-US"/>
              </w:rPr>
            </w:pPr>
          </w:p>
        </w:tc>
      </w:tr>
    </w:tbl>
    <w:p w:rsidR="00BD4A63" w:rsidRPr="00F838C7" w:rsidRDefault="00BD4A63" w:rsidP="00032899">
      <w:pPr>
        <w:spacing w:line="276" w:lineRule="auto"/>
        <w:jc w:val="both"/>
        <w:rPr>
          <w:rFonts w:cstheme="minorHAnsi"/>
          <w:bCs/>
          <w:lang w:val="en-US"/>
        </w:rPr>
      </w:pPr>
    </w:p>
    <w:p w:rsidR="00A5511F" w:rsidRPr="00F838C7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F838C7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F838C7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F838C7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838C7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F838C7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F838C7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F838C7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F838C7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F838C7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F838C7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F838C7">
        <w:rPr>
          <w:rFonts w:cstheme="minorHAnsi"/>
          <w:sz w:val="20"/>
          <w:szCs w:val="20"/>
        </w:rPr>
        <w:t>nie dopuszcza się oprogramowania do zastosowań domowych,</w:t>
      </w:r>
    </w:p>
    <w:p w:rsidR="00565D70" w:rsidRPr="00F838C7" w:rsidRDefault="00565D70" w:rsidP="00565D70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F838C7">
        <w:rPr>
          <w:rFonts w:cstheme="minorHAnsi"/>
          <w:b/>
          <w:sz w:val="20"/>
          <w:szCs w:val="20"/>
        </w:rPr>
        <w:t>licencja musi być czasowa</w:t>
      </w:r>
      <w:r w:rsidRPr="00F838C7">
        <w:rPr>
          <w:rFonts w:cstheme="minorHAnsi"/>
          <w:sz w:val="20"/>
          <w:szCs w:val="20"/>
        </w:rPr>
        <w:t xml:space="preserve"> </w:t>
      </w:r>
      <w:r w:rsidRPr="00F838C7">
        <w:rPr>
          <w:rFonts w:cstheme="minorHAnsi"/>
          <w:b/>
          <w:color w:val="000000"/>
          <w:sz w:val="20"/>
          <w:szCs w:val="20"/>
        </w:rPr>
        <w:t xml:space="preserve">(subskrypcja) na okres </w:t>
      </w:r>
      <w:r w:rsidR="00CC2848">
        <w:rPr>
          <w:rFonts w:cstheme="minorHAnsi"/>
          <w:b/>
          <w:color w:val="000000"/>
          <w:sz w:val="20"/>
          <w:szCs w:val="20"/>
        </w:rPr>
        <w:t>36</w:t>
      </w:r>
      <w:r w:rsidRPr="00F838C7">
        <w:rPr>
          <w:rFonts w:cstheme="minorHAnsi"/>
          <w:b/>
          <w:color w:val="000000"/>
          <w:sz w:val="20"/>
          <w:szCs w:val="20"/>
        </w:rPr>
        <w:t xml:space="preserve"> miesięcy począwszy od dnia dostawy </w:t>
      </w:r>
    </w:p>
    <w:p w:rsidR="00A5511F" w:rsidRPr="00F838C7" w:rsidRDefault="00565D70" w:rsidP="00565D70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F838C7">
        <w:rPr>
          <w:rFonts w:cstheme="minorHAnsi"/>
          <w:sz w:val="20"/>
          <w:szCs w:val="20"/>
        </w:rPr>
        <w:t xml:space="preserve"> </w:t>
      </w:r>
      <w:r w:rsidR="00A5511F" w:rsidRPr="00F838C7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F838C7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F838C7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F838C7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F838C7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F838C7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F838C7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F838C7">
        <w:rPr>
          <w:rFonts w:cstheme="minorHAnsi"/>
          <w:sz w:val="20"/>
          <w:szCs w:val="20"/>
        </w:rPr>
        <w:t>,</w:t>
      </w:r>
    </w:p>
    <w:p w:rsidR="00A5511F" w:rsidRPr="00F838C7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F838C7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F838C7" w:rsidRDefault="00A5511F" w:rsidP="00A5511F">
      <w:pPr>
        <w:spacing w:line="276" w:lineRule="auto"/>
        <w:jc w:val="both"/>
        <w:rPr>
          <w:rFonts w:cstheme="minorHAnsi"/>
          <w:sz w:val="20"/>
          <w:szCs w:val="20"/>
        </w:rPr>
      </w:pPr>
    </w:p>
    <w:p w:rsidR="00A5511F" w:rsidRPr="00F838C7" w:rsidRDefault="00A5511F" w:rsidP="00A5511F">
      <w:pPr>
        <w:tabs>
          <w:tab w:val="left" w:pos="420"/>
        </w:tabs>
        <w:spacing w:line="276" w:lineRule="auto"/>
        <w:ind w:left="840" w:hanging="420"/>
        <w:jc w:val="both"/>
        <w:rPr>
          <w:rFonts w:cstheme="minorHAnsi"/>
          <w:sz w:val="20"/>
          <w:szCs w:val="20"/>
        </w:rPr>
      </w:pPr>
    </w:p>
    <w:p w:rsidR="00A5511F" w:rsidRPr="00F838C7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F838C7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Pr="00F838C7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Pr="00F838C7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Pr="00F838C7" w:rsidRDefault="00BD4A63" w:rsidP="00A5511F">
      <w:pPr>
        <w:spacing w:line="276" w:lineRule="auto"/>
        <w:jc w:val="both"/>
        <w:rPr>
          <w:rFonts w:cstheme="minorHAnsi"/>
          <w:bCs/>
        </w:rPr>
      </w:pPr>
      <w:r w:rsidRPr="00F838C7">
        <w:rPr>
          <w:rFonts w:cstheme="minorHAnsi"/>
          <w:bCs/>
        </w:rPr>
        <w:tab/>
      </w:r>
      <w:r w:rsidRPr="00F838C7">
        <w:rPr>
          <w:rFonts w:cstheme="minorHAnsi"/>
          <w:bCs/>
        </w:rPr>
        <w:tab/>
      </w:r>
      <w:r w:rsidRPr="00F838C7">
        <w:rPr>
          <w:rFonts w:cstheme="minorHAnsi"/>
          <w:bCs/>
        </w:rPr>
        <w:tab/>
      </w:r>
      <w:r w:rsidRPr="00F838C7">
        <w:rPr>
          <w:rFonts w:cstheme="minorHAnsi"/>
          <w:bCs/>
        </w:rPr>
        <w:tab/>
      </w:r>
      <w:r w:rsidRPr="00F838C7">
        <w:rPr>
          <w:rFonts w:cstheme="minorHAnsi"/>
          <w:bCs/>
        </w:rPr>
        <w:tab/>
      </w:r>
      <w:r w:rsidRPr="00F838C7">
        <w:rPr>
          <w:rFonts w:cstheme="minorHAnsi"/>
          <w:bCs/>
        </w:rPr>
        <w:tab/>
      </w:r>
      <w:r w:rsidRPr="00F838C7">
        <w:rPr>
          <w:rFonts w:cstheme="minorHAnsi"/>
          <w:bCs/>
        </w:rPr>
        <w:tab/>
      </w:r>
      <w:r w:rsidRPr="00F838C7">
        <w:rPr>
          <w:rFonts w:cstheme="minorHAnsi"/>
          <w:bCs/>
        </w:rPr>
        <w:tab/>
      </w:r>
    </w:p>
    <w:p w:rsidR="00C344D9" w:rsidRPr="00F838C7" w:rsidRDefault="00C344D9" w:rsidP="00A5511F">
      <w:pPr>
        <w:spacing w:line="276" w:lineRule="auto"/>
        <w:jc w:val="both"/>
        <w:rPr>
          <w:rFonts w:cstheme="minorHAnsi"/>
          <w:bCs/>
        </w:rPr>
      </w:pPr>
    </w:p>
    <w:sectPr w:rsidR="00C344D9" w:rsidRPr="00F838C7" w:rsidSect="00A5511F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3B" w:rsidRDefault="00C03E3B" w:rsidP="00532B31">
      <w:pPr>
        <w:spacing w:after="0" w:line="240" w:lineRule="auto"/>
      </w:pPr>
      <w:r>
        <w:separator/>
      </w:r>
    </w:p>
  </w:endnote>
  <w:endnote w:type="continuationSeparator" w:id="0">
    <w:p w:rsidR="00C03E3B" w:rsidRDefault="00C03E3B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3B" w:rsidRDefault="00C03E3B" w:rsidP="00532B31">
      <w:pPr>
        <w:spacing w:after="0" w:line="240" w:lineRule="auto"/>
      </w:pPr>
      <w:r>
        <w:separator/>
      </w:r>
    </w:p>
  </w:footnote>
  <w:footnote w:type="continuationSeparator" w:id="0">
    <w:p w:rsidR="00C03E3B" w:rsidRDefault="00C03E3B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4863095"/>
    <w:multiLevelType w:val="multilevel"/>
    <w:tmpl w:val="F4EE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6D5936"/>
    <w:multiLevelType w:val="hybridMultilevel"/>
    <w:tmpl w:val="46C41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51166"/>
    <w:multiLevelType w:val="hybridMultilevel"/>
    <w:tmpl w:val="34BC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5">
    <w:nsid w:val="0BAF7681"/>
    <w:multiLevelType w:val="multilevel"/>
    <w:tmpl w:val="2036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E343CE"/>
    <w:multiLevelType w:val="multilevel"/>
    <w:tmpl w:val="E30A9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9">
    <w:nsid w:val="0FFB55DB"/>
    <w:multiLevelType w:val="multilevel"/>
    <w:tmpl w:val="1130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1">
    <w:nsid w:val="16700521"/>
    <w:multiLevelType w:val="multilevel"/>
    <w:tmpl w:val="DA268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4272CA3"/>
    <w:multiLevelType w:val="hybridMultilevel"/>
    <w:tmpl w:val="51547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1C5848"/>
    <w:multiLevelType w:val="multilevel"/>
    <w:tmpl w:val="24CE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777C30"/>
    <w:multiLevelType w:val="multilevel"/>
    <w:tmpl w:val="34A8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2B72E7"/>
    <w:multiLevelType w:val="multilevel"/>
    <w:tmpl w:val="CF58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FD422E"/>
    <w:multiLevelType w:val="multilevel"/>
    <w:tmpl w:val="65D8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E7BCB"/>
    <w:multiLevelType w:val="multilevel"/>
    <w:tmpl w:val="E00C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301E2C"/>
    <w:multiLevelType w:val="multilevel"/>
    <w:tmpl w:val="6DA0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DB10CC"/>
    <w:multiLevelType w:val="multilevel"/>
    <w:tmpl w:val="1FE6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D5F4E"/>
    <w:multiLevelType w:val="multilevel"/>
    <w:tmpl w:val="FB9C1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F25164"/>
    <w:multiLevelType w:val="multilevel"/>
    <w:tmpl w:val="52CC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9E38A2"/>
    <w:multiLevelType w:val="multilevel"/>
    <w:tmpl w:val="DEF8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8C6F21"/>
    <w:multiLevelType w:val="multilevel"/>
    <w:tmpl w:val="0870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0616CC"/>
    <w:multiLevelType w:val="hybridMultilevel"/>
    <w:tmpl w:val="5B72A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A85763"/>
    <w:multiLevelType w:val="multilevel"/>
    <w:tmpl w:val="6714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1">
    <w:nsid w:val="77955A8B"/>
    <w:multiLevelType w:val="hybridMultilevel"/>
    <w:tmpl w:val="960E4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C907618"/>
    <w:multiLevelType w:val="multilevel"/>
    <w:tmpl w:val="7178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FA2527"/>
    <w:multiLevelType w:val="multilevel"/>
    <w:tmpl w:val="F4D0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E55942"/>
    <w:multiLevelType w:val="multilevel"/>
    <w:tmpl w:val="1BD89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2"/>
  </w:num>
  <w:num w:numId="3">
    <w:abstractNumId w:val="23"/>
  </w:num>
  <w:num w:numId="4">
    <w:abstractNumId w:val="39"/>
  </w:num>
  <w:num w:numId="5">
    <w:abstractNumId w:val="28"/>
  </w:num>
  <w:num w:numId="6">
    <w:abstractNumId w:val="36"/>
  </w:num>
  <w:num w:numId="7">
    <w:abstractNumId w:val="17"/>
  </w:num>
  <w:num w:numId="8">
    <w:abstractNumId w:val="4"/>
  </w:num>
  <w:num w:numId="9">
    <w:abstractNumId w:val="25"/>
  </w:num>
  <w:num w:numId="10">
    <w:abstractNumId w:val="21"/>
  </w:num>
  <w:num w:numId="11">
    <w:abstractNumId w:val="32"/>
  </w:num>
  <w:num w:numId="12">
    <w:abstractNumId w:val="26"/>
  </w:num>
  <w:num w:numId="13">
    <w:abstractNumId w:val="14"/>
  </w:num>
  <w:num w:numId="14">
    <w:abstractNumId w:val="20"/>
  </w:num>
  <w:num w:numId="15">
    <w:abstractNumId w:val="42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7"/>
  </w:num>
  <w:num w:numId="18">
    <w:abstractNumId w:val="37"/>
  </w:num>
  <w:num w:numId="19">
    <w:abstractNumId w:val="40"/>
  </w:num>
  <w:num w:numId="20">
    <w:abstractNumId w:val="10"/>
  </w:num>
  <w:num w:numId="21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6"/>
  </w:num>
  <w:num w:numId="24">
    <w:abstractNumId w:val="3"/>
  </w:num>
  <w:num w:numId="25">
    <w:abstractNumId w:val="35"/>
  </w:num>
  <w:num w:numId="26">
    <w:abstractNumId w:val="5"/>
  </w:num>
  <w:num w:numId="27">
    <w:abstractNumId w:val="38"/>
  </w:num>
  <w:num w:numId="28">
    <w:abstractNumId w:val="29"/>
  </w:num>
  <w:num w:numId="29">
    <w:abstractNumId w:val="16"/>
  </w:num>
  <w:num w:numId="30">
    <w:abstractNumId w:val="43"/>
  </w:num>
  <w:num w:numId="31">
    <w:abstractNumId w:val="19"/>
  </w:num>
  <w:num w:numId="32">
    <w:abstractNumId w:val="31"/>
  </w:num>
  <w:num w:numId="33">
    <w:abstractNumId w:val="27"/>
  </w:num>
  <w:num w:numId="34">
    <w:abstractNumId w:val="15"/>
  </w:num>
  <w:num w:numId="35">
    <w:abstractNumId w:val="33"/>
  </w:num>
  <w:num w:numId="36">
    <w:abstractNumId w:val="45"/>
  </w:num>
  <w:num w:numId="37">
    <w:abstractNumId w:val="24"/>
  </w:num>
  <w:num w:numId="38">
    <w:abstractNumId w:val="1"/>
  </w:num>
  <w:num w:numId="39">
    <w:abstractNumId w:val="11"/>
  </w:num>
  <w:num w:numId="40">
    <w:abstractNumId w:val="34"/>
  </w:num>
  <w:num w:numId="41">
    <w:abstractNumId w:val="44"/>
  </w:num>
  <w:num w:numId="42">
    <w:abstractNumId w:val="18"/>
  </w:num>
  <w:num w:numId="43">
    <w:abstractNumId w:val="30"/>
  </w:num>
  <w:num w:numId="44">
    <w:abstractNumId w:val="9"/>
  </w:num>
  <w:num w:numId="45">
    <w:abstractNumId w:val="10"/>
  </w:num>
  <w:num w:numId="46">
    <w:abstractNumId w:val="2"/>
  </w:num>
  <w:num w:numId="47">
    <w:abstractNumId w:val="41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899"/>
    <w:rsid w:val="000361B3"/>
    <w:rsid w:val="00097351"/>
    <w:rsid w:val="000C4F6C"/>
    <w:rsid w:val="000C5D5B"/>
    <w:rsid w:val="000E1ED2"/>
    <w:rsid w:val="000F649B"/>
    <w:rsid w:val="00107B48"/>
    <w:rsid w:val="00120A12"/>
    <w:rsid w:val="0012134E"/>
    <w:rsid w:val="0014277F"/>
    <w:rsid w:val="00166516"/>
    <w:rsid w:val="00172CA0"/>
    <w:rsid w:val="00186326"/>
    <w:rsid w:val="0019217D"/>
    <w:rsid w:val="001C11FC"/>
    <w:rsid w:val="00221CEC"/>
    <w:rsid w:val="00286570"/>
    <w:rsid w:val="00297729"/>
    <w:rsid w:val="002F43D2"/>
    <w:rsid w:val="003129F3"/>
    <w:rsid w:val="00350389"/>
    <w:rsid w:val="00367109"/>
    <w:rsid w:val="00376400"/>
    <w:rsid w:val="0038593C"/>
    <w:rsid w:val="003D2CE2"/>
    <w:rsid w:val="00404DF6"/>
    <w:rsid w:val="00467194"/>
    <w:rsid w:val="00477822"/>
    <w:rsid w:val="00494ECB"/>
    <w:rsid w:val="004A3DC8"/>
    <w:rsid w:val="004A4DA4"/>
    <w:rsid w:val="004B17F0"/>
    <w:rsid w:val="004D5D25"/>
    <w:rsid w:val="004E54C4"/>
    <w:rsid w:val="004F788E"/>
    <w:rsid w:val="00517354"/>
    <w:rsid w:val="00532B31"/>
    <w:rsid w:val="00565D70"/>
    <w:rsid w:val="0058627F"/>
    <w:rsid w:val="00595BFD"/>
    <w:rsid w:val="005F0178"/>
    <w:rsid w:val="005F73DC"/>
    <w:rsid w:val="00627A49"/>
    <w:rsid w:val="0064381A"/>
    <w:rsid w:val="006875E1"/>
    <w:rsid w:val="0069322A"/>
    <w:rsid w:val="006E39A2"/>
    <w:rsid w:val="00726019"/>
    <w:rsid w:val="00730CE6"/>
    <w:rsid w:val="00741ABA"/>
    <w:rsid w:val="00742046"/>
    <w:rsid w:val="00774EB4"/>
    <w:rsid w:val="00775AFA"/>
    <w:rsid w:val="00794790"/>
    <w:rsid w:val="00795C96"/>
    <w:rsid w:val="007A4FE1"/>
    <w:rsid w:val="007B0B91"/>
    <w:rsid w:val="007B74FD"/>
    <w:rsid w:val="007D2994"/>
    <w:rsid w:val="007F60DE"/>
    <w:rsid w:val="00806775"/>
    <w:rsid w:val="0084375C"/>
    <w:rsid w:val="00846557"/>
    <w:rsid w:val="00872B6E"/>
    <w:rsid w:val="008C36D6"/>
    <w:rsid w:val="008D6735"/>
    <w:rsid w:val="008E2F5C"/>
    <w:rsid w:val="00900668"/>
    <w:rsid w:val="009623F6"/>
    <w:rsid w:val="00965CD7"/>
    <w:rsid w:val="00967BE1"/>
    <w:rsid w:val="0099286F"/>
    <w:rsid w:val="009A40A1"/>
    <w:rsid w:val="009C0679"/>
    <w:rsid w:val="009F2D1E"/>
    <w:rsid w:val="00A04664"/>
    <w:rsid w:val="00A31DD9"/>
    <w:rsid w:val="00A4024D"/>
    <w:rsid w:val="00A5511F"/>
    <w:rsid w:val="00AA2893"/>
    <w:rsid w:val="00AB72F6"/>
    <w:rsid w:val="00AD4F09"/>
    <w:rsid w:val="00B03451"/>
    <w:rsid w:val="00B340E7"/>
    <w:rsid w:val="00B40F50"/>
    <w:rsid w:val="00B67768"/>
    <w:rsid w:val="00BB066E"/>
    <w:rsid w:val="00BB20BD"/>
    <w:rsid w:val="00BC35A1"/>
    <w:rsid w:val="00BD4A63"/>
    <w:rsid w:val="00BF6D90"/>
    <w:rsid w:val="00C03E3B"/>
    <w:rsid w:val="00C22E4D"/>
    <w:rsid w:val="00C344D9"/>
    <w:rsid w:val="00C42F30"/>
    <w:rsid w:val="00C543A1"/>
    <w:rsid w:val="00C630C3"/>
    <w:rsid w:val="00C86037"/>
    <w:rsid w:val="00CB194D"/>
    <w:rsid w:val="00CC2848"/>
    <w:rsid w:val="00CC5ADC"/>
    <w:rsid w:val="00CD6BDF"/>
    <w:rsid w:val="00CE7808"/>
    <w:rsid w:val="00D047D6"/>
    <w:rsid w:val="00D31855"/>
    <w:rsid w:val="00D44D58"/>
    <w:rsid w:val="00D762B2"/>
    <w:rsid w:val="00DA5BBD"/>
    <w:rsid w:val="00DE7B31"/>
    <w:rsid w:val="00E01EFA"/>
    <w:rsid w:val="00E21C2B"/>
    <w:rsid w:val="00E32A02"/>
    <w:rsid w:val="00E42A08"/>
    <w:rsid w:val="00E622BB"/>
    <w:rsid w:val="00E65ED6"/>
    <w:rsid w:val="00E67745"/>
    <w:rsid w:val="00E70C12"/>
    <w:rsid w:val="00E84D6F"/>
    <w:rsid w:val="00E85B8F"/>
    <w:rsid w:val="00E900F1"/>
    <w:rsid w:val="00EF64E6"/>
    <w:rsid w:val="00F67FDE"/>
    <w:rsid w:val="00F838C7"/>
    <w:rsid w:val="00F83EC7"/>
    <w:rsid w:val="00F87489"/>
    <w:rsid w:val="00F9752F"/>
    <w:rsid w:val="00FA0D2D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526AA-6D08-4474-8FCD-55E5831D9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D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D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D44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F0280-C87B-473D-93DB-11132B80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8</cp:revision>
  <cp:lastPrinted>2024-09-23T08:30:00Z</cp:lastPrinted>
  <dcterms:created xsi:type="dcterms:W3CDTF">2024-08-28T11:47:00Z</dcterms:created>
  <dcterms:modified xsi:type="dcterms:W3CDTF">2024-09-23T08:30:00Z</dcterms:modified>
</cp:coreProperties>
</file>