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476005B2" w:rsidR="009F2B79" w:rsidRPr="00F66F61" w:rsidRDefault="009F2B79" w:rsidP="00F2160C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Arial"/>
          <w:b/>
          <w:sz w:val="20"/>
          <w:szCs w:val="20"/>
          <w:lang w:eastAsia="pl-PL"/>
        </w:rPr>
        <w:t>Załącznik nr 2 do SWZ</w:t>
      </w:r>
    </w:p>
    <w:p w14:paraId="209019AC" w14:textId="77777777" w:rsidR="00D546EA" w:rsidRPr="00F66F61" w:rsidRDefault="00D546EA" w:rsidP="00F2160C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F66F61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F66F61" w:rsidRDefault="00D546EA" w:rsidP="00F2160C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F66F61" w:rsidRDefault="00E179F8" w:rsidP="00F2160C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F66F61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F66F61" w:rsidRDefault="00F56051" w:rsidP="00F2160C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F66F61" w:rsidRDefault="00765EE1" w:rsidP="00F2160C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77487545" w:rsidR="00432176" w:rsidRPr="00F66F61" w:rsidRDefault="00432176" w:rsidP="00E36DC9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Ja/my* niżej podpisani:</w:t>
      </w:r>
    </w:p>
    <w:p w14:paraId="364C02B2" w14:textId="65CB068D" w:rsidR="00432176" w:rsidRPr="00F66F61" w:rsidRDefault="00432176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.</w:t>
      </w:r>
    </w:p>
    <w:p w14:paraId="705FFBF5" w14:textId="632B2F19" w:rsidR="00432176" w:rsidRPr="00F66F61" w:rsidRDefault="00432176" w:rsidP="00E36DC9">
      <w:pPr>
        <w:spacing w:after="0" w:line="36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464D3680" w14:textId="72C54AA6" w:rsidR="00432176" w:rsidRPr="00F66F61" w:rsidRDefault="00432176" w:rsidP="00E36DC9">
      <w:pPr>
        <w:spacing w:after="0" w:line="360" w:lineRule="auto"/>
        <w:rPr>
          <w:rFonts w:ascii="Acumin Pro" w:hAnsi="Acumin Pro"/>
          <w:b/>
          <w:sz w:val="20"/>
          <w:szCs w:val="20"/>
        </w:rPr>
      </w:pPr>
    </w:p>
    <w:p w14:paraId="23B925AA" w14:textId="11A932C4" w:rsidR="00432176" w:rsidRPr="00F66F61" w:rsidRDefault="00432176" w:rsidP="00E36DC9">
      <w:pPr>
        <w:spacing w:after="0" w:line="360" w:lineRule="auto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działając w imieniu i na rzecz:</w:t>
      </w:r>
    </w:p>
    <w:p w14:paraId="77973C93" w14:textId="7A0B86E7" w:rsidR="00432176" w:rsidRPr="00F66F61" w:rsidRDefault="00432176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…….</w:t>
      </w:r>
      <w:r w:rsidRPr="00F66F61">
        <w:rPr>
          <w:rFonts w:ascii="Acumin Pro" w:hAnsi="Acumin Pro" w:cs="Times New Roman"/>
          <w:sz w:val="20"/>
          <w:szCs w:val="20"/>
        </w:rPr>
        <w:t>……………………………………</w:t>
      </w:r>
    </w:p>
    <w:p w14:paraId="29F1BA01" w14:textId="7CD4700C" w:rsidR="00432176" w:rsidRPr="00F66F61" w:rsidRDefault="00432176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…………………………………..………………………………………………………………………………</w:t>
      </w:r>
      <w:r w:rsidR="000906B2" w:rsidRPr="00F66F61">
        <w:rPr>
          <w:rFonts w:ascii="Acumin Pro" w:hAnsi="Acumin Pro" w:cs="Times New Roman"/>
          <w:sz w:val="20"/>
          <w:szCs w:val="20"/>
        </w:rPr>
        <w:t>………………………….</w:t>
      </w:r>
    </w:p>
    <w:p w14:paraId="230D54CF" w14:textId="16D037DA" w:rsidR="00432176" w:rsidRPr="00F66F61" w:rsidRDefault="00432176" w:rsidP="00E36DC9">
      <w:pPr>
        <w:spacing w:after="0" w:line="360" w:lineRule="auto"/>
        <w:jc w:val="center"/>
        <w:rPr>
          <w:rFonts w:ascii="Acumin Pro" w:hAnsi="Acumin Pro"/>
          <w:i/>
          <w:sz w:val="20"/>
          <w:szCs w:val="20"/>
        </w:rPr>
      </w:pPr>
      <w:r w:rsidRPr="00F66F61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0650D32B" w14:textId="77777777" w:rsidR="00432176" w:rsidRPr="00F66F61" w:rsidRDefault="00432176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199C842D" w14:textId="7CDB682E" w:rsidR="00432176" w:rsidRPr="00F66F61" w:rsidRDefault="00A246CC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  <w:r w:rsidR="00432176" w:rsidRPr="00F66F61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……………………..………………………………………………………………………………………………</w:t>
      </w:r>
      <w:bookmarkEnd w:id="0"/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4CF52E58" w14:textId="0838953D" w:rsidR="00273C82" w:rsidRPr="00F66F61" w:rsidRDefault="00273C82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Kraj: ……………………..………………………………………………………………………………………………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09B90D51" w14:textId="18235695" w:rsidR="00F2160C" w:rsidRDefault="00F2160C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Województwo:</w:t>
      </w:r>
    </w:p>
    <w:p w14:paraId="1EBD58DD" w14:textId="4D790074" w:rsidR="00F2160C" w:rsidRDefault="00F2160C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……………………………………………………………………………………………………………………………………………...</w:t>
      </w:r>
    </w:p>
    <w:p w14:paraId="290E9BA7" w14:textId="69FBF654" w:rsidR="00A246CC" w:rsidRPr="00F66F61" w:rsidRDefault="00273C82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REGON: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07508F69" w14:textId="17AB3D06" w:rsidR="00273C82" w:rsidRPr="00F66F61" w:rsidRDefault="00273C82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NIP: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7F9D21C5" w14:textId="1F50D624" w:rsidR="00273C82" w:rsidRPr="00F66F61" w:rsidRDefault="00273C82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TEL: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2E554984" w14:textId="7B33D713" w:rsidR="00273C82" w:rsidRPr="00F66F61" w:rsidRDefault="00273C82" w:rsidP="00E36DC9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Adres e-mail: ………………………………………………………………………………………………………………………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……………………..</w:t>
      </w:r>
    </w:p>
    <w:p w14:paraId="3389A7CD" w14:textId="0ECEF65B" w:rsidR="00A246CC" w:rsidRPr="00F66F61" w:rsidRDefault="00A246CC" w:rsidP="00E36DC9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F66F61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F66F61">
        <w:rPr>
          <w:rFonts w:ascii="Acumin Pro" w:hAnsi="Acumin Pro" w:cs="Times New Roman"/>
          <w:sz w:val="20"/>
          <w:szCs w:val="20"/>
        </w:rPr>
        <w:t xml:space="preserve"> </w:t>
      </w:r>
      <w:r w:rsidR="009F2B79" w:rsidRPr="00F66F61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42F72110" w14:textId="77777777" w:rsidR="00A246CC" w:rsidRPr="00F66F61" w:rsidRDefault="00A246CC" w:rsidP="00E36DC9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6A5449CC" w14:textId="380F6E8E" w:rsidR="00E076B7" w:rsidRPr="00F66F61" w:rsidRDefault="00AE32B2" w:rsidP="00E36DC9">
      <w:pPr>
        <w:spacing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F66F61">
        <w:rPr>
          <w:rFonts w:ascii="Acumin Pro" w:hAnsi="Acumin Pro"/>
          <w:sz w:val="20"/>
          <w:szCs w:val="20"/>
        </w:rPr>
        <w:t xml:space="preserve"> na:</w:t>
      </w:r>
      <w:r w:rsidR="008D786F">
        <w:rPr>
          <w:rFonts w:ascii="Acumin Pro" w:hAnsi="Acumin Pro"/>
          <w:sz w:val="20"/>
          <w:szCs w:val="20"/>
        </w:rPr>
        <w:t xml:space="preserve"> </w:t>
      </w:r>
      <w:r w:rsidR="00E076B7" w:rsidRPr="00F66F61">
        <w:rPr>
          <w:rFonts w:ascii="Acumin Pro" w:hAnsi="Acumin Pro"/>
          <w:sz w:val="20"/>
          <w:szCs w:val="20"/>
        </w:rPr>
        <w:t xml:space="preserve"> </w:t>
      </w:r>
      <w:r w:rsidR="00A13314">
        <w:rPr>
          <w:rFonts w:ascii="Acumin Pro" w:hAnsi="Acumin Pro"/>
          <w:b/>
          <w:sz w:val="20"/>
          <w:szCs w:val="20"/>
        </w:rPr>
        <w:t xml:space="preserve">Dostawa </w:t>
      </w:r>
      <w:r w:rsidR="00F2160C">
        <w:rPr>
          <w:rFonts w:ascii="Acumin Pro" w:hAnsi="Acumin Pro"/>
          <w:b/>
          <w:sz w:val="20"/>
          <w:szCs w:val="20"/>
        </w:rPr>
        <w:t xml:space="preserve">energii elektrycznej </w:t>
      </w:r>
      <w:r w:rsidR="00C91DD6">
        <w:rPr>
          <w:rFonts w:ascii="Acumin Pro" w:hAnsi="Acumin Pro"/>
          <w:b/>
          <w:sz w:val="20"/>
          <w:szCs w:val="20"/>
        </w:rPr>
        <w:t xml:space="preserve">na potrzeby obiektów </w:t>
      </w:r>
      <w:r w:rsidR="00F2160C">
        <w:rPr>
          <w:rFonts w:ascii="Acumin Pro" w:hAnsi="Acumin Pro"/>
          <w:b/>
          <w:sz w:val="20"/>
          <w:szCs w:val="20"/>
        </w:rPr>
        <w:t xml:space="preserve"> Muzeum Narodowego w Poznaniu</w:t>
      </w:r>
      <w:r w:rsidR="001805B4">
        <w:rPr>
          <w:rFonts w:ascii="Acumin Pro" w:hAnsi="Acumin Pro"/>
          <w:sz w:val="20"/>
          <w:szCs w:val="20"/>
        </w:rPr>
        <w:t xml:space="preserve"> </w:t>
      </w:r>
      <w:r w:rsidR="00E076B7" w:rsidRPr="00F66F61">
        <w:rPr>
          <w:rFonts w:ascii="Acumin Pro" w:hAnsi="Acumin Pro"/>
          <w:sz w:val="20"/>
          <w:szCs w:val="20"/>
        </w:rPr>
        <w:t>SKŁADAM/MY OFERTĘ</w:t>
      </w:r>
      <w:r w:rsidR="00E076B7" w:rsidRPr="00F66F61">
        <w:rPr>
          <w:rFonts w:ascii="Acumin Pro" w:hAnsi="Acumin Pro"/>
          <w:b/>
          <w:sz w:val="20"/>
          <w:szCs w:val="20"/>
        </w:rPr>
        <w:t xml:space="preserve"> </w:t>
      </w:r>
      <w:r w:rsidR="00E076B7" w:rsidRPr="00F66F61">
        <w:rPr>
          <w:rFonts w:ascii="Acumin Pro" w:hAnsi="Acumin Pro"/>
          <w:sz w:val="20"/>
          <w:szCs w:val="20"/>
        </w:rPr>
        <w:t>na realizację przedmiotu zamówienia w zakresie określonym w Specyfikacji Warunków Zamówienia, na następujących warunkach:</w:t>
      </w:r>
    </w:p>
    <w:p w14:paraId="76502209" w14:textId="59E09624" w:rsidR="00193994" w:rsidRDefault="00193994" w:rsidP="00E36DC9">
      <w:pPr>
        <w:pStyle w:val="Akapitzlist"/>
        <w:numPr>
          <w:ilvl w:val="1"/>
          <w:numId w:val="13"/>
        </w:numPr>
        <w:spacing w:line="360" w:lineRule="auto"/>
        <w:ind w:left="426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b/>
          <w:sz w:val="20"/>
          <w:szCs w:val="20"/>
        </w:rPr>
        <w:t>Oferujemy realizację przedmiotu zamówienia zgodnie z wymogami Specyfikacji Warunków Zamówienia za cenę:</w:t>
      </w:r>
    </w:p>
    <w:p w14:paraId="17ECD3C6" w14:textId="77777777" w:rsidR="00193994" w:rsidRPr="00193994" w:rsidRDefault="00193994" w:rsidP="00E36DC9">
      <w:pPr>
        <w:pStyle w:val="Akapitzlist"/>
        <w:spacing w:line="360" w:lineRule="auto"/>
        <w:ind w:left="426"/>
        <w:rPr>
          <w:rFonts w:ascii="Acumin Pro" w:hAnsi="Acumin Pro"/>
          <w:b/>
          <w:sz w:val="20"/>
          <w:szCs w:val="20"/>
        </w:rPr>
      </w:pPr>
    </w:p>
    <w:p w14:paraId="7D593D30" w14:textId="5BBF9A54" w:rsid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b/>
          <w:sz w:val="20"/>
          <w:szCs w:val="20"/>
        </w:rPr>
        <w:t>Wartość netto: ……………………………………………………………………………………………………………zł</w:t>
      </w:r>
    </w:p>
    <w:p w14:paraId="60907C81" w14:textId="77777777" w:rsidR="00193994" w:rsidRP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638D4C40" w14:textId="22054199" w:rsid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b/>
          <w:sz w:val="20"/>
          <w:szCs w:val="20"/>
        </w:rPr>
        <w:t>Podatek VAT: ………………………………………………………………………………………zł</w:t>
      </w:r>
    </w:p>
    <w:p w14:paraId="3EB2512A" w14:textId="77777777" w:rsidR="00193994" w:rsidRP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627C483F" w14:textId="6971E53A" w:rsid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b/>
          <w:sz w:val="20"/>
          <w:szCs w:val="20"/>
        </w:rPr>
        <w:t>Wartość brutto: ……………………………………………………………………………………………..….…......zł</w:t>
      </w:r>
    </w:p>
    <w:p w14:paraId="5173BF95" w14:textId="77777777" w:rsidR="00193994" w:rsidRDefault="00193994" w:rsidP="00E36DC9">
      <w:pPr>
        <w:pStyle w:val="Akapitzlist"/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</w:p>
    <w:p w14:paraId="36D27759" w14:textId="3B0C3D5C" w:rsidR="00E36DC9" w:rsidRPr="00E36DC9" w:rsidRDefault="00193994" w:rsidP="00E36DC9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color w:val="000000"/>
          <w:sz w:val="20"/>
          <w:szCs w:val="20"/>
        </w:rPr>
        <w:lastRenderedPageBreak/>
        <w:t xml:space="preserve">Cenę oferty w pkt </w:t>
      </w:r>
      <w:r>
        <w:rPr>
          <w:rFonts w:ascii="Acumin Pro" w:hAnsi="Acumin Pro"/>
          <w:color w:val="000000"/>
          <w:sz w:val="20"/>
          <w:szCs w:val="20"/>
        </w:rPr>
        <w:t>1.1</w:t>
      </w:r>
      <w:r w:rsidRPr="00193994">
        <w:rPr>
          <w:rFonts w:ascii="Acumin Pro" w:hAnsi="Acumin Pro"/>
          <w:color w:val="000000"/>
          <w:sz w:val="20"/>
          <w:szCs w:val="20"/>
        </w:rPr>
        <w:t xml:space="preserve"> powyżej</w:t>
      </w:r>
      <w:r w:rsidR="00E36DC9">
        <w:rPr>
          <w:rFonts w:ascii="Acumin Pro" w:hAnsi="Acumin Pro"/>
          <w:color w:val="000000"/>
          <w:sz w:val="20"/>
          <w:szCs w:val="20"/>
        </w:rPr>
        <w:t xml:space="preserve"> stanowi</w:t>
      </w:r>
      <w:r w:rsidRPr="00193994">
        <w:rPr>
          <w:rFonts w:ascii="Acumin Pro" w:hAnsi="Acumin Pro"/>
          <w:color w:val="000000"/>
          <w:sz w:val="20"/>
          <w:szCs w:val="20"/>
        </w:rPr>
        <w:t xml:space="preserve"> iloczyn ceny jednostkowej dla obiektów i budynków zawartej w pkt </w:t>
      </w:r>
      <w:r w:rsidR="00E36DC9">
        <w:rPr>
          <w:rFonts w:ascii="Acumin Pro" w:hAnsi="Acumin Pro"/>
          <w:color w:val="000000"/>
          <w:sz w:val="20"/>
          <w:szCs w:val="20"/>
        </w:rPr>
        <w:t>1.3</w:t>
      </w:r>
      <w:r w:rsidRPr="00193994">
        <w:rPr>
          <w:rFonts w:ascii="Acumin Pro" w:hAnsi="Acumin Pro"/>
          <w:color w:val="000000"/>
          <w:sz w:val="20"/>
          <w:szCs w:val="20"/>
        </w:rPr>
        <w:t xml:space="preserve"> Formularza ofert</w:t>
      </w:r>
      <w:r w:rsidR="00E36DC9">
        <w:rPr>
          <w:rFonts w:ascii="Acumin Pro" w:hAnsi="Acumin Pro"/>
          <w:color w:val="000000"/>
          <w:sz w:val="20"/>
          <w:szCs w:val="20"/>
        </w:rPr>
        <w:t>owego</w:t>
      </w:r>
      <w:r w:rsidRPr="00193994">
        <w:rPr>
          <w:rFonts w:ascii="Acumin Pro" w:hAnsi="Acumin Pro"/>
          <w:color w:val="000000"/>
          <w:sz w:val="20"/>
          <w:szCs w:val="20"/>
        </w:rPr>
        <w:t xml:space="preserve"> oraz wielkości zużycia energii elektrycznej dla obiektów i budynków wyrażonej w MWh ujętych w załączniku nr 1 do SWZ.</w:t>
      </w:r>
    </w:p>
    <w:p w14:paraId="64273E51" w14:textId="411752DB" w:rsidR="00193994" w:rsidRPr="00E36DC9" w:rsidRDefault="00193994" w:rsidP="00E36DC9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Acumin Pro" w:hAnsi="Acumin Pro"/>
          <w:b/>
          <w:sz w:val="20"/>
          <w:szCs w:val="20"/>
        </w:rPr>
      </w:pPr>
      <w:r w:rsidRPr="00E36DC9">
        <w:rPr>
          <w:rFonts w:ascii="Acumin Pro" w:hAnsi="Acumin Pro"/>
          <w:sz w:val="20"/>
          <w:szCs w:val="20"/>
        </w:rPr>
        <w:t xml:space="preserve">Ceny jednostkowe energii elektrycznej dla punktów poboru energii elektrycznej zgodnie z Opisem Przedmiotu Zamówienia, stanowiącym załącznik nr 1 do SWZ: </w:t>
      </w:r>
    </w:p>
    <w:p w14:paraId="0700D15C" w14:textId="77777777" w:rsidR="00193994" w:rsidRPr="00193994" w:rsidRDefault="00193994" w:rsidP="00E36DC9">
      <w:pPr>
        <w:spacing w:line="360" w:lineRule="auto"/>
        <w:jc w:val="both"/>
        <w:rPr>
          <w:rFonts w:ascii="Acumin Pro" w:hAnsi="Acumin Pro"/>
          <w:b/>
          <w:sz w:val="20"/>
          <w:szCs w:val="20"/>
        </w:rPr>
      </w:pPr>
      <w:r w:rsidRPr="00193994">
        <w:rPr>
          <w:rFonts w:ascii="Acumin Pro" w:hAnsi="Acumin Pro"/>
          <w:b/>
          <w:sz w:val="20"/>
          <w:szCs w:val="20"/>
        </w:rPr>
        <w:t xml:space="preserve">Obiekty i budynki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1307"/>
        <w:gridCol w:w="1054"/>
        <w:gridCol w:w="1380"/>
      </w:tblGrid>
      <w:tr w:rsidR="00193994" w:rsidRPr="00193994" w14:paraId="40F1FE17" w14:textId="77777777" w:rsidTr="006C1861">
        <w:trPr>
          <w:trHeight w:val="540"/>
        </w:trPr>
        <w:tc>
          <w:tcPr>
            <w:tcW w:w="8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A587F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bCs/>
                <w:sz w:val="20"/>
                <w:szCs w:val="20"/>
              </w:rPr>
              <w:t>Cena jednostkowa energii elektrycznej*</w:t>
            </w:r>
          </w:p>
        </w:tc>
      </w:tr>
      <w:tr w:rsidR="00193994" w:rsidRPr="00193994" w14:paraId="126D29BA" w14:textId="77777777" w:rsidTr="00E36DC9">
        <w:trPr>
          <w:trHeight w:val="315"/>
        </w:trPr>
        <w:tc>
          <w:tcPr>
            <w:tcW w:w="44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D9F3C" w14:textId="77777777" w:rsidR="00193994" w:rsidRPr="00193994" w:rsidRDefault="00193994" w:rsidP="00E36DC9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28356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0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5391C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bCs/>
                <w:sz w:val="20"/>
                <w:szCs w:val="20"/>
              </w:rPr>
              <w:t>VAT**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CA9DC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bCs/>
                <w:sz w:val="20"/>
                <w:szCs w:val="20"/>
              </w:rPr>
              <w:t>Cena Brutto</w:t>
            </w:r>
          </w:p>
        </w:tc>
      </w:tr>
      <w:tr w:rsidR="00193994" w:rsidRPr="00193994" w14:paraId="28709DF6" w14:textId="77777777" w:rsidTr="006C1861">
        <w:trPr>
          <w:trHeight w:val="585"/>
        </w:trPr>
        <w:tc>
          <w:tcPr>
            <w:tcW w:w="44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67F05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sz w:val="20"/>
                <w:szCs w:val="20"/>
              </w:rPr>
              <w:t>cena jednostkowa za energię elektryczną w zł/MWh</w:t>
            </w:r>
          </w:p>
        </w:tc>
        <w:tc>
          <w:tcPr>
            <w:tcW w:w="130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38A01" w14:textId="77777777" w:rsidR="00193994" w:rsidRPr="00193994" w:rsidRDefault="00193994" w:rsidP="00E36DC9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22222" w14:textId="77777777" w:rsidR="00193994" w:rsidRPr="00193994" w:rsidRDefault="00193994" w:rsidP="00E36DC9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42232" w14:textId="77777777" w:rsidR="00193994" w:rsidRPr="00193994" w:rsidRDefault="00193994" w:rsidP="00E36DC9">
            <w:pPr>
              <w:spacing w:line="360" w:lineRule="auto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sz w:val="20"/>
                <w:szCs w:val="20"/>
              </w:rPr>
              <w:t> </w:t>
            </w:r>
          </w:p>
        </w:tc>
      </w:tr>
    </w:tbl>
    <w:p w14:paraId="0368B4A2" w14:textId="77777777" w:rsidR="00193994" w:rsidRPr="00193994" w:rsidRDefault="00193994" w:rsidP="00E36DC9">
      <w:pPr>
        <w:spacing w:line="360" w:lineRule="auto"/>
        <w:rPr>
          <w:rFonts w:ascii="Acumin Pro" w:hAnsi="Acumin Pro" w:cs="Calibri"/>
          <w:sz w:val="20"/>
          <w:szCs w:val="20"/>
        </w:rPr>
      </w:pPr>
      <w:r w:rsidRPr="00193994">
        <w:rPr>
          <w:rFonts w:ascii="Acumin Pro" w:hAnsi="Acumin Pro" w:cs="Calibri"/>
          <w:sz w:val="20"/>
          <w:szCs w:val="20"/>
        </w:rPr>
        <w:t xml:space="preserve">*Ceny powinny być podane z dokładnością do dwóch miejsc po przecinku. </w:t>
      </w:r>
    </w:p>
    <w:p w14:paraId="04F9293D" w14:textId="7778546E" w:rsidR="00E36DC9" w:rsidRDefault="00193994" w:rsidP="00E36DC9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 w:rsidRPr="00193994">
        <w:rPr>
          <w:rFonts w:ascii="Acumin Pro" w:hAnsi="Acumin Pro" w:cs="Calibri"/>
          <w:sz w:val="20"/>
          <w:szCs w:val="20"/>
        </w:rPr>
        <w:t>** Podatek od towarów i usług (VAT) powinien zostać wyliczony zgodnie z obowiązującymi przepisami prawa</w:t>
      </w:r>
      <w:r w:rsidR="00E36DC9">
        <w:rPr>
          <w:rFonts w:ascii="Acumin Pro" w:hAnsi="Acumin Pro" w:cs="Calibri"/>
          <w:sz w:val="20"/>
          <w:szCs w:val="20"/>
        </w:rPr>
        <w:t xml:space="preserve">                </w:t>
      </w:r>
      <w:r w:rsidRPr="00193994">
        <w:rPr>
          <w:rFonts w:ascii="Acumin Pro" w:hAnsi="Acumin Pro" w:cs="Calibri"/>
          <w:sz w:val="20"/>
          <w:szCs w:val="20"/>
        </w:rPr>
        <w:t xml:space="preserve"> w dniu składania oferty, tj. wg stawki, która będzie obowiązywała w okresie określonym w SWZ, tj. od 01.01.202</w:t>
      </w:r>
      <w:r w:rsidR="00E07C92">
        <w:rPr>
          <w:rFonts w:ascii="Acumin Pro" w:hAnsi="Acumin Pro" w:cs="Calibri"/>
          <w:sz w:val="20"/>
          <w:szCs w:val="20"/>
        </w:rPr>
        <w:t>5</w:t>
      </w:r>
      <w:r w:rsidRPr="00193994">
        <w:rPr>
          <w:rFonts w:ascii="Acumin Pro" w:hAnsi="Acumin Pro" w:cs="Calibri"/>
          <w:sz w:val="20"/>
          <w:szCs w:val="20"/>
        </w:rPr>
        <w:t xml:space="preserve"> r. do 31.12.2025 r.</w:t>
      </w:r>
    </w:p>
    <w:p w14:paraId="273E0265" w14:textId="5F8143D4" w:rsidR="00193994" w:rsidRPr="00E36DC9" w:rsidRDefault="00193994" w:rsidP="00E36DC9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rFonts w:ascii="Acumin Pro" w:hAnsi="Acumin Pro" w:cs="Calibri"/>
          <w:b/>
          <w:sz w:val="20"/>
          <w:szCs w:val="20"/>
        </w:rPr>
      </w:pPr>
      <w:r w:rsidRPr="00E36DC9">
        <w:rPr>
          <w:rFonts w:ascii="Acumin Pro" w:hAnsi="Acumin Pro"/>
          <w:b/>
          <w:sz w:val="20"/>
          <w:szCs w:val="20"/>
        </w:rPr>
        <w:t>Kalkulacja zamówienia:</w:t>
      </w:r>
    </w:p>
    <w:tbl>
      <w:tblPr>
        <w:tblW w:w="107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001"/>
        <w:gridCol w:w="1369"/>
        <w:gridCol w:w="1607"/>
        <w:gridCol w:w="850"/>
        <w:gridCol w:w="1512"/>
        <w:gridCol w:w="2200"/>
      </w:tblGrid>
      <w:tr w:rsidR="00193994" w:rsidRPr="00193994" w14:paraId="7D29F6BD" w14:textId="77777777" w:rsidTr="006C1861">
        <w:trPr>
          <w:cantSplit/>
          <w:jc w:val="center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DBD3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</w:rPr>
            </w:pPr>
          </w:p>
          <w:p w14:paraId="22A7CF72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E1F30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sz w:val="20"/>
                <w:szCs w:val="20"/>
              </w:rPr>
              <w:t>Ilość</w:t>
            </w:r>
          </w:p>
          <w:p w14:paraId="708F2596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sz w:val="20"/>
                <w:szCs w:val="20"/>
              </w:rPr>
              <w:t>[MWh]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F1B0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Cena netto  zł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D310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Podatek VAT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FCC1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Cena brutto w zł</w:t>
            </w:r>
          </w:p>
          <w:p w14:paraId="214F6031" w14:textId="7C53BD31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 xml:space="preserve">/rubr. 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4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 xml:space="preserve"> + rubr. 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6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 xml:space="preserve"> = 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7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/</w:t>
            </w:r>
          </w:p>
        </w:tc>
      </w:tr>
      <w:tr w:rsidR="00193994" w:rsidRPr="00193994" w14:paraId="765E47B1" w14:textId="77777777" w:rsidTr="006C1861">
        <w:trPr>
          <w:cantSplit/>
          <w:jc w:val="center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A0AD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FBF7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1AE2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sz w:val="20"/>
                <w:szCs w:val="20"/>
              </w:rPr>
              <w:t>Jednostkowa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E1602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Ogółem</w:t>
            </w:r>
          </w:p>
          <w:p w14:paraId="3F9F36A0" w14:textId="5BC18E43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/rubr.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 xml:space="preserve">2 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X 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3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rubr</w:t>
            </w:r>
            <w:proofErr w:type="spellEnd"/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 xml:space="preserve">. 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4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612E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Stawka w 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FF5F" w14:textId="77777777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</w:rPr>
              <w:t>Wartość w zł</w:t>
            </w:r>
          </w:p>
          <w:p w14:paraId="7334BB4C" w14:textId="04D5363A" w:rsidR="00193994" w:rsidRPr="00410CB5" w:rsidRDefault="00193994" w:rsidP="00E36DC9">
            <w:pPr>
              <w:spacing w:line="360" w:lineRule="auto"/>
              <w:jc w:val="center"/>
              <w:rPr>
                <w:rFonts w:ascii="Acumin Pro" w:hAnsi="Acumin Pro"/>
                <w:color w:val="000000" w:themeColor="text1"/>
                <w:sz w:val="20"/>
                <w:szCs w:val="20"/>
              </w:rPr>
            </w:pP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/rubr.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4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 xml:space="preserve"> x 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5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 xml:space="preserve"> =rubr.</w:t>
            </w:r>
            <w:r w:rsidR="00AB47A0"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6</w:t>
            </w:r>
            <w:r w:rsidRPr="00410CB5"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  <w:t>/</w:t>
            </w: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4001" w14:textId="77777777" w:rsidR="00193994" w:rsidRPr="00410CB5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b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193994" w:rsidRPr="00193994" w14:paraId="0150996D" w14:textId="77777777" w:rsidTr="006C1861">
        <w:trPr>
          <w:cantSplit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4FA2" w14:textId="2C0E103A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B6EB" w14:textId="2E43916F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30A2" w14:textId="36E0FDBC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99D5" w14:textId="04CB5DB3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65845" w14:textId="223BC7F3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2B61" w14:textId="44572CB2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F9AF" w14:textId="2F27D6B5" w:rsidR="00193994" w:rsidRPr="00193994" w:rsidRDefault="00543EF7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 w:cs="Calibri"/>
                <w:sz w:val="20"/>
                <w:szCs w:val="20"/>
              </w:rPr>
              <w:t>7</w:t>
            </w:r>
          </w:p>
        </w:tc>
      </w:tr>
      <w:tr w:rsidR="00193994" w:rsidRPr="00193994" w14:paraId="05462464" w14:textId="77777777" w:rsidTr="006C1861">
        <w:trPr>
          <w:trHeight w:hRule="exact" w:val="90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A9ED4" w14:textId="77777777" w:rsidR="00193994" w:rsidRPr="00193994" w:rsidRDefault="0019399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</w:rPr>
            </w:pPr>
            <w:r w:rsidRPr="00193994">
              <w:rPr>
                <w:rFonts w:ascii="Acumin Pro" w:hAnsi="Acumin Pro" w:cs="Calibri"/>
                <w:b/>
                <w:sz w:val="20"/>
                <w:szCs w:val="20"/>
              </w:rPr>
              <w:t>Obiekty i budynki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CF47" w14:textId="322F4117" w:rsidR="00193994" w:rsidRPr="00193994" w:rsidRDefault="00A13314" w:rsidP="00E36DC9">
            <w:pPr>
              <w:spacing w:line="360" w:lineRule="auto"/>
              <w:jc w:val="center"/>
              <w:rPr>
                <w:rFonts w:ascii="Acumin Pro" w:hAnsi="Acumin Pro" w:cs="Calibri"/>
                <w:b/>
                <w:bCs/>
                <w:sz w:val="20"/>
                <w:szCs w:val="20"/>
              </w:rPr>
            </w:pPr>
            <w:r w:rsidRPr="00A13314">
              <w:rPr>
                <w:rFonts w:ascii="Acumin Pro" w:hAnsi="Acumin Pro" w:cs="Calibri"/>
                <w:b/>
                <w:bCs/>
                <w:sz w:val="20"/>
                <w:szCs w:val="20"/>
              </w:rPr>
              <w:t>3454,676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DF34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8843" w14:textId="77777777" w:rsidR="00193994" w:rsidRPr="00193994" w:rsidRDefault="00193994" w:rsidP="00E36DC9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38EC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939F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0517" w14:textId="77777777" w:rsidR="00193994" w:rsidRPr="00193994" w:rsidRDefault="00193994" w:rsidP="00E36DC9">
            <w:pPr>
              <w:snapToGrid w:val="0"/>
              <w:spacing w:line="360" w:lineRule="auto"/>
              <w:jc w:val="center"/>
              <w:rPr>
                <w:rFonts w:ascii="Acumin Pro" w:hAnsi="Acumin Pro" w:cs="Calibri"/>
                <w:sz w:val="20"/>
                <w:szCs w:val="20"/>
              </w:rPr>
            </w:pPr>
          </w:p>
        </w:tc>
      </w:tr>
    </w:tbl>
    <w:p w14:paraId="6EEECC6B" w14:textId="5BF9312A" w:rsidR="00193994" w:rsidRPr="00193994" w:rsidRDefault="00193994" w:rsidP="00E36DC9">
      <w:pPr>
        <w:spacing w:line="360" w:lineRule="auto"/>
        <w:jc w:val="both"/>
        <w:rPr>
          <w:rFonts w:ascii="Acumin Pro" w:hAnsi="Acumin Pro" w:cs="Calibri"/>
          <w:sz w:val="20"/>
          <w:szCs w:val="20"/>
        </w:rPr>
      </w:pPr>
      <w:r w:rsidRPr="00193994">
        <w:rPr>
          <w:rFonts w:ascii="Acumin Pro" w:hAnsi="Acumin Pro" w:cs="Calibri"/>
          <w:sz w:val="20"/>
          <w:szCs w:val="20"/>
        </w:rPr>
        <w:t xml:space="preserve">*Ceny w kol. </w:t>
      </w:r>
      <w:r w:rsidR="00543EF7">
        <w:rPr>
          <w:rFonts w:ascii="Acumin Pro" w:hAnsi="Acumin Pro" w:cs="Calibri"/>
          <w:sz w:val="20"/>
          <w:szCs w:val="20"/>
        </w:rPr>
        <w:t>3</w:t>
      </w:r>
      <w:r w:rsidRPr="00193994">
        <w:rPr>
          <w:rFonts w:ascii="Acumin Pro" w:hAnsi="Acumin Pro" w:cs="Calibri"/>
          <w:sz w:val="20"/>
          <w:szCs w:val="20"/>
        </w:rPr>
        <w:t xml:space="preserve">, </w:t>
      </w:r>
      <w:r w:rsidR="00543EF7">
        <w:rPr>
          <w:rFonts w:ascii="Acumin Pro" w:hAnsi="Acumin Pro" w:cs="Calibri"/>
          <w:sz w:val="20"/>
          <w:szCs w:val="20"/>
        </w:rPr>
        <w:t>4</w:t>
      </w:r>
      <w:r w:rsidRPr="00193994">
        <w:rPr>
          <w:rFonts w:ascii="Acumin Pro" w:hAnsi="Acumin Pro" w:cs="Calibri"/>
          <w:sz w:val="20"/>
          <w:szCs w:val="20"/>
        </w:rPr>
        <w:t xml:space="preserve">, </w:t>
      </w:r>
      <w:r w:rsidR="00543EF7">
        <w:rPr>
          <w:rFonts w:ascii="Acumin Pro" w:hAnsi="Acumin Pro" w:cs="Calibri"/>
          <w:sz w:val="20"/>
          <w:szCs w:val="20"/>
        </w:rPr>
        <w:t>6</w:t>
      </w:r>
      <w:r w:rsidRPr="00193994">
        <w:rPr>
          <w:rFonts w:ascii="Acumin Pro" w:hAnsi="Acumin Pro" w:cs="Calibri"/>
          <w:sz w:val="20"/>
          <w:szCs w:val="20"/>
        </w:rPr>
        <w:t xml:space="preserve"> i </w:t>
      </w:r>
      <w:r w:rsidR="00543EF7">
        <w:rPr>
          <w:rFonts w:ascii="Acumin Pro" w:hAnsi="Acumin Pro" w:cs="Calibri"/>
          <w:sz w:val="20"/>
          <w:szCs w:val="20"/>
        </w:rPr>
        <w:t>7</w:t>
      </w:r>
      <w:r w:rsidRPr="00193994">
        <w:rPr>
          <w:rFonts w:ascii="Acumin Pro" w:hAnsi="Acumin Pro" w:cs="Calibri"/>
          <w:sz w:val="20"/>
          <w:szCs w:val="20"/>
        </w:rPr>
        <w:t xml:space="preserve">  powinny być podane z dokładnością do dwóch miejsc po przecinku. </w:t>
      </w:r>
    </w:p>
    <w:p w14:paraId="5A2518A2" w14:textId="2CB5C61F" w:rsidR="00193994" w:rsidRPr="00193994" w:rsidRDefault="00193994" w:rsidP="00E36DC9">
      <w:pPr>
        <w:suppressAutoHyphens/>
        <w:spacing w:line="360" w:lineRule="auto"/>
        <w:jc w:val="both"/>
        <w:rPr>
          <w:rFonts w:ascii="Acumin Pro" w:hAnsi="Acumin Pro" w:cs="Calibri"/>
          <w:bCs/>
          <w:sz w:val="20"/>
          <w:szCs w:val="20"/>
        </w:rPr>
      </w:pPr>
      <w:r w:rsidRPr="00193994">
        <w:rPr>
          <w:rFonts w:ascii="Acumin Pro" w:hAnsi="Acumin Pro" w:cs="Calibri"/>
          <w:bCs/>
          <w:sz w:val="20"/>
          <w:szCs w:val="20"/>
        </w:rPr>
        <w:t xml:space="preserve">** W kol. </w:t>
      </w:r>
      <w:r w:rsidR="00543EF7">
        <w:rPr>
          <w:rFonts w:ascii="Acumin Pro" w:hAnsi="Acumin Pro" w:cs="Calibri"/>
          <w:bCs/>
          <w:sz w:val="20"/>
          <w:szCs w:val="20"/>
        </w:rPr>
        <w:t>5</w:t>
      </w:r>
      <w:r w:rsidRPr="00193994">
        <w:rPr>
          <w:rFonts w:ascii="Acumin Pro" w:hAnsi="Acumin Pro" w:cs="Calibri"/>
          <w:bCs/>
          <w:sz w:val="20"/>
          <w:szCs w:val="20"/>
        </w:rPr>
        <w:t xml:space="preserve"> należy podać stawkę podatku od towarów i usług (VAT), która zgodnie z obowiązującymi przepisami prawa w dniu składania oferty będzie obowiązywała w okresie określonym w SWZ, tj. od 01.01.202</w:t>
      </w:r>
      <w:r w:rsidR="00E07C92">
        <w:rPr>
          <w:rFonts w:ascii="Acumin Pro" w:hAnsi="Acumin Pro" w:cs="Calibri"/>
          <w:bCs/>
          <w:sz w:val="20"/>
          <w:szCs w:val="20"/>
        </w:rPr>
        <w:t>5</w:t>
      </w:r>
      <w:r w:rsidRPr="00193994">
        <w:rPr>
          <w:rFonts w:ascii="Acumin Pro" w:hAnsi="Acumin Pro" w:cs="Calibri"/>
          <w:bCs/>
          <w:sz w:val="20"/>
          <w:szCs w:val="20"/>
        </w:rPr>
        <w:t xml:space="preserve"> r. do 31.12.202</w:t>
      </w:r>
      <w:r w:rsidR="00E07C92">
        <w:rPr>
          <w:rFonts w:ascii="Acumin Pro" w:hAnsi="Acumin Pro" w:cs="Calibri"/>
          <w:bCs/>
          <w:sz w:val="20"/>
          <w:szCs w:val="20"/>
        </w:rPr>
        <w:t>5</w:t>
      </w:r>
      <w:r w:rsidRPr="00193994">
        <w:rPr>
          <w:rFonts w:ascii="Acumin Pro" w:hAnsi="Acumin Pro" w:cs="Calibri"/>
          <w:bCs/>
          <w:sz w:val="20"/>
          <w:szCs w:val="20"/>
        </w:rPr>
        <w:t xml:space="preserve"> r.</w:t>
      </w:r>
    </w:p>
    <w:p w14:paraId="0FE4E5D1" w14:textId="12EB972E" w:rsidR="00193994" w:rsidRPr="00193994" w:rsidRDefault="00193994" w:rsidP="00E36DC9">
      <w:pPr>
        <w:pStyle w:val="Default"/>
        <w:numPr>
          <w:ilvl w:val="1"/>
          <w:numId w:val="12"/>
        </w:numPr>
        <w:suppressAutoHyphens/>
        <w:spacing w:line="360" w:lineRule="auto"/>
        <w:ind w:left="426"/>
        <w:jc w:val="both"/>
        <w:rPr>
          <w:rFonts w:ascii="Acumin Pro" w:hAnsi="Acumin Pro"/>
          <w:sz w:val="20"/>
          <w:szCs w:val="20"/>
        </w:rPr>
      </w:pPr>
      <w:r w:rsidRPr="00193994">
        <w:rPr>
          <w:rFonts w:ascii="Acumin Pro" w:hAnsi="Acumin Pro" w:cs="Calibri"/>
          <w:sz w:val="20"/>
          <w:szCs w:val="20"/>
        </w:rPr>
        <w:t>Oferujemy dostawę energii elektrycznej w okresie 01.01.202</w:t>
      </w:r>
      <w:r w:rsidR="00E07C92">
        <w:rPr>
          <w:rFonts w:ascii="Acumin Pro" w:hAnsi="Acumin Pro" w:cs="Calibri"/>
          <w:sz w:val="20"/>
          <w:szCs w:val="20"/>
        </w:rPr>
        <w:t>5</w:t>
      </w:r>
      <w:r w:rsidRPr="00193994">
        <w:rPr>
          <w:rFonts w:ascii="Acumin Pro" w:hAnsi="Acumin Pro" w:cs="Calibri"/>
          <w:sz w:val="20"/>
          <w:szCs w:val="20"/>
        </w:rPr>
        <w:t xml:space="preserve"> r. – 31.12.202</w:t>
      </w:r>
      <w:r w:rsidR="00E07C92">
        <w:rPr>
          <w:rFonts w:ascii="Acumin Pro" w:hAnsi="Acumin Pro" w:cs="Calibri"/>
          <w:sz w:val="20"/>
          <w:szCs w:val="20"/>
        </w:rPr>
        <w:t>5</w:t>
      </w:r>
      <w:r w:rsidRPr="00193994">
        <w:rPr>
          <w:rFonts w:ascii="Acumin Pro" w:hAnsi="Acumin Pro" w:cs="Calibri"/>
          <w:sz w:val="20"/>
          <w:szCs w:val="20"/>
        </w:rPr>
        <w:t xml:space="preserve"> r.</w:t>
      </w:r>
    </w:p>
    <w:p w14:paraId="52E13F05" w14:textId="77777777" w:rsidR="00E36DC9" w:rsidRDefault="00193994" w:rsidP="00E36DC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="Calibri"/>
          <w:sz w:val="20"/>
          <w:szCs w:val="20"/>
        </w:rPr>
      </w:pPr>
      <w:r w:rsidRPr="00193994">
        <w:rPr>
          <w:rFonts w:ascii="Acumin Pro" w:hAnsi="Acumin Pro" w:cs="Calibri"/>
          <w:sz w:val="20"/>
          <w:szCs w:val="20"/>
        </w:rPr>
        <w:t xml:space="preserve">Dostawa energii elektrycznej dla poszczególnych punktów poboru energii elektrycznej, objętych zamówieniem publicznym, rozpocznie się zgodnie z terminami określonymi w załączniku nr 1 do SWZ oraz nie wcześniej niż z dniem skutecznego rozwiązania dotychczasowych umów sprzedaży lub umów kompleksowych energii elektrycznej, a także po pozytywnie przeprowadzonej procedurze zmiany </w:t>
      </w:r>
      <w:r w:rsidRPr="00193994">
        <w:rPr>
          <w:rFonts w:ascii="Acumin Pro" w:hAnsi="Acumin Pro" w:cs="Calibri"/>
          <w:sz w:val="20"/>
          <w:szCs w:val="20"/>
        </w:rPr>
        <w:lastRenderedPageBreak/>
        <w:t>sprzedawcy i, jeżeli będzie taka konieczność, wejściu w życie nowych umów dystrybucyjnych.</w:t>
      </w:r>
    </w:p>
    <w:p w14:paraId="4EA6D41A" w14:textId="77777777" w:rsidR="006D1A48" w:rsidRPr="006D1A48" w:rsidRDefault="00193994" w:rsidP="006D1A48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="Calibri"/>
          <w:sz w:val="20"/>
          <w:szCs w:val="20"/>
        </w:rPr>
      </w:pPr>
      <w:r w:rsidRPr="00193994">
        <w:rPr>
          <w:rFonts w:ascii="Acumin Pro" w:hAnsi="Acumin Pro"/>
          <w:sz w:val="20"/>
          <w:szCs w:val="20"/>
        </w:rPr>
        <w:t xml:space="preserve">Oświadczamy, że cena oferty (z podatkiem VAT) podana w pkt  </w:t>
      </w:r>
      <w:r w:rsidR="00E36DC9">
        <w:rPr>
          <w:rFonts w:ascii="Acumin Pro" w:hAnsi="Acumin Pro"/>
          <w:sz w:val="20"/>
          <w:szCs w:val="20"/>
        </w:rPr>
        <w:t xml:space="preserve">1.1 </w:t>
      </w:r>
      <w:r w:rsidRPr="00193994">
        <w:rPr>
          <w:rFonts w:ascii="Acumin Pro" w:hAnsi="Acumin Pro"/>
          <w:sz w:val="20"/>
          <w:szCs w:val="20"/>
        </w:rPr>
        <w:t xml:space="preserve">jest ceną faktyczną na dzień składania oferty. </w:t>
      </w:r>
    </w:p>
    <w:p w14:paraId="69796C09" w14:textId="77777777" w:rsidR="006D1A48" w:rsidRPr="006D1A48" w:rsidRDefault="00193994" w:rsidP="006D1A48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="Calibri"/>
          <w:sz w:val="20"/>
          <w:szCs w:val="20"/>
        </w:rPr>
      </w:pPr>
      <w:r w:rsidRPr="006D1A48">
        <w:rPr>
          <w:rFonts w:ascii="Acumin Pro" w:hAnsi="Acumin Pro"/>
          <w:sz w:val="20"/>
          <w:szCs w:val="20"/>
        </w:rPr>
        <w:t xml:space="preserve">Oświadczamy, że ceny jednostkowe za 1 MWh będą podlegać zmianom wyłącznie w przypadkach określonych w </w:t>
      </w:r>
      <w:r w:rsidR="00E36DC9" w:rsidRPr="006D1A48">
        <w:rPr>
          <w:rFonts w:ascii="Acumin Pro" w:hAnsi="Acumin Pro"/>
          <w:sz w:val="20"/>
          <w:szCs w:val="20"/>
        </w:rPr>
        <w:t>PPU</w:t>
      </w:r>
      <w:r w:rsidRPr="006D1A48">
        <w:rPr>
          <w:rFonts w:ascii="Acumin Pro" w:hAnsi="Acumin Pro"/>
          <w:sz w:val="20"/>
          <w:szCs w:val="20"/>
        </w:rPr>
        <w:t>, stanowiąc</w:t>
      </w:r>
      <w:r w:rsidR="00E36DC9" w:rsidRPr="006D1A48">
        <w:rPr>
          <w:rFonts w:ascii="Acumin Pro" w:hAnsi="Acumin Pro"/>
          <w:sz w:val="20"/>
          <w:szCs w:val="20"/>
        </w:rPr>
        <w:t>ych</w:t>
      </w:r>
      <w:r w:rsidRPr="006D1A48">
        <w:rPr>
          <w:rFonts w:ascii="Acumin Pro" w:hAnsi="Acumin Pro"/>
          <w:sz w:val="20"/>
          <w:szCs w:val="20"/>
        </w:rPr>
        <w:t xml:space="preserve"> załącznik nr </w:t>
      </w:r>
      <w:r w:rsidR="00E36DC9" w:rsidRPr="006D1A48">
        <w:rPr>
          <w:rFonts w:ascii="Acumin Pro" w:hAnsi="Acumin Pro"/>
          <w:sz w:val="20"/>
          <w:szCs w:val="20"/>
        </w:rPr>
        <w:t>8</w:t>
      </w:r>
      <w:r w:rsidRPr="006D1A48">
        <w:rPr>
          <w:rFonts w:ascii="Acumin Pro" w:hAnsi="Acumin Pro"/>
          <w:sz w:val="20"/>
          <w:szCs w:val="20"/>
        </w:rPr>
        <w:t xml:space="preserve"> do SWZ. </w:t>
      </w:r>
    </w:p>
    <w:p w14:paraId="57D443B6" w14:textId="57DF9D59" w:rsidR="006D1A48" w:rsidRPr="006D1A48" w:rsidRDefault="00193994" w:rsidP="006D1A48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="Calibri"/>
          <w:sz w:val="20"/>
          <w:szCs w:val="20"/>
        </w:rPr>
      </w:pPr>
      <w:r w:rsidRPr="006D1A48">
        <w:rPr>
          <w:rFonts w:ascii="Acumin Pro" w:hAnsi="Acumin Pro"/>
          <w:sz w:val="20"/>
          <w:szCs w:val="20"/>
        </w:rPr>
        <w:t xml:space="preserve">Oświadczamy, że mamy </w:t>
      </w:r>
      <w:r w:rsidRPr="006D1A48">
        <w:rPr>
          <w:rFonts w:ascii="Acumin Pro" w:hAnsi="Acumin Pro"/>
          <w:b/>
          <w:sz w:val="20"/>
          <w:szCs w:val="20"/>
        </w:rPr>
        <w:t>zawartą / zawrzemy *</w:t>
      </w:r>
      <w:r w:rsidRPr="006D1A48">
        <w:rPr>
          <w:rFonts w:ascii="Acumin Pro" w:hAnsi="Acumin Pro"/>
          <w:sz w:val="20"/>
          <w:szCs w:val="20"/>
        </w:rPr>
        <w:t xml:space="preserve"> przed dniem podpisania umowy </w:t>
      </w:r>
      <w:r w:rsidRPr="006D1A48">
        <w:rPr>
          <w:rFonts w:ascii="Acumin Pro" w:hAnsi="Acumin Pro"/>
          <w:sz w:val="20"/>
          <w:szCs w:val="20"/>
        </w:rPr>
        <w:br/>
        <w:t xml:space="preserve">z Zamawiającym, umowę dystrybucyjną </w:t>
      </w:r>
      <w:r w:rsidRPr="006D1A48">
        <w:rPr>
          <w:rFonts w:ascii="Acumin Pro" w:hAnsi="Acumin Pro"/>
          <w:i/>
          <w:sz w:val="20"/>
          <w:szCs w:val="20"/>
        </w:rPr>
        <w:t>(tzw. Generalną Umowę Dystrybucyjną)</w:t>
      </w:r>
      <w:r w:rsidRPr="006D1A48">
        <w:rPr>
          <w:rFonts w:ascii="Acumin Pro" w:hAnsi="Acumin Pro"/>
          <w:sz w:val="20"/>
          <w:szCs w:val="20"/>
        </w:rPr>
        <w:t xml:space="preserve"> </w:t>
      </w:r>
      <w:r w:rsidRPr="006D1A48">
        <w:rPr>
          <w:rFonts w:ascii="Acumin Pro" w:hAnsi="Acumin Pro"/>
          <w:sz w:val="20"/>
          <w:szCs w:val="20"/>
        </w:rPr>
        <w:br/>
        <w:t>z Operator</w:t>
      </w:r>
      <w:r w:rsidR="00A13314">
        <w:rPr>
          <w:rFonts w:ascii="Acumin Pro" w:hAnsi="Acumin Pro"/>
          <w:sz w:val="20"/>
          <w:szCs w:val="20"/>
        </w:rPr>
        <w:t>a</w:t>
      </w:r>
      <w:r w:rsidRPr="006D1A48">
        <w:rPr>
          <w:rFonts w:ascii="Acumin Pro" w:hAnsi="Acumin Pro"/>
          <w:sz w:val="20"/>
          <w:szCs w:val="20"/>
        </w:rPr>
        <w:t>m</w:t>
      </w:r>
      <w:r w:rsidR="00A13314">
        <w:rPr>
          <w:rFonts w:ascii="Acumin Pro" w:hAnsi="Acumin Pro"/>
          <w:sz w:val="20"/>
          <w:szCs w:val="20"/>
        </w:rPr>
        <w:t>i</w:t>
      </w:r>
      <w:r w:rsidRPr="006D1A48">
        <w:rPr>
          <w:rFonts w:ascii="Acumin Pro" w:hAnsi="Acumin Pro"/>
          <w:sz w:val="20"/>
          <w:szCs w:val="20"/>
        </w:rPr>
        <w:t xml:space="preserve"> Systemu Dystrybucyjnego (dalej: OSD), tj. Enea Operator Sp. z o.o. </w:t>
      </w:r>
      <w:r w:rsidR="00A13314">
        <w:rPr>
          <w:rFonts w:ascii="Acumin Pro" w:hAnsi="Acumin Pro"/>
          <w:sz w:val="20"/>
          <w:szCs w:val="20"/>
        </w:rPr>
        <w:t xml:space="preserve">oraz Energa Operator S.A. </w:t>
      </w:r>
      <w:r w:rsidRPr="006D1A48">
        <w:rPr>
          <w:rFonts w:ascii="Acumin Pro" w:hAnsi="Acumin Pro"/>
          <w:sz w:val="20"/>
          <w:szCs w:val="20"/>
        </w:rPr>
        <w:t>umożliwiającą sprzedaż energii elektrycznej za pośrednictwem OSD do punktów poboru energii elektrycznej wymienionych w załączniku nr 1 do SWZ w okresie wykonania zamówienia.</w:t>
      </w:r>
    </w:p>
    <w:p w14:paraId="2DEF0DCB" w14:textId="77777777" w:rsidR="00DB5CBA" w:rsidRPr="00DB5CBA" w:rsidRDefault="00BD7FE2" w:rsidP="00DB5CBA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cumin Pro" w:hAnsi="Acumin Pro" w:cs="Calibri"/>
          <w:sz w:val="20"/>
          <w:szCs w:val="20"/>
        </w:rPr>
      </w:pPr>
      <w:r w:rsidRPr="006D1A48">
        <w:rPr>
          <w:rFonts w:ascii="Acumin Pro" w:hAnsi="Acumin Pro"/>
          <w:sz w:val="20"/>
          <w:szCs w:val="20"/>
        </w:rPr>
        <w:t>Oświadczamy, że w cenie oferty</w:t>
      </w:r>
      <w:r w:rsidR="00B634BC" w:rsidRPr="006D1A48">
        <w:rPr>
          <w:rFonts w:ascii="Acumin Pro" w:hAnsi="Acumin Pro"/>
          <w:sz w:val="20"/>
          <w:szCs w:val="20"/>
        </w:rPr>
        <w:t xml:space="preserve"> zostały uwzględnione wszystkie koszty realizacji przedmiotowego zamówienia.</w:t>
      </w:r>
    </w:p>
    <w:p w14:paraId="55BB01DC" w14:textId="0FEFFCB8" w:rsidR="00FB608F" w:rsidRPr="00DB5CBA" w:rsidRDefault="00FB608F" w:rsidP="00DB5CBA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cumin Pro" w:hAnsi="Acumin Pro" w:cs="Calibri"/>
          <w:sz w:val="20"/>
          <w:szCs w:val="20"/>
        </w:rPr>
      </w:pPr>
      <w:r w:rsidRPr="00DB5CBA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193994" w14:paraId="23095543" w14:textId="77777777" w:rsidTr="00BB6381">
        <w:tc>
          <w:tcPr>
            <w:tcW w:w="2699" w:type="pct"/>
          </w:tcPr>
          <w:p w14:paraId="02433AE7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Część zamówienia powierzona Podwykonawcy</w:t>
            </w:r>
          </w:p>
        </w:tc>
        <w:tc>
          <w:tcPr>
            <w:tcW w:w="2301" w:type="pct"/>
          </w:tcPr>
          <w:p w14:paraId="68376B8F" w14:textId="77777777" w:rsidR="00FB608F" w:rsidRPr="00193994" w:rsidRDefault="00FB608F" w:rsidP="00E36DC9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193994">
              <w:rPr>
                <w:rFonts w:ascii="Acumin Pro" w:hAnsi="Acumin Pro"/>
                <w:sz w:val="20"/>
                <w:szCs w:val="20"/>
              </w:rPr>
              <w:t>Nazwa Podwykonawcy</w:t>
            </w:r>
          </w:p>
          <w:p w14:paraId="31263D45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(o ile jest znana na etapie składania ofert</w:t>
            </w:r>
            <w:r w:rsidRPr="00193994">
              <w:rPr>
                <w:rFonts w:ascii="Acumin Pro" w:eastAsia="Arial Unicode MS" w:hAnsi="Acumin Pro" w:cs="Arial Unicode MS"/>
                <w:b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FB608F" w:rsidRPr="00193994" w14:paraId="0155D090" w14:textId="77777777" w:rsidTr="00BB6381">
        <w:tc>
          <w:tcPr>
            <w:tcW w:w="2699" w:type="pct"/>
          </w:tcPr>
          <w:p w14:paraId="3818B2F9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193994" w14:paraId="774AD1C9" w14:textId="77777777" w:rsidTr="00BB6381">
        <w:tc>
          <w:tcPr>
            <w:tcW w:w="2699" w:type="pct"/>
          </w:tcPr>
          <w:p w14:paraId="542EE43A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193994" w:rsidRDefault="00FB608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77777777" w:rsidR="00DB5CBA" w:rsidRDefault="00DB5CBA" w:rsidP="00DB5CBA">
      <w:p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6D981B4F" w14:textId="4864F595" w:rsidR="004605EE" w:rsidRPr="00DB5CBA" w:rsidRDefault="00DB5CBA" w:rsidP="00DB5CBA">
      <w:p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DB5CBA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1.11.</w:t>
      </w:r>
      <w:r w:rsidR="00FB608F" w:rsidRPr="00DB5CBA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Oświadczam/my*, </w:t>
      </w:r>
      <w:r w:rsidR="00673F4F" w:rsidRPr="00DB5CBA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że wybór naszej oferty*:</w:t>
      </w:r>
    </w:p>
    <w:p w14:paraId="1911401E" w14:textId="61E441F2" w:rsidR="00673F4F" w:rsidRPr="00193994" w:rsidRDefault="00673F4F" w:rsidP="00E36DC9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 nie będzie prowadzić u Zamawiającego do powstania obowiązku podatkowego zgodnie z ustawą </w:t>
      </w:r>
    </w:p>
    <w:p w14:paraId="0CC2DA74" w14:textId="78570786" w:rsidR="00673F4F" w:rsidRPr="00193994" w:rsidRDefault="00673F4F" w:rsidP="00E36DC9">
      <w:pPr>
        <w:pStyle w:val="Akapitzlist"/>
        <w:spacing w:after="0" w:line="360" w:lineRule="auto"/>
        <w:ind w:left="851" w:hanging="284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z dnia 11 marca 2014 r. o podatku od towarów i usług,</w:t>
      </w:r>
    </w:p>
    <w:p w14:paraId="3DC89611" w14:textId="672713E7" w:rsidR="00673F4F" w:rsidRPr="00193994" w:rsidRDefault="00673F4F" w:rsidP="00E36DC9">
      <w:pPr>
        <w:pStyle w:val="Akapitzlist"/>
        <w:spacing w:after="0" w:line="360" w:lineRule="auto"/>
        <w:ind w:left="567" w:hanging="207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będzie prowadzić u Zamawiającego do powstania obowiązku podatkowego zgodnie z ustawą z dnia 11 marca 2014 r. o podatku od towarów i usług. </w:t>
      </w:r>
    </w:p>
    <w:p w14:paraId="61338245" w14:textId="5DB0CEB3" w:rsidR="00673F4F" w:rsidRPr="00193994" w:rsidRDefault="00673F4F" w:rsidP="00E36DC9">
      <w:pPr>
        <w:pStyle w:val="Akapitzlist"/>
        <w:spacing w:after="0" w:line="360" w:lineRule="auto"/>
        <w:ind w:left="567" w:hanging="207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193994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   W związku z powyższym wskazujemy nawę (rodzaj) towaru lub usługi, których dostawa lub świadczenie będą prowadziły do powstania obowiązku podatkowego oraz ich wartość bez kwoty podatku:</w:t>
      </w:r>
    </w:p>
    <w:tbl>
      <w:tblPr>
        <w:tblStyle w:val="Tabela-Siatka1"/>
        <w:tblW w:w="4770" w:type="pct"/>
        <w:tblInd w:w="421" w:type="dxa"/>
        <w:tblLook w:val="04A0" w:firstRow="1" w:lastRow="0" w:firstColumn="1" w:lastColumn="0" w:noHBand="0" w:noVBand="1"/>
      </w:tblPr>
      <w:tblGrid>
        <w:gridCol w:w="484"/>
        <w:gridCol w:w="2777"/>
        <w:gridCol w:w="2694"/>
        <w:gridCol w:w="2690"/>
      </w:tblGrid>
      <w:tr w:rsidR="00673F4F" w:rsidRPr="00193994" w14:paraId="79080F3C" w14:textId="21E98A74" w:rsidTr="00673F4F">
        <w:tc>
          <w:tcPr>
            <w:tcW w:w="280" w:type="pct"/>
          </w:tcPr>
          <w:p w14:paraId="28BEF106" w14:textId="3BAD7740" w:rsidR="00673F4F" w:rsidRPr="00193994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1606" w:type="pct"/>
          </w:tcPr>
          <w:p w14:paraId="3E590B02" w14:textId="0E03CAD0" w:rsidR="00673F4F" w:rsidRPr="00193994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Nazwa (rodzaj) towaru lub usługi, których dostawa lub świadczenie będa prowadziły do powstania obowiazku podatkowego </w:t>
            </w:r>
          </w:p>
        </w:tc>
        <w:tc>
          <w:tcPr>
            <w:tcW w:w="1558" w:type="pct"/>
          </w:tcPr>
          <w:p w14:paraId="4EA296D1" w14:textId="6444F9C7" w:rsidR="00673F4F" w:rsidRPr="00193994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Wartosć towaru lub usługi objętej obowiazkiem podatkowym Zamawiajacego, bez kwoty podatku </w:t>
            </w:r>
          </w:p>
        </w:tc>
        <w:tc>
          <w:tcPr>
            <w:tcW w:w="1557" w:type="pct"/>
          </w:tcPr>
          <w:p w14:paraId="177153F1" w14:textId="08094DB9" w:rsidR="00673F4F" w:rsidRPr="00193994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93994"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Stawka podatku od towarów i usług, ktora będzie miała zastosowanie, zgodnie z wiedzą Wykonawcy </w:t>
            </w:r>
          </w:p>
        </w:tc>
      </w:tr>
      <w:tr w:rsidR="00673F4F" w:rsidRPr="00F66F61" w14:paraId="7C5CE301" w14:textId="71AE092F" w:rsidTr="00673F4F">
        <w:tc>
          <w:tcPr>
            <w:tcW w:w="280" w:type="pct"/>
          </w:tcPr>
          <w:p w14:paraId="453D63E3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pct"/>
          </w:tcPr>
          <w:p w14:paraId="5F2DD54D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8" w:type="pct"/>
          </w:tcPr>
          <w:p w14:paraId="3BFFF337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7" w:type="pct"/>
          </w:tcPr>
          <w:p w14:paraId="3CA3389A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73F4F" w:rsidRPr="00F66F61" w14:paraId="6654B53F" w14:textId="5CBF2E68" w:rsidTr="00673F4F">
        <w:tc>
          <w:tcPr>
            <w:tcW w:w="280" w:type="pct"/>
          </w:tcPr>
          <w:p w14:paraId="127D9D1E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pct"/>
          </w:tcPr>
          <w:p w14:paraId="78015632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8" w:type="pct"/>
          </w:tcPr>
          <w:p w14:paraId="73C1A2C4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7" w:type="pct"/>
          </w:tcPr>
          <w:p w14:paraId="2D642A0B" w14:textId="77777777" w:rsidR="00673F4F" w:rsidRPr="00F66F61" w:rsidRDefault="00673F4F" w:rsidP="00E36D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360" w:lineRule="auto"/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2F694FF" w14:textId="77777777" w:rsidR="00673F4F" w:rsidRPr="00673F4F" w:rsidRDefault="00673F4F" w:rsidP="00E36DC9">
      <w:pPr>
        <w:pStyle w:val="Akapitzlist"/>
        <w:spacing w:after="0" w:line="360" w:lineRule="auto"/>
        <w:ind w:left="567" w:hanging="207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val="it-IT" w:eastAsia="pl-PL"/>
        </w:rPr>
      </w:pPr>
    </w:p>
    <w:p w14:paraId="337AAE13" w14:textId="5DCCD336" w:rsidR="00F56051" w:rsidRPr="00DB5CBA" w:rsidRDefault="00DB5CBA" w:rsidP="00DB5CBA">
      <w:pPr>
        <w:spacing w:after="0" w:line="360" w:lineRule="auto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1.12.</w:t>
      </w:r>
      <w:r w:rsidR="00F56051" w:rsidRPr="00DB5CBA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zapoznaliśmy się ze Specyfikacją Istotnych Warunków Zamówienia i akceptujemy wszystkie warunki w niej zawarte.</w:t>
      </w:r>
    </w:p>
    <w:p w14:paraId="04ACA558" w14:textId="77777777" w:rsidR="00540BB3" w:rsidRPr="00F66F61" w:rsidRDefault="00540BB3" w:rsidP="00DB5CBA">
      <w:pPr>
        <w:pStyle w:val="Akapitzlist"/>
        <w:spacing w:after="0" w:line="36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474D0C5" w14:textId="1A16E09F" w:rsidR="00F56051" w:rsidRDefault="00F56051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lastRenderedPageBreak/>
        <w:t xml:space="preserve">Oświadczam/my*, że uzyskaliśmy </w:t>
      </w:r>
      <w:r w:rsidR="002F4B76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wszelkie informacje niezbędne do prawidłowego przygotowania i złożenia niniejszej oferty.</w:t>
      </w:r>
    </w:p>
    <w:p w14:paraId="1079BC15" w14:textId="62B24138" w:rsidR="00F56051" w:rsidRDefault="00F56051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Oświadczamy, że zamówienie </w:t>
      </w:r>
      <w:r w:rsidR="002F4B76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zrealizuję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/my* </w:t>
      </w:r>
      <w:r w:rsidR="002F4B76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zgodnie z wymogami określonymi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w Specyfikacji Warunków Zamówienia.  </w:t>
      </w:r>
    </w:p>
    <w:p w14:paraId="6B022B2C" w14:textId="4BEA42C5" w:rsidR="009D2F17" w:rsidRDefault="009D2F17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Oświadczamy, że akceptujemy Projektowane Postanowienia Umowy stanowiące załącznik do Specyfikacji Istotnych Warunków Zamówienia i zobowiązujemy się – w przypadku wyboru naszej oferty – do zawarcia umowy na określonych w niej warunkach, w miejscu i terminie wyznaczonym przez Zamawiającego. </w:t>
      </w:r>
    </w:p>
    <w:p w14:paraId="2931330B" w14:textId="71930AFC" w:rsidR="00F56051" w:rsidRDefault="00F56051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jesteśmy związani niniejszą ofertą od dnia upływu terminu składania ofert do dnia określonego w Specyfikacji Warunków Zamówienia.</w:t>
      </w:r>
    </w:p>
    <w:p w14:paraId="464ECB52" w14:textId="22CCBA28" w:rsidR="00FB6615" w:rsidRDefault="00FB6615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Informuj</w:t>
      </w:r>
      <w:r w:rsidR="00F6517D">
        <w:rPr>
          <w:rFonts w:ascii="Acumin Pro" w:hAnsi="Acumin Pro"/>
          <w:sz w:val="20"/>
          <w:szCs w:val="20"/>
        </w:rPr>
        <w:t>ę/</w:t>
      </w:r>
      <w:r>
        <w:rPr>
          <w:rFonts w:ascii="Acumin Pro" w:hAnsi="Acumin Pro"/>
          <w:sz w:val="20"/>
          <w:szCs w:val="20"/>
        </w:rPr>
        <w:t>my, że nasza oferta</w:t>
      </w:r>
      <w:r w:rsidR="00F6517D">
        <w:rPr>
          <w:rFonts w:ascii="Acumin Pro" w:hAnsi="Acumin Pro"/>
          <w:sz w:val="20"/>
          <w:szCs w:val="20"/>
        </w:rPr>
        <w:t>*</w:t>
      </w:r>
      <w:r>
        <w:rPr>
          <w:rFonts w:ascii="Acumin Pro" w:hAnsi="Acumin Pro"/>
          <w:sz w:val="20"/>
          <w:szCs w:val="20"/>
        </w:rPr>
        <w:t>:</w:t>
      </w:r>
    </w:p>
    <w:p w14:paraId="6DC2FBD5" w14:textId="7FEFED2F" w:rsidR="00FB6615" w:rsidRDefault="00FB6615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sym w:font="Symbol" w:char="F07F"/>
      </w:r>
      <w:r>
        <w:rPr>
          <w:rFonts w:ascii="Acumin Pro" w:hAnsi="Acumin Pro"/>
          <w:sz w:val="20"/>
          <w:szCs w:val="20"/>
        </w:rPr>
        <w:t xml:space="preserve">  nie zawiera informacji stanowiącej tajemnicy przedsiębiorstwa,</w:t>
      </w:r>
    </w:p>
    <w:p w14:paraId="326B32D0" w14:textId="230E4C40" w:rsidR="00FB6615" w:rsidRDefault="00FB6615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sym w:font="Symbol" w:char="F07F"/>
      </w:r>
      <w:r>
        <w:rPr>
          <w:rFonts w:ascii="Acumin Pro" w:hAnsi="Acumin Pro"/>
          <w:sz w:val="20"/>
          <w:szCs w:val="20"/>
        </w:rPr>
        <w:t xml:space="preserve">  zawiera informacje stanowiące tajemnicę przedsiębiorstwa. </w:t>
      </w:r>
    </w:p>
    <w:p w14:paraId="007E83DA" w14:textId="77777777" w:rsidR="00DB5CBA" w:rsidRDefault="00F6517D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Informujemy, że tajemnicę przedsiębiorstwa w rozumieniu przepisów ustawy z dnia 16 kwietnia 1993 r. o</w:t>
      </w:r>
    </w:p>
    <w:p w14:paraId="3A79DD80" w14:textId="1CF3BBDE" w:rsidR="00DB5CBA" w:rsidRDefault="00F6517D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zwalczaniu nieuczciwej konkurencji stanowią informacje zawarte w wydzielonym i odpowiednio oznaczonym</w:t>
      </w:r>
    </w:p>
    <w:p w14:paraId="78BD9B17" w14:textId="4D7AE686" w:rsidR="00DB5CBA" w:rsidRDefault="00F6517D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pliku w polu „Tajemnica przedsiębiorstwa” i jako takie informacje te nie mogą być udostępnione innym</w:t>
      </w:r>
    </w:p>
    <w:p w14:paraId="7690042B" w14:textId="7EEA8954" w:rsidR="00F6517D" w:rsidRPr="00FB6615" w:rsidRDefault="00F6517D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uczestnikom niniejszego postępowania.</w:t>
      </w:r>
    </w:p>
    <w:p w14:paraId="750FB56F" w14:textId="328FDDD4" w:rsidR="00A15925" w:rsidRDefault="00A15925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Wykonawca oświadcza, że*:</w:t>
      </w:r>
    </w:p>
    <w:p w14:paraId="543DE1DC" w14:textId="007D1E5D" w:rsidR="00A15925" w:rsidRDefault="00A15925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sym w:font="Symbol" w:char="F07F"/>
      </w:r>
      <w:r>
        <w:rPr>
          <w:rFonts w:ascii="Acumin Pro" w:hAnsi="Acumin Pro"/>
          <w:sz w:val="20"/>
          <w:szCs w:val="20"/>
        </w:rPr>
        <w:t xml:space="preserve">  jest czynnym podatnikiem podatku VAT i numer rachunku rozliczeniowego wskazany we wszystkich fakturach </w:t>
      </w:r>
      <w:r w:rsidR="00473824">
        <w:rPr>
          <w:rFonts w:ascii="Acumin Pro" w:hAnsi="Acumin Pro"/>
          <w:sz w:val="20"/>
          <w:szCs w:val="20"/>
        </w:rPr>
        <w:t>wystawianych do przedmiotowej umowy, należy do Wykonawcy i jest rachunkiem, dla którego zgodnie z Rozdziałem 3a ustawy z dnia 29 sierpnia 2997 r. – Prawo Bankowe prowadzony jest rachunek VAT,</w:t>
      </w:r>
    </w:p>
    <w:p w14:paraId="5B0287E9" w14:textId="6E4FD172" w:rsidR="00473824" w:rsidRDefault="00473824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sym w:font="Symbol" w:char="F07F"/>
      </w:r>
      <w:r>
        <w:rPr>
          <w:rFonts w:ascii="Acumin Pro" w:hAnsi="Acumin Pro"/>
          <w:sz w:val="20"/>
          <w:szCs w:val="20"/>
        </w:rPr>
        <w:t xml:space="preserve">  nie jest czynnym podatnikiem VAT, a gdy podczas obowiązywania umowy stanie się takim podatnikiem, zobowiązuje się do niezwłocznego powiadomienia Zamawiającego o tym fakcie oraz przekaże numer rachunku rozliczeniowego, na który ma wpływać wynagrodzenie, dla którego prowadzony jest rachunek VAT.</w:t>
      </w:r>
    </w:p>
    <w:p w14:paraId="435BE9F4" w14:textId="2C668BD8" w:rsidR="00FF086D" w:rsidRDefault="00FF086D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95/47/WE (ogólne rozporządzenie o ochronie danych) (Dz. Urz. UE L 119 z 04.05.2016 r.) – dalej RODO), zawarta w Specyfikacji Warunków Zamówienia.</w:t>
      </w:r>
    </w:p>
    <w:p w14:paraId="2C621AB8" w14:textId="7E775745" w:rsidR="00F56051" w:rsidRPr="00F445B6" w:rsidRDefault="00F56051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Oświadczam/my*, że wypełniliśmy obowiązki informacyjne przewidziane w art. 13 lub art. 14</w:t>
      </w:r>
      <w:r w:rsidRPr="00F66F61">
        <w:rPr>
          <w:rFonts w:ascii="Acumin Pro" w:hAnsi="Acumin Pro"/>
          <w:sz w:val="20"/>
          <w:szCs w:val="20"/>
        </w:rPr>
        <w:t xml:space="preserve"> </w:t>
      </w: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RODO  wobec osób fizycznych, od których dane osobowe bezpośrednio lub pośrednio pozyskałem w celu ubiegania się udzielenie zamówienia publicznego w niniejszym postępowaniu.</w:t>
      </w:r>
    </w:p>
    <w:p w14:paraId="47D352D8" w14:textId="1B819C58" w:rsidR="00F56051" w:rsidRPr="00F66F61" w:rsidRDefault="00F56051" w:rsidP="00DB5CBA">
      <w:pPr>
        <w:pStyle w:val="Akapitzlist"/>
        <w:numPr>
          <w:ilvl w:val="1"/>
          <w:numId w:val="17"/>
        </w:numPr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Oświadczam/my, że Wykonawca jest:</w:t>
      </w:r>
    </w:p>
    <w:p w14:paraId="111DF161" w14:textId="04109871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mikroprzedsiębiorstwem,</w:t>
      </w:r>
    </w:p>
    <w:p w14:paraId="44C1BF99" w14:textId="007058EF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małym przedsiębiorstwem,</w:t>
      </w:r>
    </w:p>
    <w:p w14:paraId="57E0349C" w14:textId="6808A797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średnim przedsiębiorstwem,</w:t>
      </w:r>
    </w:p>
    <w:p w14:paraId="4F4F3151" w14:textId="1AB3A80A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jednoosobową działalnością gospodarczą,</w:t>
      </w:r>
    </w:p>
    <w:p w14:paraId="2C23D8CD" w14:textId="1B5D1ABD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>osobą fizyczna nie prowadzącą działalności gospodarczej</w:t>
      </w:r>
    </w:p>
    <w:p w14:paraId="76410B48" w14:textId="5C59EB6B" w:rsidR="00F56051" w:rsidRPr="00F66F61" w:rsidRDefault="002451A0" w:rsidP="00DB5CBA">
      <w:pPr>
        <w:pStyle w:val="Akapitzlist"/>
        <w:spacing w:after="0" w:line="360" w:lineRule="auto"/>
        <w:ind w:left="426" w:hanging="426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lastRenderedPageBreak/>
        <w:sym w:font="Symbol" w:char="F07F"/>
      </w:r>
      <w:r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 </w:t>
      </w:r>
      <w:r w:rsidR="00F56051" w:rsidRPr="00F66F61"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  <w:t xml:space="preserve">innym rodzajem …………………………………………………… </w:t>
      </w:r>
    </w:p>
    <w:p w14:paraId="5B0C8FDA" w14:textId="41780614" w:rsidR="005317F0" w:rsidRPr="00F66F61" w:rsidRDefault="005317F0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57631D0" w14:textId="3397D5FE" w:rsidR="00C43F6F" w:rsidRDefault="00C43F6F" w:rsidP="00DB5CBA">
      <w:pPr>
        <w:pStyle w:val="Akapitzlist"/>
        <w:spacing w:after="0" w:line="360" w:lineRule="auto"/>
        <w:ind w:left="426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62F9426B" w14:textId="77777777" w:rsidR="00247F7D" w:rsidRPr="00F66F61" w:rsidRDefault="00247F7D" w:rsidP="00DB5CBA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2884C822" w14:textId="08B23F02" w:rsidR="00C43F6F" w:rsidRDefault="00C43F6F" w:rsidP="00DB5CBA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3927EC6B" w14:textId="77777777" w:rsidR="00F445B6" w:rsidRPr="00F66F61" w:rsidRDefault="00F445B6" w:rsidP="00DB5CBA">
      <w:pPr>
        <w:pStyle w:val="Akapitzlist"/>
        <w:spacing w:after="0" w:line="360" w:lineRule="auto"/>
        <w:ind w:left="360" w:hanging="720"/>
        <w:jc w:val="both"/>
        <w:rPr>
          <w:rFonts w:ascii="Acumin Pro" w:hAnsi="Acumin Pro"/>
          <w:color w:val="FF0000"/>
          <w:sz w:val="20"/>
          <w:szCs w:val="20"/>
        </w:rPr>
      </w:pPr>
    </w:p>
    <w:p w14:paraId="6A8A9C42" w14:textId="1CF68A41" w:rsidR="005317F0" w:rsidRPr="00F66F61" w:rsidRDefault="00C43F6F" w:rsidP="00E36DC9">
      <w:pPr>
        <w:pStyle w:val="Akapitzlist"/>
        <w:spacing w:after="0"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F66F61">
        <w:rPr>
          <w:rFonts w:ascii="Acumin Pro" w:hAnsi="Acumin Pro"/>
          <w:sz w:val="20"/>
          <w:szCs w:val="20"/>
        </w:rPr>
        <w:t xml:space="preserve">             </w:t>
      </w:r>
      <w:r w:rsidR="005317F0" w:rsidRPr="00F66F61">
        <w:rPr>
          <w:rFonts w:ascii="Acumin Pro" w:hAnsi="Acumin Pro"/>
          <w:sz w:val="20"/>
          <w:szCs w:val="20"/>
        </w:rPr>
        <w:t>…………………………………………………………………….………………………………</w:t>
      </w:r>
      <w:r w:rsidR="00543EF7">
        <w:rPr>
          <w:rFonts w:ascii="Acumin Pro" w:hAnsi="Acumin Pro"/>
          <w:sz w:val="20"/>
          <w:szCs w:val="20"/>
        </w:rPr>
        <w:t>……………………..</w:t>
      </w:r>
      <w:r w:rsidR="005317F0" w:rsidRPr="00F66F61">
        <w:rPr>
          <w:rFonts w:ascii="Acumin Pro" w:hAnsi="Acumin Pro"/>
          <w:sz w:val="20"/>
          <w:szCs w:val="20"/>
        </w:rPr>
        <w:t>……..……</w:t>
      </w:r>
    </w:p>
    <w:p w14:paraId="4F476A2C" w14:textId="1935C662" w:rsidR="00367C9E" w:rsidRPr="00344C0F" w:rsidRDefault="005317F0" w:rsidP="00543EF7">
      <w:pPr>
        <w:pStyle w:val="Akapitzlist"/>
        <w:spacing w:after="0" w:line="360" w:lineRule="auto"/>
        <w:ind w:left="360"/>
        <w:jc w:val="center"/>
        <w:rPr>
          <w:rFonts w:ascii="Acumin Pro" w:hAnsi="Acumin Pro"/>
          <w:sz w:val="16"/>
          <w:szCs w:val="16"/>
        </w:rPr>
      </w:pPr>
      <w:r w:rsidRPr="00344C0F">
        <w:rPr>
          <w:rFonts w:ascii="Acumin Pro" w:hAnsi="Acumin Pro"/>
          <w:sz w:val="16"/>
          <w:szCs w:val="16"/>
        </w:rPr>
        <w:t>Data; kwalifikowany podpis elektroniczny</w:t>
      </w:r>
    </w:p>
    <w:sectPr w:rsidR="00367C9E" w:rsidRPr="00344C0F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FFFD" w14:textId="77777777" w:rsidR="006B5362" w:rsidRDefault="006B5362" w:rsidP="00277079">
      <w:pPr>
        <w:spacing w:after="0" w:line="240" w:lineRule="auto"/>
      </w:pPr>
      <w:r>
        <w:separator/>
      </w:r>
    </w:p>
  </w:endnote>
  <w:endnote w:type="continuationSeparator" w:id="0">
    <w:p w14:paraId="46A90C48" w14:textId="77777777" w:rsidR="006B5362" w:rsidRDefault="006B5362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6AC1" w14:textId="77777777" w:rsidR="006B5362" w:rsidRDefault="006B5362" w:rsidP="00277079">
      <w:pPr>
        <w:spacing w:after="0" w:line="240" w:lineRule="auto"/>
      </w:pPr>
      <w:r>
        <w:separator/>
      </w:r>
    </w:p>
  </w:footnote>
  <w:footnote w:type="continuationSeparator" w:id="0">
    <w:p w14:paraId="183796E7" w14:textId="77777777" w:rsidR="006B5362" w:rsidRDefault="006B5362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5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8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0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3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5"/>
  </w:num>
  <w:num w:numId="12">
    <w:abstractNumId w:val="9"/>
  </w:num>
  <w:num w:numId="13">
    <w:abstractNumId w:val="1"/>
  </w:num>
  <w:num w:numId="14">
    <w:abstractNumId w:val="12"/>
  </w:num>
  <w:num w:numId="15">
    <w:abstractNumId w:val="7"/>
  </w:num>
  <w:num w:numId="16">
    <w:abstractNumId w:val="4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47944"/>
    <w:rsid w:val="004514B0"/>
    <w:rsid w:val="0045442E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317F0"/>
    <w:rsid w:val="00535127"/>
    <w:rsid w:val="005365E3"/>
    <w:rsid w:val="0053746A"/>
    <w:rsid w:val="0053767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71BE"/>
    <w:rsid w:val="006859B0"/>
    <w:rsid w:val="00690517"/>
    <w:rsid w:val="0069537B"/>
    <w:rsid w:val="00697857"/>
    <w:rsid w:val="006B426E"/>
    <w:rsid w:val="006B5362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502FA"/>
    <w:rsid w:val="008719D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4C47"/>
    <w:rsid w:val="00994666"/>
    <w:rsid w:val="00994836"/>
    <w:rsid w:val="00994DD0"/>
    <w:rsid w:val="009A119F"/>
    <w:rsid w:val="009B46F3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14"/>
    <w:rsid w:val="00A133C1"/>
    <w:rsid w:val="00A15925"/>
    <w:rsid w:val="00A246CC"/>
    <w:rsid w:val="00A3050C"/>
    <w:rsid w:val="00A405B5"/>
    <w:rsid w:val="00A44E1E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6BDC"/>
    <w:rsid w:val="00AC1141"/>
    <w:rsid w:val="00AC58F1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1DD6"/>
    <w:rsid w:val="00C931E1"/>
    <w:rsid w:val="00C95450"/>
    <w:rsid w:val="00CA0A9A"/>
    <w:rsid w:val="00CA22BD"/>
    <w:rsid w:val="00CA615C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0A6B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07C92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6</cp:revision>
  <cp:lastPrinted>2023-04-25T06:08:00Z</cp:lastPrinted>
  <dcterms:created xsi:type="dcterms:W3CDTF">2023-10-19T05:42:00Z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