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95F53" w14:textId="36F91059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4FAE3C5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Oświadczenie Wykonawcy </w:t>
      </w:r>
    </w:p>
    <w:p w14:paraId="0336C512" w14:textId="3C80FEC2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dotyczące  braku podstaw wykluczenia, składane na podstawie art. 125 ust. 1 ustawy z dnia 11 września 2019 r. Prawo zamówień publicznych </w:t>
      </w:r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(</w:t>
      </w:r>
      <w:r w:rsidRPr="00F967CE">
        <w:rPr>
          <w:rFonts w:ascii="Calibri" w:eastAsia="Calibri" w:hAnsi="Calibri" w:cs="Calibri"/>
          <w:b/>
          <w:bCs/>
          <w:sz w:val="24"/>
          <w:szCs w:val="24"/>
          <w:lang w:eastAsia="pl-PL"/>
        </w:rPr>
        <w:t>t. j. Dz.U. 202</w:t>
      </w:r>
      <w:r w:rsidR="008A7C87">
        <w:rPr>
          <w:rFonts w:ascii="Calibri" w:eastAsia="Calibri" w:hAnsi="Calibri" w:cs="Calibri"/>
          <w:b/>
          <w:bCs/>
          <w:sz w:val="24"/>
          <w:szCs w:val="24"/>
          <w:lang w:eastAsia="pl-PL"/>
        </w:rPr>
        <w:t>3</w:t>
      </w:r>
      <w:r w:rsidRPr="00F967CE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r., poz. 1</w:t>
      </w:r>
      <w:r w:rsidR="008A7C87">
        <w:rPr>
          <w:rFonts w:ascii="Calibri" w:eastAsia="Calibri" w:hAnsi="Calibri" w:cs="Calibri"/>
          <w:b/>
          <w:bCs/>
          <w:sz w:val="24"/>
          <w:szCs w:val="24"/>
          <w:lang w:eastAsia="pl-PL"/>
        </w:rPr>
        <w:t>605</w:t>
      </w:r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), dalej jako „ustawa </w:t>
      </w:r>
      <w:proofErr w:type="spellStart"/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”</w:t>
      </w:r>
    </w:p>
    <w:p w14:paraId="6732EA33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b/>
          <w:i/>
          <w:sz w:val="24"/>
          <w:szCs w:val="24"/>
          <w:lang w:eastAsia="pl-PL"/>
        </w:rPr>
      </w:pPr>
    </w:p>
    <w:p w14:paraId="274F9C3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My (ja), niżej podpisani(y)</w:t>
      </w:r>
    </w:p>
    <w:p w14:paraId="3429CEB7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42EC144D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działając w imieniu i na rzecz: </w:t>
      </w:r>
    </w:p>
    <w:p w14:paraId="75D3B54C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55DF10F4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(pełna nazwa/ firma Wykonawcy)</w:t>
      </w:r>
    </w:p>
    <w:p w14:paraId="699A53A7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608826E6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(adres, w zależności od podmiotu: NIP/PESEL, KRS/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CEiDG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624941B6" w14:textId="77777777" w:rsidR="00F967CE" w:rsidRPr="00F967CE" w:rsidRDefault="00F967CE" w:rsidP="00E56FC5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2F6ABC22" w14:textId="7A9312D9" w:rsidR="00F967CE" w:rsidRPr="00B25C5C" w:rsidRDefault="00F967CE" w:rsidP="00E56FC5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</w:pPr>
      <w:r w:rsidRPr="00B25C5C">
        <w:rPr>
          <w:rFonts w:ascii="Calibri" w:eastAsia="Calibri" w:hAnsi="Calibri" w:cs="Calibri"/>
          <w:sz w:val="24"/>
          <w:szCs w:val="24"/>
          <w:lang w:eastAsia="pl-PL"/>
        </w:rPr>
        <w:t>Na potrzeby postępowania o udzielenie zamówienia publicznego na</w:t>
      </w:r>
      <w:r w:rsidRPr="00B25C5C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</w:t>
      </w:r>
      <w:r w:rsidR="00B25C5C" w:rsidRPr="00B25C5C">
        <w:rPr>
          <w:rFonts w:ascii="Calibri" w:eastAsia="Calibri" w:hAnsi="Calibri" w:cs="Calibri"/>
          <w:b/>
          <w:sz w:val="24"/>
          <w:szCs w:val="24"/>
          <w:lang w:eastAsia="pl-PL"/>
        </w:rPr>
        <w:t>„Zakup i dostawa aparatury laboratoryjnej dla</w:t>
      </w:r>
      <w:r w:rsidR="00C9495A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jednostek organizacyjnych</w:t>
      </w:r>
      <w:r w:rsidR="00B25C5C" w:rsidRPr="00B25C5C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Uniwersytetu Rolniczego im. Hugona Kołłątaja w Krakowie”,</w:t>
      </w:r>
      <w:r w:rsidR="003A5ED0" w:rsidRPr="00B25C5C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 nr postępowania „</w:t>
      </w:r>
      <w:r w:rsidR="003A5ED0" w:rsidRPr="00B25C5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DZiK-DZP.2921.</w:t>
      </w:r>
      <w:r w:rsidR="00C9495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49</w:t>
      </w:r>
      <w:r w:rsidR="003A5ED0" w:rsidRPr="00B25C5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.2024”,</w:t>
      </w:r>
      <w:r w:rsidRPr="00B25C5C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 </w:t>
      </w:r>
      <w:r w:rsidRPr="00B25C5C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 („Zamawiającego”): </w:t>
      </w:r>
    </w:p>
    <w:p w14:paraId="2CC0361A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4E83D70" w14:textId="77777777" w:rsidR="00F967CE" w:rsidRPr="00F967CE" w:rsidRDefault="00F967CE" w:rsidP="00E56FC5">
      <w:pPr>
        <w:widowControl w:val="0"/>
        <w:numPr>
          <w:ilvl w:val="3"/>
          <w:numId w:val="1"/>
        </w:numPr>
        <w:spacing w:after="0" w:line="360" w:lineRule="auto"/>
        <w:ind w:left="426" w:hanging="284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postępowania:</w:t>
      </w:r>
    </w:p>
    <w:p w14:paraId="3C89E228" w14:textId="77777777" w:rsidR="00F967CE" w:rsidRPr="00F967CE" w:rsidRDefault="00F967CE" w:rsidP="00E56FC5">
      <w:pPr>
        <w:widowControl w:val="0"/>
        <w:numPr>
          <w:ilvl w:val="0"/>
          <w:numId w:val="2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na podstawie art. 108 ust. 1 pkt 1-6 ustawy,</w:t>
      </w:r>
    </w:p>
    <w:p w14:paraId="10B5E4A9" w14:textId="77777777" w:rsidR="00F967CE" w:rsidRPr="00F967CE" w:rsidRDefault="00F967CE" w:rsidP="00E56FC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66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na podstawie art. 109 ust. 1 pkt 4 ustawy, </w:t>
      </w:r>
    </w:p>
    <w:p w14:paraId="2D11EFDA" w14:textId="77777777" w:rsidR="00F967CE" w:rsidRPr="00F967CE" w:rsidRDefault="00F967CE" w:rsidP="00E56FC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na podstawie art. 7 ust. 1 ustawy z dnia 13 kwietnia 2022 r. o szczególnych rozwiązaniach w zakresie przeciwdziałania wspieraniu agresji na Ukrainę oraz służących ochronie bezpieczeństwa narodowego (Dz. U. z 2022 r., poz. 835), w celu przeciwdziałania wspieraniu agresji Federacji Rosyjskiej na Ukrainę rozpoczętej w dniu 24 lutego 2022 r. zwana dalej „specustawą sankcyjną”</w:t>
      </w:r>
    </w:p>
    <w:p w14:paraId="242B4A79" w14:textId="77777777" w:rsidR="00F967CE" w:rsidRPr="00F967CE" w:rsidRDefault="00F967CE" w:rsidP="00E56FC5">
      <w:pPr>
        <w:autoSpaceDE w:val="0"/>
        <w:autoSpaceDN w:val="0"/>
        <w:adjustRightInd w:val="0"/>
        <w:spacing w:after="0" w:line="360" w:lineRule="auto"/>
        <w:ind w:left="1069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BD4DA5A" w14:textId="77777777" w:rsidR="00F967CE" w:rsidRPr="00F967CE" w:rsidRDefault="00F967CE" w:rsidP="00E56FC5">
      <w:pPr>
        <w:widowControl w:val="0"/>
        <w:numPr>
          <w:ilvl w:val="0"/>
          <w:numId w:val="3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zachodzą w stosunku do mnie podstawy wykluczenia z postępowania </w:t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na podstawie art. …………. ustawy 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(podać mającą zastosowanie podstawę wykluczenia z art. 108 ust. 1 pkt 1,2,5 lub spośród wymienionych z art. 109 ust. 1 pkt 4 ustawy </w:t>
      </w:r>
      <w:proofErr w:type="spellStart"/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>).</w:t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Jednocześnie oświadczam, że w związku z ww. okolicznością, na podstawie art. 110 ust. 2 ustawy 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podjąłem następujące środki naprawcze: 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footnoteReference w:id="1"/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: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</w:p>
    <w:p w14:paraId="1FC972BC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</w:p>
    <w:p w14:paraId="0E434714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460A8742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1CF3C346" w14:textId="77777777" w:rsid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4E97152B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513EA11" w14:textId="77777777" w:rsidR="00F967CE" w:rsidRPr="00F967CE" w:rsidRDefault="00F967CE" w:rsidP="00E56FC5">
      <w:pPr>
        <w:numPr>
          <w:ilvl w:val="0"/>
          <w:numId w:val="3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80740A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09491706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5405036A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5F60E939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23E0293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699AFAD3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79955F8B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727F511A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19574B28" w14:textId="77777777" w:rsidR="00963FCE" w:rsidRPr="00F967CE" w:rsidRDefault="00963FCE" w:rsidP="00E56FC5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963FCE" w:rsidRPr="00F967C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8156A" w14:textId="77777777" w:rsidR="00583A10" w:rsidRDefault="00583A10" w:rsidP="00F967CE">
      <w:pPr>
        <w:spacing w:after="0" w:line="240" w:lineRule="auto"/>
      </w:pPr>
      <w:r>
        <w:separator/>
      </w:r>
    </w:p>
  </w:endnote>
  <w:endnote w:type="continuationSeparator" w:id="0">
    <w:p w14:paraId="729062DD" w14:textId="77777777" w:rsidR="00583A10" w:rsidRDefault="00583A10" w:rsidP="00F96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B08FC" w14:textId="77777777" w:rsidR="00583A10" w:rsidRDefault="00583A10" w:rsidP="00F967CE">
      <w:pPr>
        <w:spacing w:after="0" w:line="240" w:lineRule="auto"/>
      </w:pPr>
      <w:r>
        <w:separator/>
      </w:r>
    </w:p>
  </w:footnote>
  <w:footnote w:type="continuationSeparator" w:id="0">
    <w:p w14:paraId="18BC9E76" w14:textId="77777777" w:rsidR="00583A10" w:rsidRDefault="00583A10" w:rsidP="00F967CE">
      <w:pPr>
        <w:spacing w:after="0" w:line="240" w:lineRule="auto"/>
      </w:pPr>
      <w:r>
        <w:continuationSeparator/>
      </w:r>
    </w:p>
  </w:footnote>
  <w:footnote w:id="1">
    <w:p w14:paraId="2052690E" w14:textId="77777777" w:rsidR="00F967CE" w:rsidRPr="00DB0226" w:rsidRDefault="00F967CE" w:rsidP="00F967CE">
      <w:pPr>
        <w:pStyle w:val="Tekstprzypisudolnego"/>
        <w:rPr>
          <w:rFonts w:ascii="Arial" w:hAnsi="Arial" w:cs="Arial"/>
          <w:b w:val="0"/>
          <w:sz w:val="16"/>
          <w:szCs w:val="16"/>
        </w:rPr>
      </w:pPr>
      <w:r w:rsidRPr="00DB0226">
        <w:rPr>
          <w:rStyle w:val="Odwoanieprzypisudolnego"/>
          <w:rFonts w:ascii="Arial" w:hAnsi="Arial" w:cs="Arial"/>
          <w:b w:val="0"/>
          <w:sz w:val="16"/>
          <w:szCs w:val="16"/>
        </w:rPr>
        <w:footnoteRef/>
      </w:r>
      <w:r>
        <w:rPr>
          <w:rFonts w:ascii="Arial" w:hAnsi="Arial" w:cs="Arial"/>
          <w:b w:val="0"/>
          <w:sz w:val="16"/>
          <w:szCs w:val="16"/>
        </w:rPr>
        <w:t xml:space="preserve"> Wypełnić o ile dotyczy.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44CC6" w14:textId="04D7EF4F" w:rsidR="00DF0CC4" w:rsidRDefault="00DF0CC4">
    <w:pPr>
      <w:pStyle w:val="Nagwek"/>
    </w:pPr>
    <w:r>
      <w:rPr>
        <w:noProof/>
        <w:lang w:eastAsia="pl-PL"/>
      </w:rPr>
      <w:drawing>
        <wp:inline distT="0" distB="0" distL="0" distR="0" wp14:anchorId="51AEA905" wp14:editId="349702C7">
          <wp:extent cx="1939925" cy="561975"/>
          <wp:effectExtent l="0" t="0" r="3175" b="9525"/>
          <wp:docPr id="6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39925" cy="561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5403EB" w14:textId="3939546E" w:rsidR="00B25C5C" w:rsidRPr="00B25C5C" w:rsidRDefault="00B25C5C" w:rsidP="00B25C5C">
    <w:pPr>
      <w:shd w:val="clear" w:color="auto" w:fill="FFFFFF"/>
      <w:tabs>
        <w:tab w:val="left" w:pos="5490"/>
      </w:tabs>
      <w:suppressAutoHyphens/>
      <w:spacing w:after="0" w:line="240" w:lineRule="auto"/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</w:pP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Zał. Nr </w:t>
    </w:r>
    <w:r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3</w:t>
    </w: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 do SWZ</w:t>
    </w: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ab/>
    </w:r>
  </w:p>
  <w:p w14:paraId="61274548" w14:textId="6DAE3E34" w:rsidR="00B25C5C" w:rsidRPr="00B25C5C" w:rsidRDefault="00B25C5C" w:rsidP="00B25C5C">
    <w:pPr>
      <w:shd w:val="clear" w:color="auto" w:fill="FFFFFF"/>
      <w:suppressAutoHyphens/>
      <w:spacing w:after="0" w:line="240" w:lineRule="auto"/>
      <w:rPr>
        <w:rFonts w:ascii="Calibri" w:eastAsia="Times New Roman" w:hAnsi="Calibri" w:cs="Arial Black"/>
        <w:b/>
        <w:color w:val="000000"/>
        <w:spacing w:val="-1"/>
        <w:kern w:val="2"/>
        <w:sz w:val="20"/>
        <w:szCs w:val="20"/>
        <w:lang w:eastAsia="ar-SA"/>
      </w:rPr>
    </w:pP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Nr referencyjny postępowania: DZiK-DZP.2921.</w:t>
    </w:r>
    <w:r w:rsidR="00C9495A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49</w:t>
    </w: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.2024</w:t>
    </w:r>
  </w:p>
  <w:p w14:paraId="6B0461F8" w14:textId="222F50BF" w:rsidR="00B25C5C" w:rsidRDefault="00B25C5C">
    <w:pPr>
      <w:pStyle w:val="Nagwek"/>
    </w:pPr>
  </w:p>
  <w:p w14:paraId="0C39675D" w14:textId="77777777" w:rsidR="00B25C5C" w:rsidRDefault="00B25C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73CF1"/>
    <w:multiLevelType w:val="multilevel"/>
    <w:tmpl w:val="9518514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8157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D47E58"/>
    <w:multiLevelType w:val="hybridMultilevel"/>
    <w:tmpl w:val="B9FEF398"/>
    <w:lvl w:ilvl="0" w:tplc="B1823EF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7CE"/>
    <w:rsid w:val="003A5ED0"/>
    <w:rsid w:val="00583A10"/>
    <w:rsid w:val="00672D03"/>
    <w:rsid w:val="008A7C87"/>
    <w:rsid w:val="00963FCE"/>
    <w:rsid w:val="00B25C5C"/>
    <w:rsid w:val="00C9495A"/>
    <w:rsid w:val="00DF0CC4"/>
    <w:rsid w:val="00E56FC5"/>
    <w:rsid w:val="00F9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3A022D"/>
  <w15:chartTrackingRefBased/>
  <w15:docId w15:val="{78F90B9A-6854-4E45-A047-9A7CE2E89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F967CE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rzypisudolnegoZnak">
    <w:name w:val="Tekst przypisu dolnego Znak"/>
    <w:aliases w:val="Znak1 Znak"/>
    <w:basedOn w:val="Domylnaczcionkaakapitu"/>
    <w:link w:val="Tekstprzypisudolnego"/>
    <w:uiPriority w:val="99"/>
    <w:rsid w:val="00F967C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F967C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F0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CC4"/>
  </w:style>
  <w:style w:type="paragraph" w:styleId="Stopka">
    <w:name w:val="footer"/>
    <w:basedOn w:val="Normalny"/>
    <w:link w:val="StopkaZnak"/>
    <w:uiPriority w:val="99"/>
    <w:unhideWhenUsed/>
    <w:rsid w:val="00DF0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7</cp:revision>
  <dcterms:created xsi:type="dcterms:W3CDTF">2023-01-04T11:10:00Z</dcterms:created>
  <dcterms:modified xsi:type="dcterms:W3CDTF">2024-06-19T15:30:00Z</dcterms:modified>
</cp:coreProperties>
</file>