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4145839"/>
    <w:bookmarkStart w:id="1" w:name="_Toc19286519"/>
    <w:bookmarkStart w:id="2" w:name="_Toc19286588"/>
    <w:bookmarkStart w:id="3" w:name="_Toc536376688"/>
    <w:bookmarkStart w:id="4" w:name="_Toc113219"/>
    <w:bookmarkStart w:id="5" w:name="_Toc19286589"/>
    <w:bookmarkStart w:id="6" w:name="_Toc19286748"/>
    <w:bookmarkStart w:id="7" w:name="_Toc19287130"/>
    <w:p w14:paraId="6F1BB1BA" w14:textId="6FCAB1B4" w:rsidR="007142C4" w:rsidRPr="004C466D" w:rsidRDefault="007142C4" w:rsidP="007142C4">
      <w:pPr>
        <w:pStyle w:val="Zwykytekst"/>
        <w:spacing w:line="360" w:lineRule="auto"/>
        <w:jc w:val="center"/>
        <w:rPr>
          <w:rFonts w:ascii="Calibri" w:eastAsia="MS Mincho" w:hAnsi="Calibri" w:cs="Calibri"/>
          <w:b/>
          <w:bCs/>
          <w:spacing w:val="40"/>
          <w:position w:val="-14"/>
          <w:sz w:val="24"/>
          <w:szCs w:val="24"/>
        </w:rPr>
      </w:pPr>
      <w:r w:rsidRPr="004C466D">
        <w:rPr>
          <w:rFonts w:ascii="Calibri" w:hAnsi="Calibri" w:cs="Calibri"/>
          <w:noProof/>
          <w:spacing w:val="80"/>
          <w:position w:val="-14"/>
          <w:sz w:val="24"/>
          <w:szCs w:val="24"/>
          <w:lang w:val="pl-PL" w:eastAsia="pl-PL"/>
        </w:rPr>
        <mc:AlternateContent>
          <mc:Choice Requires="wps">
            <w:drawing>
              <wp:anchor distT="0" distB="0" distL="114300" distR="114300" simplePos="0" relativeHeight="251678720" behindDoc="0" locked="0" layoutInCell="1" allowOverlap="1" wp14:anchorId="1B91722E" wp14:editId="43B0C6E2">
                <wp:simplePos x="0" y="0"/>
                <wp:positionH relativeFrom="column">
                  <wp:posOffset>335280</wp:posOffset>
                </wp:positionH>
                <wp:positionV relativeFrom="paragraph">
                  <wp:posOffset>161925</wp:posOffset>
                </wp:positionV>
                <wp:extent cx="5880735" cy="0"/>
                <wp:effectExtent l="30480" t="30480" r="32385" b="36195"/>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73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2E50A" id="Łącznik prosty 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2.75pt" to="489.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" strokeweight="4.5pt"/>
            </w:pict>
          </mc:Fallback>
        </mc:AlternateContent>
      </w:r>
    </w:p>
    <w:p w14:paraId="147E1AF1" w14:textId="67301397" w:rsidR="007142C4" w:rsidRPr="004C466D" w:rsidRDefault="007142C4" w:rsidP="007142C4">
      <w:pPr>
        <w:pStyle w:val="Zwykytekst"/>
        <w:spacing w:line="360" w:lineRule="auto"/>
        <w:jc w:val="center"/>
        <w:rPr>
          <w:rFonts w:ascii="Calibri" w:eastAsia="MS Mincho" w:hAnsi="Calibri" w:cs="Calibri"/>
          <w:b/>
          <w:bCs/>
          <w:spacing w:val="40"/>
          <w:position w:val="-14"/>
          <w:sz w:val="28"/>
          <w:szCs w:val="28"/>
          <w:lang w:val="pl-PL"/>
        </w:rPr>
      </w:pPr>
      <w:bookmarkStart w:id="8" w:name="_Hlk44834018"/>
      <w:r>
        <w:rPr>
          <w:rFonts w:ascii="Calibri" w:eastAsia="MS Mincho" w:hAnsi="Calibri" w:cs="Calibri"/>
          <w:b/>
          <w:bCs/>
          <w:spacing w:val="40"/>
          <w:position w:val="-14"/>
          <w:sz w:val="28"/>
          <w:szCs w:val="28"/>
          <w:lang w:val="pl-PL"/>
        </w:rPr>
        <w:t>DOKUMENTACJA WYKONAWCZA</w:t>
      </w:r>
    </w:p>
    <w:bookmarkEnd w:id="8"/>
    <w:p w14:paraId="44DC5875" w14:textId="00866AAF" w:rsidR="007142C4" w:rsidRPr="004C466D" w:rsidRDefault="007142C4" w:rsidP="007142C4">
      <w:pPr>
        <w:pStyle w:val="Zwykytekst"/>
        <w:spacing w:line="360" w:lineRule="auto"/>
        <w:rPr>
          <w:rFonts w:ascii="Calibri" w:eastAsia="MS Mincho" w:hAnsi="Calibri" w:cs="Calibri"/>
          <w:sz w:val="24"/>
          <w:szCs w:val="24"/>
        </w:rPr>
      </w:pPr>
      <w:r w:rsidRPr="004C466D">
        <w:rPr>
          <w:rFonts w:ascii="Calibri" w:hAnsi="Calibri" w:cs="Calibri"/>
          <w:noProof/>
          <w:spacing w:val="80"/>
          <w:position w:val="-14"/>
          <w:sz w:val="24"/>
          <w:szCs w:val="24"/>
        </w:rPr>
        <mc:AlternateContent>
          <mc:Choice Requires="wps">
            <w:drawing>
              <wp:anchor distT="0" distB="0" distL="114300" distR="114300" simplePos="0" relativeHeight="251677696" behindDoc="0" locked="0" layoutInCell="1" allowOverlap="1" wp14:anchorId="35D608C8" wp14:editId="27C30AEA">
                <wp:simplePos x="0" y="0"/>
                <wp:positionH relativeFrom="column">
                  <wp:posOffset>335280</wp:posOffset>
                </wp:positionH>
                <wp:positionV relativeFrom="paragraph">
                  <wp:posOffset>114935</wp:posOffset>
                </wp:positionV>
                <wp:extent cx="5880735" cy="0"/>
                <wp:effectExtent l="30480" t="28575" r="32385" b="28575"/>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73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05B1D" id="Łącznik prosty 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9.05pt" to="489.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" strokeweight="4.5pt"/>
            </w:pict>
          </mc:Fallback>
        </mc:AlternateContent>
      </w:r>
    </w:p>
    <w:p w14:paraId="543A503A" w14:textId="77777777" w:rsidR="007142C4" w:rsidRDefault="007142C4" w:rsidP="007142C4">
      <w:pPr>
        <w:pStyle w:val="Zwykytekst"/>
        <w:ind w:left="1843" w:hanging="1276"/>
        <w:rPr>
          <w:rFonts w:ascii="Calibri" w:eastAsia="MS Mincho" w:hAnsi="Calibri" w:cs="Calibri"/>
          <w:sz w:val="24"/>
          <w:szCs w:val="24"/>
        </w:rPr>
      </w:pPr>
      <w:bookmarkStart w:id="9" w:name="_Hlk44833987"/>
      <w:r>
        <w:rPr>
          <w:rFonts w:ascii="Calibri" w:eastAsia="MS Mincho" w:hAnsi="Calibri" w:cs="Calibri"/>
          <w:b/>
          <w:sz w:val="24"/>
          <w:szCs w:val="24"/>
        </w:rPr>
        <w:t>Nazwa:</w:t>
      </w:r>
      <w:r>
        <w:rPr>
          <w:rFonts w:ascii="Calibri" w:eastAsia="MS Mincho" w:hAnsi="Calibri" w:cs="Calibri"/>
          <w:sz w:val="24"/>
          <w:szCs w:val="24"/>
        </w:rPr>
        <w:t xml:space="preserve"> </w:t>
      </w:r>
      <w:r>
        <w:rPr>
          <w:rFonts w:ascii="Calibri" w:eastAsia="MS Mincho" w:hAnsi="Calibri" w:cs="Calibri"/>
          <w:sz w:val="24"/>
          <w:szCs w:val="24"/>
        </w:rPr>
        <w:tab/>
      </w:r>
      <w:r>
        <w:rPr>
          <w:rFonts w:ascii="Calibri" w:eastAsia="MS Mincho" w:hAnsi="Calibri" w:cs="Calibri"/>
          <w:sz w:val="24"/>
          <w:szCs w:val="24"/>
          <w:lang w:val="pl-PL"/>
        </w:rPr>
        <w:t>Wykonanie projektu wykonawczego instalacji okablowania strukturalnego wraz z dedykowaną instalacją elektryczną w budynku Starostwa Powiatowego w Wołominie przy ulicy Prądzyńskiego 3.</w:t>
      </w:r>
    </w:p>
    <w:bookmarkEnd w:id="9"/>
    <w:p w14:paraId="5C24A519" w14:textId="77777777" w:rsidR="007142C4" w:rsidRDefault="007142C4" w:rsidP="007142C4">
      <w:pPr>
        <w:pStyle w:val="Zwykytekst"/>
        <w:ind w:left="561"/>
        <w:rPr>
          <w:rFonts w:ascii="Calibri" w:eastAsia="MS Mincho" w:hAnsi="Calibri" w:cs="Calibri"/>
          <w:sz w:val="24"/>
          <w:szCs w:val="24"/>
        </w:rPr>
      </w:pPr>
      <w:r>
        <w:rPr>
          <w:rFonts w:ascii="Calibri" w:eastAsia="MS Mincho" w:hAnsi="Calibri" w:cs="Calibri"/>
          <w:sz w:val="24"/>
          <w:szCs w:val="24"/>
        </w:rPr>
        <w:t>___________________________________________________________________________</w:t>
      </w:r>
    </w:p>
    <w:p w14:paraId="04DE9CBB" w14:textId="77777777" w:rsidR="007142C4" w:rsidRDefault="007142C4" w:rsidP="007142C4">
      <w:pPr>
        <w:pStyle w:val="Zwykytekst"/>
        <w:ind w:left="561" w:right="-143"/>
        <w:rPr>
          <w:rFonts w:ascii="Calibri" w:eastAsia="MS Mincho" w:hAnsi="Calibri" w:cs="Calibri"/>
          <w:b/>
          <w:sz w:val="24"/>
          <w:szCs w:val="24"/>
        </w:rPr>
      </w:pPr>
    </w:p>
    <w:p w14:paraId="6B2F73F1" w14:textId="77777777" w:rsidR="007142C4" w:rsidRPr="00684F57" w:rsidRDefault="007142C4" w:rsidP="007142C4">
      <w:pPr>
        <w:pStyle w:val="Zwykytekst"/>
        <w:ind w:left="561" w:right="-143"/>
        <w:rPr>
          <w:rFonts w:ascii="Calibri" w:eastAsia="MS Mincho" w:hAnsi="Calibri" w:cs="Calibri"/>
          <w:sz w:val="24"/>
          <w:szCs w:val="24"/>
          <w:lang w:val="pl-PL"/>
        </w:rPr>
      </w:pPr>
      <w:r>
        <w:rPr>
          <w:rFonts w:ascii="Calibri" w:eastAsia="MS Mincho" w:hAnsi="Calibri" w:cs="Calibri"/>
          <w:b/>
          <w:sz w:val="24"/>
          <w:szCs w:val="24"/>
          <w:lang w:val="pl-PL"/>
        </w:rPr>
        <w:t>Obiekt</w:t>
      </w:r>
      <w:r>
        <w:rPr>
          <w:rFonts w:ascii="Calibri" w:eastAsia="MS Mincho" w:hAnsi="Calibri" w:cs="Calibri"/>
          <w:b/>
          <w:sz w:val="24"/>
          <w:szCs w:val="24"/>
        </w:rPr>
        <w:t xml:space="preserve">: </w:t>
      </w:r>
      <w:r>
        <w:rPr>
          <w:rFonts w:ascii="Calibri" w:eastAsia="MS Mincho" w:hAnsi="Calibri" w:cs="Calibri"/>
          <w:sz w:val="24"/>
          <w:szCs w:val="24"/>
        </w:rPr>
        <w:tab/>
      </w:r>
      <w:r>
        <w:rPr>
          <w:rFonts w:ascii="Calibri" w:eastAsia="MS Mincho" w:hAnsi="Calibri" w:cs="Calibri"/>
          <w:sz w:val="24"/>
          <w:szCs w:val="24"/>
        </w:rPr>
        <w:tab/>
      </w:r>
      <w:r>
        <w:rPr>
          <w:rFonts w:ascii="Calibri" w:eastAsia="MS Mincho" w:hAnsi="Calibri" w:cs="Calibri"/>
          <w:sz w:val="24"/>
          <w:szCs w:val="24"/>
        </w:rPr>
        <w:tab/>
      </w:r>
      <w:r w:rsidRPr="00684F57">
        <w:rPr>
          <w:rFonts w:ascii="Calibri" w:eastAsia="MS Mincho" w:hAnsi="Calibri" w:cs="Calibri"/>
          <w:sz w:val="24"/>
          <w:szCs w:val="24"/>
          <w:lang w:val="pl-PL"/>
        </w:rPr>
        <w:t xml:space="preserve">Budynek Starostwa Powiatowego w Wołominie, ul. Prądzyńskiego 3 </w:t>
      </w:r>
    </w:p>
    <w:p w14:paraId="167FE5BB" w14:textId="77777777" w:rsidR="007142C4" w:rsidRDefault="007142C4" w:rsidP="007142C4">
      <w:pPr>
        <w:pStyle w:val="Zwykytekst"/>
        <w:ind w:left="561" w:right="-143"/>
        <w:rPr>
          <w:rFonts w:ascii="Calibri" w:eastAsia="MS Mincho" w:hAnsi="Calibri" w:cs="Calibri"/>
          <w:sz w:val="24"/>
          <w:szCs w:val="24"/>
          <w:lang w:val="pl-PL"/>
        </w:rPr>
      </w:pPr>
      <w:r w:rsidRPr="00684F57">
        <w:rPr>
          <w:rFonts w:ascii="Calibri" w:eastAsia="MS Mincho" w:hAnsi="Calibri" w:cs="Calibri"/>
          <w:bCs/>
          <w:sz w:val="24"/>
          <w:szCs w:val="24"/>
        </w:rPr>
        <w:t>Adres:</w:t>
      </w:r>
      <w:r w:rsidRPr="00684F57">
        <w:rPr>
          <w:rFonts w:ascii="Calibri" w:eastAsia="MS Mincho" w:hAnsi="Calibri" w:cs="Calibri"/>
          <w:sz w:val="24"/>
          <w:szCs w:val="24"/>
        </w:rPr>
        <w:tab/>
      </w:r>
      <w:r w:rsidRPr="00684F57">
        <w:rPr>
          <w:rFonts w:ascii="Calibri" w:eastAsia="MS Mincho" w:hAnsi="Calibri" w:cs="Calibri"/>
          <w:sz w:val="24"/>
          <w:szCs w:val="24"/>
        </w:rPr>
        <w:tab/>
      </w:r>
      <w:r w:rsidRPr="00684F57">
        <w:rPr>
          <w:rFonts w:ascii="Calibri" w:eastAsia="MS Mincho" w:hAnsi="Calibri" w:cs="Calibri"/>
          <w:sz w:val="24"/>
          <w:szCs w:val="24"/>
        </w:rPr>
        <w:tab/>
      </w:r>
      <w:r w:rsidRPr="00684F57">
        <w:rPr>
          <w:rFonts w:ascii="Calibri" w:hAnsi="Calibri" w:cs="Calibri"/>
          <w:sz w:val="24"/>
          <w:szCs w:val="24"/>
          <w:shd w:val="clear" w:color="auto" w:fill="FFFFFF"/>
        </w:rPr>
        <w:t xml:space="preserve">ul. </w:t>
      </w:r>
      <w:r w:rsidRPr="00684F57">
        <w:rPr>
          <w:rFonts w:ascii="Calibri" w:hAnsi="Calibri" w:cs="Calibri"/>
          <w:sz w:val="24"/>
          <w:szCs w:val="24"/>
          <w:shd w:val="clear" w:color="auto" w:fill="FFFFFF"/>
          <w:lang w:val="pl-PL"/>
        </w:rPr>
        <w:t>Prądzyńskiego 3, 05-200 Wołomin</w:t>
      </w:r>
    </w:p>
    <w:p w14:paraId="439CF01B" w14:textId="77777777" w:rsidR="007142C4" w:rsidRPr="004C466D" w:rsidRDefault="007142C4" w:rsidP="007142C4">
      <w:pPr>
        <w:ind w:left="561"/>
        <w:rPr>
          <w:rFonts w:ascii="Calibri" w:hAnsi="Calibri" w:cs="Calibri"/>
          <w:sz w:val="24"/>
          <w:szCs w:val="24"/>
        </w:rPr>
      </w:pPr>
      <w:r w:rsidRPr="004C466D">
        <w:rPr>
          <w:rFonts w:ascii="Calibri" w:hAnsi="Calibri" w:cs="Calibri"/>
          <w:sz w:val="24"/>
          <w:szCs w:val="24"/>
        </w:rPr>
        <w:t>___________________________________________________________________________</w:t>
      </w:r>
    </w:p>
    <w:p w14:paraId="76B405FC" w14:textId="77777777" w:rsidR="007142C4" w:rsidRPr="004C466D" w:rsidRDefault="007142C4" w:rsidP="007142C4">
      <w:pPr>
        <w:pStyle w:val="Zwykytekst"/>
        <w:ind w:right="-143"/>
        <w:rPr>
          <w:rFonts w:ascii="Calibri" w:eastAsia="MS Mincho" w:hAnsi="Calibri" w:cs="Calibri"/>
          <w:b/>
          <w:bCs/>
          <w:sz w:val="24"/>
          <w:szCs w:val="24"/>
        </w:rPr>
      </w:pPr>
    </w:p>
    <w:p w14:paraId="73568E01" w14:textId="77777777" w:rsidR="007142C4" w:rsidRPr="00684F57" w:rsidRDefault="007142C4" w:rsidP="007142C4">
      <w:pPr>
        <w:pStyle w:val="Zwykytekst"/>
        <w:ind w:left="561" w:right="-143"/>
        <w:rPr>
          <w:rFonts w:ascii="Calibri" w:hAnsi="Calibri" w:cs="Calibri"/>
          <w:sz w:val="24"/>
          <w:szCs w:val="24"/>
          <w:shd w:val="clear" w:color="auto" w:fill="FFFFFF"/>
        </w:rPr>
      </w:pPr>
      <w:r w:rsidRPr="004C466D">
        <w:rPr>
          <w:rFonts w:ascii="Calibri" w:eastAsia="MS Mincho" w:hAnsi="Calibri" w:cs="Calibri"/>
          <w:b/>
          <w:bCs/>
          <w:sz w:val="24"/>
          <w:szCs w:val="24"/>
        </w:rPr>
        <w:t>Inwestor:</w:t>
      </w:r>
      <w:r w:rsidRPr="004C466D">
        <w:rPr>
          <w:rFonts w:ascii="Calibri" w:eastAsia="MS Mincho" w:hAnsi="Calibri" w:cs="Calibri"/>
          <w:b/>
          <w:bCs/>
          <w:sz w:val="24"/>
          <w:szCs w:val="24"/>
        </w:rPr>
        <w:tab/>
      </w:r>
      <w:r w:rsidRPr="004C466D">
        <w:rPr>
          <w:rFonts w:ascii="Calibri" w:eastAsia="MS Mincho" w:hAnsi="Calibri" w:cs="Calibri"/>
          <w:sz w:val="24"/>
          <w:szCs w:val="24"/>
        </w:rPr>
        <w:tab/>
      </w:r>
      <w:r w:rsidRPr="00684F57">
        <w:rPr>
          <w:rFonts w:ascii="Calibri" w:eastAsia="MS Mincho" w:hAnsi="Calibri" w:cs="Calibri"/>
          <w:sz w:val="24"/>
          <w:szCs w:val="24"/>
          <w:lang w:val="pl-PL"/>
        </w:rPr>
        <w:t>Powiat Wołomiński, z siedzibą w Wołominie</w:t>
      </w:r>
    </w:p>
    <w:p w14:paraId="5A92A723" w14:textId="77777777" w:rsidR="007142C4" w:rsidRPr="004C466D" w:rsidRDefault="007142C4" w:rsidP="007142C4">
      <w:pPr>
        <w:pStyle w:val="Zwykytekst"/>
        <w:ind w:left="561" w:right="-143"/>
        <w:rPr>
          <w:rFonts w:ascii="Calibri" w:eastAsia="MS Mincho" w:hAnsi="Calibri" w:cs="Calibri"/>
          <w:sz w:val="24"/>
          <w:szCs w:val="24"/>
          <w:lang w:val="pl-PL"/>
        </w:rPr>
      </w:pPr>
      <w:r w:rsidRPr="00684F57">
        <w:rPr>
          <w:rFonts w:ascii="Calibri" w:eastAsia="MS Mincho" w:hAnsi="Calibri" w:cs="Calibri"/>
          <w:sz w:val="24"/>
          <w:szCs w:val="24"/>
        </w:rPr>
        <w:t>Adres:</w:t>
      </w:r>
      <w:r w:rsidRPr="00684F57">
        <w:rPr>
          <w:rFonts w:ascii="Calibri" w:eastAsia="MS Mincho" w:hAnsi="Calibri" w:cs="Calibri"/>
          <w:sz w:val="24"/>
          <w:szCs w:val="24"/>
        </w:rPr>
        <w:tab/>
      </w:r>
      <w:r w:rsidRPr="00684F57">
        <w:rPr>
          <w:rFonts w:ascii="Calibri" w:eastAsia="MS Mincho" w:hAnsi="Calibri" w:cs="Calibri"/>
          <w:sz w:val="24"/>
          <w:szCs w:val="24"/>
        </w:rPr>
        <w:tab/>
      </w:r>
      <w:r w:rsidRPr="00684F57">
        <w:rPr>
          <w:rFonts w:ascii="Calibri" w:eastAsia="MS Mincho" w:hAnsi="Calibri" w:cs="Calibri"/>
          <w:sz w:val="24"/>
          <w:szCs w:val="24"/>
        </w:rPr>
        <w:tab/>
      </w:r>
      <w:r w:rsidRPr="00684F57">
        <w:rPr>
          <w:rFonts w:ascii="Calibri" w:hAnsi="Calibri" w:cs="Calibri"/>
          <w:sz w:val="24"/>
          <w:szCs w:val="24"/>
          <w:shd w:val="clear" w:color="auto" w:fill="FFFFFF"/>
        </w:rPr>
        <w:t xml:space="preserve">ul. </w:t>
      </w:r>
      <w:r w:rsidRPr="00684F57">
        <w:rPr>
          <w:rFonts w:ascii="Calibri" w:hAnsi="Calibri" w:cs="Calibri"/>
          <w:sz w:val="24"/>
          <w:szCs w:val="24"/>
          <w:shd w:val="clear" w:color="auto" w:fill="FFFFFF"/>
          <w:lang w:val="pl-PL"/>
        </w:rPr>
        <w:t>Prądzyńskiego 3, 05-200 Wołomin</w:t>
      </w:r>
    </w:p>
    <w:p w14:paraId="4722BD69" w14:textId="77777777" w:rsidR="007142C4" w:rsidRPr="004C466D" w:rsidRDefault="007142C4" w:rsidP="007142C4">
      <w:pPr>
        <w:pStyle w:val="Zwykytekst"/>
        <w:ind w:left="561" w:right="-143"/>
        <w:rPr>
          <w:rFonts w:ascii="Calibri" w:eastAsia="MS Mincho" w:hAnsi="Calibri" w:cs="Calibri"/>
          <w:sz w:val="24"/>
          <w:szCs w:val="24"/>
        </w:rPr>
      </w:pPr>
      <w:r w:rsidRPr="004C466D">
        <w:rPr>
          <w:rFonts w:ascii="Calibri" w:eastAsia="MS Mincho" w:hAnsi="Calibri" w:cs="Calibri"/>
          <w:sz w:val="24"/>
          <w:szCs w:val="24"/>
        </w:rPr>
        <w:t>___________________________________________________________________________</w:t>
      </w:r>
    </w:p>
    <w:p w14:paraId="1AC93ADD" w14:textId="77777777" w:rsidR="007142C4" w:rsidRPr="004C466D" w:rsidRDefault="007142C4" w:rsidP="007142C4">
      <w:pPr>
        <w:pStyle w:val="Zwykytekst"/>
        <w:ind w:left="561"/>
        <w:rPr>
          <w:rFonts w:ascii="Calibri" w:eastAsia="MS Mincho" w:hAnsi="Calibri" w:cs="Calibri"/>
          <w:b/>
          <w:bCs/>
          <w:sz w:val="24"/>
          <w:szCs w:val="24"/>
        </w:rPr>
      </w:pPr>
    </w:p>
    <w:p w14:paraId="34E40255" w14:textId="77777777" w:rsidR="007142C4" w:rsidRPr="004C466D" w:rsidRDefault="007142C4" w:rsidP="007142C4">
      <w:pPr>
        <w:pStyle w:val="Zwykytekst"/>
        <w:ind w:left="561" w:right="-143"/>
        <w:rPr>
          <w:rFonts w:ascii="Calibri" w:eastAsia="MS Mincho" w:hAnsi="Calibri" w:cs="Calibri"/>
          <w:bCs/>
          <w:spacing w:val="20"/>
          <w:sz w:val="24"/>
          <w:szCs w:val="24"/>
          <w:lang w:val="pl-PL"/>
        </w:rPr>
      </w:pPr>
      <w:bookmarkStart w:id="10" w:name="_Hlk44834007"/>
      <w:r w:rsidRPr="004C466D">
        <w:rPr>
          <w:rFonts w:ascii="Calibri" w:eastAsia="MS Mincho" w:hAnsi="Calibri" w:cs="Calibri"/>
          <w:b/>
          <w:bCs/>
          <w:sz w:val="24"/>
          <w:szCs w:val="24"/>
        </w:rPr>
        <w:t>Jednostka projektowa:</w:t>
      </w:r>
      <w:r w:rsidRPr="004C466D">
        <w:rPr>
          <w:rFonts w:ascii="Calibri" w:eastAsia="MS Mincho" w:hAnsi="Calibri" w:cs="Calibri"/>
          <w:b/>
          <w:bCs/>
          <w:sz w:val="24"/>
          <w:szCs w:val="24"/>
        </w:rPr>
        <w:tab/>
      </w:r>
      <w:r w:rsidRPr="004C466D">
        <w:rPr>
          <w:rFonts w:ascii="Calibri" w:eastAsia="MS Mincho" w:hAnsi="Calibri" w:cs="Calibri"/>
          <w:bCs/>
          <w:spacing w:val="20"/>
          <w:sz w:val="24"/>
          <w:szCs w:val="24"/>
          <w:lang w:val="pl-PL"/>
        </w:rPr>
        <w:t xml:space="preserve"> </w:t>
      </w:r>
      <w:r w:rsidRPr="002F7079">
        <w:rPr>
          <w:rFonts w:ascii="Calibri" w:eastAsia="MS Mincho" w:hAnsi="Calibri" w:cs="Calibri"/>
          <w:bCs/>
          <w:spacing w:val="20"/>
          <w:sz w:val="24"/>
          <w:szCs w:val="24"/>
          <w:lang w:val="pl-PL"/>
        </w:rPr>
        <w:t>Lanster Sp. z o.o.</w:t>
      </w:r>
    </w:p>
    <w:p w14:paraId="2A3A4CC0" w14:textId="77777777" w:rsidR="007142C4" w:rsidRPr="004C466D" w:rsidRDefault="007142C4" w:rsidP="007142C4">
      <w:pPr>
        <w:pStyle w:val="Zwykytekst"/>
        <w:ind w:left="561" w:right="-143"/>
        <w:rPr>
          <w:rFonts w:ascii="Calibri" w:eastAsia="MS Mincho" w:hAnsi="Calibri" w:cs="Calibri"/>
          <w:sz w:val="24"/>
          <w:szCs w:val="24"/>
          <w:lang w:val="pl-PL"/>
        </w:rPr>
      </w:pPr>
      <w:r w:rsidRPr="004C466D">
        <w:rPr>
          <w:rFonts w:ascii="Calibri" w:eastAsia="MS Mincho" w:hAnsi="Calibri" w:cs="Calibri"/>
          <w:sz w:val="24"/>
          <w:szCs w:val="24"/>
        </w:rPr>
        <w:t>Adres:</w:t>
      </w:r>
      <w:r w:rsidRPr="004C466D">
        <w:rPr>
          <w:rFonts w:ascii="Calibri" w:eastAsia="MS Mincho" w:hAnsi="Calibri" w:cs="Calibri"/>
          <w:sz w:val="24"/>
          <w:szCs w:val="24"/>
        </w:rPr>
        <w:tab/>
      </w:r>
      <w:r w:rsidRPr="004C466D">
        <w:rPr>
          <w:rFonts w:ascii="Calibri" w:eastAsia="MS Mincho" w:hAnsi="Calibri" w:cs="Calibri"/>
          <w:sz w:val="24"/>
          <w:szCs w:val="24"/>
        </w:rPr>
        <w:tab/>
      </w:r>
      <w:r w:rsidRPr="004C466D">
        <w:rPr>
          <w:rFonts w:ascii="Calibri" w:eastAsia="MS Mincho" w:hAnsi="Calibri" w:cs="Calibri"/>
          <w:sz w:val="24"/>
          <w:szCs w:val="24"/>
        </w:rPr>
        <w:tab/>
      </w:r>
      <w:r>
        <w:rPr>
          <w:rFonts w:ascii="Calibri" w:eastAsia="MS Mincho" w:hAnsi="Calibri" w:cs="Calibri"/>
          <w:sz w:val="24"/>
          <w:szCs w:val="24"/>
          <w:lang w:val="pl-PL"/>
        </w:rPr>
        <w:t xml:space="preserve"> </w:t>
      </w:r>
      <w:r w:rsidRPr="004C466D">
        <w:rPr>
          <w:rFonts w:ascii="Calibri" w:eastAsia="MS Mincho" w:hAnsi="Calibri" w:cs="Calibri"/>
          <w:sz w:val="24"/>
          <w:szCs w:val="24"/>
        </w:rPr>
        <w:t xml:space="preserve">ul. </w:t>
      </w:r>
      <w:r>
        <w:rPr>
          <w:rFonts w:ascii="Calibri" w:eastAsia="MS Mincho" w:hAnsi="Calibri" w:cs="Calibri"/>
          <w:sz w:val="24"/>
          <w:szCs w:val="24"/>
          <w:lang w:val="pl-PL"/>
        </w:rPr>
        <w:t>Racławicka</w:t>
      </w:r>
      <w:r w:rsidRPr="004C466D">
        <w:rPr>
          <w:rFonts w:ascii="Calibri" w:eastAsia="MS Mincho" w:hAnsi="Calibri" w:cs="Calibri"/>
          <w:sz w:val="24"/>
          <w:szCs w:val="24"/>
          <w:lang w:val="pl-PL"/>
        </w:rPr>
        <w:t xml:space="preserve"> </w:t>
      </w:r>
      <w:r>
        <w:rPr>
          <w:rFonts w:ascii="Calibri" w:eastAsia="MS Mincho" w:hAnsi="Calibri" w:cs="Calibri"/>
          <w:sz w:val="24"/>
          <w:szCs w:val="24"/>
          <w:lang w:val="pl-PL"/>
        </w:rPr>
        <w:t>58</w:t>
      </w:r>
    </w:p>
    <w:p w14:paraId="199F1B5F" w14:textId="77777777" w:rsidR="007142C4" w:rsidRPr="004C466D" w:rsidRDefault="007142C4" w:rsidP="007142C4">
      <w:pPr>
        <w:pStyle w:val="Zwykytekst"/>
        <w:ind w:left="561" w:right="-143"/>
        <w:rPr>
          <w:rFonts w:ascii="Calibri" w:eastAsia="MS Mincho" w:hAnsi="Calibri" w:cs="Calibri"/>
          <w:sz w:val="24"/>
          <w:szCs w:val="24"/>
        </w:rPr>
      </w:pPr>
      <w:r w:rsidRPr="004C466D">
        <w:rPr>
          <w:rFonts w:ascii="Calibri" w:eastAsia="MS Mincho" w:hAnsi="Calibri" w:cs="Calibri"/>
          <w:sz w:val="24"/>
          <w:szCs w:val="24"/>
        </w:rPr>
        <w:tab/>
      </w:r>
      <w:r w:rsidRPr="004C466D">
        <w:rPr>
          <w:rFonts w:ascii="Calibri" w:eastAsia="MS Mincho" w:hAnsi="Calibri" w:cs="Calibri"/>
          <w:sz w:val="24"/>
          <w:szCs w:val="24"/>
        </w:rPr>
        <w:tab/>
      </w:r>
      <w:r w:rsidRPr="004C466D">
        <w:rPr>
          <w:rFonts w:ascii="Calibri" w:eastAsia="MS Mincho" w:hAnsi="Calibri" w:cs="Calibri"/>
          <w:sz w:val="24"/>
          <w:szCs w:val="24"/>
        </w:rPr>
        <w:tab/>
      </w:r>
      <w:r w:rsidRPr="004C466D">
        <w:rPr>
          <w:rFonts w:ascii="Calibri" w:eastAsia="MS Mincho" w:hAnsi="Calibri" w:cs="Calibri"/>
          <w:sz w:val="24"/>
          <w:szCs w:val="24"/>
        </w:rPr>
        <w:tab/>
      </w:r>
      <w:r>
        <w:rPr>
          <w:rFonts w:ascii="Calibri" w:eastAsia="MS Mincho" w:hAnsi="Calibri" w:cs="Calibri"/>
          <w:sz w:val="24"/>
          <w:szCs w:val="24"/>
          <w:lang w:val="pl-PL"/>
        </w:rPr>
        <w:t xml:space="preserve"> </w:t>
      </w:r>
      <w:r w:rsidRPr="004C466D">
        <w:rPr>
          <w:rFonts w:ascii="Calibri" w:eastAsia="MS Mincho" w:hAnsi="Calibri" w:cs="Calibri"/>
          <w:sz w:val="24"/>
          <w:szCs w:val="24"/>
        </w:rPr>
        <w:t>3</w:t>
      </w:r>
      <w:r w:rsidRPr="004C466D">
        <w:rPr>
          <w:rFonts w:ascii="Calibri" w:eastAsia="MS Mincho" w:hAnsi="Calibri" w:cs="Calibri"/>
          <w:sz w:val="24"/>
          <w:szCs w:val="24"/>
          <w:lang w:val="pl-PL"/>
        </w:rPr>
        <w:t>0</w:t>
      </w:r>
      <w:r w:rsidRPr="004C466D">
        <w:rPr>
          <w:rFonts w:ascii="Calibri" w:eastAsia="MS Mincho" w:hAnsi="Calibri" w:cs="Calibri"/>
          <w:sz w:val="24"/>
          <w:szCs w:val="24"/>
        </w:rPr>
        <w:t>-</w:t>
      </w:r>
      <w:r>
        <w:rPr>
          <w:rFonts w:ascii="Calibri" w:eastAsia="MS Mincho" w:hAnsi="Calibri" w:cs="Calibri"/>
          <w:sz w:val="24"/>
          <w:szCs w:val="24"/>
          <w:lang w:val="pl-PL"/>
        </w:rPr>
        <w:t>017</w:t>
      </w:r>
      <w:r w:rsidRPr="004C466D">
        <w:rPr>
          <w:rFonts w:ascii="Calibri" w:eastAsia="MS Mincho" w:hAnsi="Calibri" w:cs="Calibri"/>
          <w:sz w:val="24"/>
          <w:szCs w:val="24"/>
        </w:rPr>
        <w:t xml:space="preserve"> Kraków</w:t>
      </w:r>
    </w:p>
    <w:bookmarkEnd w:id="10"/>
    <w:p w14:paraId="07E9D924" w14:textId="77777777" w:rsidR="007142C4" w:rsidRPr="004C466D" w:rsidRDefault="007142C4" w:rsidP="007142C4">
      <w:pPr>
        <w:pStyle w:val="Zwykytekst"/>
        <w:ind w:left="561" w:right="-143"/>
        <w:rPr>
          <w:rFonts w:ascii="Calibri" w:eastAsia="MS Mincho" w:hAnsi="Calibri" w:cs="Calibri"/>
          <w:sz w:val="24"/>
          <w:szCs w:val="24"/>
        </w:rPr>
      </w:pPr>
      <w:r w:rsidRPr="004C466D">
        <w:rPr>
          <w:rFonts w:ascii="Calibri" w:eastAsia="MS Mincho" w:hAnsi="Calibri" w:cs="Calibri"/>
          <w:sz w:val="24"/>
          <w:szCs w:val="24"/>
        </w:rPr>
        <w:t>___________________________________________________________________________</w:t>
      </w:r>
    </w:p>
    <w:p w14:paraId="313BF473" w14:textId="2946B65A" w:rsidR="007142C4" w:rsidRPr="004C466D" w:rsidRDefault="007142C4" w:rsidP="007142C4">
      <w:pPr>
        <w:pStyle w:val="Zwykytekst"/>
        <w:spacing w:line="360" w:lineRule="auto"/>
        <w:ind w:left="561"/>
        <w:jc w:val="center"/>
        <w:rPr>
          <w:rFonts w:ascii="Calibri" w:hAnsi="Calibri" w:cs="Calibri"/>
          <w:b/>
          <w:sz w:val="24"/>
          <w:szCs w:val="24"/>
          <w:lang w:val="pl-PL"/>
        </w:rPr>
      </w:pPr>
      <w:r>
        <w:rPr>
          <w:rFonts w:ascii="Calibri" w:hAnsi="Calibri" w:cs="Calibri"/>
          <w:b/>
          <w:sz w:val="24"/>
          <w:szCs w:val="24"/>
          <w:lang w:val="pl-PL"/>
        </w:rPr>
        <w:t>DOKUMENTACJA WYKONAWCZA</w:t>
      </w:r>
    </w:p>
    <w:p w14:paraId="641DA65C" w14:textId="77777777" w:rsidR="007142C4" w:rsidRPr="004C466D" w:rsidRDefault="007142C4" w:rsidP="007142C4">
      <w:pPr>
        <w:pStyle w:val="Zwykytekst"/>
        <w:ind w:left="561"/>
        <w:jc w:val="center"/>
        <w:rPr>
          <w:rFonts w:ascii="Calibri" w:eastAsia="MS Mincho" w:hAnsi="Calibri" w:cs="Calibri"/>
          <w:sz w:val="24"/>
          <w:szCs w:val="24"/>
        </w:rPr>
      </w:pPr>
      <w:r w:rsidRPr="004C466D">
        <w:rPr>
          <w:rFonts w:ascii="Calibri" w:hAnsi="Calibri" w:cs="Calibri"/>
          <w:b/>
          <w:sz w:val="24"/>
          <w:szCs w:val="24"/>
          <w:lang w:val="pl-PL"/>
        </w:rPr>
        <w:t xml:space="preserve">BRANŻA: </w:t>
      </w:r>
      <w:r>
        <w:rPr>
          <w:rFonts w:ascii="Calibri" w:hAnsi="Calibri" w:cs="Calibri"/>
          <w:b/>
          <w:sz w:val="24"/>
          <w:szCs w:val="24"/>
          <w:lang w:val="pl-PL"/>
        </w:rPr>
        <w:t>INSTALACJE NISKOPRĄDOWE</w:t>
      </w:r>
    </w:p>
    <w:p w14:paraId="6083F54E" w14:textId="77777777" w:rsidR="007142C4" w:rsidRPr="004C466D" w:rsidRDefault="007142C4" w:rsidP="007142C4">
      <w:pPr>
        <w:pStyle w:val="Zwykytekst"/>
        <w:ind w:left="561" w:right="-143"/>
        <w:rPr>
          <w:rFonts w:ascii="Calibri" w:eastAsia="MS Mincho" w:hAnsi="Calibri" w:cs="Calibri"/>
          <w:sz w:val="24"/>
          <w:szCs w:val="24"/>
        </w:rPr>
      </w:pPr>
      <w:r w:rsidRPr="004C466D">
        <w:rPr>
          <w:rFonts w:ascii="Calibri" w:eastAsia="MS Mincho" w:hAnsi="Calibri" w:cs="Calibri"/>
          <w:sz w:val="24"/>
          <w:szCs w:val="24"/>
        </w:rPr>
        <w:t>___________________________________________________________________________</w:t>
      </w:r>
    </w:p>
    <w:p w14:paraId="4166A207" w14:textId="77777777" w:rsidR="007142C4" w:rsidRPr="004C466D" w:rsidRDefault="007142C4" w:rsidP="007142C4">
      <w:pPr>
        <w:pStyle w:val="Zwykytekst"/>
        <w:ind w:left="561"/>
        <w:rPr>
          <w:rFonts w:ascii="Calibri" w:eastAsia="MS Mincho" w:hAnsi="Calibri" w:cs="Calibri"/>
          <w:sz w:val="24"/>
          <w:szCs w:val="24"/>
        </w:rPr>
      </w:pPr>
    </w:p>
    <w:p w14:paraId="1962C794" w14:textId="090919ED" w:rsidR="007142C4" w:rsidRPr="003C61CB" w:rsidRDefault="007142C4" w:rsidP="007142C4">
      <w:pPr>
        <w:ind w:left="561" w:right="-143"/>
        <w:rPr>
          <w:rFonts w:ascii="Calibri" w:hAnsi="Calibri" w:cs="Calibri"/>
          <w:sz w:val="24"/>
          <w:szCs w:val="24"/>
        </w:rPr>
      </w:pPr>
      <w:r>
        <w:rPr>
          <w:rFonts w:ascii="Calibri" w:eastAsia="MS Mincho" w:hAnsi="Calibri" w:cs="Calibri"/>
          <w:b/>
          <w:sz w:val="24"/>
          <w:szCs w:val="24"/>
        </w:rPr>
        <w:t>Projektował</w:t>
      </w:r>
      <w:r w:rsidRPr="004C466D">
        <w:rPr>
          <w:rFonts w:ascii="Calibri" w:hAnsi="Calibri" w:cs="Calibri"/>
          <w:b/>
          <w:sz w:val="24"/>
          <w:szCs w:val="24"/>
        </w:rPr>
        <w:t>:</w:t>
      </w:r>
      <w:r>
        <w:rPr>
          <w:rFonts w:ascii="Calibri" w:hAnsi="Calibri" w:cs="Calibri"/>
          <w:b/>
          <w:sz w:val="24"/>
          <w:szCs w:val="24"/>
        </w:rPr>
        <w:tab/>
      </w:r>
      <w:r>
        <w:rPr>
          <w:rFonts w:ascii="Calibri" w:hAnsi="Calibri" w:cs="Calibri"/>
          <w:b/>
          <w:sz w:val="24"/>
          <w:szCs w:val="24"/>
        </w:rPr>
        <w:tab/>
      </w:r>
      <w:r w:rsidRPr="00491DD4">
        <w:rPr>
          <w:rFonts w:ascii="Calibri" w:hAnsi="Calibri" w:cs="Calibri"/>
          <w:sz w:val="24"/>
          <w:szCs w:val="24"/>
        </w:rPr>
        <w:t xml:space="preserve">inż. Krzysztof </w:t>
      </w:r>
      <w:r>
        <w:rPr>
          <w:rFonts w:ascii="Calibri" w:hAnsi="Calibri" w:cs="Calibri"/>
          <w:sz w:val="24"/>
          <w:szCs w:val="24"/>
        </w:rPr>
        <w:t>Domagalik, nr upr. 602/87</w:t>
      </w:r>
    </w:p>
    <w:p w14:paraId="7D8F34DB" w14:textId="77777777" w:rsidR="007142C4" w:rsidRPr="004C466D" w:rsidRDefault="007142C4" w:rsidP="007142C4">
      <w:pPr>
        <w:ind w:left="561"/>
        <w:rPr>
          <w:rFonts w:ascii="Calibri" w:hAnsi="Calibri" w:cs="Calibri"/>
          <w:sz w:val="24"/>
          <w:szCs w:val="24"/>
        </w:rPr>
      </w:pPr>
      <w:r w:rsidRPr="004C466D">
        <w:rPr>
          <w:rFonts w:ascii="Calibri" w:hAnsi="Calibri" w:cs="Calibri"/>
          <w:sz w:val="24"/>
          <w:szCs w:val="24"/>
        </w:rPr>
        <w:t>___________________________________________________________________________</w:t>
      </w:r>
    </w:p>
    <w:p w14:paraId="76F57D04" w14:textId="77777777" w:rsidR="007142C4" w:rsidRPr="004C466D" w:rsidRDefault="007142C4" w:rsidP="007142C4">
      <w:pPr>
        <w:pStyle w:val="Zwykytekst"/>
        <w:ind w:left="561"/>
        <w:rPr>
          <w:rFonts w:ascii="Calibri" w:eastAsia="MS Mincho" w:hAnsi="Calibri" w:cs="Calibri"/>
          <w:sz w:val="24"/>
          <w:szCs w:val="24"/>
        </w:rPr>
      </w:pPr>
    </w:p>
    <w:p w14:paraId="42C9F744" w14:textId="7BB53B1E" w:rsidR="007142C4" w:rsidRPr="003C61CB" w:rsidRDefault="007142C4" w:rsidP="007142C4">
      <w:pPr>
        <w:ind w:left="561" w:right="-143"/>
        <w:rPr>
          <w:rFonts w:ascii="Calibri" w:hAnsi="Calibri" w:cs="Calibri"/>
          <w:sz w:val="24"/>
          <w:szCs w:val="24"/>
        </w:rPr>
      </w:pPr>
      <w:r>
        <w:rPr>
          <w:rFonts w:ascii="Calibri" w:eastAsia="MS Mincho" w:hAnsi="Calibri" w:cs="Calibri"/>
          <w:b/>
          <w:sz w:val="24"/>
          <w:szCs w:val="24"/>
        </w:rPr>
        <w:t>Opracowa</w:t>
      </w:r>
      <w:r w:rsidRPr="004C466D">
        <w:rPr>
          <w:rFonts w:ascii="Calibri" w:eastAsia="MS Mincho" w:hAnsi="Calibri" w:cs="Calibri"/>
          <w:b/>
          <w:sz w:val="24"/>
          <w:szCs w:val="24"/>
        </w:rPr>
        <w:t>ł</w:t>
      </w:r>
      <w:r w:rsidRPr="004C466D">
        <w:rPr>
          <w:rFonts w:ascii="Calibri" w:hAnsi="Calibri" w:cs="Calibri"/>
          <w:b/>
          <w:sz w:val="24"/>
          <w:szCs w:val="24"/>
        </w:rPr>
        <w:t>:</w:t>
      </w:r>
      <w:r>
        <w:rPr>
          <w:rFonts w:ascii="Calibri" w:hAnsi="Calibri" w:cs="Calibri"/>
          <w:b/>
          <w:sz w:val="24"/>
          <w:szCs w:val="24"/>
        </w:rPr>
        <w:tab/>
      </w:r>
      <w:r>
        <w:rPr>
          <w:rFonts w:ascii="Calibri" w:hAnsi="Calibri" w:cs="Calibri"/>
          <w:b/>
          <w:sz w:val="24"/>
          <w:szCs w:val="24"/>
        </w:rPr>
        <w:tab/>
      </w:r>
      <w:r w:rsidRPr="00491DD4">
        <w:rPr>
          <w:rFonts w:ascii="Calibri" w:hAnsi="Calibri" w:cs="Calibri"/>
          <w:sz w:val="24"/>
          <w:szCs w:val="24"/>
        </w:rPr>
        <w:t>inż. Krzysztof Burczak</w:t>
      </w:r>
    </w:p>
    <w:p w14:paraId="591FCC6F" w14:textId="77777777" w:rsidR="007142C4" w:rsidRPr="004C466D" w:rsidRDefault="007142C4" w:rsidP="007142C4">
      <w:pPr>
        <w:ind w:left="561"/>
        <w:rPr>
          <w:rFonts w:ascii="Calibri" w:hAnsi="Calibri" w:cs="Calibri"/>
          <w:sz w:val="24"/>
          <w:szCs w:val="24"/>
        </w:rPr>
      </w:pPr>
      <w:r w:rsidRPr="004C466D">
        <w:rPr>
          <w:rFonts w:ascii="Calibri" w:hAnsi="Calibri" w:cs="Calibri"/>
          <w:sz w:val="24"/>
          <w:szCs w:val="24"/>
        </w:rPr>
        <w:t>___________________________________________________________________________</w:t>
      </w:r>
    </w:p>
    <w:p w14:paraId="33F2AB45" w14:textId="77777777" w:rsidR="007142C4" w:rsidRPr="004C466D" w:rsidRDefault="007142C4" w:rsidP="007142C4">
      <w:pPr>
        <w:ind w:left="561"/>
        <w:rPr>
          <w:rFonts w:ascii="Calibri" w:hAnsi="Calibri" w:cs="Calibri"/>
          <w:sz w:val="24"/>
          <w:szCs w:val="24"/>
        </w:rPr>
      </w:pPr>
    </w:p>
    <w:p w14:paraId="79EBA952" w14:textId="77777777" w:rsidR="007142C4" w:rsidRPr="004C466D" w:rsidRDefault="007142C4" w:rsidP="007142C4">
      <w:pPr>
        <w:ind w:left="561"/>
        <w:rPr>
          <w:rFonts w:ascii="Calibri" w:hAnsi="Calibri" w:cs="Calibri"/>
          <w:sz w:val="24"/>
          <w:szCs w:val="24"/>
        </w:rPr>
      </w:pPr>
    </w:p>
    <w:p w14:paraId="60CBA10E" w14:textId="77777777" w:rsidR="007142C4" w:rsidRPr="00491DD4" w:rsidRDefault="007142C4" w:rsidP="007142C4">
      <w:pPr>
        <w:pStyle w:val="Zwykytekst"/>
        <w:tabs>
          <w:tab w:val="left" w:pos="374"/>
          <w:tab w:val="left" w:pos="7938"/>
        </w:tabs>
        <w:spacing w:line="360" w:lineRule="auto"/>
        <w:ind w:right="-1"/>
        <w:jc w:val="right"/>
        <w:rPr>
          <w:rFonts w:ascii="Calibri" w:eastAsia="MS Mincho" w:hAnsi="Calibri" w:cs="Calibri"/>
          <w:sz w:val="24"/>
          <w:szCs w:val="24"/>
        </w:rPr>
      </w:pPr>
    </w:p>
    <w:p w14:paraId="7EEE7012" w14:textId="77777777" w:rsidR="007142C4" w:rsidRPr="004C466D" w:rsidRDefault="007142C4" w:rsidP="007142C4">
      <w:pPr>
        <w:pStyle w:val="Zwykytekst"/>
        <w:tabs>
          <w:tab w:val="left" w:pos="374"/>
          <w:tab w:val="left" w:pos="7938"/>
        </w:tabs>
        <w:spacing w:line="360" w:lineRule="auto"/>
        <w:ind w:right="-1"/>
        <w:jc w:val="right"/>
        <w:rPr>
          <w:rFonts w:ascii="Calibri" w:eastAsia="MS Mincho" w:hAnsi="Calibri" w:cs="Calibri"/>
          <w:sz w:val="24"/>
          <w:szCs w:val="24"/>
        </w:rPr>
      </w:pPr>
    </w:p>
    <w:p w14:paraId="1C4E6883" w14:textId="77777777" w:rsidR="007142C4" w:rsidRPr="004C466D" w:rsidRDefault="007142C4" w:rsidP="007142C4">
      <w:pPr>
        <w:pStyle w:val="Zwykytekst"/>
        <w:tabs>
          <w:tab w:val="left" w:pos="374"/>
          <w:tab w:val="left" w:pos="7938"/>
        </w:tabs>
        <w:spacing w:line="360" w:lineRule="auto"/>
        <w:ind w:right="-1"/>
        <w:jc w:val="right"/>
        <w:rPr>
          <w:rFonts w:ascii="Calibri" w:eastAsia="MS Mincho" w:hAnsi="Calibri" w:cs="Calibri"/>
          <w:sz w:val="24"/>
          <w:szCs w:val="24"/>
        </w:rPr>
      </w:pPr>
    </w:p>
    <w:p w14:paraId="070C3ABE" w14:textId="77777777" w:rsidR="007142C4" w:rsidRPr="004C466D" w:rsidRDefault="007142C4" w:rsidP="007142C4">
      <w:pPr>
        <w:rPr>
          <w:rFonts w:ascii="Calibri" w:hAnsi="Calibri" w:cs="Calibri"/>
          <w:sz w:val="24"/>
          <w:szCs w:val="24"/>
        </w:rPr>
      </w:pPr>
    </w:p>
    <w:p w14:paraId="7B3633A2" w14:textId="77777777" w:rsidR="007142C4" w:rsidRPr="004C466D" w:rsidRDefault="007142C4" w:rsidP="007142C4">
      <w:pPr>
        <w:pStyle w:val="Zwykytekst"/>
        <w:tabs>
          <w:tab w:val="left" w:pos="374"/>
          <w:tab w:val="left" w:pos="7938"/>
        </w:tabs>
        <w:spacing w:line="360" w:lineRule="auto"/>
        <w:ind w:right="-1"/>
        <w:rPr>
          <w:rFonts w:ascii="Calibri" w:eastAsia="MS Mincho" w:hAnsi="Calibri" w:cs="Calibri"/>
          <w:sz w:val="24"/>
          <w:szCs w:val="24"/>
        </w:rPr>
      </w:pPr>
    </w:p>
    <w:p w14:paraId="6967B8EC" w14:textId="77777777" w:rsidR="007142C4" w:rsidRPr="004C466D" w:rsidRDefault="007142C4" w:rsidP="007142C4">
      <w:pPr>
        <w:pStyle w:val="Zwykytekst"/>
        <w:tabs>
          <w:tab w:val="left" w:pos="374"/>
          <w:tab w:val="left" w:pos="7938"/>
        </w:tabs>
        <w:spacing w:line="360" w:lineRule="auto"/>
        <w:ind w:right="-1"/>
        <w:rPr>
          <w:rFonts w:ascii="Calibri" w:eastAsia="MS Mincho" w:hAnsi="Calibri" w:cs="Calibri"/>
          <w:sz w:val="24"/>
          <w:szCs w:val="24"/>
        </w:rPr>
      </w:pPr>
    </w:p>
    <w:p w14:paraId="37321EF7" w14:textId="18CE5CB6" w:rsidR="007142C4" w:rsidRDefault="007142C4" w:rsidP="007142C4">
      <w:pPr>
        <w:pStyle w:val="Zwykytekst"/>
        <w:tabs>
          <w:tab w:val="left" w:pos="374"/>
          <w:tab w:val="left" w:pos="7938"/>
        </w:tabs>
        <w:spacing w:line="360" w:lineRule="auto"/>
        <w:ind w:right="-1"/>
        <w:rPr>
          <w:rFonts w:ascii="Calibri" w:eastAsia="MS Mincho" w:hAnsi="Calibri" w:cs="Calibri"/>
          <w:sz w:val="24"/>
          <w:szCs w:val="24"/>
        </w:rPr>
      </w:pPr>
    </w:p>
    <w:p w14:paraId="3FC76691" w14:textId="5FB6A835" w:rsidR="007142C4" w:rsidRDefault="007142C4" w:rsidP="007142C4">
      <w:pPr>
        <w:pStyle w:val="Zwykytekst"/>
        <w:tabs>
          <w:tab w:val="left" w:pos="374"/>
          <w:tab w:val="left" w:pos="7938"/>
        </w:tabs>
        <w:spacing w:line="360" w:lineRule="auto"/>
        <w:ind w:right="-1"/>
        <w:rPr>
          <w:rFonts w:ascii="Calibri" w:eastAsia="MS Mincho" w:hAnsi="Calibri" w:cs="Calibri"/>
          <w:sz w:val="24"/>
          <w:szCs w:val="24"/>
        </w:rPr>
      </w:pPr>
    </w:p>
    <w:p w14:paraId="7D5FE9CB" w14:textId="77777777" w:rsidR="007142C4" w:rsidRDefault="007142C4" w:rsidP="007142C4">
      <w:pPr>
        <w:pStyle w:val="Zwykytekst"/>
        <w:tabs>
          <w:tab w:val="left" w:pos="374"/>
          <w:tab w:val="left" w:pos="7938"/>
        </w:tabs>
        <w:spacing w:line="360" w:lineRule="auto"/>
        <w:ind w:right="-1"/>
        <w:rPr>
          <w:rFonts w:ascii="Calibri" w:eastAsia="MS Mincho" w:hAnsi="Calibri" w:cs="Calibri"/>
          <w:sz w:val="24"/>
          <w:szCs w:val="24"/>
        </w:rPr>
      </w:pPr>
    </w:p>
    <w:p w14:paraId="19D17F26" w14:textId="77777777" w:rsidR="007142C4" w:rsidRDefault="007142C4" w:rsidP="006411EC">
      <w:pPr>
        <w:jc w:val="center"/>
        <w:rPr>
          <w:rFonts w:asciiTheme="minorHAnsi" w:hAnsiTheme="minorHAnsi" w:cstheme="minorHAnsi"/>
          <w:b/>
          <w:bCs/>
          <w:sz w:val="28"/>
          <w:szCs w:val="28"/>
          <w:lang w:eastAsia="pl-PL"/>
        </w:rPr>
      </w:pPr>
    </w:p>
    <w:p w14:paraId="33102D60" w14:textId="385D9BBC" w:rsidR="00D519A8" w:rsidRPr="006411EC" w:rsidRDefault="006411EC" w:rsidP="006411EC">
      <w:pPr>
        <w:jc w:val="center"/>
        <w:rPr>
          <w:rFonts w:asciiTheme="minorHAnsi" w:hAnsiTheme="minorHAnsi" w:cstheme="minorHAnsi"/>
          <w:b/>
          <w:bCs/>
          <w:sz w:val="28"/>
          <w:szCs w:val="28"/>
          <w:lang w:eastAsia="pl-PL"/>
        </w:rPr>
      </w:pPr>
      <w:r w:rsidRPr="006411EC">
        <w:rPr>
          <w:rFonts w:asciiTheme="minorHAnsi" w:hAnsiTheme="minorHAnsi" w:cstheme="minorHAnsi"/>
          <w:b/>
          <w:bCs/>
          <w:sz w:val="28"/>
          <w:szCs w:val="28"/>
          <w:lang w:eastAsia="pl-PL"/>
        </w:rPr>
        <w:lastRenderedPageBreak/>
        <w:t xml:space="preserve"> PROJEKT INSTALACJI NISKOPRĄDOWEJ</w:t>
      </w:r>
      <w:r w:rsidR="007C0C12">
        <w:rPr>
          <w:rFonts w:asciiTheme="minorHAnsi" w:hAnsiTheme="minorHAnsi" w:cstheme="minorHAnsi"/>
          <w:b/>
          <w:bCs/>
          <w:sz w:val="28"/>
          <w:szCs w:val="28"/>
          <w:lang w:eastAsia="pl-PL"/>
        </w:rPr>
        <w:t xml:space="preserve"> – SPIS TREŚCI</w:t>
      </w:r>
    </w:p>
    <w:p w14:paraId="37CC1C85" w14:textId="786A8506" w:rsidR="006411EC" w:rsidRPr="006411EC" w:rsidRDefault="006411EC" w:rsidP="008A68F2">
      <w:pPr>
        <w:rPr>
          <w:rFonts w:asciiTheme="minorHAnsi" w:hAnsiTheme="minorHAnsi" w:cstheme="minorHAnsi"/>
          <w:b/>
          <w:bCs/>
          <w:sz w:val="24"/>
          <w:szCs w:val="24"/>
          <w:lang w:eastAsia="pl-PL"/>
        </w:rPr>
      </w:pPr>
    </w:p>
    <w:p w14:paraId="377DEE4A" w14:textId="1E7564D9" w:rsidR="002744A0" w:rsidRDefault="006769A3">
      <w:pPr>
        <w:pStyle w:val="Spistreci1"/>
        <w:rPr>
          <w:rFonts w:eastAsiaTheme="minorEastAsia" w:cstheme="minorBidi"/>
          <w:iCs w:val="0"/>
          <w:sz w:val="22"/>
          <w:szCs w:val="22"/>
          <w:lang w:eastAsia="pl-PL"/>
        </w:rPr>
      </w:pPr>
      <w:r w:rsidRPr="007F3754">
        <w:fldChar w:fldCharType="begin"/>
      </w:r>
      <w:r w:rsidRPr="007F3754">
        <w:instrText xml:space="preserve"> TOC \o "1-7" \h \z \u </w:instrText>
      </w:r>
      <w:r w:rsidRPr="007F3754">
        <w:fldChar w:fldCharType="separate"/>
      </w:r>
      <w:hyperlink w:anchor="_Toc75166508" w:history="1">
        <w:r w:rsidR="002744A0" w:rsidRPr="00F51690">
          <w:rPr>
            <w:rStyle w:val="Hipercze"/>
          </w:rPr>
          <w:t>SPIS RYSUNKÓW</w:t>
        </w:r>
        <w:r w:rsidR="002744A0">
          <w:rPr>
            <w:webHidden/>
          </w:rPr>
          <w:tab/>
        </w:r>
        <w:r w:rsidR="002744A0">
          <w:rPr>
            <w:webHidden/>
          </w:rPr>
          <w:fldChar w:fldCharType="begin"/>
        </w:r>
        <w:r w:rsidR="002744A0">
          <w:rPr>
            <w:webHidden/>
          </w:rPr>
          <w:instrText xml:space="preserve"> PAGEREF _Toc75166508 \h </w:instrText>
        </w:r>
        <w:r w:rsidR="002744A0">
          <w:rPr>
            <w:webHidden/>
          </w:rPr>
        </w:r>
        <w:r w:rsidR="002744A0">
          <w:rPr>
            <w:webHidden/>
          </w:rPr>
          <w:fldChar w:fldCharType="separate"/>
        </w:r>
        <w:r w:rsidR="002744A0">
          <w:rPr>
            <w:webHidden/>
          </w:rPr>
          <w:t>3</w:t>
        </w:r>
        <w:r w:rsidR="002744A0">
          <w:rPr>
            <w:webHidden/>
          </w:rPr>
          <w:fldChar w:fldCharType="end"/>
        </w:r>
      </w:hyperlink>
    </w:p>
    <w:p w14:paraId="752B67EB" w14:textId="1B0D9579" w:rsidR="002744A0" w:rsidRDefault="00986291">
      <w:pPr>
        <w:pStyle w:val="Spistreci1"/>
        <w:rPr>
          <w:rFonts w:eastAsiaTheme="minorEastAsia" w:cstheme="minorBidi"/>
          <w:iCs w:val="0"/>
          <w:sz w:val="22"/>
          <w:szCs w:val="22"/>
          <w:lang w:eastAsia="pl-PL"/>
        </w:rPr>
      </w:pPr>
      <w:hyperlink w:anchor="_Toc75166509" w:history="1">
        <w:r w:rsidR="002744A0" w:rsidRPr="00F51690">
          <w:rPr>
            <w:rStyle w:val="Hipercze"/>
          </w:rPr>
          <w:t>1.</w:t>
        </w:r>
        <w:r w:rsidR="002744A0">
          <w:rPr>
            <w:rFonts w:eastAsiaTheme="minorEastAsia" w:cstheme="minorBidi"/>
            <w:iCs w:val="0"/>
            <w:sz w:val="22"/>
            <w:szCs w:val="22"/>
            <w:lang w:eastAsia="pl-PL"/>
          </w:rPr>
          <w:tab/>
        </w:r>
        <w:r w:rsidR="002744A0" w:rsidRPr="00F51690">
          <w:rPr>
            <w:rStyle w:val="Hipercze"/>
          </w:rPr>
          <w:t>Zakres opracowania</w:t>
        </w:r>
        <w:r w:rsidR="002744A0">
          <w:rPr>
            <w:webHidden/>
          </w:rPr>
          <w:tab/>
        </w:r>
        <w:r w:rsidR="002744A0">
          <w:rPr>
            <w:webHidden/>
          </w:rPr>
          <w:fldChar w:fldCharType="begin"/>
        </w:r>
        <w:r w:rsidR="002744A0">
          <w:rPr>
            <w:webHidden/>
          </w:rPr>
          <w:instrText xml:space="preserve"> PAGEREF _Toc75166509 \h </w:instrText>
        </w:r>
        <w:r w:rsidR="002744A0">
          <w:rPr>
            <w:webHidden/>
          </w:rPr>
        </w:r>
        <w:r w:rsidR="002744A0">
          <w:rPr>
            <w:webHidden/>
          </w:rPr>
          <w:fldChar w:fldCharType="separate"/>
        </w:r>
        <w:r w:rsidR="002744A0">
          <w:rPr>
            <w:webHidden/>
          </w:rPr>
          <w:t>4</w:t>
        </w:r>
        <w:r w:rsidR="002744A0">
          <w:rPr>
            <w:webHidden/>
          </w:rPr>
          <w:fldChar w:fldCharType="end"/>
        </w:r>
      </w:hyperlink>
    </w:p>
    <w:p w14:paraId="1D3E96D0" w14:textId="04DF6F88" w:rsidR="002744A0" w:rsidRDefault="00986291">
      <w:pPr>
        <w:pStyle w:val="Spistreci1"/>
        <w:rPr>
          <w:rFonts w:eastAsiaTheme="minorEastAsia" w:cstheme="minorBidi"/>
          <w:iCs w:val="0"/>
          <w:sz w:val="22"/>
          <w:szCs w:val="22"/>
          <w:lang w:eastAsia="pl-PL"/>
        </w:rPr>
      </w:pPr>
      <w:hyperlink w:anchor="_Toc75166510" w:history="1">
        <w:r w:rsidR="002744A0" w:rsidRPr="00F51690">
          <w:rPr>
            <w:rStyle w:val="Hipercze"/>
          </w:rPr>
          <w:t>2.</w:t>
        </w:r>
        <w:r w:rsidR="002744A0">
          <w:rPr>
            <w:rFonts w:eastAsiaTheme="minorEastAsia" w:cstheme="minorBidi"/>
            <w:iCs w:val="0"/>
            <w:sz w:val="22"/>
            <w:szCs w:val="22"/>
            <w:lang w:eastAsia="pl-PL"/>
          </w:rPr>
          <w:tab/>
        </w:r>
        <w:r w:rsidR="002744A0" w:rsidRPr="00F51690">
          <w:rPr>
            <w:rStyle w:val="Hipercze"/>
          </w:rPr>
          <w:t>Odwołania do norm i rozporządzeń</w:t>
        </w:r>
        <w:r w:rsidR="002744A0">
          <w:rPr>
            <w:webHidden/>
          </w:rPr>
          <w:tab/>
        </w:r>
        <w:r w:rsidR="002744A0">
          <w:rPr>
            <w:webHidden/>
          </w:rPr>
          <w:fldChar w:fldCharType="begin"/>
        </w:r>
        <w:r w:rsidR="002744A0">
          <w:rPr>
            <w:webHidden/>
          </w:rPr>
          <w:instrText xml:space="preserve"> PAGEREF _Toc75166510 \h </w:instrText>
        </w:r>
        <w:r w:rsidR="002744A0">
          <w:rPr>
            <w:webHidden/>
          </w:rPr>
        </w:r>
        <w:r w:rsidR="002744A0">
          <w:rPr>
            <w:webHidden/>
          </w:rPr>
          <w:fldChar w:fldCharType="separate"/>
        </w:r>
        <w:r w:rsidR="002744A0">
          <w:rPr>
            <w:webHidden/>
          </w:rPr>
          <w:t>4</w:t>
        </w:r>
        <w:r w:rsidR="002744A0">
          <w:rPr>
            <w:webHidden/>
          </w:rPr>
          <w:fldChar w:fldCharType="end"/>
        </w:r>
      </w:hyperlink>
    </w:p>
    <w:p w14:paraId="052C6788" w14:textId="26940385" w:rsidR="002744A0" w:rsidRDefault="00986291">
      <w:pPr>
        <w:pStyle w:val="Spistreci1"/>
        <w:rPr>
          <w:rFonts w:eastAsiaTheme="minorEastAsia" w:cstheme="minorBidi"/>
          <w:iCs w:val="0"/>
          <w:sz w:val="22"/>
          <w:szCs w:val="22"/>
          <w:lang w:eastAsia="pl-PL"/>
        </w:rPr>
      </w:pPr>
      <w:hyperlink w:anchor="_Toc75166511" w:history="1">
        <w:r w:rsidR="002744A0" w:rsidRPr="00F51690">
          <w:rPr>
            <w:rStyle w:val="Hipercze"/>
          </w:rPr>
          <w:t>3.</w:t>
        </w:r>
        <w:r w:rsidR="002744A0">
          <w:rPr>
            <w:rFonts w:eastAsiaTheme="minorEastAsia" w:cstheme="minorBidi"/>
            <w:iCs w:val="0"/>
            <w:sz w:val="22"/>
            <w:szCs w:val="22"/>
            <w:lang w:eastAsia="pl-PL"/>
          </w:rPr>
          <w:tab/>
        </w:r>
        <w:r w:rsidR="002744A0" w:rsidRPr="00F51690">
          <w:rPr>
            <w:rStyle w:val="Hipercze"/>
          </w:rPr>
          <w:t>Zakres prac</w:t>
        </w:r>
        <w:r w:rsidR="002744A0">
          <w:rPr>
            <w:webHidden/>
          </w:rPr>
          <w:tab/>
        </w:r>
        <w:r w:rsidR="002744A0">
          <w:rPr>
            <w:webHidden/>
          </w:rPr>
          <w:fldChar w:fldCharType="begin"/>
        </w:r>
        <w:r w:rsidR="002744A0">
          <w:rPr>
            <w:webHidden/>
          </w:rPr>
          <w:instrText xml:space="preserve"> PAGEREF _Toc75166511 \h </w:instrText>
        </w:r>
        <w:r w:rsidR="002744A0">
          <w:rPr>
            <w:webHidden/>
          </w:rPr>
        </w:r>
        <w:r w:rsidR="002744A0">
          <w:rPr>
            <w:webHidden/>
          </w:rPr>
          <w:fldChar w:fldCharType="separate"/>
        </w:r>
        <w:r w:rsidR="002744A0">
          <w:rPr>
            <w:webHidden/>
          </w:rPr>
          <w:t>5</w:t>
        </w:r>
        <w:r w:rsidR="002744A0">
          <w:rPr>
            <w:webHidden/>
          </w:rPr>
          <w:fldChar w:fldCharType="end"/>
        </w:r>
      </w:hyperlink>
    </w:p>
    <w:p w14:paraId="138C8834" w14:textId="4DE84C15" w:rsidR="002744A0" w:rsidRDefault="00986291">
      <w:pPr>
        <w:pStyle w:val="Spistreci1"/>
        <w:rPr>
          <w:rFonts w:eastAsiaTheme="minorEastAsia" w:cstheme="minorBidi"/>
          <w:iCs w:val="0"/>
          <w:sz w:val="22"/>
          <w:szCs w:val="22"/>
          <w:lang w:eastAsia="pl-PL"/>
        </w:rPr>
      </w:pPr>
      <w:hyperlink w:anchor="_Toc75166512" w:history="1">
        <w:r w:rsidR="002744A0" w:rsidRPr="00F51690">
          <w:rPr>
            <w:rStyle w:val="Hipercze"/>
          </w:rPr>
          <w:t>4.</w:t>
        </w:r>
        <w:r w:rsidR="002744A0">
          <w:rPr>
            <w:rFonts w:eastAsiaTheme="minorEastAsia" w:cstheme="minorBidi"/>
            <w:iCs w:val="0"/>
            <w:sz w:val="22"/>
            <w:szCs w:val="22"/>
            <w:lang w:eastAsia="pl-PL"/>
          </w:rPr>
          <w:tab/>
        </w:r>
        <w:r w:rsidR="002744A0" w:rsidRPr="00F51690">
          <w:rPr>
            <w:rStyle w:val="Hipercze"/>
          </w:rPr>
          <w:t>Dokumentacja</w:t>
        </w:r>
        <w:r w:rsidR="002744A0">
          <w:rPr>
            <w:webHidden/>
          </w:rPr>
          <w:tab/>
        </w:r>
        <w:r w:rsidR="002744A0">
          <w:rPr>
            <w:webHidden/>
          </w:rPr>
          <w:fldChar w:fldCharType="begin"/>
        </w:r>
        <w:r w:rsidR="002744A0">
          <w:rPr>
            <w:webHidden/>
          </w:rPr>
          <w:instrText xml:space="preserve"> PAGEREF _Toc75166512 \h </w:instrText>
        </w:r>
        <w:r w:rsidR="002744A0">
          <w:rPr>
            <w:webHidden/>
          </w:rPr>
        </w:r>
        <w:r w:rsidR="002744A0">
          <w:rPr>
            <w:webHidden/>
          </w:rPr>
          <w:fldChar w:fldCharType="separate"/>
        </w:r>
        <w:r w:rsidR="002744A0">
          <w:rPr>
            <w:webHidden/>
          </w:rPr>
          <w:t>6</w:t>
        </w:r>
        <w:r w:rsidR="002744A0">
          <w:rPr>
            <w:webHidden/>
          </w:rPr>
          <w:fldChar w:fldCharType="end"/>
        </w:r>
      </w:hyperlink>
    </w:p>
    <w:p w14:paraId="1151E46C" w14:textId="45F8025D" w:rsidR="002744A0" w:rsidRDefault="00986291">
      <w:pPr>
        <w:pStyle w:val="Spistreci2"/>
        <w:rPr>
          <w:rFonts w:asciiTheme="minorHAnsi" w:eastAsiaTheme="minorEastAsia" w:hAnsiTheme="minorHAnsi"/>
          <w:b w:val="0"/>
          <w:bCs w:val="0"/>
          <w:noProof/>
          <w:sz w:val="22"/>
          <w:szCs w:val="22"/>
          <w:lang w:eastAsia="pl-PL"/>
        </w:rPr>
      </w:pPr>
      <w:hyperlink w:anchor="_Toc75166513" w:history="1">
        <w:r w:rsidR="002744A0" w:rsidRPr="00F51690">
          <w:rPr>
            <w:rStyle w:val="Hipercze"/>
            <w:rFonts w:cstheme="minorHAnsi"/>
            <w:noProof/>
          </w:rPr>
          <w:t>4.1</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Referencje</w:t>
        </w:r>
        <w:r w:rsidR="002744A0">
          <w:rPr>
            <w:noProof/>
            <w:webHidden/>
          </w:rPr>
          <w:tab/>
        </w:r>
        <w:r w:rsidR="002744A0">
          <w:rPr>
            <w:noProof/>
            <w:webHidden/>
          </w:rPr>
          <w:fldChar w:fldCharType="begin"/>
        </w:r>
        <w:r w:rsidR="002744A0">
          <w:rPr>
            <w:noProof/>
            <w:webHidden/>
          </w:rPr>
          <w:instrText xml:space="preserve"> PAGEREF _Toc75166513 \h </w:instrText>
        </w:r>
        <w:r w:rsidR="002744A0">
          <w:rPr>
            <w:noProof/>
            <w:webHidden/>
          </w:rPr>
        </w:r>
        <w:r w:rsidR="002744A0">
          <w:rPr>
            <w:noProof/>
            <w:webHidden/>
          </w:rPr>
          <w:fldChar w:fldCharType="separate"/>
        </w:r>
        <w:r w:rsidR="002744A0">
          <w:rPr>
            <w:noProof/>
            <w:webHidden/>
          </w:rPr>
          <w:t>6</w:t>
        </w:r>
        <w:r w:rsidR="002744A0">
          <w:rPr>
            <w:noProof/>
            <w:webHidden/>
          </w:rPr>
          <w:fldChar w:fldCharType="end"/>
        </w:r>
      </w:hyperlink>
    </w:p>
    <w:p w14:paraId="0DB4B930" w14:textId="71F92491" w:rsidR="002744A0" w:rsidRDefault="00986291">
      <w:pPr>
        <w:pStyle w:val="Spistreci2"/>
        <w:rPr>
          <w:rFonts w:asciiTheme="minorHAnsi" w:eastAsiaTheme="minorEastAsia" w:hAnsiTheme="minorHAnsi"/>
          <w:b w:val="0"/>
          <w:bCs w:val="0"/>
          <w:noProof/>
          <w:sz w:val="22"/>
          <w:szCs w:val="22"/>
          <w:lang w:eastAsia="pl-PL"/>
        </w:rPr>
      </w:pPr>
      <w:hyperlink w:anchor="_Toc75166514" w:history="1">
        <w:r w:rsidR="002744A0" w:rsidRPr="00F51690">
          <w:rPr>
            <w:rStyle w:val="Hipercze"/>
            <w:rFonts w:cstheme="minorHAnsi"/>
            <w:noProof/>
          </w:rPr>
          <w:t>4.2</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Dane produktów</w:t>
        </w:r>
        <w:r w:rsidR="002744A0">
          <w:rPr>
            <w:noProof/>
            <w:webHidden/>
          </w:rPr>
          <w:tab/>
        </w:r>
        <w:r w:rsidR="002744A0">
          <w:rPr>
            <w:noProof/>
            <w:webHidden/>
          </w:rPr>
          <w:fldChar w:fldCharType="begin"/>
        </w:r>
        <w:r w:rsidR="002744A0">
          <w:rPr>
            <w:noProof/>
            <w:webHidden/>
          </w:rPr>
          <w:instrText xml:space="preserve"> PAGEREF _Toc75166514 \h </w:instrText>
        </w:r>
        <w:r w:rsidR="002744A0">
          <w:rPr>
            <w:noProof/>
            <w:webHidden/>
          </w:rPr>
        </w:r>
        <w:r w:rsidR="002744A0">
          <w:rPr>
            <w:noProof/>
            <w:webHidden/>
          </w:rPr>
          <w:fldChar w:fldCharType="separate"/>
        </w:r>
        <w:r w:rsidR="002744A0">
          <w:rPr>
            <w:noProof/>
            <w:webHidden/>
          </w:rPr>
          <w:t>6</w:t>
        </w:r>
        <w:r w:rsidR="002744A0">
          <w:rPr>
            <w:noProof/>
            <w:webHidden/>
          </w:rPr>
          <w:fldChar w:fldCharType="end"/>
        </w:r>
      </w:hyperlink>
    </w:p>
    <w:p w14:paraId="69311185" w14:textId="72545495" w:rsidR="002744A0" w:rsidRDefault="00986291">
      <w:pPr>
        <w:pStyle w:val="Spistreci2"/>
        <w:rPr>
          <w:rFonts w:asciiTheme="minorHAnsi" w:eastAsiaTheme="minorEastAsia" w:hAnsiTheme="minorHAnsi"/>
          <w:b w:val="0"/>
          <w:bCs w:val="0"/>
          <w:noProof/>
          <w:sz w:val="22"/>
          <w:szCs w:val="22"/>
          <w:lang w:eastAsia="pl-PL"/>
        </w:rPr>
      </w:pPr>
      <w:hyperlink w:anchor="_Toc75166515" w:history="1">
        <w:r w:rsidR="002744A0" w:rsidRPr="00F51690">
          <w:rPr>
            <w:rStyle w:val="Hipercze"/>
            <w:rFonts w:cstheme="minorHAnsi"/>
            <w:noProof/>
          </w:rPr>
          <w:t>4.3</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Certyfikaty produktowe</w:t>
        </w:r>
        <w:r w:rsidR="002744A0">
          <w:rPr>
            <w:noProof/>
            <w:webHidden/>
          </w:rPr>
          <w:tab/>
        </w:r>
        <w:r w:rsidR="002744A0">
          <w:rPr>
            <w:noProof/>
            <w:webHidden/>
          </w:rPr>
          <w:fldChar w:fldCharType="begin"/>
        </w:r>
        <w:r w:rsidR="002744A0">
          <w:rPr>
            <w:noProof/>
            <w:webHidden/>
          </w:rPr>
          <w:instrText xml:space="preserve"> PAGEREF _Toc75166515 \h </w:instrText>
        </w:r>
        <w:r w:rsidR="002744A0">
          <w:rPr>
            <w:noProof/>
            <w:webHidden/>
          </w:rPr>
        </w:r>
        <w:r w:rsidR="002744A0">
          <w:rPr>
            <w:noProof/>
            <w:webHidden/>
          </w:rPr>
          <w:fldChar w:fldCharType="separate"/>
        </w:r>
        <w:r w:rsidR="002744A0">
          <w:rPr>
            <w:noProof/>
            <w:webHidden/>
          </w:rPr>
          <w:t>7</w:t>
        </w:r>
        <w:r w:rsidR="002744A0">
          <w:rPr>
            <w:noProof/>
            <w:webHidden/>
          </w:rPr>
          <w:fldChar w:fldCharType="end"/>
        </w:r>
      </w:hyperlink>
    </w:p>
    <w:p w14:paraId="1A7A062B" w14:textId="5048E2F2" w:rsidR="002744A0" w:rsidRDefault="00986291">
      <w:pPr>
        <w:pStyle w:val="Spistreci2"/>
        <w:rPr>
          <w:rFonts w:asciiTheme="minorHAnsi" w:eastAsiaTheme="minorEastAsia" w:hAnsiTheme="minorHAnsi"/>
          <w:b w:val="0"/>
          <w:bCs w:val="0"/>
          <w:noProof/>
          <w:sz w:val="22"/>
          <w:szCs w:val="22"/>
          <w:lang w:eastAsia="pl-PL"/>
        </w:rPr>
      </w:pPr>
      <w:hyperlink w:anchor="_Toc75166516" w:history="1">
        <w:r w:rsidR="002744A0" w:rsidRPr="00F51690">
          <w:rPr>
            <w:rStyle w:val="Hipercze"/>
            <w:rFonts w:cstheme="minorHAnsi"/>
            <w:noProof/>
          </w:rPr>
          <w:t>4.4</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Wymogi regulacyjne CPR</w:t>
        </w:r>
        <w:r w:rsidR="002744A0">
          <w:rPr>
            <w:noProof/>
            <w:webHidden/>
          </w:rPr>
          <w:tab/>
        </w:r>
        <w:r w:rsidR="002744A0">
          <w:rPr>
            <w:noProof/>
            <w:webHidden/>
          </w:rPr>
          <w:fldChar w:fldCharType="begin"/>
        </w:r>
        <w:r w:rsidR="002744A0">
          <w:rPr>
            <w:noProof/>
            <w:webHidden/>
          </w:rPr>
          <w:instrText xml:space="preserve"> PAGEREF _Toc75166516 \h </w:instrText>
        </w:r>
        <w:r w:rsidR="002744A0">
          <w:rPr>
            <w:noProof/>
            <w:webHidden/>
          </w:rPr>
        </w:r>
        <w:r w:rsidR="002744A0">
          <w:rPr>
            <w:noProof/>
            <w:webHidden/>
          </w:rPr>
          <w:fldChar w:fldCharType="separate"/>
        </w:r>
        <w:r w:rsidR="002744A0">
          <w:rPr>
            <w:noProof/>
            <w:webHidden/>
          </w:rPr>
          <w:t>7</w:t>
        </w:r>
        <w:r w:rsidR="002744A0">
          <w:rPr>
            <w:noProof/>
            <w:webHidden/>
          </w:rPr>
          <w:fldChar w:fldCharType="end"/>
        </w:r>
      </w:hyperlink>
    </w:p>
    <w:p w14:paraId="564B53D8" w14:textId="261424C5" w:rsidR="002744A0" w:rsidRDefault="00986291">
      <w:pPr>
        <w:pStyle w:val="Spistreci2"/>
        <w:rPr>
          <w:rFonts w:asciiTheme="minorHAnsi" w:eastAsiaTheme="minorEastAsia" w:hAnsiTheme="minorHAnsi"/>
          <w:b w:val="0"/>
          <w:bCs w:val="0"/>
          <w:noProof/>
          <w:sz w:val="22"/>
          <w:szCs w:val="22"/>
          <w:lang w:eastAsia="pl-PL"/>
        </w:rPr>
      </w:pPr>
      <w:hyperlink w:anchor="_Toc75166517" w:history="1">
        <w:r w:rsidR="002744A0" w:rsidRPr="00F51690">
          <w:rPr>
            <w:rStyle w:val="Hipercze"/>
            <w:rFonts w:cstheme="minorHAnsi"/>
            <w:noProof/>
          </w:rPr>
          <w:t>4.5</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Odbiór i pomiary sieci okablowania strukturalnego</w:t>
        </w:r>
        <w:r w:rsidR="002744A0">
          <w:rPr>
            <w:noProof/>
            <w:webHidden/>
          </w:rPr>
          <w:tab/>
        </w:r>
        <w:r w:rsidR="002744A0">
          <w:rPr>
            <w:noProof/>
            <w:webHidden/>
          </w:rPr>
          <w:fldChar w:fldCharType="begin"/>
        </w:r>
        <w:r w:rsidR="002744A0">
          <w:rPr>
            <w:noProof/>
            <w:webHidden/>
          </w:rPr>
          <w:instrText xml:space="preserve"> PAGEREF _Toc75166517 \h </w:instrText>
        </w:r>
        <w:r w:rsidR="002744A0">
          <w:rPr>
            <w:noProof/>
            <w:webHidden/>
          </w:rPr>
        </w:r>
        <w:r w:rsidR="002744A0">
          <w:rPr>
            <w:noProof/>
            <w:webHidden/>
          </w:rPr>
          <w:fldChar w:fldCharType="separate"/>
        </w:r>
        <w:r w:rsidR="002744A0">
          <w:rPr>
            <w:noProof/>
            <w:webHidden/>
          </w:rPr>
          <w:t>7</w:t>
        </w:r>
        <w:r w:rsidR="002744A0">
          <w:rPr>
            <w:noProof/>
            <w:webHidden/>
          </w:rPr>
          <w:fldChar w:fldCharType="end"/>
        </w:r>
      </w:hyperlink>
    </w:p>
    <w:p w14:paraId="22DC7676" w14:textId="087103D7" w:rsidR="002744A0" w:rsidRDefault="00986291">
      <w:pPr>
        <w:pStyle w:val="Spistreci3"/>
        <w:tabs>
          <w:tab w:val="left" w:pos="1100"/>
          <w:tab w:val="right" w:leader="dot" w:pos="9629"/>
        </w:tabs>
        <w:rPr>
          <w:rFonts w:asciiTheme="minorHAnsi" w:eastAsiaTheme="minorEastAsia" w:hAnsiTheme="minorHAnsi"/>
          <w:noProof/>
          <w:sz w:val="22"/>
          <w:szCs w:val="22"/>
          <w:lang w:eastAsia="pl-PL"/>
        </w:rPr>
      </w:pPr>
      <w:hyperlink w:anchor="_Toc75166518" w:history="1">
        <w:r w:rsidR="002744A0" w:rsidRPr="00F51690">
          <w:rPr>
            <w:rStyle w:val="Hipercze"/>
            <w:rFonts w:cstheme="minorHAnsi"/>
            <w:noProof/>
          </w:rPr>
          <w:t>4.5.1</w:t>
        </w:r>
        <w:r w:rsidR="002744A0">
          <w:rPr>
            <w:rFonts w:asciiTheme="minorHAnsi" w:eastAsiaTheme="minorEastAsia" w:hAnsiTheme="minorHAnsi"/>
            <w:noProof/>
            <w:sz w:val="22"/>
            <w:szCs w:val="22"/>
            <w:lang w:eastAsia="pl-PL"/>
          </w:rPr>
          <w:tab/>
        </w:r>
        <w:r w:rsidR="002744A0" w:rsidRPr="00F51690">
          <w:rPr>
            <w:rStyle w:val="Hipercze"/>
            <w:rFonts w:cstheme="minorHAnsi"/>
            <w:noProof/>
          </w:rPr>
          <w:t>Pomiary okablowania miedzianego</w:t>
        </w:r>
        <w:r w:rsidR="002744A0">
          <w:rPr>
            <w:noProof/>
            <w:webHidden/>
          </w:rPr>
          <w:tab/>
        </w:r>
        <w:r w:rsidR="002744A0">
          <w:rPr>
            <w:noProof/>
            <w:webHidden/>
          </w:rPr>
          <w:fldChar w:fldCharType="begin"/>
        </w:r>
        <w:r w:rsidR="002744A0">
          <w:rPr>
            <w:noProof/>
            <w:webHidden/>
          </w:rPr>
          <w:instrText xml:space="preserve"> PAGEREF _Toc75166518 \h </w:instrText>
        </w:r>
        <w:r w:rsidR="002744A0">
          <w:rPr>
            <w:noProof/>
            <w:webHidden/>
          </w:rPr>
        </w:r>
        <w:r w:rsidR="002744A0">
          <w:rPr>
            <w:noProof/>
            <w:webHidden/>
          </w:rPr>
          <w:fldChar w:fldCharType="separate"/>
        </w:r>
        <w:r w:rsidR="002744A0">
          <w:rPr>
            <w:noProof/>
            <w:webHidden/>
          </w:rPr>
          <w:t>8</w:t>
        </w:r>
        <w:r w:rsidR="002744A0">
          <w:rPr>
            <w:noProof/>
            <w:webHidden/>
          </w:rPr>
          <w:fldChar w:fldCharType="end"/>
        </w:r>
      </w:hyperlink>
    </w:p>
    <w:p w14:paraId="7EB96368" w14:textId="2DD31DC0" w:rsidR="002744A0" w:rsidRDefault="00986291">
      <w:pPr>
        <w:pStyle w:val="Spistreci3"/>
        <w:tabs>
          <w:tab w:val="left" w:pos="1100"/>
          <w:tab w:val="right" w:leader="dot" w:pos="9629"/>
        </w:tabs>
        <w:rPr>
          <w:rFonts w:asciiTheme="minorHAnsi" w:eastAsiaTheme="minorEastAsia" w:hAnsiTheme="minorHAnsi"/>
          <w:noProof/>
          <w:sz w:val="22"/>
          <w:szCs w:val="22"/>
          <w:lang w:eastAsia="pl-PL"/>
        </w:rPr>
      </w:pPr>
      <w:hyperlink w:anchor="_Toc75166519" w:history="1">
        <w:r w:rsidR="002744A0" w:rsidRPr="00F51690">
          <w:rPr>
            <w:rStyle w:val="Hipercze"/>
            <w:noProof/>
          </w:rPr>
          <w:t>4.5.2</w:t>
        </w:r>
        <w:r w:rsidR="002744A0">
          <w:rPr>
            <w:rFonts w:asciiTheme="minorHAnsi" w:eastAsiaTheme="minorEastAsia" w:hAnsiTheme="minorHAnsi"/>
            <w:noProof/>
            <w:sz w:val="22"/>
            <w:szCs w:val="22"/>
            <w:lang w:eastAsia="pl-PL"/>
          </w:rPr>
          <w:tab/>
        </w:r>
        <w:r w:rsidR="002744A0" w:rsidRPr="00F51690">
          <w:rPr>
            <w:rStyle w:val="Hipercze"/>
            <w:noProof/>
          </w:rPr>
          <w:t>Pomiary okablowania światłowodowego</w:t>
        </w:r>
        <w:r w:rsidR="002744A0">
          <w:rPr>
            <w:noProof/>
            <w:webHidden/>
          </w:rPr>
          <w:tab/>
        </w:r>
        <w:r w:rsidR="002744A0">
          <w:rPr>
            <w:noProof/>
            <w:webHidden/>
          </w:rPr>
          <w:fldChar w:fldCharType="begin"/>
        </w:r>
        <w:r w:rsidR="002744A0">
          <w:rPr>
            <w:noProof/>
            <w:webHidden/>
          </w:rPr>
          <w:instrText xml:space="preserve"> PAGEREF _Toc75166519 \h </w:instrText>
        </w:r>
        <w:r w:rsidR="002744A0">
          <w:rPr>
            <w:noProof/>
            <w:webHidden/>
          </w:rPr>
        </w:r>
        <w:r w:rsidR="002744A0">
          <w:rPr>
            <w:noProof/>
            <w:webHidden/>
          </w:rPr>
          <w:fldChar w:fldCharType="separate"/>
        </w:r>
        <w:r w:rsidR="002744A0">
          <w:rPr>
            <w:noProof/>
            <w:webHidden/>
          </w:rPr>
          <w:t>8</w:t>
        </w:r>
        <w:r w:rsidR="002744A0">
          <w:rPr>
            <w:noProof/>
            <w:webHidden/>
          </w:rPr>
          <w:fldChar w:fldCharType="end"/>
        </w:r>
      </w:hyperlink>
    </w:p>
    <w:p w14:paraId="2927851E" w14:textId="29B0E8B5" w:rsidR="002744A0" w:rsidRDefault="00986291">
      <w:pPr>
        <w:pStyle w:val="Spistreci2"/>
        <w:rPr>
          <w:rFonts w:asciiTheme="minorHAnsi" w:eastAsiaTheme="minorEastAsia" w:hAnsiTheme="minorHAnsi"/>
          <w:b w:val="0"/>
          <w:bCs w:val="0"/>
          <w:noProof/>
          <w:sz w:val="22"/>
          <w:szCs w:val="22"/>
          <w:lang w:eastAsia="pl-PL"/>
        </w:rPr>
      </w:pPr>
      <w:hyperlink w:anchor="_Toc75166520" w:history="1">
        <w:r w:rsidR="002744A0" w:rsidRPr="00F51690">
          <w:rPr>
            <w:rStyle w:val="Hipercze"/>
            <w:rFonts w:cstheme="minorHAnsi"/>
            <w:noProof/>
          </w:rPr>
          <w:t>4.6</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Gwarancja producenta systemu</w:t>
        </w:r>
        <w:r w:rsidR="002744A0">
          <w:rPr>
            <w:noProof/>
            <w:webHidden/>
          </w:rPr>
          <w:tab/>
        </w:r>
        <w:r w:rsidR="002744A0">
          <w:rPr>
            <w:noProof/>
            <w:webHidden/>
          </w:rPr>
          <w:fldChar w:fldCharType="begin"/>
        </w:r>
        <w:r w:rsidR="002744A0">
          <w:rPr>
            <w:noProof/>
            <w:webHidden/>
          </w:rPr>
          <w:instrText xml:space="preserve"> PAGEREF _Toc75166520 \h </w:instrText>
        </w:r>
        <w:r w:rsidR="002744A0">
          <w:rPr>
            <w:noProof/>
            <w:webHidden/>
          </w:rPr>
        </w:r>
        <w:r w:rsidR="002744A0">
          <w:rPr>
            <w:noProof/>
            <w:webHidden/>
          </w:rPr>
          <w:fldChar w:fldCharType="separate"/>
        </w:r>
        <w:r w:rsidR="002744A0">
          <w:rPr>
            <w:noProof/>
            <w:webHidden/>
          </w:rPr>
          <w:t>8</w:t>
        </w:r>
        <w:r w:rsidR="002744A0">
          <w:rPr>
            <w:noProof/>
            <w:webHidden/>
          </w:rPr>
          <w:fldChar w:fldCharType="end"/>
        </w:r>
      </w:hyperlink>
    </w:p>
    <w:p w14:paraId="6C2A9EF2" w14:textId="683A3DEF" w:rsidR="002744A0" w:rsidRDefault="00986291">
      <w:pPr>
        <w:pStyle w:val="Spistreci2"/>
        <w:rPr>
          <w:rFonts w:asciiTheme="minorHAnsi" w:eastAsiaTheme="minorEastAsia" w:hAnsiTheme="minorHAnsi"/>
          <w:b w:val="0"/>
          <w:bCs w:val="0"/>
          <w:noProof/>
          <w:sz w:val="22"/>
          <w:szCs w:val="22"/>
          <w:lang w:eastAsia="pl-PL"/>
        </w:rPr>
      </w:pPr>
      <w:hyperlink w:anchor="_Toc75166521" w:history="1">
        <w:r w:rsidR="002744A0" w:rsidRPr="00F51690">
          <w:rPr>
            <w:rStyle w:val="Hipercze"/>
            <w:rFonts w:cstheme="minorHAnsi"/>
            <w:noProof/>
          </w:rPr>
          <w:t>4.7</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Dokumentacja powykonawcza</w:t>
        </w:r>
        <w:r w:rsidR="002744A0">
          <w:rPr>
            <w:noProof/>
            <w:webHidden/>
          </w:rPr>
          <w:tab/>
        </w:r>
        <w:r w:rsidR="002744A0">
          <w:rPr>
            <w:noProof/>
            <w:webHidden/>
          </w:rPr>
          <w:fldChar w:fldCharType="begin"/>
        </w:r>
        <w:r w:rsidR="002744A0">
          <w:rPr>
            <w:noProof/>
            <w:webHidden/>
          </w:rPr>
          <w:instrText xml:space="preserve"> PAGEREF _Toc75166521 \h </w:instrText>
        </w:r>
        <w:r w:rsidR="002744A0">
          <w:rPr>
            <w:noProof/>
            <w:webHidden/>
          </w:rPr>
        </w:r>
        <w:r w:rsidR="002744A0">
          <w:rPr>
            <w:noProof/>
            <w:webHidden/>
          </w:rPr>
          <w:fldChar w:fldCharType="separate"/>
        </w:r>
        <w:r w:rsidR="002744A0">
          <w:rPr>
            <w:noProof/>
            <w:webHidden/>
          </w:rPr>
          <w:t>9</w:t>
        </w:r>
        <w:r w:rsidR="002744A0">
          <w:rPr>
            <w:noProof/>
            <w:webHidden/>
          </w:rPr>
          <w:fldChar w:fldCharType="end"/>
        </w:r>
      </w:hyperlink>
    </w:p>
    <w:p w14:paraId="3A209BF5" w14:textId="0D9D011D" w:rsidR="002744A0" w:rsidRDefault="00986291">
      <w:pPr>
        <w:pStyle w:val="Spistreci1"/>
        <w:rPr>
          <w:rFonts w:eastAsiaTheme="minorEastAsia" w:cstheme="minorBidi"/>
          <w:iCs w:val="0"/>
          <w:sz w:val="22"/>
          <w:szCs w:val="22"/>
          <w:lang w:eastAsia="pl-PL"/>
        </w:rPr>
      </w:pPr>
      <w:hyperlink w:anchor="_Toc75166522" w:history="1">
        <w:r w:rsidR="002744A0" w:rsidRPr="00F51690">
          <w:rPr>
            <w:rStyle w:val="Hipercze"/>
          </w:rPr>
          <w:t>5.</w:t>
        </w:r>
        <w:r w:rsidR="002744A0">
          <w:rPr>
            <w:rFonts w:eastAsiaTheme="minorEastAsia" w:cstheme="minorBidi"/>
            <w:iCs w:val="0"/>
            <w:sz w:val="22"/>
            <w:szCs w:val="22"/>
            <w:lang w:eastAsia="pl-PL"/>
          </w:rPr>
          <w:tab/>
        </w:r>
        <w:r w:rsidR="002744A0" w:rsidRPr="00F51690">
          <w:rPr>
            <w:rStyle w:val="Hipercze"/>
          </w:rPr>
          <w:t>Identyfikacja i etykietowane</w:t>
        </w:r>
        <w:r w:rsidR="002744A0">
          <w:rPr>
            <w:webHidden/>
          </w:rPr>
          <w:tab/>
        </w:r>
        <w:r w:rsidR="002744A0">
          <w:rPr>
            <w:webHidden/>
          </w:rPr>
          <w:fldChar w:fldCharType="begin"/>
        </w:r>
        <w:r w:rsidR="002744A0">
          <w:rPr>
            <w:webHidden/>
          </w:rPr>
          <w:instrText xml:space="preserve"> PAGEREF _Toc75166522 \h </w:instrText>
        </w:r>
        <w:r w:rsidR="002744A0">
          <w:rPr>
            <w:webHidden/>
          </w:rPr>
        </w:r>
        <w:r w:rsidR="002744A0">
          <w:rPr>
            <w:webHidden/>
          </w:rPr>
          <w:fldChar w:fldCharType="separate"/>
        </w:r>
        <w:r w:rsidR="002744A0">
          <w:rPr>
            <w:webHidden/>
          </w:rPr>
          <w:t>9</w:t>
        </w:r>
        <w:r w:rsidR="002744A0">
          <w:rPr>
            <w:webHidden/>
          </w:rPr>
          <w:fldChar w:fldCharType="end"/>
        </w:r>
      </w:hyperlink>
    </w:p>
    <w:p w14:paraId="100BCB2A" w14:textId="2D310214" w:rsidR="002744A0" w:rsidRDefault="00986291">
      <w:pPr>
        <w:pStyle w:val="Spistreci2"/>
        <w:rPr>
          <w:rFonts w:asciiTheme="minorHAnsi" w:eastAsiaTheme="minorEastAsia" w:hAnsiTheme="minorHAnsi"/>
          <w:b w:val="0"/>
          <w:bCs w:val="0"/>
          <w:noProof/>
          <w:sz w:val="22"/>
          <w:szCs w:val="22"/>
          <w:lang w:eastAsia="pl-PL"/>
        </w:rPr>
      </w:pPr>
      <w:hyperlink w:anchor="_Toc75166523" w:history="1">
        <w:r w:rsidR="002744A0" w:rsidRPr="00F51690">
          <w:rPr>
            <w:rStyle w:val="Hipercze"/>
            <w:rFonts w:cstheme="minorHAnsi"/>
            <w:noProof/>
          </w:rPr>
          <w:t>5.1</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Etykietowanie kabli</w:t>
        </w:r>
        <w:r w:rsidR="002744A0">
          <w:rPr>
            <w:noProof/>
            <w:webHidden/>
          </w:rPr>
          <w:tab/>
        </w:r>
        <w:r w:rsidR="002744A0">
          <w:rPr>
            <w:noProof/>
            <w:webHidden/>
          </w:rPr>
          <w:fldChar w:fldCharType="begin"/>
        </w:r>
        <w:r w:rsidR="002744A0">
          <w:rPr>
            <w:noProof/>
            <w:webHidden/>
          </w:rPr>
          <w:instrText xml:space="preserve"> PAGEREF _Toc75166523 \h </w:instrText>
        </w:r>
        <w:r w:rsidR="002744A0">
          <w:rPr>
            <w:noProof/>
            <w:webHidden/>
          </w:rPr>
        </w:r>
        <w:r w:rsidR="002744A0">
          <w:rPr>
            <w:noProof/>
            <w:webHidden/>
          </w:rPr>
          <w:fldChar w:fldCharType="separate"/>
        </w:r>
        <w:r w:rsidR="002744A0">
          <w:rPr>
            <w:noProof/>
            <w:webHidden/>
          </w:rPr>
          <w:t>10</w:t>
        </w:r>
        <w:r w:rsidR="002744A0">
          <w:rPr>
            <w:noProof/>
            <w:webHidden/>
          </w:rPr>
          <w:fldChar w:fldCharType="end"/>
        </w:r>
      </w:hyperlink>
    </w:p>
    <w:p w14:paraId="2F7DD6D6" w14:textId="37902C9F" w:rsidR="002744A0" w:rsidRDefault="00986291">
      <w:pPr>
        <w:pStyle w:val="Spistreci2"/>
        <w:rPr>
          <w:rFonts w:asciiTheme="minorHAnsi" w:eastAsiaTheme="minorEastAsia" w:hAnsiTheme="minorHAnsi"/>
          <w:b w:val="0"/>
          <w:bCs w:val="0"/>
          <w:noProof/>
          <w:sz w:val="22"/>
          <w:szCs w:val="22"/>
          <w:lang w:eastAsia="pl-PL"/>
        </w:rPr>
      </w:pPr>
      <w:hyperlink w:anchor="_Toc75166524" w:history="1">
        <w:r w:rsidR="002744A0" w:rsidRPr="00F51690">
          <w:rPr>
            <w:rStyle w:val="Hipercze"/>
            <w:rFonts w:cstheme="minorHAnsi"/>
            <w:noProof/>
          </w:rPr>
          <w:t>5.2</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Etykietowanie paneli</w:t>
        </w:r>
        <w:r w:rsidR="002744A0">
          <w:rPr>
            <w:noProof/>
            <w:webHidden/>
          </w:rPr>
          <w:tab/>
        </w:r>
        <w:r w:rsidR="002744A0">
          <w:rPr>
            <w:noProof/>
            <w:webHidden/>
          </w:rPr>
          <w:fldChar w:fldCharType="begin"/>
        </w:r>
        <w:r w:rsidR="002744A0">
          <w:rPr>
            <w:noProof/>
            <w:webHidden/>
          </w:rPr>
          <w:instrText xml:space="preserve"> PAGEREF _Toc75166524 \h </w:instrText>
        </w:r>
        <w:r w:rsidR="002744A0">
          <w:rPr>
            <w:noProof/>
            <w:webHidden/>
          </w:rPr>
        </w:r>
        <w:r w:rsidR="002744A0">
          <w:rPr>
            <w:noProof/>
            <w:webHidden/>
          </w:rPr>
          <w:fldChar w:fldCharType="separate"/>
        </w:r>
        <w:r w:rsidR="002744A0">
          <w:rPr>
            <w:noProof/>
            <w:webHidden/>
          </w:rPr>
          <w:t>10</w:t>
        </w:r>
        <w:r w:rsidR="002744A0">
          <w:rPr>
            <w:noProof/>
            <w:webHidden/>
          </w:rPr>
          <w:fldChar w:fldCharType="end"/>
        </w:r>
      </w:hyperlink>
    </w:p>
    <w:p w14:paraId="09A79BA6" w14:textId="634B40CA" w:rsidR="002744A0" w:rsidRDefault="00986291">
      <w:pPr>
        <w:pStyle w:val="Spistreci2"/>
        <w:rPr>
          <w:rFonts w:asciiTheme="minorHAnsi" w:eastAsiaTheme="minorEastAsia" w:hAnsiTheme="minorHAnsi"/>
          <w:b w:val="0"/>
          <w:bCs w:val="0"/>
          <w:noProof/>
          <w:sz w:val="22"/>
          <w:szCs w:val="22"/>
          <w:lang w:eastAsia="pl-PL"/>
        </w:rPr>
      </w:pPr>
      <w:hyperlink w:anchor="_Toc75166525" w:history="1">
        <w:r w:rsidR="002744A0" w:rsidRPr="00F51690">
          <w:rPr>
            <w:rStyle w:val="Hipercze"/>
            <w:rFonts w:cstheme="minorHAnsi"/>
            <w:noProof/>
          </w:rPr>
          <w:t>5.3</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Etykietowanie gniazd</w:t>
        </w:r>
        <w:r w:rsidR="002744A0">
          <w:rPr>
            <w:noProof/>
            <w:webHidden/>
          </w:rPr>
          <w:tab/>
        </w:r>
        <w:r w:rsidR="002744A0">
          <w:rPr>
            <w:noProof/>
            <w:webHidden/>
          </w:rPr>
          <w:fldChar w:fldCharType="begin"/>
        </w:r>
        <w:r w:rsidR="002744A0">
          <w:rPr>
            <w:noProof/>
            <w:webHidden/>
          </w:rPr>
          <w:instrText xml:space="preserve"> PAGEREF _Toc75166525 \h </w:instrText>
        </w:r>
        <w:r w:rsidR="002744A0">
          <w:rPr>
            <w:noProof/>
            <w:webHidden/>
          </w:rPr>
        </w:r>
        <w:r w:rsidR="002744A0">
          <w:rPr>
            <w:noProof/>
            <w:webHidden/>
          </w:rPr>
          <w:fldChar w:fldCharType="separate"/>
        </w:r>
        <w:r w:rsidR="002744A0">
          <w:rPr>
            <w:noProof/>
            <w:webHidden/>
          </w:rPr>
          <w:t>11</w:t>
        </w:r>
        <w:r w:rsidR="002744A0">
          <w:rPr>
            <w:noProof/>
            <w:webHidden/>
          </w:rPr>
          <w:fldChar w:fldCharType="end"/>
        </w:r>
      </w:hyperlink>
    </w:p>
    <w:p w14:paraId="7E0AE2DA" w14:textId="5F6C0471" w:rsidR="002744A0" w:rsidRDefault="00986291">
      <w:pPr>
        <w:pStyle w:val="Spistreci2"/>
        <w:rPr>
          <w:rFonts w:asciiTheme="minorHAnsi" w:eastAsiaTheme="minorEastAsia" w:hAnsiTheme="minorHAnsi"/>
          <w:b w:val="0"/>
          <w:bCs w:val="0"/>
          <w:noProof/>
          <w:sz w:val="22"/>
          <w:szCs w:val="22"/>
          <w:lang w:eastAsia="pl-PL"/>
        </w:rPr>
      </w:pPr>
      <w:hyperlink w:anchor="_Toc75166526" w:history="1">
        <w:r w:rsidR="002744A0" w:rsidRPr="00F51690">
          <w:rPr>
            <w:rStyle w:val="Hipercze"/>
            <w:rFonts w:cstheme="minorHAnsi"/>
            <w:noProof/>
          </w:rPr>
          <w:t>5.4</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Etykietowanie kabli krosowych</w:t>
        </w:r>
        <w:r w:rsidR="002744A0">
          <w:rPr>
            <w:noProof/>
            <w:webHidden/>
          </w:rPr>
          <w:tab/>
        </w:r>
        <w:r w:rsidR="002744A0">
          <w:rPr>
            <w:noProof/>
            <w:webHidden/>
          </w:rPr>
          <w:fldChar w:fldCharType="begin"/>
        </w:r>
        <w:r w:rsidR="002744A0">
          <w:rPr>
            <w:noProof/>
            <w:webHidden/>
          </w:rPr>
          <w:instrText xml:space="preserve"> PAGEREF _Toc75166526 \h </w:instrText>
        </w:r>
        <w:r w:rsidR="002744A0">
          <w:rPr>
            <w:noProof/>
            <w:webHidden/>
          </w:rPr>
        </w:r>
        <w:r w:rsidR="002744A0">
          <w:rPr>
            <w:noProof/>
            <w:webHidden/>
          </w:rPr>
          <w:fldChar w:fldCharType="separate"/>
        </w:r>
        <w:r w:rsidR="002744A0">
          <w:rPr>
            <w:noProof/>
            <w:webHidden/>
          </w:rPr>
          <w:t>11</w:t>
        </w:r>
        <w:r w:rsidR="002744A0">
          <w:rPr>
            <w:noProof/>
            <w:webHidden/>
          </w:rPr>
          <w:fldChar w:fldCharType="end"/>
        </w:r>
      </w:hyperlink>
    </w:p>
    <w:p w14:paraId="02ADC434" w14:textId="745AEB32" w:rsidR="002744A0" w:rsidRDefault="00986291">
      <w:pPr>
        <w:pStyle w:val="Spistreci2"/>
        <w:rPr>
          <w:rFonts w:asciiTheme="minorHAnsi" w:eastAsiaTheme="minorEastAsia" w:hAnsiTheme="minorHAnsi"/>
          <w:b w:val="0"/>
          <w:bCs w:val="0"/>
          <w:noProof/>
          <w:sz w:val="22"/>
          <w:szCs w:val="22"/>
          <w:lang w:eastAsia="pl-PL"/>
        </w:rPr>
      </w:pPr>
      <w:hyperlink w:anchor="_Toc75166527" w:history="1">
        <w:r w:rsidR="002744A0" w:rsidRPr="00F51690">
          <w:rPr>
            <w:rStyle w:val="Hipercze"/>
            <w:rFonts w:cstheme="minorHAnsi"/>
            <w:noProof/>
          </w:rPr>
          <w:t>5.5</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Etykietowanie szaf</w:t>
        </w:r>
        <w:r w:rsidR="002744A0">
          <w:rPr>
            <w:noProof/>
            <w:webHidden/>
          </w:rPr>
          <w:tab/>
        </w:r>
        <w:r w:rsidR="002744A0">
          <w:rPr>
            <w:noProof/>
            <w:webHidden/>
          </w:rPr>
          <w:fldChar w:fldCharType="begin"/>
        </w:r>
        <w:r w:rsidR="002744A0">
          <w:rPr>
            <w:noProof/>
            <w:webHidden/>
          </w:rPr>
          <w:instrText xml:space="preserve"> PAGEREF _Toc75166527 \h </w:instrText>
        </w:r>
        <w:r w:rsidR="002744A0">
          <w:rPr>
            <w:noProof/>
            <w:webHidden/>
          </w:rPr>
        </w:r>
        <w:r w:rsidR="002744A0">
          <w:rPr>
            <w:noProof/>
            <w:webHidden/>
          </w:rPr>
          <w:fldChar w:fldCharType="separate"/>
        </w:r>
        <w:r w:rsidR="002744A0">
          <w:rPr>
            <w:noProof/>
            <w:webHidden/>
          </w:rPr>
          <w:t>12</w:t>
        </w:r>
        <w:r w:rsidR="002744A0">
          <w:rPr>
            <w:noProof/>
            <w:webHidden/>
          </w:rPr>
          <w:fldChar w:fldCharType="end"/>
        </w:r>
      </w:hyperlink>
    </w:p>
    <w:p w14:paraId="5F4CADDE" w14:textId="628B08C1" w:rsidR="002744A0" w:rsidRDefault="00986291">
      <w:pPr>
        <w:pStyle w:val="Spistreci2"/>
        <w:rPr>
          <w:rFonts w:asciiTheme="minorHAnsi" w:eastAsiaTheme="minorEastAsia" w:hAnsiTheme="minorHAnsi"/>
          <w:b w:val="0"/>
          <w:bCs w:val="0"/>
          <w:noProof/>
          <w:sz w:val="22"/>
          <w:szCs w:val="22"/>
          <w:lang w:eastAsia="pl-PL"/>
        </w:rPr>
      </w:pPr>
      <w:hyperlink w:anchor="_Toc75166528" w:history="1">
        <w:r w:rsidR="002744A0" w:rsidRPr="00F51690">
          <w:rPr>
            <w:rStyle w:val="Hipercze"/>
            <w:rFonts w:cstheme="minorHAnsi"/>
            <w:noProof/>
          </w:rPr>
          <w:t>5.6</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Etykietowanie urządzeń sieciowych</w:t>
        </w:r>
        <w:r w:rsidR="002744A0">
          <w:rPr>
            <w:noProof/>
            <w:webHidden/>
          </w:rPr>
          <w:tab/>
        </w:r>
        <w:r w:rsidR="002744A0">
          <w:rPr>
            <w:noProof/>
            <w:webHidden/>
          </w:rPr>
          <w:fldChar w:fldCharType="begin"/>
        </w:r>
        <w:r w:rsidR="002744A0">
          <w:rPr>
            <w:noProof/>
            <w:webHidden/>
          </w:rPr>
          <w:instrText xml:space="preserve"> PAGEREF _Toc75166528 \h </w:instrText>
        </w:r>
        <w:r w:rsidR="002744A0">
          <w:rPr>
            <w:noProof/>
            <w:webHidden/>
          </w:rPr>
        </w:r>
        <w:r w:rsidR="002744A0">
          <w:rPr>
            <w:noProof/>
            <w:webHidden/>
          </w:rPr>
          <w:fldChar w:fldCharType="separate"/>
        </w:r>
        <w:r w:rsidR="002744A0">
          <w:rPr>
            <w:noProof/>
            <w:webHidden/>
          </w:rPr>
          <w:t>12</w:t>
        </w:r>
        <w:r w:rsidR="002744A0">
          <w:rPr>
            <w:noProof/>
            <w:webHidden/>
          </w:rPr>
          <w:fldChar w:fldCharType="end"/>
        </w:r>
      </w:hyperlink>
    </w:p>
    <w:p w14:paraId="1BB71996" w14:textId="0D30FA08" w:rsidR="002744A0" w:rsidRDefault="00986291">
      <w:pPr>
        <w:pStyle w:val="Spistreci1"/>
        <w:rPr>
          <w:rFonts w:eastAsiaTheme="minorEastAsia" w:cstheme="minorBidi"/>
          <w:iCs w:val="0"/>
          <w:sz w:val="22"/>
          <w:szCs w:val="22"/>
          <w:lang w:eastAsia="pl-PL"/>
        </w:rPr>
      </w:pPr>
      <w:hyperlink w:anchor="_Toc75166529" w:history="1">
        <w:r w:rsidR="002744A0" w:rsidRPr="00F51690">
          <w:rPr>
            <w:rStyle w:val="Hipercze"/>
          </w:rPr>
          <w:t>6.</w:t>
        </w:r>
        <w:r w:rsidR="002744A0">
          <w:rPr>
            <w:rFonts w:eastAsiaTheme="minorEastAsia" w:cstheme="minorBidi"/>
            <w:iCs w:val="0"/>
            <w:sz w:val="22"/>
            <w:szCs w:val="22"/>
            <w:lang w:eastAsia="pl-PL"/>
          </w:rPr>
          <w:tab/>
        </w:r>
        <w:r w:rsidR="002744A0" w:rsidRPr="00F51690">
          <w:rPr>
            <w:rStyle w:val="Hipercze"/>
          </w:rPr>
          <w:t>Obowiązki instalatora</w:t>
        </w:r>
        <w:r w:rsidR="002744A0">
          <w:rPr>
            <w:webHidden/>
          </w:rPr>
          <w:tab/>
        </w:r>
        <w:r w:rsidR="002744A0">
          <w:rPr>
            <w:webHidden/>
          </w:rPr>
          <w:fldChar w:fldCharType="begin"/>
        </w:r>
        <w:r w:rsidR="002744A0">
          <w:rPr>
            <w:webHidden/>
          </w:rPr>
          <w:instrText xml:space="preserve"> PAGEREF _Toc75166529 \h </w:instrText>
        </w:r>
        <w:r w:rsidR="002744A0">
          <w:rPr>
            <w:webHidden/>
          </w:rPr>
        </w:r>
        <w:r w:rsidR="002744A0">
          <w:rPr>
            <w:webHidden/>
          </w:rPr>
          <w:fldChar w:fldCharType="separate"/>
        </w:r>
        <w:r w:rsidR="002744A0">
          <w:rPr>
            <w:webHidden/>
          </w:rPr>
          <w:t>13</w:t>
        </w:r>
        <w:r w:rsidR="002744A0">
          <w:rPr>
            <w:webHidden/>
          </w:rPr>
          <w:fldChar w:fldCharType="end"/>
        </w:r>
      </w:hyperlink>
    </w:p>
    <w:p w14:paraId="5A5D443E" w14:textId="1D4A7046" w:rsidR="002744A0" w:rsidRDefault="00986291">
      <w:pPr>
        <w:pStyle w:val="Spistreci1"/>
        <w:rPr>
          <w:rFonts w:eastAsiaTheme="minorEastAsia" w:cstheme="minorBidi"/>
          <w:iCs w:val="0"/>
          <w:sz w:val="22"/>
          <w:szCs w:val="22"/>
          <w:lang w:eastAsia="pl-PL"/>
        </w:rPr>
      </w:pPr>
      <w:hyperlink w:anchor="_Toc75166530" w:history="1">
        <w:r w:rsidR="002744A0" w:rsidRPr="00F51690">
          <w:rPr>
            <w:rStyle w:val="Hipercze"/>
          </w:rPr>
          <w:t>7.</w:t>
        </w:r>
        <w:r w:rsidR="002744A0">
          <w:rPr>
            <w:rFonts w:eastAsiaTheme="minorEastAsia" w:cstheme="minorBidi"/>
            <w:iCs w:val="0"/>
            <w:sz w:val="22"/>
            <w:szCs w:val="22"/>
            <w:lang w:eastAsia="pl-PL"/>
          </w:rPr>
          <w:tab/>
        </w:r>
        <w:r w:rsidR="002744A0" w:rsidRPr="00F51690">
          <w:rPr>
            <w:rStyle w:val="Hipercze"/>
          </w:rPr>
          <w:t>Wymagania ogólne dotyczące systemu okablowania strukturalnego</w:t>
        </w:r>
        <w:r w:rsidR="002744A0">
          <w:rPr>
            <w:webHidden/>
          </w:rPr>
          <w:tab/>
        </w:r>
        <w:r w:rsidR="002744A0">
          <w:rPr>
            <w:webHidden/>
          </w:rPr>
          <w:fldChar w:fldCharType="begin"/>
        </w:r>
        <w:r w:rsidR="002744A0">
          <w:rPr>
            <w:webHidden/>
          </w:rPr>
          <w:instrText xml:space="preserve"> PAGEREF _Toc75166530 \h </w:instrText>
        </w:r>
        <w:r w:rsidR="002744A0">
          <w:rPr>
            <w:webHidden/>
          </w:rPr>
        </w:r>
        <w:r w:rsidR="002744A0">
          <w:rPr>
            <w:webHidden/>
          </w:rPr>
          <w:fldChar w:fldCharType="separate"/>
        </w:r>
        <w:r w:rsidR="002744A0">
          <w:rPr>
            <w:webHidden/>
          </w:rPr>
          <w:t>13</w:t>
        </w:r>
        <w:r w:rsidR="002744A0">
          <w:rPr>
            <w:webHidden/>
          </w:rPr>
          <w:fldChar w:fldCharType="end"/>
        </w:r>
      </w:hyperlink>
    </w:p>
    <w:p w14:paraId="470FD391" w14:textId="736E84EA" w:rsidR="002744A0" w:rsidRDefault="00986291">
      <w:pPr>
        <w:pStyle w:val="Spistreci1"/>
        <w:rPr>
          <w:rFonts w:eastAsiaTheme="minorEastAsia" w:cstheme="minorBidi"/>
          <w:iCs w:val="0"/>
          <w:sz w:val="22"/>
          <w:szCs w:val="22"/>
          <w:lang w:eastAsia="pl-PL"/>
        </w:rPr>
      </w:pPr>
      <w:hyperlink w:anchor="_Toc75166531" w:history="1">
        <w:r w:rsidR="002744A0" w:rsidRPr="00F51690">
          <w:rPr>
            <w:rStyle w:val="Hipercze"/>
          </w:rPr>
          <w:t>8.</w:t>
        </w:r>
        <w:r w:rsidR="002744A0">
          <w:rPr>
            <w:rFonts w:eastAsiaTheme="minorEastAsia" w:cstheme="minorBidi"/>
            <w:iCs w:val="0"/>
            <w:sz w:val="22"/>
            <w:szCs w:val="22"/>
            <w:lang w:eastAsia="pl-PL"/>
          </w:rPr>
          <w:tab/>
        </w:r>
        <w:r w:rsidR="002744A0" w:rsidRPr="00F51690">
          <w:rPr>
            <w:rStyle w:val="Hipercze"/>
          </w:rPr>
          <w:t>Wymagania ogólne dotyczące ochrony i zabezpieczenia infrastruktury IT</w:t>
        </w:r>
        <w:r w:rsidR="002744A0">
          <w:rPr>
            <w:webHidden/>
          </w:rPr>
          <w:tab/>
        </w:r>
        <w:r w:rsidR="002744A0">
          <w:rPr>
            <w:webHidden/>
          </w:rPr>
          <w:fldChar w:fldCharType="begin"/>
        </w:r>
        <w:r w:rsidR="002744A0">
          <w:rPr>
            <w:webHidden/>
          </w:rPr>
          <w:instrText xml:space="preserve"> PAGEREF _Toc75166531 \h </w:instrText>
        </w:r>
        <w:r w:rsidR="002744A0">
          <w:rPr>
            <w:webHidden/>
          </w:rPr>
        </w:r>
        <w:r w:rsidR="002744A0">
          <w:rPr>
            <w:webHidden/>
          </w:rPr>
          <w:fldChar w:fldCharType="separate"/>
        </w:r>
        <w:r w:rsidR="002744A0">
          <w:rPr>
            <w:webHidden/>
          </w:rPr>
          <w:t>15</w:t>
        </w:r>
        <w:r w:rsidR="002744A0">
          <w:rPr>
            <w:webHidden/>
          </w:rPr>
          <w:fldChar w:fldCharType="end"/>
        </w:r>
      </w:hyperlink>
    </w:p>
    <w:p w14:paraId="453441BC" w14:textId="75846787" w:rsidR="002744A0" w:rsidRDefault="00986291">
      <w:pPr>
        <w:pStyle w:val="Spistreci1"/>
        <w:rPr>
          <w:rFonts w:eastAsiaTheme="minorEastAsia" w:cstheme="minorBidi"/>
          <w:iCs w:val="0"/>
          <w:sz w:val="22"/>
          <w:szCs w:val="22"/>
          <w:lang w:eastAsia="pl-PL"/>
        </w:rPr>
      </w:pPr>
      <w:hyperlink w:anchor="_Toc75166532" w:history="1">
        <w:r w:rsidR="002744A0" w:rsidRPr="00F51690">
          <w:rPr>
            <w:rStyle w:val="Hipercze"/>
          </w:rPr>
          <w:t>9.</w:t>
        </w:r>
        <w:r w:rsidR="002744A0">
          <w:rPr>
            <w:rFonts w:eastAsiaTheme="minorEastAsia" w:cstheme="minorBidi"/>
            <w:iCs w:val="0"/>
            <w:sz w:val="22"/>
            <w:szCs w:val="22"/>
            <w:lang w:eastAsia="pl-PL"/>
          </w:rPr>
          <w:tab/>
        </w:r>
        <w:r w:rsidR="002744A0" w:rsidRPr="00F51690">
          <w:rPr>
            <w:rStyle w:val="Hipercze"/>
          </w:rPr>
          <w:t>Środowisko</w:t>
        </w:r>
        <w:r w:rsidR="002744A0">
          <w:rPr>
            <w:webHidden/>
          </w:rPr>
          <w:tab/>
        </w:r>
        <w:r w:rsidR="002744A0">
          <w:rPr>
            <w:webHidden/>
          </w:rPr>
          <w:fldChar w:fldCharType="begin"/>
        </w:r>
        <w:r w:rsidR="002744A0">
          <w:rPr>
            <w:webHidden/>
          </w:rPr>
          <w:instrText xml:space="preserve"> PAGEREF _Toc75166532 \h </w:instrText>
        </w:r>
        <w:r w:rsidR="002744A0">
          <w:rPr>
            <w:webHidden/>
          </w:rPr>
        </w:r>
        <w:r w:rsidR="002744A0">
          <w:rPr>
            <w:webHidden/>
          </w:rPr>
          <w:fldChar w:fldCharType="separate"/>
        </w:r>
        <w:r w:rsidR="002744A0">
          <w:rPr>
            <w:webHidden/>
          </w:rPr>
          <w:t>15</w:t>
        </w:r>
        <w:r w:rsidR="002744A0">
          <w:rPr>
            <w:webHidden/>
          </w:rPr>
          <w:fldChar w:fldCharType="end"/>
        </w:r>
      </w:hyperlink>
    </w:p>
    <w:p w14:paraId="00CA9DE5" w14:textId="3F914D63" w:rsidR="002744A0" w:rsidRDefault="00986291">
      <w:pPr>
        <w:pStyle w:val="Spistreci1"/>
        <w:rPr>
          <w:rFonts w:eastAsiaTheme="minorEastAsia" w:cstheme="minorBidi"/>
          <w:iCs w:val="0"/>
          <w:sz w:val="22"/>
          <w:szCs w:val="22"/>
          <w:lang w:eastAsia="pl-PL"/>
        </w:rPr>
      </w:pPr>
      <w:hyperlink w:anchor="_Toc75166533" w:history="1">
        <w:r w:rsidR="002744A0" w:rsidRPr="00F51690">
          <w:rPr>
            <w:rStyle w:val="Hipercze"/>
          </w:rPr>
          <w:t>10.</w:t>
        </w:r>
        <w:r w:rsidR="002744A0">
          <w:rPr>
            <w:rFonts w:eastAsiaTheme="minorEastAsia" w:cstheme="minorBidi"/>
            <w:iCs w:val="0"/>
            <w:sz w:val="22"/>
            <w:szCs w:val="22"/>
            <w:lang w:eastAsia="pl-PL"/>
          </w:rPr>
          <w:tab/>
        </w:r>
        <w:r w:rsidR="002744A0" w:rsidRPr="00F51690">
          <w:rPr>
            <w:rStyle w:val="Hipercze"/>
          </w:rPr>
          <w:t>Prowadzenie i organizacja kabli</w:t>
        </w:r>
        <w:r w:rsidR="002744A0">
          <w:rPr>
            <w:webHidden/>
          </w:rPr>
          <w:tab/>
        </w:r>
        <w:r w:rsidR="002744A0">
          <w:rPr>
            <w:webHidden/>
          </w:rPr>
          <w:fldChar w:fldCharType="begin"/>
        </w:r>
        <w:r w:rsidR="002744A0">
          <w:rPr>
            <w:webHidden/>
          </w:rPr>
          <w:instrText xml:space="preserve"> PAGEREF _Toc75166533 \h </w:instrText>
        </w:r>
        <w:r w:rsidR="002744A0">
          <w:rPr>
            <w:webHidden/>
          </w:rPr>
        </w:r>
        <w:r w:rsidR="002744A0">
          <w:rPr>
            <w:webHidden/>
          </w:rPr>
          <w:fldChar w:fldCharType="separate"/>
        </w:r>
        <w:r w:rsidR="002744A0">
          <w:rPr>
            <w:webHidden/>
          </w:rPr>
          <w:t>15</w:t>
        </w:r>
        <w:r w:rsidR="002744A0">
          <w:rPr>
            <w:webHidden/>
          </w:rPr>
          <w:fldChar w:fldCharType="end"/>
        </w:r>
      </w:hyperlink>
    </w:p>
    <w:p w14:paraId="78181070" w14:textId="66987AC5" w:rsidR="002744A0" w:rsidRDefault="00986291">
      <w:pPr>
        <w:pStyle w:val="Spistreci2"/>
        <w:rPr>
          <w:rFonts w:asciiTheme="minorHAnsi" w:eastAsiaTheme="minorEastAsia" w:hAnsiTheme="minorHAnsi"/>
          <w:b w:val="0"/>
          <w:bCs w:val="0"/>
          <w:noProof/>
          <w:sz w:val="22"/>
          <w:szCs w:val="22"/>
          <w:lang w:eastAsia="pl-PL"/>
        </w:rPr>
      </w:pPr>
      <w:hyperlink w:anchor="_Toc75166534" w:history="1">
        <w:r w:rsidR="002744A0" w:rsidRPr="00F51690">
          <w:rPr>
            <w:rStyle w:val="Hipercze"/>
            <w:rFonts w:cstheme="minorHAnsi"/>
            <w:noProof/>
          </w:rPr>
          <w:t>10.1</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Prowadzenie okablowania</w:t>
        </w:r>
        <w:r w:rsidR="002744A0">
          <w:rPr>
            <w:noProof/>
            <w:webHidden/>
          </w:rPr>
          <w:tab/>
        </w:r>
        <w:r w:rsidR="002744A0">
          <w:rPr>
            <w:noProof/>
            <w:webHidden/>
          </w:rPr>
          <w:fldChar w:fldCharType="begin"/>
        </w:r>
        <w:r w:rsidR="002744A0">
          <w:rPr>
            <w:noProof/>
            <w:webHidden/>
          </w:rPr>
          <w:instrText xml:space="preserve"> PAGEREF _Toc75166534 \h </w:instrText>
        </w:r>
        <w:r w:rsidR="002744A0">
          <w:rPr>
            <w:noProof/>
            <w:webHidden/>
          </w:rPr>
        </w:r>
        <w:r w:rsidR="002744A0">
          <w:rPr>
            <w:noProof/>
            <w:webHidden/>
          </w:rPr>
          <w:fldChar w:fldCharType="separate"/>
        </w:r>
        <w:r w:rsidR="002744A0">
          <w:rPr>
            <w:noProof/>
            <w:webHidden/>
          </w:rPr>
          <w:t>15</w:t>
        </w:r>
        <w:r w:rsidR="002744A0">
          <w:rPr>
            <w:noProof/>
            <w:webHidden/>
          </w:rPr>
          <w:fldChar w:fldCharType="end"/>
        </w:r>
      </w:hyperlink>
    </w:p>
    <w:p w14:paraId="4E3B8602" w14:textId="6FEE2434" w:rsidR="002744A0" w:rsidRDefault="00986291">
      <w:pPr>
        <w:pStyle w:val="Spistreci2"/>
        <w:rPr>
          <w:rFonts w:asciiTheme="minorHAnsi" w:eastAsiaTheme="minorEastAsia" w:hAnsiTheme="minorHAnsi"/>
          <w:b w:val="0"/>
          <w:bCs w:val="0"/>
          <w:noProof/>
          <w:sz w:val="22"/>
          <w:szCs w:val="22"/>
          <w:lang w:eastAsia="pl-PL"/>
        </w:rPr>
      </w:pPr>
      <w:hyperlink w:anchor="_Toc75166535" w:history="1">
        <w:r w:rsidR="002744A0" w:rsidRPr="00F51690">
          <w:rPr>
            <w:rStyle w:val="Hipercze"/>
            <w:rFonts w:cstheme="minorHAnsi"/>
            <w:noProof/>
          </w:rPr>
          <w:t>10.2</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Separacja okablowania</w:t>
        </w:r>
        <w:r w:rsidR="002744A0">
          <w:rPr>
            <w:noProof/>
            <w:webHidden/>
          </w:rPr>
          <w:tab/>
        </w:r>
        <w:r w:rsidR="002744A0">
          <w:rPr>
            <w:noProof/>
            <w:webHidden/>
          </w:rPr>
          <w:fldChar w:fldCharType="begin"/>
        </w:r>
        <w:r w:rsidR="002744A0">
          <w:rPr>
            <w:noProof/>
            <w:webHidden/>
          </w:rPr>
          <w:instrText xml:space="preserve"> PAGEREF _Toc75166535 \h </w:instrText>
        </w:r>
        <w:r w:rsidR="002744A0">
          <w:rPr>
            <w:noProof/>
            <w:webHidden/>
          </w:rPr>
        </w:r>
        <w:r w:rsidR="002744A0">
          <w:rPr>
            <w:noProof/>
            <w:webHidden/>
          </w:rPr>
          <w:fldChar w:fldCharType="separate"/>
        </w:r>
        <w:r w:rsidR="002744A0">
          <w:rPr>
            <w:noProof/>
            <w:webHidden/>
          </w:rPr>
          <w:t>16</w:t>
        </w:r>
        <w:r w:rsidR="002744A0">
          <w:rPr>
            <w:noProof/>
            <w:webHidden/>
          </w:rPr>
          <w:fldChar w:fldCharType="end"/>
        </w:r>
      </w:hyperlink>
    </w:p>
    <w:p w14:paraId="5C90E0B4" w14:textId="0460CB36" w:rsidR="002744A0" w:rsidRDefault="00986291">
      <w:pPr>
        <w:pStyle w:val="Spistreci2"/>
        <w:rPr>
          <w:rFonts w:asciiTheme="minorHAnsi" w:eastAsiaTheme="minorEastAsia" w:hAnsiTheme="minorHAnsi"/>
          <w:b w:val="0"/>
          <w:bCs w:val="0"/>
          <w:noProof/>
          <w:sz w:val="22"/>
          <w:szCs w:val="22"/>
          <w:lang w:eastAsia="pl-PL"/>
        </w:rPr>
      </w:pPr>
      <w:hyperlink w:anchor="_Toc75166536" w:history="1">
        <w:r w:rsidR="002744A0" w:rsidRPr="00F51690">
          <w:rPr>
            <w:rStyle w:val="Hipercze"/>
            <w:rFonts w:cstheme="minorHAnsi"/>
            <w:noProof/>
          </w:rPr>
          <w:t>10.3</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Piony kablowe</w:t>
        </w:r>
        <w:r w:rsidR="002744A0">
          <w:rPr>
            <w:noProof/>
            <w:webHidden/>
          </w:rPr>
          <w:tab/>
        </w:r>
        <w:r w:rsidR="002744A0">
          <w:rPr>
            <w:noProof/>
            <w:webHidden/>
          </w:rPr>
          <w:fldChar w:fldCharType="begin"/>
        </w:r>
        <w:r w:rsidR="002744A0">
          <w:rPr>
            <w:noProof/>
            <w:webHidden/>
          </w:rPr>
          <w:instrText xml:space="preserve"> PAGEREF _Toc75166536 \h </w:instrText>
        </w:r>
        <w:r w:rsidR="002744A0">
          <w:rPr>
            <w:noProof/>
            <w:webHidden/>
          </w:rPr>
        </w:r>
        <w:r w:rsidR="002744A0">
          <w:rPr>
            <w:noProof/>
            <w:webHidden/>
          </w:rPr>
          <w:fldChar w:fldCharType="separate"/>
        </w:r>
        <w:r w:rsidR="002744A0">
          <w:rPr>
            <w:noProof/>
            <w:webHidden/>
          </w:rPr>
          <w:t>16</w:t>
        </w:r>
        <w:r w:rsidR="002744A0">
          <w:rPr>
            <w:noProof/>
            <w:webHidden/>
          </w:rPr>
          <w:fldChar w:fldCharType="end"/>
        </w:r>
      </w:hyperlink>
    </w:p>
    <w:p w14:paraId="3D093B66" w14:textId="4A4FC003" w:rsidR="002744A0" w:rsidRDefault="00986291">
      <w:pPr>
        <w:pStyle w:val="Spistreci1"/>
        <w:rPr>
          <w:rFonts w:eastAsiaTheme="minorEastAsia" w:cstheme="minorBidi"/>
          <w:iCs w:val="0"/>
          <w:sz w:val="22"/>
          <w:szCs w:val="22"/>
          <w:lang w:eastAsia="pl-PL"/>
        </w:rPr>
      </w:pPr>
      <w:hyperlink w:anchor="_Toc75166537" w:history="1">
        <w:r w:rsidR="002744A0" w:rsidRPr="00F51690">
          <w:rPr>
            <w:rStyle w:val="Hipercze"/>
          </w:rPr>
          <w:t>11.</w:t>
        </w:r>
        <w:r w:rsidR="002744A0">
          <w:rPr>
            <w:rFonts w:eastAsiaTheme="minorEastAsia" w:cstheme="minorBidi"/>
            <w:iCs w:val="0"/>
            <w:sz w:val="22"/>
            <w:szCs w:val="22"/>
            <w:lang w:eastAsia="pl-PL"/>
          </w:rPr>
          <w:tab/>
        </w:r>
        <w:r w:rsidR="002744A0" w:rsidRPr="00F51690">
          <w:rPr>
            <w:rStyle w:val="Hipercze"/>
          </w:rPr>
          <w:t>Okablowanie miedziane</w:t>
        </w:r>
        <w:r w:rsidR="002744A0">
          <w:rPr>
            <w:webHidden/>
          </w:rPr>
          <w:tab/>
        </w:r>
        <w:r w:rsidR="002744A0">
          <w:rPr>
            <w:webHidden/>
          </w:rPr>
          <w:fldChar w:fldCharType="begin"/>
        </w:r>
        <w:r w:rsidR="002744A0">
          <w:rPr>
            <w:webHidden/>
          </w:rPr>
          <w:instrText xml:space="preserve"> PAGEREF _Toc75166537 \h </w:instrText>
        </w:r>
        <w:r w:rsidR="002744A0">
          <w:rPr>
            <w:webHidden/>
          </w:rPr>
        </w:r>
        <w:r w:rsidR="002744A0">
          <w:rPr>
            <w:webHidden/>
          </w:rPr>
          <w:fldChar w:fldCharType="separate"/>
        </w:r>
        <w:r w:rsidR="002744A0">
          <w:rPr>
            <w:webHidden/>
          </w:rPr>
          <w:t>16</w:t>
        </w:r>
        <w:r w:rsidR="002744A0">
          <w:rPr>
            <w:webHidden/>
          </w:rPr>
          <w:fldChar w:fldCharType="end"/>
        </w:r>
      </w:hyperlink>
    </w:p>
    <w:p w14:paraId="26388203" w14:textId="6C6DD47E" w:rsidR="002744A0" w:rsidRDefault="00986291">
      <w:pPr>
        <w:pStyle w:val="Spistreci2"/>
        <w:rPr>
          <w:rFonts w:asciiTheme="minorHAnsi" w:eastAsiaTheme="minorEastAsia" w:hAnsiTheme="minorHAnsi"/>
          <w:b w:val="0"/>
          <w:bCs w:val="0"/>
          <w:noProof/>
          <w:sz w:val="22"/>
          <w:szCs w:val="22"/>
          <w:lang w:eastAsia="pl-PL"/>
        </w:rPr>
      </w:pPr>
      <w:hyperlink w:anchor="_Toc75166538" w:history="1">
        <w:r w:rsidR="002744A0" w:rsidRPr="00F51690">
          <w:rPr>
            <w:rStyle w:val="Hipercze"/>
            <w:rFonts w:cstheme="minorHAnsi"/>
            <w:noProof/>
          </w:rPr>
          <w:t>11.1</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Punkt logiczny (PL)</w:t>
        </w:r>
        <w:r w:rsidR="002744A0">
          <w:rPr>
            <w:noProof/>
            <w:webHidden/>
          </w:rPr>
          <w:tab/>
        </w:r>
        <w:r w:rsidR="002744A0">
          <w:rPr>
            <w:noProof/>
            <w:webHidden/>
          </w:rPr>
          <w:fldChar w:fldCharType="begin"/>
        </w:r>
        <w:r w:rsidR="002744A0">
          <w:rPr>
            <w:noProof/>
            <w:webHidden/>
          </w:rPr>
          <w:instrText xml:space="preserve"> PAGEREF _Toc75166538 \h </w:instrText>
        </w:r>
        <w:r w:rsidR="002744A0">
          <w:rPr>
            <w:noProof/>
            <w:webHidden/>
          </w:rPr>
        </w:r>
        <w:r w:rsidR="002744A0">
          <w:rPr>
            <w:noProof/>
            <w:webHidden/>
          </w:rPr>
          <w:fldChar w:fldCharType="separate"/>
        </w:r>
        <w:r w:rsidR="002744A0">
          <w:rPr>
            <w:noProof/>
            <w:webHidden/>
          </w:rPr>
          <w:t>16</w:t>
        </w:r>
        <w:r w:rsidR="002744A0">
          <w:rPr>
            <w:noProof/>
            <w:webHidden/>
          </w:rPr>
          <w:fldChar w:fldCharType="end"/>
        </w:r>
      </w:hyperlink>
    </w:p>
    <w:p w14:paraId="60E06B47" w14:textId="454FA58D" w:rsidR="002744A0" w:rsidRDefault="00986291">
      <w:pPr>
        <w:pStyle w:val="Spistreci2"/>
        <w:rPr>
          <w:rFonts w:asciiTheme="minorHAnsi" w:eastAsiaTheme="minorEastAsia" w:hAnsiTheme="minorHAnsi"/>
          <w:b w:val="0"/>
          <w:bCs w:val="0"/>
          <w:noProof/>
          <w:sz w:val="22"/>
          <w:szCs w:val="22"/>
          <w:lang w:eastAsia="pl-PL"/>
        </w:rPr>
      </w:pPr>
      <w:hyperlink w:anchor="_Toc75166539" w:history="1">
        <w:r w:rsidR="002744A0" w:rsidRPr="00F51690">
          <w:rPr>
            <w:rStyle w:val="Hipercze"/>
            <w:rFonts w:cstheme="minorHAnsi"/>
            <w:noProof/>
          </w:rPr>
          <w:t>11.2</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Konfiguracja Punktu Logicznego (PL)</w:t>
        </w:r>
        <w:r w:rsidR="002744A0">
          <w:rPr>
            <w:noProof/>
            <w:webHidden/>
          </w:rPr>
          <w:tab/>
        </w:r>
        <w:r w:rsidR="002744A0">
          <w:rPr>
            <w:noProof/>
            <w:webHidden/>
          </w:rPr>
          <w:fldChar w:fldCharType="begin"/>
        </w:r>
        <w:r w:rsidR="002744A0">
          <w:rPr>
            <w:noProof/>
            <w:webHidden/>
          </w:rPr>
          <w:instrText xml:space="preserve"> PAGEREF _Toc75166539 \h </w:instrText>
        </w:r>
        <w:r w:rsidR="002744A0">
          <w:rPr>
            <w:noProof/>
            <w:webHidden/>
          </w:rPr>
        </w:r>
        <w:r w:rsidR="002744A0">
          <w:rPr>
            <w:noProof/>
            <w:webHidden/>
          </w:rPr>
          <w:fldChar w:fldCharType="separate"/>
        </w:r>
        <w:r w:rsidR="002744A0">
          <w:rPr>
            <w:noProof/>
            <w:webHidden/>
          </w:rPr>
          <w:t>17</w:t>
        </w:r>
        <w:r w:rsidR="002744A0">
          <w:rPr>
            <w:noProof/>
            <w:webHidden/>
          </w:rPr>
          <w:fldChar w:fldCharType="end"/>
        </w:r>
      </w:hyperlink>
    </w:p>
    <w:p w14:paraId="1C8079DB" w14:textId="7C4ABDCB" w:rsidR="002744A0" w:rsidRDefault="00986291">
      <w:pPr>
        <w:pStyle w:val="Spistreci1"/>
        <w:rPr>
          <w:rFonts w:eastAsiaTheme="minorEastAsia" w:cstheme="minorBidi"/>
          <w:iCs w:val="0"/>
          <w:sz w:val="22"/>
          <w:szCs w:val="22"/>
          <w:lang w:eastAsia="pl-PL"/>
        </w:rPr>
      </w:pPr>
      <w:hyperlink w:anchor="_Toc75166540" w:history="1">
        <w:r w:rsidR="002744A0" w:rsidRPr="00F51690">
          <w:rPr>
            <w:rStyle w:val="Hipercze"/>
          </w:rPr>
          <w:t>12.</w:t>
        </w:r>
        <w:r w:rsidR="002744A0">
          <w:rPr>
            <w:rFonts w:eastAsiaTheme="minorEastAsia" w:cstheme="minorBidi"/>
            <w:iCs w:val="0"/>
            <w:sz w:val="22"/>
            <w:szCs w:val="22"/>
            <w:lang w:eastAsia="pl-PL"/>
          </w:rPr>
          <w:tab/>
        </w:r>
        <w:r w:rsidR="002744A0" w:rsidRPr="00F51690">
          <w:rPr>
            <w:rStyle w:val="Hipercze"/>
          </w:rPr>
          <w:t>System miedziany U/UTP kategoria 6</w:t>
        </w:r>
        <w:r w:rsidR="002744A0" w:rsidRPr="00F51690">
          <w:rPr>
            <w:rStyle w:val="Hipercze"/>
            <w:vertAlign w:val="subscript"/>
          </w:rPr>
          <w:t>A</w:t>
        </w:r>
        <w:r w:rsidR="002744A0">
          <w:rPr>
            <w:webHidden/>
          </w:rPr>
          <w:tab/>
        </w:r>
        <w:r w:rsidR="002744A0">
          <w:rPr>
            <w:webHidden/>
          </w:rPr>
          <w:fldChar w:fldCharType="begin"/>
        </w:r>
        <w:r w:rsidR="002744A0">
          <w:rPr>
            <w:webHidden/>
          </w:rPr>
          <w:instrText xml:space="preserve"> PAGEREF _Toc75166540 \h </w:instrText>
        </w:r>
        <w:r w:rsidR="002744A0">
          <w:rPr>
            <w:webHidden/>
          </w:rPr>
        </w:r>
        <w:r w:rsidR="002744A0">
          <w:rPr>
            <w:webHidden/>
          </w:rPr>
          <w:fldChar w:fldCharType="separate"/>
        </w:r>
        <w:r w:rsidR="002744A0">
          <w:rPr>
            <w:webHidden/>
          </w:rPr>
          <w:t>17</w:t>
        </w:r>
        <w:r w:rsidR="002744A0">
          <w:rPr>
            <w:webHidden/>
          </w:rPr>
          <w:fldChar w:fldCharType="end"/>
        </w:r>
      </w:hyperlink>
    </w:p>
    <w:p w14:paraId="07CF9217" w14:textId="772D240F" w:rsidR="002744A0" w:rsidRDefault="00986291">
      <w:pPr>
        <w:pStyle w:val="Spistreci2"/>
        <w:rPr>
          <w:rFonts w:asciiTheme="minorHAnsi" w:eastAsiaTheme="minorEastAsia" w:hAnsiTheme="minorHAnsi"/>
          <w:b w:val="0"/>
          <w:bCs w:val="0"/>
          <w:noProof/>
          <w:sz w:val="22"/>
          <w:szCs w:val="22"/>
          <w:lang w:eastAsia="pl-PL"/>
        </w:rPr>
      </w:pPr>
      <w:hyperlink w:anchor="_Toc75166541" w:history="1">
        <w:r w:rsidR="002744A0" w:rsidRPr="00F51690">
          <w:rPr>
            <w:rStyle w:val="Hipercze"/>
            <w:rFonts w:cstheme="minorHAnsi"/>
            <w:noProof/>
          </w:rPr>
          <w:t>12.1</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Wymagania dla nieekranowanych kabli symetrycznych U/UTP kat.6</w:t>
        </w:r>
        <w:r w:rsidR="002744A0" w:rsidRPr="00F51690">
          <w:rPr>
            <w:rStyle w:val="Hipercze"/>
            <w:rFonts w:cstheme="minorHAnsi"/>
            <w:noProof/>
            <w:vertAlign w:val="subscript"/>
          </w:rPr>
          <w:t>A</w:t>
        </w:r>
        <w:r w:rsidR="002744A0">
          <w:rPr>
            <w:noProof/>
            <w:webHidden/>
          </w:rPr>
          <w:tab/>
        </w:r>
        <w:r w:rsidR="002744A0">
          <w:rPr>
            <w:noProof/>
            <w:webHidden/>
          </w:rPr>
          <w:fldChar w:fldCharType="begin"/>
        </w:r>
        <w:r w:rsidR="002744A0">
          <w:rPr>
            <w:noProof/>
            <w:webHidden/>
          </w:rPr>
          <w:instrText xml:space="preserve"> PAGEREF _Toc75166541 \h </w:instrText>
        </w:r>
        <w:r w:rsidR="002744A0">
          <w:rPr>
            <w:noProof/>
            <w:webHidden/>
          </w:rPr>
        </w:r>
        <w:r w:rsidR="002744A0">
          <w:rPr>
            <w:noProof/>
            <w:webHidden/>
          </w:rPr>
          <w:fldChar w:fldCharType="separate"/>
        </w:r>
        <w:r w:rsidR="002744A0">
          <w:rPr>
            <w:noProof/>
            <w:webHidden/>
          </w:rPr>
          <w:t>17</w:t>
        </w:r>
        <w:r w:rsidR="002744A0">
          <w:rPr>
            <w:noProof/>
            <w:webHidden/>
          </w:rPr>
          <w:fldChar w:fldCharType="end"/>
        </w:r>
      </w:hyperlink>
    </w:p>
    <w:p w14:paraId="4124336E" w14:textId="7CD37848" w:rsidR="002744A0" w:rsidRDefault="00986291">
      <w:pPr>
        <w:pStyle w:val="Spistreci2"/>
        <w:rPr>
          <w:rFonts w:asciiTheme="minorHAnsi" w:eastAsiaTheme="minorEastAsia" w:hAnsiTheme="minorHAnsi"/>
          <w:b w:val="0"/>
          <w:bCs w:val="0"/>
          <w:noProof/>
          <w:sz w:val="22"/>
          <w:szCs w:val="22"/>
          <w:lang w:eastAsia="pl-PL"/>
        </w:rPr>
      </w:pPr>
      <w:hyperlink w:anchor="_Toc75166542" w:history="1">
        <w:r w:rsidR="002744A0" w:rsidRPr="00F51690">
          <w:rPr>
            <w:rStyle w:val="Hipercze"/>
            <w:rFonts w:cstheme="minorHAnsi"/>
            <w:noProof/>
          </w:rPr>
          <w:t>12.2</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Wymagania dla nieekranowanych modułów gniazd RJ45 kat.6</w:t>
        </w:r>
        <w:r w:rsidR="002744A0" w:rsidRPr="00F51690">
          <w:rPr>
            <w:rStyle w:val="Hipercze"/>
            <w:rFonts w:cstheme="minorHAnsi"/>
            <w:noProof/>
            <w:vertAlign w:val="subscript"/>
          </w:rPr>
          <w:t>A</w:t>
        </w:r>
        <w:r w:rsidR="002744A0">
          <w:rPr>
            <w:noProof/>
            <w:webHidden/>
          </w:rPr>
          <w:tab/>
        </w:r>
        <w:r w:rsidR="002744A0">
          <w:rPr>
            <w:noProof/>
            <w:webHidden/>
          </w:rPr>
          <w:fldChar w:fldCharType="begin"/>
        </w:r>
        <w:r w:rsidR="002744A0">
          <w:rPr>
            <w:noProof/>
            <w:webHidden/>
          </w:rPr>
          <w:instrText xml:space="preserve"> PAGEREF _Toc75166542 \h </w:instrText>
        </w:r>
        <w:r w:rsidR="002744A0">
          <w:rPr>
            <w:noProof/>
            <w:webHidden/>
          </w:rPr>
        </w:r>
        <w:r w:rsidR="002744A0">
          <w:rPr>
            <w:noProof/>
            <w:webHidden/>
          </w:rPr>
          <w:fldChar w:fldCharType="separate"/>
        </w:r>
        <w:r w:rsidR="002744A0">
          <w:rPr>
            <w:noProof/>
            <w:webHidden/>
          </w:rPr>
          <w:t>18</w:t>
        </w:r>
        <w:r w:rsidR="002744A0">
          <w:rPr>
            <w:noProof/>
            <w:webHidden/>
          </w:rPr>
          <w:fldChar w:fldCharType="end"/>
        </w:r>
      </w:hyperlink>
    </w:p>
    <w:p w14:paraId="24D5C9D8" w14:textId="41B76CFB" w:rsidR="002744A0" w:rsidRDefault="00986291">
      <w:pPr>
        <w:pStyle w:val="Spistreci2"/>
        <w:rPr>
          <w:rFonts w:asciiTheme="minorHAnsi" w:eastAsiaTheme="minorEastAsia" w:hAnsiTheme="minorHAnsi"/>
          <w:b w:val="0"/>
          <w:bCs w:val="0"/>
          <w:noProof/>
          <w:sz w:val="22"/>
          <w:szCs w:val="22"/>
          <w:lang w:eastAsia="pl-PL"/>
        </w:rPr>
      </w:pPr>
      <w:hyperlink w:anchor="_Toc75166543" w:history="1">
        <w:r w:rsidR="002744A0" w:rsidRPr="00F51690">
          <w:rPr>
            <w:rStyle w:val="Hipercze"/>
            <w:rFonts w:cstheme="minorHAnsi"/>
            <w:noProof/>
          </w:rPr>
          <w:t>12.3</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Wymagania dla nieekranowanych kabli symetrycznych U/UTP kat.6</w:t>
        </w:r>
        <w:r w:rsidR="002744A0">
          <w:rPr>
            <w:noProof/>
            <w:webHidden/>
          </w:rPr>
          <w:tab/>
        </w:r>
        <w:r w:rsidR="002744A0">
          <w:rPr>
            <w:noProof/>
            <w:webHidden/>
          </w:rPr>
          <w:fldChar w:fldCharType="begin"/>
        </w:r>
        <w:r w:rsidR="002744A0">
          <w:rPr>
            <w:noProof/>
            <w:webHidden/>
          </w:rPr>
          <w:instrText xml:space="preserve"> PAGEREF _Toc75166543 \h </w:instrText>
        </w:r>
        <w:r w:rsidR="002744A0">
          <w:rPr>
            <w:noProof/>
            <w:webHidden/>
          </w:rPr>
        </w:r>
        <w:r w:rsidR="002744A0">
          <w:rPr>
            <w:noProof/>
            <w:webHidden/>
          </w:rPr>
          <w:fldChar w:fldCharType="separate"/>
        </w:r>
        <w:r w:rsidR="002744A0">
          <w:rPr>
            <w:noProof/>
            <w:webHidden/>
          </w:rPr>
          <w:t>20</w:t>
        </w:r>
        <w:r w:rsidR="002744A0">
          <w:rPr>
            <w:noProof/>
            <w:webHidden/>
          </w:rPr>
          <w:fldChar w:fldCharType="end"/>
        </w:r>
      </w:hyperlink>
    </w:p>
    <w:p w14:paraId="38AD36DD" w14:textId="2F9E2169" w:rsidR="002744A0" w:rsidRDefault="00986291">
      <w:pPr>
        <w:pStyle w:val="Spistreci2"/>
        <w:rPr>
          <w:rFonts w:asciiTheme="minorHAnsi" w:eastAsiaTheme="minorEastAsia" w:hAnsiTheme="minorHAnsi"/>
          <w:b w:val="0"/>
          <w:bCs w:val="0"/>
          <w:noProof/>
          <w:sz w:val="22"/>
          <w:szCs w:val="22"/>
          <w:lang w:eastAsia="pl-PL"/>
        </w:rPr>
      </w:pPr>
      <w:hyperlink w:anchor="_Toc75166544" w:history="1">
        <w:r w:rsidR="002744A0" w:rsidRPr="00F51690">
          <w:rPr>
            <w:rStyle w:val="Hipercze"/>
            <w:rFonts w:cstheme="minorHAnsi"/>
            <w:noProof/>
          </w:rPr>
          <w:t>12.4</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Wymagania dla nieekranowanych modułów gniazd RJ45 kat.6</w:t>
        </w:r>
        <w:r w:rsidR="002744A0">
          <w:rPr>
            <w:noProof/>
            <w:webHidden/>
          </w:rPr>
          <w:tab/>
        </w:r>
        <w:r w:rsidR="002744A0">
          <w:rPr>
            <w:noProof/>
            <w:webHidden/>
          </w:rPr>
          <w:fldChar w:fldCharType="begin"/>
        </w:r>
        <w:r w:rsidR="002744A0">
          <w:rPr>
            <w:noProof/>
            <w:webHidden/>
          </w:rPr>
          <w:instrText xml:space="preserve"> PAGEREF _Toc75166544 \h </w:instrText>
        </w:r>
        <w:r w:rsidR="002744A0">
          <w:rPr>
            <w:noProof/>
            <w:webHidden/>
          </w:rPr>
        </w:r>
        <w:r w:rsidR="002744A0">
          <w:rPr>
            <w:noProof/>
            <w:webHidden/>
          </w:rPr>
          <w:fldChar w:fldCharType="separate"/>
        </w:r>
        <w:r w:rsidR="002744A0">
          <w:rPr>
            <w:noProof/>
            <w:webHidden/>
          </w:rPr>
          <w:t>21</w:t>
        </w:r>
        <w:r w:rsidR="002744A0">
          <w:rPr>
            <w:noProof/>
            <w:webHidden/>
          </w:rPr>
          <w:fldChar w:fldCharType="end"/>
        </w:r>
      </w:hyperlink>
    </w:p>
    <w:p w14:paraId="681E9C7E" w14:textId="11ED7D34" w:rsidR="002744A0" w:rsidRDefault="00986291">
      <w:pPr>
        <w:pStyle w:val="Spistreci2"/>
        <w:rPr>
          <w:rFonts w:asciiTheme="minorHAnsi" w:eastAsiaTheme="minorEastAsia" w:hAnsiTheme="minorHAnsi"/>
          <w:b w:val="0"/>
          <w:bCs w:val="0"/>
          <w:noProof/>
          <w:sz w:val="22"/>
          <w:szCs w:val="22"/>
          <w:lang w:eastAsia="pl-PL"/>
        </w:rPr>
      </w:pPr>
      <w:hyperlink w:anchor="_Toc75166545" w:history="1">
        <w:r w:rsidR="002744A0" w:rsidRPr="00F51690">
          <w:rPr>
            <w:rStyle w:val="Hipercze"/>
            <w:rFonts w:cstheme="minorHAnsi"/>
            <w:noProof/>
          </w:rPr>
          <w:t>12.5</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Wymagania dla nieekranowanych paneli krosowych w wersji prostej</w:t>
        </w:r>
        <w:r w:rsidR="002744A0">
          <w:rPr>
            <w:noProof/>
            <w:webHidden/>
          </w:rPr>
          <w:tab/>
        </w:r>
        <w:r w:rsidR="002744A0">
          <w:rPr>
            <w:noProof/>
            <w:webHidden/>
          </w:rPr>
          <w:fldChar w:fldCharType="begin"/>
        </w:r>
        <w:r w:rsidR="002744A0">
          <w:rPr>
            <w:noProof/>
            <w:webHidden/>
          </w:rPr>
          <w:instrText xml:space="preserve"> PAGEREF _Toc75166545 \h </w:instrText>
        </w:r>
        <w:r w:rsidR="002744A0">
          <w:rPr>
            <w:noProof/>
            <w:webHidden/>
          </w:rPr>
        </w:r>
        <w:r w:rsidR="002744A0">
          <w:rPr>
            <w:noProof/>
            <w:webHidden/>
          </w:rPr>
          <w:fldChar w:fldCharType="separate"/>
        </w:r>
        <w:r w:rsidR="002744A0">
          <w:rPr>
            <w:noProof/>
            <w:webHidden/>
          </w:rPr>
          <w:t>23</w:t>
        </w:r>
        <w:r w:rsidR="002744A0">
          <w:rPr>
            <w:noProof/>
            <w:webHidden/>
          </w:rPr>
          <w:fldChar w:fldCharType="end"/>
        </w:r>
      </w:hyperlink>
    </w:p>
    <w:p w14:paraId="7966704D" w14:textId="215BDB91" w:rsidR="002744A0" w:rsidRDefault="00986291">
      <w:pPr>
        <w:pStyle w:val="Spistreci2"/>
        <w:rPr>
          <w:rFonts w:asciiTheme="minorHAnsi" w:eastAsiaTheme="minorEastAsia" w:hAnsiTheme="minorHAnsi"/>
          <w:b w:val="0"/>
          <w:bCs w:val="0"/>
          <w:noProof/>
          <w:sz w:val="22"/>
          <w:szCs w:val="22"/>
          <w:lang w:eastAsia="pl-PL"/>
        </w:rPr>
      </w:pPr>
      <w:hyperlink w:anchor="_Toc75166546" w:history="1">
        <w:r w:rsidR="002744A0" w:rsidRPr="00F51690">
          <w:rPr>
            <w:rStyle w:val="Hipercze"/>
            <w:rFonts w:cstheme="minorHAnsi"/>
            <w:noProof/>
          </w:rPr>
          <w:t>12.6</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Wymagania dla nieekranowanych kabli krosowych miedzianych – wariant 24AWG – od strony użytkownika dla Połączeń LAN</w:t>
        </w:r>
        <w:r w:rsidR="002744A0">
          <w:rPr>
            <w:noProof/>
            <w:webHidden/>
          </w:rPr>
          <w:tab/>
        </w:r>
        <w:r w:rsidR="002744A0">
          <w:rPr>
            <w:noProof/>
            <w:webHidden/>
          </w:rPr>
          <w:fldChar w:fldCharType="begin"/>
        </w:r>
        <w:r w:rsidR="002744A0">
          <w:rPr>
            <w:noProof/>
            <w:webHidden/>
          </w:rPr>
          <w:instrText xml:space="preserve"> PAGEREF _Toc75166546 \h </w:instrText>
        </w:r>
        <w:r w:rsidR="002744A0">
          <w:rPr>
            <w:noProof/>
            <w:webHidden/>
          </w:rPr>
        </w:r>
        <w:r w:rsidR="002744A0">
          <w:rPr>
            <w:noProof/>
            <w:webHidden/>
          </w:rPr>
          <w:fldChar w:fldCharType="separate"/>
        </w:r>
        <w:r w:rsidR="002744A0">
          <w:rPr>
            <w:noProof/>
            <w:webHidden/>
          </w:rPr>
          <w:t>23</w:t>
        </w:r>
        <w:r w:rsidR="002744A0">
          <w:rPr>
            <w:noProof/>
            <w:webHidden/>
          </w:rPr>
          <w:fldChar w:fldCharType="end"/>
        </w:r>
      </w:hyperlink>
    </w:p>
    <w:p w14:paraId="69EF34B4" w14:textId="0C294F6B" w:rsidR="002744A0" w:rsidRDefault="00986291">
      <w:pPr>
        <w:pStyle w:val="Spistreci2"/>
        <w:rPr>
          <w:rFonts w:asciiTheme="minorHAnsi" w:eastAsiaTheme="minorEastAsia" w:hAnsiTheme="minorHAnsi"/>
          <w:b w:val="0"/>
          <w:bCs w:val="0"/>
          <w:noProof/>
          <w:sz w:val="22"/>
          <w:szCs w:val="22"/>
          <w:lang w:eastAsia="pl-PL"/>
        </w:rPr>
      </w:pPr>
      <w:hyperlink w:anchor="_Toc75166547" w:history="1">
        <w:r w:rsidR="002744A0" w:rsidRPr="00F51690">
          <w:rPr>
            <w:rStyle w:val="Hipercze"/>
            <w:rFonts w:cstheme="minorHAnsi"/>
            <w:noProof/>
          </w:rPr>
          <w:t>12.7</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Wymagania dla nieekranowanych kabli krosowych miedzianych – wariant 28AWG – strona szaf dla połączeń LAN</w:t>
        </w:r>
        <w:r w:rsidR="002744A0">
          <w:rPr>
            <w:noProof/>
            <w:webHidden/>
          </w:rPr>
          <w:tab/>
        </w:r>
        <w:r w:rsidR="002744A0">
          <w:rPr>
            <w:noProof/>
            <w:webHidden/>
          </w:rPr>
          <w:fldChar w:fldCharType="begin"/>
        </w:r>
        <w:r w:rsidR="002744A0">
          <w:rPr>
            <w:noProof/>
            <w:webHidden/>
          </w:rPr>
          <w:instrText xml:space="preserve"> PAGEREF _Toc75166547 \h </w:instrText>
        </w:r>
        <w:r w:rsidR="002744A0">
          <w:rPr>
            <w:noProof/>
            <w:webHidden/>
          </w:rPr>
        </w:r>
        <w:r w:rsidR="002744A0">
          <w:rPr>
            <w:noProof/>
            <w:webHidden/>
          </w:rPr>
          <w:fldChar w:fldCharType="separate"/>
        </w:r>
        <w:r w:rsidR="002744A0">
          <w:rPr>
            <w:noProof/>
            <w:webHidden/>
          </w:rPr>
          <w:t>24</w:t>
        </w:r>
        <w:r w:rsidR="002744A0">
          <w:rPr>
            <w:noProof/>
            <w:webHidden/>
          </w:rPr>
          <w:fldChar w:fldCharType="end"/>
        </w:r>
      </w:hyperlink>
    </w:p>
    <w:p w14:paraId="18C5CB9D" w14:textId="5E892584" w:rsidR="002744A0" w:rsidRDefault="00986291">
      <w:pPr>
        <w:pStyle w:val="Spistreci1"/>
        <w:rPr>
          <w:rFonts w:eastAsiaTheme="minorEastAsia" w:cstheme="minorBidi"/>
          <w:iCs w:val="0"/>
          <w:sz w:val="22"/>
          <w:szCs w:val="22"/>
          <w:lang w:eastAsia="pl-PL"/>
        </w:rPr>
      </w:pPr>
      <w:hyperlink w:anchor="_Toc75166548" w:history="1">
        <w:r w:rsidR="002744A0" w:rsidRPr="00F51690">
          <w:rPr>
            <w:rStyle w:val="Hipercze"/>
          </w:rPr>
          <w:t>13.</w:t>
        </w:r>
        <w:r w:rsidR="002744A0">
          <w:rPr>
            <w:rFonts w:eastAsiaTheme="minorEastAsia" w:cstheme="minorBidi"/>
            <w:iCs w:val="0"/>
            <w:sz w:val="22"/>
            <w:szCs w:val="22"/>
            <w:lang w:eastAsia="pl-PL"/>
          </w:rPr>
          <w:tab/>
        </w:r>
        <w:r w:rsidR="002744A0" w:rsidRPr="00F51690">
          <w:rPr>
            <w:rStyle w:val="Hipercze"/>
          </w:rPr>
          <w:t>Wymagania dla kabla światłowodowego</w:t>
        </w:r>
        <w:r w:rsidR="002744A0">
          <w:rPr>
            <w:webHidden/>
          </w:rPr>
          <w:tab/>
        </w:r>
        <w:r w:rsidR="002744A0">
          <w:rPr>
            <w:webHidden/>
          </w:rPr>
          <w:fldChar w:fldCharType="begin"/>
        </w:r>
        <w:r w:rsidR="002744A0">
          <w:rPr>
            <w:webHidden/>
          </w:rPr>
          <w:instrText xml:space="preserve"> PAGEREF _Toc75166548 \h </w:instrText>
        </w:r>
        <w:r w:rsidR="002744A0">
          <w:rPr>
            <w:webHidden/>
          </w:rPr>
        </w:r>
        <w:r w:rsidR="002744A0">
          <w:rPr>
            <w:webHidden/>
          </w:rPr>
          <w:fldChar w:fldCharType="separate"/>
        </w:r>
        <w:r w:rsidR="002744A0">
          <w:rPr>
            <w:webHidden/>
          </w:rPr>
          <w:t>25</w:t>
        </w:r>
        <w:r w:rsidR="002744A0">
          <w:rPr>
            <w:webHidden/>
          </w:rPr>
          <w:fldChar w:fldCharType="end"/>
        </w:r>
      </w:hyperlink>
    </w:p>
    <w:p w14:paraId="772100ED" w14:textId="42AE63D8" w:rsidR="002744A0" w:rsidRDefault="00986291">
      <w:pPr>
        <w:pStyle w:val="Spistreci2"/>
        <w:rPr>
          <w:rFonts w:asciiTheme="minorHAnsi" w:eastAsiaTheme="minorEastAsia" w:hAnsiTheme="minorHAnsi"/>
          <w:b w:val="0"/>
          <w:bCs w:val="0"/>
          <w:noProof/>
          <w:sz w:val="22"/>
          <w:szCs w:val="22"/>
          <w:lang w:eastAsia="pl-PL"/>
        </w:rPr>
      </w:pPr>
      <w:hyperlink w:anchor="_Toc75166549" w:history="1">
        <w:r w:rsidR="002744A0" w:rsidRPr="00F51690">
          <w:rPr>
            <w:rStyle w:val="Hipercze"/>
            <w:rFonts w:cstheme="minorHAnsi"/>
            <w:noProof/>
          </w:rPr>
          <w:t>13.1</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Minimalne wymagania dla kabli OM4</w:t>
        </w:r>
        <w:r w:rsidR="002744A0">
          <w:rPr>
            <w:noProof/>
            <w:webHidden/>
          </w:rPr>
          <w:tab/>
        </w:r>
        <w:r w:rsidR="002744A0">
          <w:rPr>
            <w:noProof/>
            <w:webHidden/>
          </w:rPr>
          <w:fldChar w:fldCharType="begin"/>
        </w:r>
        <w:r w:rsidR="002744A0">
          <w:rPr>
            <w:noProof/>
            <w:webHidden/>
          </w:rPr>
          <w:instrText xml:space="preserve"> PAGEREF _Toc75166549 \h </w:instrText>
        </w:r>
        <w:r w:rsidR="002744A0">
          <w:rPr>
            <w:noProof/>
            <w:webHidden/>
          </w:rPr>
        </w:r>
        <w:r w:rsidR="002744A0">
          <w:rPr>
            <w:noProof/>
            <w:webHidden/>
          </w:rPr>
          <w:fldChar w:fldCharType="separate"/>
        </w:r>
        <w:r w:rsidR="002744A0">
          <w:rPr>
            <w:noProof/>
            <w:webHidden/>
          </w:rPr>
          <w:t>25</w:t>
        </w:r>
        <w:r w:rsidR="002744A0">
          <w:rPr>
            <w:noProof/>
            <w:webHidden/>
          </w:rPr>
          <w:fldChar w:fldCharType="end"/>
        </w:r>
      </w:hyperlink>
    </w:p>
    <w:p w14:paraId="482D7B75" w14:textId="7005E44E" w:rsidR="002744A0" w:rsidRDefault="00986291">
      <w:pPr>
        <w:pStyle w:val="Spistreci1"/>
        <w:rPr>
          <w:rFonts w:eastAsiaTheme="minorEastAsia" w:cstheme="minorBidi"/>
          <w:iCs w:val="0"/>
          <w:sz w:val="22"/>
          <w:szCs w:val="22"/>
          <w:lang w:eastAsia="pl-PL"/>
        </w:rPr>
      </w:pPr>
      <w:hyperlink w:anchor="_Toc75166550" w:history="1">
        <w:r w:rsidR="002744A0" w:rsidRPr="00F51690">
          <w:rPr>
            <w:rStyle w:val="Hipercze"/>
          </w:rPr>
          <w:t>14.</w:t>
        </w:r>
        <w:r w:rsidR="002744A0">
          <w:rPr>
            <w:rFonts w:eastAsiaTheme="minorEastAsia" w:cstheme="minorBidi"/>
            <w:iCs w:val="0"/>
            <w:sz w:val="22"/>
            <w:szCs w:val="22"/>
            <w:lang w:eastAsia="pl-PL"/>
          </w:rPr>
          <w:tab/>
        </w:r>
        <w:r w:rsidR="002744A0" w:rsidRPr="00F51690">
          <w:rPr>
            <w:rStyle w:val="Hipercze"/>
          </w:rPr>
          <w:t>Osprzęt światłowodowy</w:t>
        </w:r>
        <w:r w:rsidR="002744A0">
          <w:rPr>
            <w:webHidden/>
          </w:rPr>
          <w:tab/>
        </w:r>
        <w:r w:rsidR="002744A0">
          <w:rPr>
            <w:webHidden/>
          </w:rPr>
          <w:fldChar w:fldCharType="begin"/>
        </w:r>
        <w:r w:rsidR="002744A0">
          <w:rPr>
            <w:webHidden/>
          </w:rPr>
          <w:instrText xml:space="preserve"> PAGEREF _Toc75166550 \h </w:instrText>
        </w:r>
        <w:r w:rsidR="002744A0">
          <w:rPr>
            <w:webHidden/>
          </w:rPr>
        </w:r>
        <w:r w:rsidR="002744A0">
          <w:rPr>
            <w:webHidden/>
          </w:rPr>
          <w:fldChar w:fldCharType="separate"/>
        </w:r>
        <w:r w:rsidR="002744A0">
          <w:rPr>
            <w:webHidden/>
          </w:rPr>
          <w:t>26</w:t>
        </w:r>
        <w:r w:rsidR="002744A0">
          <w:rPr>
            <w:webHidden/>
          </w:rPr>
          <w:fldChar w:fldCharType="end"/>
        </w:r>
      </w:hyperlink>
    </w:p>
    <w:p w14:paraId="13E61EFC" w14:textId="0CC900A6" w:rsidR="002744A0" w:rsidRDefault="00986291">
      <w:pPr>
        <w:pStyle w:val="Spistreci2"/>
        <w:rPr>
          <w:rFonts w:asciiTheme="minorHAnsi" w:eastAsiaTheme="minorEastAsia" w:hAnsiTheme="minorHAnsi"/>
          <w:b w:val="0"/>
          <w:bCs w:val="0"/>
          <w:noProof/>
          <w:sz w:val="22"/>
          <w:szCs w:val="22"/>
          <w:lang w:eastAsia="pl-PL"/>
        </w:rPr>
      </w:pPr>
      <w:hyperlink w:anchor="_Toc75166551" w:history="1">
        <w:r w:rsidR="002744A0" w:rsidRPr="00F51690">
          <w:rPr>
            <w:rStyle w:val="Hipercze"/>
            <w:noProof/>
          </w:rPr>
          <w:t>14.1</w:t>
        </w:r>
        <w:r w:rsidR="002744A0">
          <w:rPr>
            <w:rFonts w:asciiTheme="minorHAnsi" w:eastAsiaTheme="minorEastAsia" w:hAnsiTheme="minorHAnsi"/>
            <w:b w:val="0"/>
            <w:bCs w:val="0"/>
            <w:noProof/>
            <w:sz w:val="22"/>
            <w:szCs w:val="22"/>
            <w:lang w:eastAsia="pl-PL"/>
          </w:rPr>
          <w:tab/>
        </w:r>
        <w:r w:rsidR="002744A0" w:rsidRPr="00F51690">
          <w:rPr>
            <w:rStyle w:val="Hipercze"/>
            <w:noProof/>
          </w:rPr>
          <w:t>Obudowa światłowodowa</w:t>
        </w:r>
        <w:r w:rsidR="002744A0">
          <w:rPr>
            <w:noProof/>
            <w:webHidden/>
          </w:rPr>
          <w:tab/>
        </w:r>
        <w:r w:rsidR="002744A0">
          <w:rPr>
            <w:noProof/>
            <w:webHidden/>
          </w:rPr>
          <w:fldChar w:fldCharType="begin"/>
        </w:r>
        <w:r w:rsidR="002744A0">
          <w:rPr>
            <w:noProof/>
            <w:webHidden/>
          </w:rPr>
          <w:instrText xml:space="preserve"> PAGEREF _Toc75166551 \h </w:instrText>
        </w:r>
        <w:r w:rsidR="002744A0">
          <w:rPr>
            <w:noProof/>
            <w:webHidden/>
          </w:rPr>
        </w:r>
        <w:r w:rsidR="002744A0">
          <w:rPr>
            <w:noProof/>
            <w:webHidden/>
          </w:rPr>
          <w:fldChar w:fldCharType="separate"/>
        </w:r>
        <w:r w:rsidR="002744A0">
          <w:rPr>
            <w:noProof/>
            <w:webHidden/>
          </w:rPr>
          <w:t>26</w:t>
        </w:r>
        <w:r w:rsidR="002744A0">
          <w:rPr>
            <w:noProof/>
            <w:webHidden/>
          </w:rPr>
          <w:fldChar w:fldCharType="end"/>
        </w:r>
      </w:hyperlink>
    </w:p>
    <w:p w14:paraId="7E3F571A" w14:textId="3E85219D" w:rsidR="002744A0" w:rsidRDefault="00986291">
      <w:pPr>
        <w:pStyle w:val="Spistreci2"/>
        <w:rPr>
          <w:rFonts w:asciiTheme="minorHAnsi" w:eastAsiaTheme="minorEastAsia" w:hAnsiTheme="minorHAnsi"/>
          <w:b w:val="0"/>
          <w:bCs w:val="0"/>
          <w:noProof/>
          <w:sz w:val="22"/>
          <w:szCs w:val="22"/>
          <w:lang w:eastAsia="pl-PL"/>
        </w:rPr>
      </w:pPr>
      <w:hyperlink w:anchor="_Toc75166552" w:history="1">
        <w:r w:rsidR="002744A0" w:rsidRPr="00F51690">
          <w:rPr>
            <w:rStyle w:val="Hipercze"/>
            <w:noProof/>
          </w:rPr>
          <w:t>14.2</w:t>
        </w:r>
        <w:r w:rsidR="002744A0">
          <w:rPr>
            <w:rFonts w:asciiTheme="minorHAnsi" w:eastAsiaTheme="minorEastAsia" w:hAnsiTheme="minorHAnsi"/>
            <w:b w:val="0"/>
            <w:bCs w:val="0"/>
            <w:noProof/>
            <w:sz w:val="22"/>
            <w:szCs w:val="22"/>
            <w:lang w:eastAsia="pl-PL"/>
          </w:rPr>
          <w:tab/>
        </w:r>
        <w:r w:rsidR="002744A0" w:rsidRPr="00F51690">
          <w:rPr>
            <w:rStyle w:val="Hipercze"/>
            <w:noProof/>
          </w:rPr>
          <w:t>Wymagania dla kaset światłowodowych</w:t>
        </w:r>
        <w:r w:rsidR="002744A0">
          <w:rPr>
            <w:noProof/>
            <w:webHidden/>
          </w:rPr>
          <w:tab/>
        </w:r>
        <w:r w:rsidR="002744A0">
          <w:rPr>
            <w:noProof/>
            <w:webHidden/>
          </w:rPr>
          <w:fldChar w:fldCharType="begin"/>
        </w:r>
        <w:r w:rsidR="002744A0">
          <w:rPr>
            <w:noProof/>
            <w:webHidden/>
          </w:rPr>
          <w:instrText xml:space="preserve"> PAGEREF _Toc75166552 \h </w:instrText>
        </w:r>
        <w:r w:rsidR="002744A0">
          <w:rPr>
            <w:noProof/>
            <w:webHidden/>
          </w:rPr>
        </w:r>
        <w:r w:rsidR="002744A0">
          <w:rPr>
            <w:noProof/>
            <w:webHidden/>
          </w:rPr>
          <w:fldChar w:fldCharType="separate"/>
        </w:r>
        <w:r w:rsidR="002744A0">
          <w:rPr>
            <w:noProof/>
            <w:webHidden/>
          </w:rPr>
          <w:t>27</w:t>
        </w:r>
        <w:r w:rsidR="002744A0">
          <w:rPr>
            <w:noProof/>
            <w:webHidden/>
          </w:rPr>
          <w:fldChar w:fldCharType="end"/>
        </w:r>
      </w:hyperlink>
    </w:p>
    <w:p w14:paraId="5EFD6B11" w14:textId="11AD1E8B" w:rsidR="002744A0" w:rsidRDefault="00986291">
      <w:pPr>
        <w:pStyle w:val="Spistreci2"/>
        <w:rPr>
          <w:rFonts w:asciiTheme="minorHAnsi" w:eastAsiaTheme="minorEastAsia" w:hAnsiTheme="minorHAnsi"/>
          <w:b w:val="0"/>
          <w:bCs w:val="0"/>
          <w:noProof/>
          <w:sz w:val="22"/>
          <w:szCs w:val="22"/>
          <w:lang w:eastAsia="pl-PL"/>
        </w:rPr>
      </w:pPr>
      <w:hyperlink w:anchor="_Toc75166553" w:history="1">
        <w:r w:rsidR="002744A0" w:rsidRPr="00F51690">
          <w:rPr>
            <w:rStyle w:val="Hipercze"/>
            <w:noProof/>
          </w:rPr>
          <w:t>14.3</w:t>
        </w:r>
        <w:r w:rsidR="002744A0">
          <w:rPr>
            <w:rFonts w:asciiTheme="minorHAnsi" w:eastAsiaTheme="minorEastAsia" w:hAnsiTheme="minorHAnsi"/>
            <w:b w:val="0"/>
            <w:bCs w:val="0"/>
            <w:noProof/>
            <w:sz w:val="22"/>
            <w:szCs w:val="22"/>
            <w:lang w:eastAsia="pl-PL"/>
          </w:rPr>
          <w:tab/>
        </w:r>
        <w:r w:rsidR="002744A0" w:rsidRPr="00F51690">
          <w:rPr>
            <w:rStyle w:val="Hipercze"/>
            <w:noProof/>
          </w:rPr>
          <w:t>Wymagania dla pigtaili światłowodowych OM4 LC</w:t>
        </w:r>
        <w:r w:rsidR="002744A0">
          <w:rPr>
            <w:noProof/>
            <w:webHidden/>
          </w:rPr>
          <w:tab/>
        </w:r>
        <w:r w:rsidR="002744A0">
          <w:rPr>
            <w:noProof/>
            <w:webHidden/>
          </w:rPr>
          <w:fldChar w:fldCharType="begin"/>
        </w:r>
        <w:r w:rsidR="002744A0">
          <w:rPr>
            <w:noProof/>
            <w:webHidden/>
          </w:rPr>
          <w:instrText xml:space="preserve"> PAGEREF _Toc75166553 \h </w:instrText>
        </w:r>
        <w:r w:rsidR="002744A0">
          <w:rPr>
            <w:noProof/>
            <w:webHidden/>
          </w:rPr>
        </w:r>
        <w:r w:rsidR="002744A0">
          <w:rPr>
            <w:noProof/>
            <w:webHidden/>
          </w:rPr>
          <w:fldChar w:fldCharType="separate"/>
        </w:r>
        <w:r w:rsidR="002744A0">
          <w:rPr>
            <w:noProof/>
            <w:webHidden/>
          </w:rPr>
          <w:t>27</w:t>
        </w:r>
        <w:r w:rsidR="002744A0">
          <w:rPr>
            <w:noProof/>
            <w:webHidden/>
          </w:rPr>
          <w:fldChar w:fldCharType="end"/>
        </w:r>
      </w:hyperlink>
    </w:p>
    <w:p w14:paraId="3B01574C" w14:textId="5903A3F4" w:rsidR="002744A0" w:rsidRDefault="00986291">
      <w:pPr>
        <w:pStyle w:val="Spistreci2"/>
        <w:rPr>
          <w:rFonts w:asciiTheme="minorHAnsi" w:eastAsiaTheme="minorEastAsia" w:hAnsiTheme="minorHAnsi"/>
          <w:b w:val="0"/>
          <w:bCs w:val="0"/>
          <w:noProof/>
          <w:sz w:val="22"/>
          <w:szCs w:val="22"/>
          <w:lang w:eastAsia="pl-PL"/>
        </w:rPr>
      </w:pPr>
      <w:hyperlink w:anchor="_Toc75166554" w:history="1">
        <w:r w:rsidR="002744A0" w:rsidRPr="00F51690">
          <w:rPr>
            <w:rStyle w:val="Hipercze"/>
            <w:noProof/>
          </w:rPr>
          <w:t>14.4</w:t>
        </w:r>
        <w:r w:rsidR="002744A0">
          <w:rPr>
            <w:rFonts w:asciiTheme="minorHAnsi" w:eastAsiaTheme="minorEastAsia" w:hAnsiTheme="minorHAnsi"/>
            <w:b w:val="0"/>
            <w:bCs w:val="0"/>
            <w:noProof/>
            <w:sz w:val="22"/>
            <w:szCs w:val="22"/>
            <w:lang w:eastAsia="pl-PL"/>
          </w:rPr>
          <w:tab/>
        </w:r>
        <w:r w:rsidR="002744A0" w:rsidRPr="00F51690">
          <w:rPr>
            <w:rStyle w:val="Hipercze"/>
            <w:noProof/>
          </w:rPr>
          <w:t>Wymagania dla kabli krosowych światłowodowych OM4 LC-D</w:t>
        </w:r>
        <w:r w:rsidR="002744A0">
          <w:rPr>
            <w:noProof/>
            <w:webHidden/>
          </w:rPr>
          <w:tab/>
        </w:r>
        <w:r w:rsidR="002744A0">
          <w:rPr>
            <w:noProof/>
            <w:webHidden/>
          </w:rPr>
          <w:fldChar w:fldCharType="begin"/>
        </w:r>
        <w:r w:rsidR="002744A0">
          <w:rPr>
            <w:noProof/>
            <w:webHidden/>
          </w:rPr>
          <w:instrText xml:space="preserve"> PAGEREF _Toc75166554 \h </w:instrText>
        </w:r>
        <w:r w:rsidR="002744A0">
          <w:rPr>
            <w:noProof/>
            <w:webHidden/>
          </w:rPr>
        </w:r>
        <w:r w:rsidR="002744A0">
          <w:rPr>
            <w:noProof/>
            <w:webHidden/>
          </w:rPr>
          <w:fldChar w:fldCharType="separate"/>
        </w:r>
        <w:r w:rsidR="002744A0">
          <w:rPr>
            <w:noProof/>
            <w:webHidden/>
          </w:rPr>
          <w:t>28</w:t>
        </w:r>
        <w:r w:rsidR="002744A0">
          <w:rPr>
            <w:noProof/>
            <w:webHidden/>
          </w:rPr>
          <w:fldChar w:fldCharType="end"/>
        </w:r>
      </w:hyperlink>
    </w:p>
    <w:p w14:paraId="3D7EDC92" w14:textId="210C2A73" w:rsidR="002744A0" w:rsidRDefault="00986291">
      <w:pPr>
        <w:pStyle w:val="Spistreci1"/>
        <w:rPr>
          <w:rFonts w:eastAsiaTheme="minorEastAsia" w:cstheme="minorBidi"/>
          <w:iCs w:val="0"/>
          <w:sz w:val="22"/>
          <w:szCs w:val="22"/>
          <w:lang w:eastAsia="pl-PL"/>
        </w:rPr>
      </w:pPr>
      <w:hyperlink w:anchor="_Toc75166555" w:history="1">
        <w:r w:rsidR="002744A0" w:rsidRPr="00F51690">
          <w:rPr>
            <w:rStyle w:val="Hipercze"/>
          </w:rPr>
          <w:t>15.</w:t>
        </w:r>
        <w:r w:rsidR="002744A0">
          <w:rPr>
            <w:rFonts w:eastAsiaTheme="minorEastAsia" w:cstheme="minorBidi"/>
            <w:iCs w:val="0"/>
            <w:sz w:val="22"/>
            <w:szCs w:val="22"/>
            <w:lang w:eastAsia="pl-PL"/>
          </w:rPr>
          <w:tab/>
        </w:r>
        <w:r w:rsidR="002744A0" w:rsidRPr="00F51690">
          <w:rPr>
            <w:rStyle w:val="Hipercze"/>
          </w:rPr>
          <w:t>Szkielet telefoniczny</w:t>
        </w:r>
        <w:r w:rsidR="002744A0">
          <w:rPr>
            <w:webHidden/>
          </w:rPr>
          <w:tab/>
        </w:r>
        <w:r w:rsidR="002744A0">
          <w:rPr>
            <w:webHidden/>
          </w:rPr>
          <w:fldChar w:fldCharType="begin"/>
        </w:r>
        <w:r w:rsidR="002744A0">
          <w:rPr>
            <w:webHidden/>
          </w:rPr>
          <w:instrText xml:space="preserve"> PAGEREF _Toc75166555 \h </w:instrText>
        </w:r>
        <w:r w:rsidR="002744A0">
          <w:rPr>
            <w:webHidden/>
          </w:rPr>
        </w:r>
        <w:r w:rsidR="002744A0">
          <w:rPr>
            <w:webHidden/>
          </w:rPr>
          <w:fldChar w:fldCharType="separate"/>
        </w:r>
        <w:r w:rsidR="002744A0">
          <w:rPr>
            <w:webHidden/>
          </w:rPr>
          <w:t>28</w:t>
        </w:r>
        <w:r w:rsidR="002744A0">
          <w:rPr>
            <w:webHidden/>
          </w:rPr>
          <w:fldChar w:fldCharType="end"/>
        </w:r>
      </w:hyperlink>
    </w:p>
    <w:p w14:paraId="46E09E56" w14:textId="4EDA68A5" w:rsidR="002744A0" w:rsidRDefault="00986291">
      <w:pPr>
        <w:pStyle w:val="Spistreci1"/>
        <w:rPr>
          <w:rFonts w:eastAsiaTheme="minorEastAsia" w:cstheme="minorBidi"/>
          <w:iCs w:val="0"/>
          <w:sz w:val="22"/>
          <w:szCs w:val="22"/>
          <w:lang w:eastAsia="pl-PL"/>
        </w:rPr>
      </w:pPr>
      <w:hyperlink w:anchor="_Toc75166556" w:history="1">
        <w:r w:rsidR="002744A0" w:rsidRPr="00F51690">
          <w:rPr>
            <w:rStyle w:val="Hipercze"/>
          </w:rPr>
          <w:t>16.</w:t>
        </w:r>
        <w:r w:rsidR="002744A0">
          <w:rPr>
            <w:rFonts w:eastAsiaTheme="minorEastAsia" w:cstheme="minorBidi"/>
            <w:iCs w:val="0"/>
            <w:sz w:val="22"/>
            <w:szCs w:val="22"/>
            <w:lang w:eastAsia="pl-PL"/>
          </w:rPr>
          <w:tab/>
        </w:r>
        <w:r w:rsidR="002744A0" w:rsidRPr="00F51690">
          <w:rPr>
            <w:rStyle w:val="Hipercze"/>
          </w:rPr>
          <w:t>Punkty dystrybucji okablowania strukturalnego</w:t>
        </w:r>
        <w:r w:rsidR="002744A0">
          <w:rPr>
            <w:webHidden/>
          </w:rPr>
          <w:tab/>
        </w:r>
        <w:r w:rsidR="002744A0">
          <w:rPr>
            <w:webHidden/>
          </w:rPr>
          <w:fldChar w:fldCharType="begin"/>
        </w:r>
        <w:r w:rsidR="002744A0">
          <w:rPr>
            <w:webHidden/>
          </w:rPr>
          <w:instrText xml:space="preserve"> PAGEREF _Toc75166556 \h </w:instrText>
        </w:r>
        <w:r w:rsidR="002744A0">
          <w:rPr>
            <w:webHidden/>
          </w:rPr>
        </w:r>
        <w:r w:rsidR="002744A0">
          <w:rPr>
            <w:webHidden/>
          </w:rPr>
          <w:fldChar w:fldCharType="separate"/>
        </w:r>
        <w:r w:rsidR="002744A0">
          <w:rPr>
            <w:webHidden/>
          </w:rPr>
          <w:t>29</w:t>
        </w:r>
        <w:r w:rsidR="002744A0">
          <w:rPr>
            <w:webHidden/>
          </w:rPr>
          <w:fldChar w:fldCharType="end"/>
        </w:r>
      </w:hyperlink>
    </w:p>
    <w:p w14:paraId="32272628" w14:textId="362C4B0B" w:rsidR="002744A0" w:rsidRDefault="00986291">
      <w:pPr>
        <w:pStyle w:val="Spistreci2"/>
        <w:rPr>
          <w:rFonts w:asciiTheme="minorHAnsi" w:eastAsiaTheme="minorEastAsia" w:hAnsiTheme="minorHAnsi"/>
          <w:b w:val="0"/>
          <w:bCs w:val="0"/>
          <w:noProof/>
          <w:sz w:val="22"/>
          <w:szCs w:val="22"/>
          <w:lang w:eastAsia="pl-PL"/>
        </w:rPr>
      </w:pPr>
      <w:hyperlink w:anchor="_Toc75166557" w:history="1">
        <w:r w:rsidR="002744A0" w:rsidRPr="00F51690">
          <w:rPr>
            <w:rStyle w:val="Hipercze"/>
            <w:rFonts w:cstheme="minorHAnsi"/>
            <w:noProof/>
          </w:rPr>
          <w:t>16.1</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Wymagania dla szafy wiszącej PPD2:</w:t>
        </w:r>
        <w:r w:rsidR="002744A0">
          <w:rPr>
            <w:noProof/>
            <w:webHidden/>
          </w:rPr>
          <w:tab/>
        </w:r>
        <w:r w:rsidR="002744A0">
          <w:rPr>
            <w:noProof/>
            <w:webHidden/>
          </w:rPr>
          <w:fldChar w:fldCharType="begin"/>
        </w:r>
        <w:r w:rsidR="002744A0">
          <w:rPr>
            <w:noProof/>
            <w:webHidden/>
          </w:rPr>
          <w:instrText xml:space="preserve"> PAGEREF _Toc75166557 \h </w:instrText>
        </w:r>
        <w:r w:rsidR="002744A0">
          <w:rPr>
            <w:noProof/>
            <w:webHidden/>
          </w:rPr>
        </w:r>
        <w:r w:rsidR="002744A0">
          <w:rPr>
            <w:noProof/>
            <w:webHidden/>
          </w:rPr>
          <w:fldChar w:fldCharType="separate"/>
        </w:r>
        <w:r w:rsidR="002744A0">
          <w:rPr>
            <w:noProof/>
            <w:webHidden/>
          </w:rPr>
          <w:t>29</w:t>
        </w:r>
        <w:r w:rsidR="002744A0">
          <w:rPr>
            <w:noProof/>
            <w:webHidden/>
          </w:rPr>
          <w:fldChar w:fldCharType="end"/>
        </w:r>
      </w:hyperlink>
    </w:p>
    <w:p w14:paraId="22EF8900" w14:textId="5BC6B3C8" w:rsidR="002744A0" w:rsidRDefault="00986291">
      <w:pPr>
        <w:pStyle w:val="Spistreci2"/>
        <w:rPr>
          <w:rFonts w:asciiTheme="minorHAnsi" w:eastAsiaTheme="minorEastAsia" w:hAnsiTheme="minorHAnsi"/>
          <w:b w:val="0"/>
          <w:bCs w:val="0"/>
          <w:noProof/>
          <w:sz w:val="22"/>
          <w:szCs w:val="22"/>
          <w:lang w:eastAsia="pl-PL"/>
        </w:rPr>
      </w:pPr>
      <w:hyperlink w:anchor="_Toc75166558" w:history="1">
        <w:r w:rsidR="002744A0" w:rsidRPr="00F51690">
          <w:rPr>
            <w:rStyle w:val="Hipercze"/>
            <w:rFonts w:cstheme="minorHAnsi"/>
            <w:noProof/>
          </w:rPr>
          <w:t>16.2</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Wymagania dla szafy PPD3:</w:t>
        </w:r>
        <w:r w:rsidR="002744A0">
          <w:rPr>
            <w:noProof/>
            <w:webHidden/>
          </w:rPr>
          <w:tab/>
        </w:r>
        <w:r w:rsidR="002744A0">
          <w:rPr>
            <w:noProof/>
            <w:webHidden/>
          </w:rPr>
          <w:fldChar w:fldCharType="begin"/>
        </w:r>
        <w:r w:rsidR="002744A0">
          <w:rPr>
            <w:noProof/>
            <w:webHidden/>
          </w:rPr>
          <w:instrText xml:space="preserve"> PAGEREF _Toc75166558 \h </w:instrText>
        </w:r>
        <w:r w:rsidR="002744A0">
          <w:rPr>
            <w:noProof/>
            <w:webHidden/>
          </w:rPr>
        </w:r>
        <w:r w:rsidR="002744A0">
          <w:rPr>
            <w:noProof/>
            <w:webHidden/>
          </w:rPr>
          <w:fldChar w:fldCharType="separate"/>
        </w:r>
        <w:r w:rsidR="002744A0">
          <w:rPr>
            <w:noProof/>
            <w:webHidden/>
          </w:rPr>
          <w:t>29</w:t>
        </w:r>
        <w:r w:rsidR="002744A0">
          <w:rPr>
            <w:noProof/>
            <w:webHidden/>
          </w:rPr>
          <w:fldChar w:fldCharType="end"/>
        </w:r>
      </w:hyperlink>
    </w:p>
    <w:p w14:paraId="5A678EE1" w14:textId="4FB90E80" w:rsidR="002744A0" w:rsidRDefault="00986291">
      <w:pPr>
        <w:pStyle w:val="Spistreci1"/>
        <w:rPr>
          <w:rFonts w:eastAsiaTheme="minorEastAsia" w:cstheme="minorBidi"/>
          <w:iCs w:val="0"/>
          <w:sz w:val="22"/>
          <w:szCs w:val="22"/>
          <w:lang w:eastAsia="pl-PL"/>
        </w:rPr>
      </w:pPr>
      <w:hyperlink w:anchor="_Toc75166559" w:history="1">
        <w:r w:rsidR="002744A0" w:rsidRPr="00F51690">
          <w:rPr>
            <w:rStyle w:val="Hipercze"/>
          </w:rPr>
          <w:t>17.</w:t>
        </w:r>
        <w:r w:rsidR="002744A0">
          <w:rPr>
            <w:rFonts w:eastAsiaTheme="minorEastAsia" w:cstheme="minorBidi"/>
            <w:iCs w:val="0"/>
            <w:sz w:val="22"/>
            <w:szCs w:val="22"/>
            <w:lang w:eastAsia="pl-PL"/>
          </w:rPr>
          <w:tab/>
        </w:r>
        <w:r w:rsidR="002744A0" w:rsidRPr="00F51690">
          <w:rPr>
            <w:rStyle w:val="Hipercze"/>
          </w:rPr>
          <w:t>Urządzenia aktywne</w:t>
        </w:r>
        <w:r w:rsidR="002744A0">
          <w:rPr>
            <w:webHidden/>
          </w:rPr>
          <w:tab/>
        </w:r>
        <w:r w:rsidR="002744A0">
          <w:rPr>
            <w:webHidden/>
          </w:rPr>
          <w:fldChar w:fldCharType="begin"/>
        </w:r>
        <w:r w:rsidR="002744A0">
          <w:rPr>
            <w:webHidden/>
          </w:rPr>
          <w:instrText xml:space="preserve"> PAGEREF _Toc75166559 \h </w:instrText>
        </w:r>
        <w:r w:rsidR="002744A0">
          <w:rPr>
            <w:webHidden/>
          </w:rPr>
        </w:r>
        <w:r w:rsidR="002744A0">
          <w:rPr>
            <w:webHidden/>
          </w:rPr>
          <w:fldChar w:fldCharType="separate"/>
        </w:r>
        <w:r w:rsidR="002744A0">
          <w:rPr>
            <w:webHidden/>
          </w:rPr>
          <w:t>30</w:t>
        </w:r>
        <w:r w:rsidR="002744A0">
          <w:rPr>
            <w:webHidden/>
          </w:rPr>
          <w:fldChar w:fldCharType="end"/>
        </w:r>
      </w:hyperlink>
    </w:p>
    <w:p w14:paraId="51E12B53" w14:textId="47C34E4D" w:rsidR="002744A0" w:rsidRDefault="00986291">
      <w:pPr>
        <w:pStyle w:val="Spistreci1"/>
        <w:rPr>
          <w:rFonts w:eastAsiaTheme="minorEastAsia" w:cstheme="minorBidi"/>
          <w:iCs w:val="0"/>
          <w:sz w:val="22"/>
          <w:szCs w:val="22"/>
          <w:lang w:eastAsia="pl-PL"/>
        </w:rPr>
      </w:pPr>
      <w:hyperlink w:anchor="_Toc75166560" w:history="1">
        <w:r w:rsidR="002744A0" w:rsidRPr="00F51690">
          <w:rPr>
            <w:rStyle w:val="Hipercze"/>
          </w:rPr>
          <w:t>18.</w:t>
        </w:r>
        <w:r w:rsidR="002744A0">
          <w:rPr>
            <w:rFonts w:eastAsiaTheme="minorEastAsia" w:cstheme="minorBidi"/>
            <w:iCs w:val="0"/>
            <w:sz w:val="22"/>
            <w:szCs w:val="22"/>
            <w:lang w:eastAsia="pl-PL"/>
          </w:rPr>
          <w:tab/>
        </w:r>
        <w:r w:rsidR="002744A0" w:rsidRPr="00F51690">
          <w:rPr>
            <w:rStyle w:val="Hipercze"/>
          </w:rPr>
          <w:t>Listwy zasilające PDU</w:t>
        </w:r>
        <w:r w:rsidR="002744A0">
          <w:rPr>
            <w:webHidden/>
          </w:rPr>
          <w:tab/>
        </w:r>
        <w:r w:rsidR="002744A0">
          <w:rPr>
            <w:webHidden/>
          </w:rPr>
          <w:fldChar w:fldCharType="begin"/>
        </w:r>
        <w:r w:rsidR="002744A0">
          <w:rPr>
            <w:webHidden/>
          </w:rPr>
          <w:instrText xml:space="preserve"> PAGEREF _Toc75166560 \h </w:instrText>
        </w:r>
        <w:r w:rsidR="002744A0">
          <w:rPr>
            <w:webHidden/>
          </w:rPr>
        </w:r>
        <w:r w:rsidR="002744A0">
          <w:rPr>
            <w:webHidden/>
          </w:rPr>
          <w:fldChar w:fldCharType="separate"/>
        </w:r>
        <w:r w:rsidR="002744A0">
          <w:rPr>
            <w:webHidden/>
          </w:rPr>
          <w:t>33</w:t>
        </w:r>
        <w:r w:rsidR="002744A0">
          <w:rPr>
            <w:webHidden/>
          </w:rPr>
          <w:fldChar w:fldCharType="end"/>
        </w:r>
      </w:hyperlink>
    </w:p>
    <w:p w14:paraId="4647E3F9" w14:textId="1C24945B" w:rsidR="002744A0" w:rsidRDefault="00986291">
      <w:pPr>
        <w:pStyle w:val="Spistreci2"/>
        <w:rPr>
          <w:rFonts w:asciiTheme="minorHAnsi" w:eastAsiaTheme="minorEastAsia" w:hAnsiTheme="minorHAnsi"/>
          <w:b w:val="0"/>
          <w:bCs w:val="0"/>
          <w:noProof/>
          <w:sz w:val="22"/>
          <w:szCs w:val="22"/>
          <w:lang w:eastAsia="pl-PL"/>
        </w:rPr>
      </w:pPr>
      <w:hyperlink w:anchor="_Toc75166561" w:history="1">
        <w:r w:rsidR="002744A0" w:rsidRPr="00F51690">
          <w:rPr>
            <w:rStyle w:val="Hipercze"/>
            <w:rFonts w:cstheme="minorHAnsi"/>
            <w:noProof/>
          </w:rPr>
          <w:t>18.1</w:t>
        </w:r>
        <w:r w:rsidR="002744A0">
          <w:rPr>
            <w:rFonts w:asciiTheme="minorHAnsi" w:eastAsiaTheme="minorEastAsia" w:hAnsiTheme="minorHAnsi"/>
            <w:b w:val="0"/>
            <w:bCs w:val="0"/>
            <w:noProof/>
            <w:sz w:val="22"/>
            <w:szCs w:val="22"/>
            <w:lang w:eastAsia="pl-PL"/>
          </w:rPr>
          <w:tab/>
        </w:r>
        <w:r w:rsidR="002744A0" w:rsidRPr="00F51690">
          <w:rPr>
            <w:rStyle w:val="Hipercze"/>
            <w:rFonts w:cstheme="minorHAnsi"/>
            <w:noProof/>
          </w:rPr>
          <w:t>Listwy PDU</w:t>
        </w:r>
        <w:r w:rsidR="002744A0">
          <w:rPr>
            <w:noProof/>
            <w:webHidden/>
          </w:rPr>
          <w:tab/>
        </w:r>
        <w:r w:rsidR="002744A0">
          <w:rPr>
            <w:noProof/>
            <w:webHidden/>
          </w:rPr>
          <w:fldChar w:fldCharType="begin"/>
        </w:r>
        <w:r w:rsidR="002744A0">
          <w:rPr>
            <w:noProof/>
            <w:webHidden/>
          </w:rPr>
          <w:instrText xml:space="preserve"> PAGEREF _Toc75166561 \h </w:instrText>
        </w:r>
        <w:r w:rsidR="002744A0">
          <w:rPr>
            <w:noProof/>
            <w:webHidden/>
          </w:rPr>
        </w:r>
        <w:r w:rsidR="002744A0">
          <w:rPr>
            <w:noProof/>
            <w:webHidden/>
          </w:rPr>
          <w:fldChar w:fldCharType="separate"/>
        </w:r>
        <w:r w:rsidR="002744A0">
          <w:rPr>
            <w:noProof/>
            <w:webHidden/>
          </w:rPr>
          <w:t>33</w:t>
        </w:r>
        <w:r w:rsidR="002744A0">
          <w:rPr>
            <w:noProof/>
            <w:webHidden/>
          </w:rPr>
          <w:fldChar w:fldCharType="end"/>
        </w:r>
      </w:hyperlink>
    </w:p>
    <w:p w14:paraId="4F01929C" w14:textId="72A05EF6" w:rsidR="002744A0" w:rsidRDefault="00986291">
      <w:pPr>
        <w:pStyle w:val="Spistreci1"/>
        <w:rPr>
          <w:rFonts w:eastAsiaTheme="minorEastAsia" w:cstheme="minorBidi"/>
          <w:iCs w:val="0"/>
          <w:sz w:val="22"/>
          <w:szCs w:val="22"/>
          <w:lang w:eastAsia="pl-PL"/>
        </w:rPr>
      </w:pPr>
      <w:hyperlink w:anchor="_Toc75166562" w:history="1">
        <w:r w:rsidR="002744A0" w:rsidRPr="00F51690">
          <w:rPr>
            <w:rStyle w:val="Hipercze"/>
          </w:rPr>
          <w:t>19.</w:t>
        </w:r>
        <w:r w:rsidR="002744A0">
          <w:rPr>
            <w:rFonts w:eastAsiaTheme="minorEastAsia" w:cstheme="minorBidi"/>
            <w:iCs w:val="0"/>
            <w:sz w:val="22"/>
            <w:szCs w:val="22"/>
            <w:lang w:eastAsia="pl-PL"/>
          </w:rPr>
          <w:tab/>
        </w:r>
        <w:r w:rsidR="002744A0" w:rsidRPr="00F51690">
          <w:rPr>
            <w:rStyle w:val="Hipercze"/>
          </w:rPr>
          <w:t>Uwagi końcowe</w:t>
        </w:r>
        <w:r w:rsidR="002744A0">
          <w:rPr>
            <w:webHidden/>
          </w:rPr>
          <w:tab/>
        </w:r>
        <w:r w:rsidR="002744A0">
          <w:rPr>
            <w:webHidden/>
          </w:rPr>
          <w:fldChar w:fldCharType="begin"/>
        </w:r>
        <w:r w:rsidR="002744A0">
          <w:rPr>
            <w:webHidden/>
          </w:rPr>
          <w:instrText xml:space="preserve"> PAGEREF _Toc75166562 \h </w:instrText>
        </w:r>
        <w:r w:rsidR="002744A0">
          <w:rPr>
            <w:webHidden/>
          </w:rPr>
        </w:r>
        <w:r w:rsidR="002744A0">
          <w:rPr>
            <w:webHidden/>
          </w:rPr>
          <w:fldChar w:fldCharType="separate"/>
        </w:r>
        <w:r w:rsidR="002744A0">
          <w:rPr>
            <w:webHidden/>
          </w:rPr>
          <w:t>36</w:t>
        </w:r>
        <w:r w:rsidR="002744A0">
          <w:rPr>
            <w:webHidden/>
          </w:rPr>
          <w:fldChar w:fldCharType="end"/>
        </w:r>
      </w:hyperlink>
    </w:p>
    <w:p w14:paraId="0A624BA2" w14:textId="25A5578C" w:rsidR="002744A0" w:rsidRDefault="00986291">
      <w:pPr>
        <w:pStyle w:val="Spistreci1"/>
        <w:rPr>
          <w:rFonts w:eastAsiaTheme="minorEastAsia" w:cstheme="minorBidi"/>
          <w:iCs w:val="0"/>
          <w:sz w:val="22"/>
          <w:szCs w:val="22"/>
          <w:lang w:eastAsia="pl-PL"/>
        </w:rPr>
      </w:pPr>
      <w:hyperlink w:anchor="_Toc75166563" w:history="1">
        <w:r w:rsidR="002744A0" w:rsidRPr="00F51690">
          <w:rPr>
            <w:rStyle w:val="Hipercze"/>
          </w:rPr>
          <w:t>OŚWIADCZENIE</w:t>
        </w:r>
        <w:r w:rsidR="002744A0">
          <w:rPr>
            <w:webHidden/>
          </w:rPr>
          <w:tab/>
        </w:r>
        <w:r w:rsidR="002744A0">
          <w:rPr>
            <w:webHidden/>
          </w:rPr>
          <w:fldChar w:fldCharType="begin"/>
        </w:r>
        <w:r w:rsidR="002744A0">
          <w:rPr>
            <w:webHidden/>
          </w:rPr>
          <w:instrText xml:space="preserve"> PAGEREF _Toc75166563 \h </w:instrText>
        </w:r>
        <w:r w:rsidR="002744A0">
          <w:rPr>
            <w:webHidden/>
          </w:rPr>
        </w:r>
        <w:r w:rsidR="002744A0">
          <w:rPr>
            <w:webHidden/>
          </w:rPr>
          <w:fldChar w:fldCharType="separate"/>
        </w:r>
        <w:r w:rsidR="002744A0">
          <w:rPr>
            <w:webHidden/>
          </w:rPr>
          <w:t>37</w:t>
        </w:r>
        <w:r w:rsidR="002744A0">
          <w:rPr>
            <w:webHidden/>
          </w:rPr>
          <w:fldChar w:fldCharType="end"/>
        </w:r>
      </w:hyperlink>
    </w:p>
    <w:p w14:paraId="77FC3AF9" w14:textId="6C17AF89" w:rsidR="002744A0" w:rsidRDefault="00986291">
      <w:pPr>
        <w:pStyle w:val="Spistreci1"/>
        <w:rPr>
          <w:rFonts w:eastAsiaTheme="minorEastAsia" w:cstheme="minorBidi"/>
          <w:iCs w:val="0"/>
          <w:sz w:val="22"/>
          <w:szCs w:val="22"/>
          <w:lang w:eastAsia="pl-PL"/>
        </w:rPr>
      </w:pPr>
      <w:hyperlink w:anchor="_Toc75166564" w:history="1">
        <w:r w:rsidR="002744A0" w:rsidRPr="00F51690">
          <w:rPr>
            <w:rStyle w:val="Hipercze"/>
          </w:rPr>
          <w:t>19.</w:t>
        </w:r>
        <w:r w:rsidR="002744A0">
          <w:rPr>
            <w:rFonts w:eastAsiaTheme="minorEastAsia" w:cstheme="minorBidi"/>
            <w:iCs w:val="0"/>
            <w:sz w:val="22"/>
            <w:szCs w:val="22"/>
            <w:lang w:eastAsia="pl-PL"/>
          </w:rPr>
          <w:tab/>
        </w:r>
        <w:r w:rsidR="002744A0" w:rsidRPr="00F51690">
          <w:rPr>
            <w:rStyle w:val="Hipercze"/>
          </w:rPr>
          <w:t>Załączniki i dokumentacja formalno-prawna</w:t>
        </w:r>
        <w:r w:rsidR="002744A0">
          <w:rPr>
            <w:webHidden/>
          </w:rPr>
          <w:tab/>
        </w:r>
        <w:r w:rsidR="002744A0">
          <w:rPr>
            <w:webHidden/>
          </w:rPr>
          <w:fldChar w:fldCharType="begin"/>
        </w:r>
        <w:r w:rsidR="002744A0">
          <w:rPr>
            <w:webHidden/>
          </w:rPr>
          <w:instrText xml:space="preserve"> PAGEREF _Toc75166564 \h </w:instrText>
        </w:r>
        <w:r w:rsidR="002744A0">
          <w:rPr>
            <w:webHidden/>
          </w:rPr>
        </w:r>
        <w:r w:rsidR="002744A0">
          <w:rPr>
            <w:webHidden/>
          </w:rPr>
          <w:fldChar w:fldCharType="separate"/>
        </w:r>
        <w:r w:rsidR="002744A0">
          <w:rPr>
            <w:webHidden/>
          </w:rPr>
          <w:t>38</w:t>
        </w:r>
        <w:r w:rsidR="002744A0">
          <w:rPr>
            <w:webHidden/>
          </w:rPr>
          <w:fldChar w:fldCharType="end"/>
        </w:r>
      </w:hyperlink>
    </w:p>
    <w:p w14:paraId="1336F4F2" w14:textId="226F5A58" w:rsidR="0058215E" w:rsidRDefault="006769A3" w:rsidP="00653380">
      <w:pPr>
        <w:rPr>
          <w:rFonts w:asciiTheme="minorHAnsi" w:hAnsiTheme="minorHAnsi"/>
          <w:sz w:val="24"/>
          <w:szCs w:val="24"/>
        </w:rPr>
      </w:pPr>
      <w:r w:rsidRPr="007F3754">
        <w:rPr>
          <w:rFonts w:asciiTheme="minorHAnsi" w:hAnsiTheme="minorHAnsi"/>
          <w:sz w:val="24"/>
          <w:szCs w:val="24"/>
        </w:rPr>
        <w:fldChar w:fldCharType="end"/>
      </w:r>
    </w:p>
    <w:p w14:paraId="6431B354" w14:textId="2EF78797" w:rsidR="00804FFF" w:rsidRDefault="007C0C12" w:rsidP="007C0C12">
      <w:pPr>
        <w:pStyle w:val="Nagwek1"/>
        <w:numPr>
          <w:ilvl w:val="0"/>
          <w:numId w:val="0"/>
        </w:numPr>
        <w:ind w:left="360"/>
      </w:pPr>
      <w:bookmarkStart w:id="11" w:name="_Toc75166508"/>
      <w:r>
        <w:t>SPIS RYSUNKÓW</w:t>
      </w:r>
      <w:bookmarkEnd w:id="11"/>
    </w:p>
    <w:p w14:paraId="2028A46E" w14:textId="5238C622" w:rsidR="004356D8" w:rsidRDefault="004356D8" w:rsidP="00653380">
      <w:pPr>
        <w:rPr>
          <w:rFonts w:asciiTheme="minorHAnsi" w:hAnsiTheme="minorHAnsi" w:cstheme="minorHAnsi"/>
          <w:b/>
          <w:bCs/>
          <w:sz w:val="24"/>
          <w:szCs w:val="24"/>
        </w:rPr>
      </w:pPr>
    </w:p>
    <w:tbl>
      <w:tblPr>
        <w:tblW w:w="0" w:type="auto"/>
        <w:jc w:val="center"/>
        <w:tblBorders>
          <w:top w:val="single" w:sz="12" w:space="0" w:color="auto"/>
          <w:left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12"/>
        <w:gridCol w:w="6943"/>
        <w:gridCol w:w="1204"/>
      </w:tblGrid>
      <w:tr w:rsidR="004356D8" w:rsidRPr="00BA706F" w14:paraId="1FF08C54" w14:textId="77777777" w:rsidTr="00D56FB3">
        <w:trPr>
          <w:trHeight w:val="311"/>
          <w:jc w:val="center"/>
        </w:trPr>
        <w:tc>
          <w:tcPr>
            <w:tcW w:w="612" w:type="dxa"/>
            <w:tcBorders>
              <w:top w:val="single" w:sz="12" w:space="0" w:color="auto"/>
              <w:bottom w:val="single" w:sz="4" w:space="0" w:color="auto"/>
            </w:tcBorders>
          </w:tcPr>
          <w:p w14:paraId="4F2693E0" w14:textId="77777777" w:rsidR="004356D8" w:rsidRPr="00BA706F" w:rsidRDefault="004356D8" w:rsidP="00D56FB3">
            <w:pPr>
              <w:jc w:val="center"/>
              <w:rPr>
                <w:rFonts w:ascii="Calibri" w:hAnsi="Calibri" w:cs="Calibri"/>
                <w:sz w:val="24"/>
                <w:szCs w:val="24"/>
              </w:rPr>
            </w:pPr>
            <w:r w:rsidRPr="00BA706F">
              <w:rPr>
                <w:rFonts w:ascii="Calibri" w:hAnsi="Calibri" w:cs="Calibri"/>
                <w:sz w:val="24"/>
                <w:szCs w:val="24"/>
              </w:rPr>
              <w:t>L.P</w:t>
            </w:r>
          </w:p>
        </w:tc>
        <w:tc>
          <w:tcPr>
            <w:tcW w:w="6943" w:type="dxa"/>
            <w:tcBorders>
              <w:top w:val="single" w:sz="12" w:space="0" w:color="auto"/>
              <w:bottom w:val="single" w:sz="4" w:space="0" w:color="auto"/>
            </w:tcBorders>
          </w:tcPr>
          <w:p w14:paraId="1603D417" w14:textId="77777777" w:rsidR="004356D8" w:rsidRPr="00BA706F" w:rsidRDefault="004356D8" w:rsidP="00D56FB3">
            <w:pPr>
              <w:jc w:val="center"/>
              <w:rPr>
                <w:rFonts w:ascii="Calibri" w:hAnsi="Calibri" w:cs="Calibri"/>
                <w:sz w:val="24"/>
                <w:szCs w:val="24"/>
              </w:rPr>
            </w:pPr>
            <w:r w:rsidRPr="00BA706F">
              <w:rPr>
                <w:rFonts w:ascii="Calibri" w:hAnsi="Calibri" w:cs="Calibri"/>
                <w:sz w:val="24"/>
                <w:szCs w:val="24"/>
              </w:rPr>
              <w:t>Tytuł rysunku</w:t>
            </w:r>
          </w:p>
        </w:tc>
        <w:tc>
          <w:tcPr>
            <w:tcW w:w="1204" w:type="dxa"/>
            <w:tcBorders>
              <w:top w:val="single" w:sz="12" w:space="0" w:color="auto"/>
              <w:bottom w:val="single" w:sz="4" w:space="0" w:color="auto"/>
            </w:tcBorders>
          </w:tcPr>
          <w:p w14:paraId="2BEC366C" w14:textId="77777777" w:rsidR="004356D8" w:rsidRPr="00BA706F" w:rsidRDefault="004356D8" w:rsidP="00D56FB3">
            <w:pPr>
              <w:jc w:val="center"/>
              <w:rPr>
                <w:rFonts w:ascii="Calibri" w:hAnsi="Calibri" w:cs="Calibri"/>
                <w:sz w:val="24"/>
                <w:szCs w:val="24"/>
              </w:rPr>
            </w:pPr>
            <w:r w:rsidRPr="00BA706F">
              <w:rPr>
                <w:rFonts w:ascii="Calibri" w:hAnsi="Calibri" w:cs="Calibri"/>
                <w:sz w:val="24"/>
                <w:szCs w:val="24"/>
              </w:rPr>
              <w:t>Nr Rys.</w:t>
            </w:r>
          </w:p>
        </w:tc>
      </w:tr>
      <w:tr w:rsidR="004356D8" w:rsidRPr="00BA706F" w14:paraId="7C99037A" w14:textId="77777777" w:rsidTr="00D56FB3">
        <w:trPr>
          <w:trHeight w:val="567"/>
          <w:jc w:val="center"/>
        </w:trPr>
        <w:tc>
          <w:tcPr>
            <w:tcW w:w="612" w:type="dxa"/>
            <w:tcBorders>
              <w:top w:val="single" w:sz="4" w:space="0" w:color="auto"/>
              <w:bottom w:val="single" w:sz="4" w:space="0" w:color="auto"/>
            </w:tcBorders>
          </w:tcPr>
          <w:p w14:paraId="6A4423BE" w14:textId="77777777" w:rsidR="004356D8" w:rsidRPr="00BA706F" w:rsidRDefault="004356D8" w:rsidP="00D56FB3">
            <w:pPr>
              <w:jc w:val="center"/>
              <w:rPr>
                <w:rFonts w:ascii="Calibri" w:hAnsi="Calibri" w:cs="Calibri"/>
                <w:sz w:val="24"/>
                <w:szCs w:val="24"/>
              </w:rPr>
            </w:pPr>
            <w:r w:rsidRPr="00BA706F">
              <w:rPr>
                <w:rFonts w:ascii="Calibri" w:hAnsi="Calibri" w:cs="Calibri"/>
                <w:sz w:val="24"/>
                <w:szCs w:val="24"/>
              </w:rPr>
              <w:t>1</w:t>
            </w:r>
          </w:p>
        </w:tc>
        <w:tc>
          <w:tcPr>
            <w:tcW w:w="6943" w:type="dxa"/>
            <w:tcBorders>
              <w:top w:val="single" w:sz="4" w:space="0" w:color="auto"/>
              <w:bottom w:val="single" w:sz="4" w:space="0" w:color="auto"/>
            </w:tcBorders>
            <w:shd w:val="clear" w:color="auto" w:fill="auto"/>
          </w:tcPr>
          <w:p w14:paraId="531C16D3" w14:textId="61945913" w:rsidR="004356D8" w:rsidRPr="00BA706F" w:rsidRDefault="00F167A8" w:rsidP="00D56FB3">
            <w:pPr>
              <w:rPr>
                <w:rFonts w:ascii="Calibri" w:hAnsi="Calibri" w:cs="Calibri"/>
                <w:sz w:val="24"/>
                <w:szCs w:val="24"/>
              </w:rPr>
            </w:pPr>
            <w:r>
              <w:rPr>
                <w:rFonts w:ascii="Calibri" w:hAnsi="Calibri" w:cs="Calibri"/>
                <w:sz w:val="24"/>
                <w:szCs w:val="24"/>
              </w:rPr>
              <w:t>Plan instalacji teletechnicznej - przyziemie</w:t>
            </w:r>
          </w:p>
        </w:tc>
        <w:tc>
          <w:tcPr>
            <w:tcW w:w="1204" w:type="dxa"/>
            <w:tcBorders>
              <w:top w:val="single" w:sz="4" w:space="0" w:color="auto"/>
              <w:bottom w:val="single" w:sz="4" w:space="0" w:color="auto"/>
            </w:tcBorders>
          </w:tcPr>
          <w:p w14:paraId="77A47E95" w14:textId="0918273A" w:rsidR="004356D8" w:rsidRPr="00BA706F" w:rsidRDefault="00F167A8" w:rsidP="00D56FB3">
            <w:pPr>
              <w:jc w:val="center"/>
              <w:rPr>
                <w:rFonts w:ascii="Calibri" w:hAnsi="Calibri" w:cs="Calibri"/>
                <w:sz w:val="24"/>
                <w:szCs w:val="24"/>
              </w:rPr>
            </w:pPr>
            <w:r>
              <w:rPr>
                <w:rFonts w:ascii="Calibri" w:hAnsi="Calibri" w:cs="Calibri"/>
                <w:sz w:val="24"/>
                <w:szCs w:val="24"/>
              </w:rPr>
              <w:t>T</w:t>
            </w:r>
            <w:r w:rsidR="004356D8" w:rsidRPr="00BA706F">
              <w:rPr>
                <w:rFonts w:ascii="Calibri" w:hAnsi="Calibri" w:cs="Calibri"/>
                <w:sz w:val="24"/>
                <w:szCs w:val="24"/>
              </w:rPr>
              <w:t>01</w:t>
            </w:r>
          </w:p>
        </w:tc>
      </w:tr>
      <w:tr w:rsidR="004356D8" w:rsidRPr="00BA706F" w14:paraId="6F4973D8" w14:textId="77777777" w:rsidTr="00D56FB3">
        <w:trPr>
          <w:trHeight w:val="567"/>
          <w:jc w:val="center"/>
        </w:trPr>
        <w:tc>
          <w:tcPr>
            <w:tcW w:w="612" w:type="dxa"/>
            <w:tcBorders>
              <w:top w:val="single" w:sz="4" w:space="0" w:color="auto"/>
              <w:bottom w:val="single" w:sz="4" w:space="0" w:color="auto"/>
            </w:tcBorders>
          </w:tcPr>
          <w:p w14:paraId="15274826" w14:textId="77777777" w:rsidR="004356D8" w:rsidRPr="00BA706F" w:rsidRDefault="004356D8" w:rsidP="00D56FB3">
            <w:pPr>
              <w:jc w:val="center"/>
              <w:rPr>
                <w:rFonts w:ascii="Calibri" w:hAnsi="Calibri" w:cs="Calibri"/>
                <w:sz w:val="24"/>
                <w:szCs w:val="24"/>
              </w:rPr>
            </w:pPr>
            <w:r w:rsidRPr="00BA706F">
              <w:rPr>
                <w:rFonts w:ascii="Calibri" w:hAnsi="Calibri" w:cs="Calibri"/>
                <w:sz w:val="24"/>
                <w:szCs w:val="24"/>
              </w:rPr>
              <w:t>2</w:t>
            </w:r>
          </w:p>
        </w:tc>
        <w:tc>
          <w:tcPr>
            <w:tcW w:w="6943" w:type="dxa"/>
            <w:tcBorders>
              <w:top w:val="single" w:sz="4" w:space="0" w:color="auto"/>
              <w:bottom w:val="single" w:sz="4" w:space="0" w:color="auto"/>
            </w:tcBorders>
            <w:shd w:val="clear" w:color="auto" w:fill="auto"/>
          </w:tcPr>
          <w:p w14:paraId="1F0791C7" w14:textId="7F5A08D5" w:rsidR="004356D8" w:rsidRPr="00BA706F" w:rsidRDefault="00F167A8" w:rsidP="00D56FB3">
            <w:pPr>
              <w:rPr>
                <w:rFonts w:ascii="Calibri" w:hAnsi="Calibri" w:cs="Calibri"/>
                <w:sz w:val="24"/>
                <w:szCs w:val="24"/>
              </w:rPr>
            </w:pPr>
            <w:r>
              <w:rPr>
                <w:rFonts w:ascii="Calibri" w:hAnsi="Calibri" w:cs="Calibri"/>
                <w:sz w:val="24"/>
                <w:szCs w:val="24"/>
              </w:rPr>
              <w:t>Plan instalacji teletechnicznej - parter</w:t>
            </w:r>
          </w:p>
        </w:tc>
        <w:tc>
          <w:tcPr>
            <w:tcW w:w="1204" w:type="dxa"/>
            <w:tcBorders>
              <w:top w:val="single" w:sz="4" w:space="0" w:color="auto"/>
              <w:bottom w:val="single" w:sz="4" w:space="0" w:color="auto"/>
            </w:tcBorders>
          </w:tcPr>
          <w:p w14:paraId="00704D13" w14:textId="7EA592B1" w:rsidR="004356D8" w:rsidRPr="00BA706F" w:rsidRDefault="00F167A8" w:rsidP="00D56FB3">
            <w:pPr>
              <w:jc w:val="center"/>
              <w:rPr>
                <w:rFonts w:ascii="Calibri" w:hAnsi="Calibri" w:cs="Calibri"/>
                <w:sz w:val="24"/>
                <w:szCs w:val="24"/>
              </w:rPr>
            </w:pPr>
            <w:r>
              <w:rPr>
                <w:rFonts w:ascii="Calibri" w:hAnsi="Calibri" w:cs="Calibri"/>
                <w:sz w:val="24"/>
                <w:szCs w:val="24"/>
              </w:rPr>
              <w:t>T</w:t>
            </w:r>
            <w:r w:rsidR="004356D8" w:rsidRPr="00BA706F">
              <w:rPr>
                <w:rFonts w:ascii="Calibri" w:hAnsi="Calibri" w:cs="Calibri"/>
                <w:sz w:val="24"/>
                <w:szCs w:val="24"/>
              </w:rPr>
              <w:t>02</w:t>
            </w:r>
          </w:p>
        </w:tc>
      </w:tr>
      <w:tr w:rsidR="004356D8" w:rsidRPr="00BA706F" w14:paraId="4BFDF094" w14:textId="77777777" w:rsidTr="00D56FB3">
        <w:trPr>
          <w:trHeight w:val="567"/>
          <w:jc w:val="center"/>
        </w:trPr>
        <w:tc>
          <w:tcPr>
            <w:tcW w:w="612" w:type="dxa"/>
            <w:tcBorders>
              <w:top w:val="single" w:sz="4" w:space="0" w:color="auto"/>
              <w:left w:val="single" w:sz="12" w:space="0" w:color="auto"/>
              <w:bottom w:val="single" w:sz="4" w:space="0" w:color="auto"/>
              <w:right w:val="single" w:sz="4" w:space="0" w:color="auto"/>
            </w:tcBorders>
          </w:tcPr>
          <w:p w14:paraId="6FEE0A2C" w14:textId="77777777" w:rsidR="004356D8" w:rsidRPr="00BA706F" w:rsidRDefault="004356D8" w:rsidP="00D56FB3">
            <w:pPr>
              <w:jc w:val="center"/>
              <w:rPr>
                <w:rFonts w:ascii="Calibri" w:hAnsi="Calibri" w:cs="Calibri"/>
                <w:sz w:val="24"/>
                <w:szCs w:val="24"/>
              </w:rPr>
            </w:pPr>
            <w:r w:rsidRPr="00BA706F">
              <w:rPr>
                <w:rFonts w:ascii="Calibri" w:hAnsi="Calibri" w:cs="Calibri"/>
                <w:sz w:val="24"/>
                <w:szCs w:val="24"/>
              </w:rPr>
              <w:t>3</w:t>
            </w:r>
          </w:p>
        </w:tc>
        <w:tc>
          <w:tcPr>
            <w:tcW w:w="6943" w:type="dxa"/>
            <w:tcBorders>
              <w:top w:val="single" w:sz="4" w:space="0" w:color="auto"/>
              <w:left w:val="single" w:sz="4" w:space="0" w:color="auto"/>
              <w:bottom w:val="single" w:sz="4" w:space="0" w:color="auto"/>
              <w:right w:val="single" w:sz="4" w:space="0" w:color="auto"/>
            </w:tcBorders>
            <w:shd w:val="clear" w:color="auto" w:fill="auto"/>
          </w:tcPr>
          <w:p w14:paraId="1A092429" w14:textId="197DC5C0" w:rsidR="004356D8" w:rsidRPr="00BA706F" w:rsidRDefault="00F167A8" w:rsidP="00D56FB3">
            <w:pPr>
              <w:rPr>
                <w:rFonts w:ascii="Calibri" w:hAnsi="Calibri" w:cs="Calibri"/>
                <w:sz w:val="24"/>
                <w:szCs w:val="24"/>
              </w:rPr>
            </w:pPr>
            <w:r>
              <w:rPr>
                <w:rFonts w:ascii="Calibri" w:hAnsi="Calibri" w:cs="Calibri"/>
                <w:sz w:val="24"/>
                <w:szCs w:val="24"/>
              </w:rPr>
              <w:t>Plan instalacji teletechnicznej – I piętro</w:t>
            </w:r>
          </w:p>
        </w:tc>
        <w:tc>
          <w:tcPr>
            <w:tcW w:w="1204" w:type="dxa"/>
            <w:tcBorders>
              <w:top w:val="single" w:sz="4" w:space="0" w:color="auto"/>
              <w:left w:val="single" w:sz="4" w:space="0" w:color="auto"/>
              <w:bottom w:val="single" w:sz="4" w:space="0" w:color="auto"/>
              <w:right w:val="single" w:sz="12" w:space="0" w:color="auto"/>
            </w:tcBorders>
          </w:tcPr>
          <w:p w14:paraId="6BBCFB34" w14:textId="30F97A1A" w:rsidR="004356D8" w:rsidRPr="00BA706F" w:rsidRDefault="00F167A8" w:rsidP="00D56FB3">
            <w:pPr>
              <w:jc w:val="center"/>
              <w:rPr>
                <w:rFonts w:ascii="Calibri" w:hAnsi="Calibri" w:cs="Calibri"/>
                <w:sz w:val="24"/>
                <w:szCs w:val="24"/>
              </w:rPr>
            </w:pPr>
            <w:r>
              <w:rPr>
                <w:rFonts w:ascii="Calibri" w:hAnsi="Calibri" w:cs="Calibri"/>
                <w:sz w:val="24"/>
                <w:szCs w:val="24"/>
              </w:rPr>
              <w:t>T</w:t>
            </w:r>
            <w:r w:rsidR="004356D8" w:rsidRPr="00BA706F">
              <w:rPr>
                <w:rFonts w:ascii="Calibri" w:hAnsi="Calibri" w:cs="Calibri"/>
                <w:sz w:val="24"/>
                <w:szCs w:val="24"/>
              </w:rPr>
              <w:t>03</w:t>
            </w:r>
          </w:p>
        </w:tc>
      </w:tr>
      <w:tr w:rsidR="004356D8" w:rsidRPr="00BA706F" w14:paraId="1F824C6E" w14:textId="77777777" w:rsidTr="00D56FB3">
        <w:trPr>
          <w:trHeight w:val="567"/>
          <w:jc w:val="center"/>
        </w:trPr>
        <w:tc>
          <w:tcPr>
            <w:tcW w:w="612" w:type="dxa"/>
            <w:tcBorders>
              <w:top w:val="single" w:sz="4" w:space="0" w:color="auto"/>
              <w:left w:val="single" w:sz="12" w:space="0" w:color="auto"/>
              <w:bottom w:val="single" w:sz="4" w:space="0" w:color="auto"/>
              <w:right w:val="single" w:sz="4" w:space="0" w:color="auto"/>
            </w:tcBorders>
          </w:tcPr>
          <w:p w14:paraId="68032CD0" w14:textId="77777777" w:rsidR="004356D8" w:rsidRPr="00BA706F" w:rsidRDefault="004356D8" w:rsidP="00D56FB3">
            <w:pPr>
              <w:jc w:val="center"/>
              <w:rPr>
                <w:rFonts w:ascii="Calibri" w:hAnsi="Calibri" w:cs="Calibri"/>
                <w:sz w:val="24"/>
                <w:szCs w:val="24"/>
              </w:rPr>
            </w:pPr>
            <w:r w:rsidRPr="00BA706F">
              <w:rPr>
                <w:rFonts w:ascii="Calibri" w:hAnsi="Calibri" w:cs="Calibri"/>
                <w:sz w:val="24"/>
                <w:szCs w:val="24"/>
              </w:rPr>
              <w:t>4</w:t>
            </w:r>
          </w:p>
        </w:tc>
        <w:tc>
          <w:tcPr>
            <w:tcW w:w="6943" w:type="dxa"/>
            <w:tcBorders>
              <w:top w:val="single" w:sz="4" w:space="0" w:color="auto"/>
              <w:left w:val="single" w:sz="4" w:space="0" w:color="auto"/>
              <w:bottom w:val="single" w:sz="4" w:space="0" w:color="auto"/>
              <w:right w:val="single" w:sz="4" w:space="0" w:color="auto"/>
            </w:tcBorders>
            <w:shd w:val="clear" w:color="auto" w:fill="auto"/>
          </w:tcPr>
          <w:p w14:paraId="5CDB199A" w14:textId="1EADABD8" w:rsidR="004356D8" w:rsidRPr="00BA706F" w:rsidRDefault="00F167A8" w:rsidP="00D56FB3">
            <w:pPr>
              <w:rPr>
                <w:rFonts w:ascii="Calibri" w:hAnsi="Calibri" w:cs="Calibri"/>
                <w:sz w:val="24"/>
                <w:szCs w:val="24"/>
              </w:rPr>
            </w:pPr>
            <w:r>
              <w:rPr>
                <w:rFonts w:ascii="Calibri" w:hAnsi="Calibri" w:cs="Calibri"/>
                <w:sz w:val="24"/>
                <w:szCs w:val="24"/>
              </w:rPr>
              <w:t>Schemat ideowy - LAN</w:t>
            </w:r>
          </w:p>
        </w:tc>
        <w:tc>
          <w:tcPr>
            <w:tcW w:w="1204" w:type="dxa"/>
            <w:tcBorders>
              <w:top w:val="single" w:sz="4" w:space="0" w:color="auto"/>
              <w:left w:val="single" w:sz="4" w:space="0" w:color="auto"/>
              <w:bottom w:val="single" w:sz="4" w:space="0" w:color="auto"/>
              <w:right w:val="single" w:sz="12" w:space="0" w:color="auto"/>
            </w:tcBorders>
          </w:tcPr>
          <w:p w14:paraId="5C721451" w14:textId="2B110FCC" w:rsidR="004356D8" w:rsidRPr="00BA706F" w:rsidRDefault="00093618" w:rsidP="00D56FB3">
            <w:pPr>
              <w:jc w:val="center"/>
              <w:rPr>
                <w:rFonts w:ascii="Calibri" w:hAnsi="Calibri" w:cs="Calibri"/>
                <w:sz w:val="24"/>
                <w:szCs w:val="24"/>
              </w:rPr>
            </w:pPr>
            <w:r>
              <w:rPr>
                <w:rFonts w:ascii="Calibri" w:hAnsi="Calibri" w:cs="Calibri"/>
                <w:sz w:val="24"/>
                <w:szCs w:val="24"/>
              </w:rPr>
              <w:t>T</w:t>
            </w:r>
            <w:r w:rsidR="004356D8" w:rsidRPr="00BA706F">
              <w:rPr>
                <w:rFonts w:ascii="Calibri" w:hAnsi="Calibri" w:cs="Calibri"/>
                <w:sz w:val="24"/>
                <w:szCs w:val="24"/>
              </w:rPr>
              <w:t>04</w:t>
            </w:r>
          </w:p>
        </w:tc>
      </w:tr>
      <w:tr w:rsidR="004356D8" w:rsidRPr="00BA706F" w14:paraId="36756E2D" w14:textId="77777777" w:rsidTr="00D56FB3">
        <w:trPr>
          <w:trHeight w:val="567"/>
          <w:jc w:val="center"/>
        </w:trPr>
        <w:tc>
          <w:tcPr>
            <w:tcW w:w="612" w:type="dxa"/>
            <w:tcBorders>
              <w:top w:val="single" w:sz="4" w:space="0" w:color="auto"/>
              <w:left w:val="single" w:sz="12" w:space="0" w:color="auto"/>
              <w:bottom w:val="single" w:sz="4" w:space="0" w:color="auto"/>
              <w:right w:val="single" w:sz="4" w:space="0" w:color="auto"/>
            </w:tcBorders>
          </w:tcPr>
          <w:p w14:paraId="51E7A47A" w14:textId="52108233" w:rsidR="004356D8" w:rsidRPr="00BA706F" w:rsidRDefault="004356D8" w:rsidP="00D56FB3">
            <w:pPr>
              <w:jc w:val="center"/>
              <w:rPr>
                <w:rFonts w:ascii="Calibri" w:hAnsi="Calibri" w:cs="Calibri"/>
                <w:sz w:val="24"/>
                <w:szCs w:val="24"/>
              </w:rPr>
            </w:pPr>
            <w:r>
              <w:rPr>
                <w:rFonts w:ascii="Calibri" w:hAnsi="Calibri" w:cs="Calibri"/>
                <w:sz w:val="24"/>
                <w:szCs w:val="24"/>
              </w:rPr>
              <w:t>5</w:t>
            </w:r>
          </w:p>
        </w:tc>
        <w:tc>
          <w:tcPr>
            <w:tcW w:w="6943" w:type="dxa"/>
            <w:tcBorders>
              <w:top w:val="single" w:sz="4" w:space="0" w:color="auto"/>
              <w:left w:val="single" w:sz="4" w:space="0" w:color="auto"/>
              <w:bottom w:val="single" w:sz="4" w:space="0" w:color="auto"/>
              <w:right w:val="single" w:sz="4" w:space="0" w:color="auto"/>
            </w:tcBorders>
            <w:shd w:val="clear" w:color="auto" w:fill="auto"/>
          </w:tcPr>
          <w:p w14:paraId="3E9DB616" w14:textId="377E9C69" w:rsidR="004356D8" w:rsidRPr="000469A8" w:rsidRDefault="00093618" w:rsidP="00D56FB3">
            <w:pPr>
              <w:rPr>
                <w:rFonts w:ascii="Calibri" w:hAnsi="Calibri" w:cs="Calibri"/>
                <w:sz w:val="24"/>
                <w:szCs w:val="24"/>
              </w:rPr>
            </w:pPr>
            <w:r w:rsidRPr="000469A8">
              <w:rPr>
                <w:rFonts w:ascii="Calibri" w:hAnsi="Calibri" w:cs="Calibri"/>
                <w:sz w:val="24"/>
                <w:szCs w:val="24"/>
              </w:rPr>
              <w:t>Widok szaf</w:t>
            </w:r>
          </w:p>
        </w:tc>
        <w:tc>
          <w:tcPr>
            <w:tcW w:w="1204" w:type="dxa"/>
            <w:tcBorders>
              <w:top w:val="single" w:sz="4" w:space="0" w:color="auto"/>
              <w:left w:val="single" w:sz="4" w:space="0" w:color="auto"/>
              <w:bottom w:val="single" w:sz="4" w:space="0" w:color="auto"/>
              <w:right w:val="single" w:sz="12" w:space="0" w:color="auto"/>
            </w:tcBorders>
          </w:tcPr>
          <w:p w14:paraId="435F34B2" w14:textId="4897C852" w:rsidR="004356D8" w:rsidRPr="000469A8" w:rsidRDefault="00093618" w:rsidP="00D56FB3">
            <w:pPr>
              <w:jc w:val="center"/>
              <w:rPr>
                <w:rFonts w:ascii="Calibri" w:hAnsi="Calibri" w:cs="Calibri"/>
                <w:sz w:val="24"/>
                <w:szCs w:val="24"/>
              </w:rPr>
            </w:pPr>
            <w:r w:rsidRPr="000469A8">
              <w:rPr>
                <w:rFonts w:ascii="Calibri" w:hAnsi="Calibri" w:cs="Calibri"/>
                <w:sz w:val="24"/>
                <w:szCs w:val="24"/>
              </w:rPr>
              <w:t>T</w:t>
            </w:r>
            <w:r w:rsidR="004356D8" w:rsidRPr="000469A8">
              <w:rPr>
                <w:rFonts w:ascii="Calibri" w:hAnsi="Calibri" w:cs="Calibri"/>
                <w:sz w:val="24"/>
                <w:szCs w:val="24"/>
              </w:rPr>
              <w:t>05</w:t>
            </w:r>
          </w:p>
        </w:tc>
      </w:tr>
      <w:tr w:rsidR="004356D8" w:rsidRPr="000B17C5" w14:paraId="480B4D45" w14:textId="77777777" w:rsidTr="00D56FB3">
        <w:trPr>
          <w:trHeight w:val="567"/>
          <w:jc w:val="center"/>
        </w:trPr>
        <w:tc>
          <w:tcPr>
            <w:tcW w:w="612" w:type="dxa"/>
            <w:tcBorders>
              <w:top w:val="single" w:sz="4" w:space="0" w:color="auto"/>
              <w:left w:val="single" w:sz="12" w:space="0" w:color="auto"/>
              <w:bottom w:val="single" w:sz="4" w:space="0" w:color="auto"/>
              <w:right w:val="single" w:sz="4" w:space="0" w:color="auto"/>
            </w:tcBorders>
          </w:tcPr>
          <w:p w14:paraId="64BAEC1A" w14:textId="4B7C75ED" w:rsidR="004356D8" w:rsidRPr="00BA706F" w:rsidRDefault="004356D8" w:rsidP="00D56FB3">
            <w:pPr>
              <w:jc w:val="center"/>
              <w:rPr>
                <w:rFonts w:ascii="Calibri" w:hAnsi="Calibri" w:cs="Calibri"/>
                <w:sz w:val="24"/>
                <w:szCs w:val="24"/>
              </w:rPr>
            </w:pPr>
            <w:r>
              <w:rPr>
                <w:rFonts w:ascii="Calibri" w:hAnsi="Calibri" w:cs="Calibri"/>
                <w:sz w:val="24"/>
                <w:szCs w:val="24"/>
              </w:rPr>
              <w:t>6</w:t>
            </w:r>
          </w:p>
        </w:tc>
        <w:tc>
          <w:tcPr>
            <w:tcW w:w="6943" w:type="dxa"/>
            <w:tcBorders>
              <w:top w:val="single" w:sz="4" w:space="0" w:color="auto"/>
              <w:left w:val="single" w:sz="4" w:space="0" w:color="auto"/>
              <w:bottom w:val="single" w:sz="4" w:space="0" w:color="auto"/>
              <w:right w:val="single" w:sz="4" w:space="0" w:color="auto"/>
            </w:tcBorders>
            <w:shd w:val="clear" w:color="auto" w:fill="auto"/>
          </w:tcPr>
          <w:p w14:paraId="7200A0F8" w14:textId="21A079B9" w:rsidR="004356D8" w:rsidRPr="000469A8" w:rsidRDefault="004356D8" w:rsidP="00D56FB3">
            <w:pPr>
              <w:rPr>
                <w:rFonts w:ascii="Calibri" w:hAnsi="Calibri" w:cs="Calibri"/>
                <w:sz w:val="24"/>
                <w:szCs w:val="24"/>
              </w:rPr>
            </w:pPr>
          </w:p>
        </w:tc>
        <w:tc>
          <w:tcPr>
            <w:tcW w:w="1204" w:type="dxa"/>
            <w:tcBorders>
              <w:top w:val="single" w:sz="4" w:space="0" w:color="auto"/>
              <w:left w:val="single" w:sz="4" w:space="0" w:color="auto"/>
              <w:bottom w:val="single" w:sz="4" w:space="0" w:color="auto"/>
              <w:right w:val="single" w:sz="12" w:space="0" w:color="auto"/>
            </w:tcBorders>
          </w:tcPr>
          <w:p w14:paraId="1D2C5025" w14:textId="0F433DA4" w:rsidR="004356D8" w:rsidRPr="000469A8" w:rsidRDefault="004356D8" w:rsidP="00D56FB3">
            <w:pPr>
              <w:jc w:val="center"/>
              <w:rPr>
                <w:rFonts w:ascii="Calibri" w:hAnsi="Calibri" w:cs="Calibri"/>
                <w:sz w:val="24"/>
                <w:szCs w:val="24"/>
              </w:rPr>
            </w:pPr>
          </w:p>
        </w:tc>
      </w:tr>
      <w:tr w:rsidR="004356D8" w:rsidRPr="000B17C5" w14:paraId="4760A74E" w14:textId="77777777" w:rsidTr="00D56FB3">
        <w:trPr>
          <w:trHeight w:val="567"/>
          <w:jc w:val="center"/>
        </w:trPr>
        <w:tc>
          <w:tcPr>
            <w:tcW w:w="612" w:type="dxa"/>
            <w:tcBorders>
              <w:top w:val="single" w:sz="4" w:space="0" w:color="auto"/>
              <w:left w:val="single" w:sz="12" w:space="0" w:color="auto"/>
              <w:bottom w:val="single" w:sz="4" w:space="0" w:color="auto"/>
              <w:right w:val="single" w:sz="4" w:space="0" w:color="auto"/>
            </w:tcBorders>
          </w:tcPr>
          <w:p w14:paraId="74A021E3" w14:textId="1DA637F9" w:rsidR="004356D8" w:rsidRPr="00BA706F" w:rsidRDefault="004356D8" w:rsidP="00D56FB3">
            <w:pPr>
              <w:jc w:val="center"/>
              <w:rPr>
                <w:rFonts w:ascii="Calibri" w:hAnsi="Calibri" w:cs="Calibri"/>
                <w:sz w:val="24"/>
                <w:szCs w:val="24"/>
              </w:rPr>
            </w:pPr>
            <w:r>
              <w:rPr>
                <w:rFonts w:ascii="Calibri" w:hAnsi="Calibri" w:cs="Calibri"/>
                <w:sz w:val="24"/>
                <w:szCs w:val="24"/>
              </w:rPr>
              <w:t>7</w:t>
            </w:r>
          </w:p>
        </w:tc>
        <w:tc>
          <w:tcPr>
            <w:tcW w:w="6943" w:type="dxa"/>
            <w:tcBorders>
              <w:top w:val="single" w:sz="4" w:space="0" w:color="auto"/>
              <w:left w:val="single" w:sz="4" w:space="0" w:color="auto"/>
              <w:bottom w:val="single" w:sz="4" w:space="0" w:color="auto"/>
              <w:right w:val="single" w:sz="4" w:space="0" w:color="auto"/>
            </w:tcBorders>
            <w:shd w:val="clear" w:color="auto" w:fill="auto"/>
          </w:tcPr>
          <w:p w14:paraId="3E40E8CB" w14:textId="217439C4" w:rsidR="004356D8" w:rsidRPr="00BA706F" w:rsidRDefault="004356D8" w:rsidP="00D56FB3">
            <w:pPr>
              <w:rPr>
                <w:rFonts w:ascii="Calibri" w:hAnsi="Calibri" w:cs="Calibri"/>
                <w:sz w:val="24"/>
                <w:szCs w:val="24"/>
              </w:rPr>
            </w:pPr>
          </w:p>
        </w:tc>
        <w:tc>
          <w:tcPr>
            <w:tcW w:w="1204" w:type="dxa"/>
            <w:tcBorders>
              <w:top w:val="single" w:sz="4" w:space="0" w:color="auto"/>
              <w:left w:val="single" w:sz="4" w:space="0" w:color="auto"/>
              <w:bottom w:val="single" w:sz="4" w:space="0" w:color="auto"/>
              <w:right w:val="single" w:sz="12" w:space="0" w:color="auto"/>
            </w:tcBorders>
          </w:tcPr>
          <w:p w14:paraId="5B2F79CD" w14:textId="246A6A14" w:rsidR="004356D8" w:rsidRPr="00BA706F" w:rsidRDefault="004356D8" w:rsidP="00D56FB3">
            <w:pPr>
              <w:jc w:val="center"/>
              <w:rPr>
                <w:rFonts w:ascii="Calibri" w:hAnsi="Calibri" w:cs="Calibri"/>
                <w:sz w:val="24"/>
                <w:szCs w:val="24"/>
              </w:rPr>
            </w:pPr>
          </w:p>
        </w:tc>
      </w:tr>
      <w:tr w:rsidR="004356D8" w:rsidRPr="000B17C5" w14:paraId="59C4CDEF" w14:textId="77777777" w:rsidTr="00D56FB3">
        <w:trPr>
          <w:trHeight w:val="567"/>
          <w:jc w:val="center"/>
        </w:trPr>
        <w:tc>
          <w:tcPr>
            <w:tcW w:w="612" w:type="dxa"/>
            <w:tcBorders>
              <w:top w:val="single" w:sz="4" w:space="0" w:color="auto"/>
              <w:left w:val="single" w:sz="12" w:space="0" w:color="auto"/>
              <w:bottom w:val="single" w:sz="4" w:space="0" w:color="auto"/>
              <w:right w:val="single" w:sz="4" w:space="0" w:color="auto"/>
            </w:tcBorders>
          </w:tcPr>
          <w:p w14:paraId="3E624277" w14:textId="6A28DEC5" w:rsidR="004356D8" w:rsidRDefault="004356D8" w:rsidP="00D56FB3">
            <w:pPr>
              <w:jc w:val="center"/>
              <w:rPr>
                <w:rFonts w:ascii="Calibri" w:hAnsi="Calibri" w:cs="Calibri"/>
                <w:sz w:val="24"/>
                <w:szCs w:val="24"/>
              </w:rPr>
            </w:pPr>
            <w:r>
              <w:rPr>
                <w:rFonts w:ascii="Calibri" w:hAnsi="Calibri" w:cs="Calibri"/>
                <w:sz w:val="24"/>
                <w:szCs w:val="24"/>
              </w:rPr>
              <w:t>8</w:t>
            </w:r>
          </w:p>
        </w:tc>
        <w:tc>
          <w:tcPr>
            <w:tcW w:w="6943" w:type="dxa"/>
            <w:tcBorders>
              <w:top w:val="single" w:sz="4" w:space="0" w:color="auto"/>
              <w:left w:val="single" w:sz="4" w:space="0" w:color="auto"/>
              <w:bottom w:val="single" w:sz="4" w:space="0" w:color="auto"/>
              <w:right w:val="single" w:sz="4" w:space="0" w:color="auto"/>
            </w:tcBorders>
            <w:shd w:val="clear" w:color="auto" w:fill="auto"/>
          </w:tcPr>
          <w:p w14:paraId="5A9C9330" w14:textId="5131F2BA" w:rsidR="004356D8" w:rsidRDefault="004356D8" w:rsidP="00D56FB3">
            <w:pPr>
              <w:rPr>
                <w:rFonts w:ascii="Calibri" w:hAnsi="Calibri" w:cs="Calibri"/>
                <w:sz w:val="24"/>
                <w:szCs w:val="24"/>
              </w:rPr>
            </w:pPr>
          </w:p>
        </w:tc>
        <w:tc>
          <w:tcPr>
            <w:tcW w:w="1204" w:type="dxa"/>
            <w:tcBorders>
              <w:top w:val="single" w:sz="4" w:space="0" w:color="auto"/>
              <w:left w:val="single" w:sz="4" w:space="0" w:color="auto"/>
              <w:bottom w:val="single" w:sz="4" w:space="0" w:color="auto"/>
              <w:right w:val="single" w:sz="12" w:space="0" w:color="auto"/>
            </w:tcBorders>
          </w:tcPr>
          <w:p w14:paraId="43C78EF9" w14:textId="02D8C609" w:rsidR="004356D8" w:rsidRPr="00BA706F" w:rsidRDefault="004356D8" w:rsidP="00D56FB3">
            <w:pPr>
              <w:jc w:val="center"/>
              <w:rPr>
                <w:rFonts w:ascii="Calibri" w:hAnsi="Calibri" w:cs="Calibri"/>
                <w:sz w:val="24"/>
                <w:szCs w:val="24"/>
              </w:rPr>
            </w:pPr>
          </w:p>
        </w:tc>
      </w:tr>
      <w:tr w:rsidR="004356D8" w:rsidRPr="000B17C5" w14:paraId="277D7F38" w14:textId="77777777" w:rsidTr="00D56FB3">
        <w:trPr>
          <w:trHeight w:val="567"/>
          <w:jc w:val="center"/>
        </w:trPr>
        <w:tc>
          <w:tcPr>
            <w:tcW w:w="612" w:type="dxa"/>
            <w:tcBorders>
              <w:top w:val="single" w:sz="4" w:space="0" w:color="auto"/>
              <w:left w:val="single" w:sz="12" w:space="0" w:color="auto"/>
              <w:bottom w:val="single" w:sz="4" w:space="0" w:color="auto"/>
              <w:right w:val="single" w:sz="4" w:space="0" w:color="auto"/>
            </w:tcBorders>
          </w:tcPr>
          <w:p w14:paraId="192FDDDA" w14:textId="3CF72A32" w:rsidR="004356D8" w:rsidRDefault="004356D8" w:rsidP="00D56FB3">
            <w:pPr>
              <w:jc w:val="center"/>
              <w:rPr>
                <w:rFonts w:ascii="Calibri" w:hAnsi="Calibri" w:cs="Calibri"/>
                <w:sz w:val="24"/>
                <w:szCs w:val="24"/>
              </w:rPr>
            </w:pPr>
            <w:r>
              <w:rPr>
                <w:rFonts w:ascii="Calibri" w:hAnsi="Calibri" w:cs="Calibri"/>
                <w:sz w:val="24"/>
                <w:szCs w:val="24"/>
              </w:rPr>
              <w:t>9</w:t>
            </w:r>
          </w:p>
        </w:tc>
        <w:tc>
          <w:tcPr>
            <w:tcW w:w="6943" w:type="dxa"/>
            <w:tcBorders>
              <w:top w:val="single" w:sz="4" w:space="0" w:color="auto"/>
              <w:left w:val="single" w:sz="4" w:space="0" w:color="auto"/>
              <w:bottom w:val="single" w:sz="4" w:space="0" w:color="auto"/>
              <w:right w:val="single" w:sz="4" w:space="0" w:color="auto"/>
            </w:tcBorders>
            <w:shd w:val="clear" w:color="auto" w:fill="auto"/>
          </w:tcPr>
          <w:p w14:paraId="5C5EA619" w14:textId="511936A7" w:rsidR="004356D8" w:rsidRDefault="004356D8" w:rsidP="00D56FB3">
            <w:pPr>
              <w:rPr>
                <w:rFonts w:ascii="Calibri" w:hAnsi="Calibri" w:cs="Calibri"/>
                <w:sz w:val="24"/>
                <w:szCs w:val="24"/>
              </w:rPr>
            </w:pPr>
          </w:p>
        </w:tc>
        <w:tc>
          <w:tcPr>
            <w:tcW w:w="1204" w:type="dxa"/>
            <w:tcBorders>
              <w:top w:val="single" w:sz="4" w:space="0" w:color="auto"/>
              <w:left w:val="single" w:sz="4" w:space="0" w:color="auto"/>
              <w:bottom w:val="single" w:sz="4" w:space="0" w:color="auto"/>
              <w:right w:val="single" w:sz="12" w:space="0" w:color="auto"/>
            </w:tcBorders>
          </w:tcPr>
          <w:p w14:paraId="3616E5DF" w14:textId="77A0B6A1" w:rsidR="004356D8" w:rsidRPr="00BA706F" w:rsidRDefault="004356D8" w:rsidP="00D56FB3">
            <w:pPr>
              <w:jc w:val="center"/>
              <w:rPr>
                <w:rFonts w:ascii="Calibri" w:hAnsi="Calibri" w:cs="Calibri"/>
                <w:sz w:val="24"/>
                <w:szCs w:val="24"/>
              </w:rPr>
            </w:pPr>
          </w:p>
        </w:tc>
      </w:tr>
      <w:tr w:rsidR="004356D8" w:rsidRPr="000B17C5" w14:paraId="4F8CDDE1" w14:textId="77777777" w:rsidTr="00D56FB3">
        <w:trPr>
          <w:trHeight w:val="567"/>
          <w:jc w:val="center"/>
        </w:trPr>
        <w:tc>
          <w:tcPr>
            <w:tcW w:w="612" w:type="dxa"/>
            <w:tcBorders>
              <w:top w:val="single" w:sz="4" w:space="0" w:color="auto"/>
              <w:left w:val="single" w:sz="12" w:space="0" w:color="auto"/>
              <w:bottom w:val="single" w:sz="4" w:space="0" w:color="auto"/>
              <w:right w:val="single" w:sz="4" w:space="0" w:color="auto"/>
            </w:tcBorders>
          </w:tcPr>
          <w:p w14:paraId="2CF564E0" w14:textId="246AABD9" w:rsidR="004356D8" w:rsidRDefault="004356D8" w:rsidP="00D56FB3">
            <w:pPr>
              <w:jc w:val="center"/>
              <w:rPr>
                <w:rFonts w:ascii="Calibri" w:hAnsi="Calibri" w:cs="Calibri"/>
                <w:sz w:val="24"/>
                <w:szCs w:val="24"/>
              </w:rPr>
            </w:pPr>
            <w:r>
              <w:rPr>
                <w:rFonts w:ascii="Calibri" w:hAnsi="Calibri" w:cs="Calibri"/>
                <w:sz w:val="24"/>
                <w:szCs w:val="24"/>
              </w:rPr>
              <w:t>10</w:t>
            </w:r>
          </w:p>
        </w:tc>
        <w:tc>
          <w:tcPr>
            <w:tcW w:w="6943" w:type="dxa"/>
            <w:tcBorders>
              <w:top w:val="single" w:sz="4" w:space="0" w:color="auto"/>
              <w:left w:val="single" w:sz="4" w:space="0" w:color="auto"/>
              <w:bottom w:val="single" w:sz="4" w:space="0" w:color="auto"/>
              <w:right w:val="single" w:sz="4" w:space="0" w:color="auto"/>
            </w:tcBorders>
            <w:shd w:val="clear" w:color="auto" w:fill="auto"/>
          </w:tcPr>
          <w:p w14:paraId="5D2BB300" w14:textId="4F52804E" w:rsidR="004356D8" w:rsidRDefault="004356D8" w:rsidP="00D56FB3">
            <w:pPr>
              <w:rPr>
                <w:rFonts w:ascii="Calibri" w:hAnsi="Calibri" w:cs="Calibri"/>
                <w:sz w:val="24"/>
                <w:szCs w:val="24"/>
              </w:rPr>
            </w:pPr>
          </w:p>
        </w:tc>
        <w:tc>
          <w:tcPr>
            <w:tcW w:w="1204" w:type="dxa"/>
            <w:tcBorders>
              <w:top w:val="single" w:sz="4" w:space="0" w:color="auto"/>
              <w:left w:val="single" w:sz="4" w:space="0" w:color="auto"/>
              <w:bottom w:val="single" w:sz="4" w:space="0" w:color="auto"/>
              <w:right w:val="single" w:sz="12" w:space="0" w:color="auto"/>
            </w:tcBorders>
          </w:tcPr>
          <w:p w14:paraId="707EE7BB" w14:textId="6B8B346C" w:rsidR="004356D8" w:rsidRPr="00BA706F" w:rsidRDefault="004356D8" w:rsidP="00D56FB3">
            <w:pPr>
              <w:jc w:val="center"/>
              <w:rPr>
                <w:rFonts w:ascii="Calibri" w:hAnsi="Calibri" w:cs="Calibri"/>
                <w:sz w:val="24"/>
                <w:szCs w:val="24"/>
              </w:rPr>
            </w:pPr>
          </w:p>
        </w:tc>
      </w:tr>
    </w:tbl>
    <w:p w14:paraId="0EC875FB" w14:textId="77777777" w:rsidR="00E251F4" w:rsidRPr="00E251F4" w:rsidRDefault="00E251F4" w:rsidP="00E251F4">
      <w:pPr>
        <w:rPr>
          <w:rFonts w:asciiTheme="minorHAnsi" w:hAnsiTheme="minorHAnsi" w:cstheme="minorHAnsi"/>
          <w:sz w:val="24"/>
          <w:szCs w:val="24"/>
          <w:lang w:eastAsia="pl-PL"/>
        </w:rPr>
      </w:pPr>
    </w:p>
    <w:p w14:paraId="3142D488" w14:textId="77777777" w:rsidR="00B52022" w:rsidRDefault="00B52022">
      <w:pPr>
        <w:spacing w:after="160"/>
        <w:jc w:val="left"/>
        <w:rPr>
          <w:rFonts w:asciiTheme="minorHAnsi" w:eastAsia="Times New Roman" w:hAnsiTheme="minorHAnsi" w:cstheme="minorHAnsi"/>
          <w:b/>
          <w:bCs/>
          <w:kern w:val="32"/>
          <w:sz w:val="24"/>
          <w:szCs w:val="24"/>
          <w:lang w:eastAsia="pl-PL"/>
        </w:rPr>
      </w:pPr>
      <w:r>
        <w:rPr>
          <w:rFonts w:asciiTheme="minorHAnsi" w:hAnsiTheme="minorHAnsi" w:cstheme="minorHAnsi"/>
          <w:szCs w:val="24"/>
        </w:rPr>
        <w:br w:type="page"/>
      </w:r>
    </w:p>
    <w:p w14:paraId="05994B07" w14:textId="5CC5F487" w:rsidR="006F15EB" w:rsidRPr="006411EC" w:rsidRDefault="0052101B" w:rsidP="00541856">
      <w:pPr>
        <w:pStyle w:val="Nagwek1"/>
        <w:rPr>
          <w:rFonts w:asciiTheme="minorHAnsi" w:hAnsiTheme="minorHAnsi" w:cstheme="minorHAnsi"/>
          <w:szCs w:val="24"/>
        </w:rPr>
      </w:pPr>
      <w:bookmarkStart w:id="12" w:name="_Toc75166509"/>
      <w:r w:rsidRPr="006411EC">
        <w:rPr>
          <w:rFonts w:asciiTheme="minorHAnsi" w:hAnsiTheme="minorHAnsi" w:cstheme="minorHAnsi"/>
          <w:szCs w:val="24"/>
        </w:rPr>
        <w:lastRenderedPageBreak/>
        <w:t>Z</w:t>
      </w:r>
      <w:r w:rsidR="006F15EB" w:rsidRPr="006411EC">
        <w:rPr>
          <w:rFonts w:asciiTheme="minorHAnsi" w:hAnsiTheme="minorHAnsi" w:cstheme="minorHAnsi"/>
          <w:szCs w:val="24"/>
        </w:rPr>
        <w:t xml:space="preserve">akres </w:t>
      </w:r>
      <w:bookmarkEnd w:id="0"/>
      <w:bookmarkEnd w:id="1"/>
      <w:bookmarkEnd w:id="2"/>
      <w:bookmarkEnd w:id="3"/>
      <w:bookmarkEnd w:id="4"/>
      <w:bookmarkEnd w:id="5"/>
      <w:bookmarkEnd w:id="6"/>
      <w:bookmarkEnd w:id="7"/>
      <w:r w:rsidRPr="006411EC">
        <w:rPr>
          <w:rFonts w:asciiTheme="minorHAnsi" w:hAnsiTheme="minorHAnsi" w:cstheme="minorHAnsi"/>
          <w:szCs w:val="24"/>
        </w:rPr>
        <w:t>opracowania</w:t>
      </w:r>
      <w:bookmarkEnd w:id="12"/>
    </w:p>
    <w:p w14:paraId="64E00709" w14:textId="54550799" w:rsidR="006F15EB" w:rsidRPr="006411EC" w:rsidRDefault="006F15EB" w:rsidP="006213DE">
      <w:pPr>
        <w:spacing w:line="240" w:lineRule="auto"/>
        <w:ind w:firstLine="432"/>
        <w:rPr>
          <w:rFonts w:asciiTheme="minorHAnsi" w:hAnsiTheme="minorHAnsi" w:cstheme="minorHAnsi"/>
          <w:sz w:val="24"/>
          <w:szCs w:val="24"/>
        </w:rPr>
      </w:pPr>
      <w:r w:rsidRPr="006411EC">
        <w:rPr>
          <w:rFonts w:asciiTheme="minorHAnsi" w:hAnsiTheme="minorHAnsi" w:cstheme="minorHAnsi"/>
          <w:sz w:val="24"/>
          <w:szCs w:val="24"/>
        </w:rPr>
        <w:t>Przedmiotem niniejszego opracowania</w:t>
      </w:r>
      <w:r w:rsidR="00541856" w:rsidRPr="006411EC">
        <w:rPr>
          <w:rFonts w:asciiTheme="minorHAnsi" w:hAnsiTheme="minorHAnsi" w:cstheme="minorHAnsi"/>
          <w:sz w:val="24"/>
          <w:szCs w:val="24"/>
        </w:rPr>
        <w:t xml:space="preserve"> </w:t>
      </w:r>
      <w:r w:rsidR="00351B3A" w:rsidRPr="006411EC">
        <w:rPr>
          <w:rFonts w:asciiTheme="minorHAnsi" w:hAnsiTheme="minorHAnsi" w:cstheme="minorHAnsi"/>
          <w:sz w:val="24"/>
          <w:szCs w:val="24"/>
        </w:rPr>
        <w:t xml:space="preserve">jest projekt instalacji </w:t>
      </w:r>
      <w:r w:rsidR="00541856" w:rsidRPr="006411EC">
        <w:rPr>
          <w:rFonts w:asciiTheme="minorHAnsi" w:hAnsiTheme="minorHAnsi" w:cstheme="minorHAnsi"/>
          <w:sz w:val="24"/>
          <w:szCs w:val="24"/>
        </w:rPr>
        <w:t>systemu okablowania strukturalnego dedykowanego dla</w:t>
      </w:r>
      <w:r w:rsidR="00F3315B" w:rsidRPr="006411EC">
        <w:rPr>
          <w:rFonts w:asciiTheme="minorHAnsi" w:hAnsiTheme="minorHAnsi" w:cstheme="minorHAnsi"/>
          <w:sz w:val="24"/>
          <w:szCs w:val="24"/>
        </w:rPr>
        <w:t xml:space="preserve"> </w:t>
      </w:r>
      <w:r w:rsidR="003109BB" w:rsidRPr="006411EC">
        <w:rPr>
          <w:rFonts w:asciiTheme="minorHAnsi" w:hAnsiTheme="minorHAnsi" w:cstheme="minorHAnsi"/>
          <w:sz w:val="24"/>
          <w:szCs w:val="24"/>
        </w:rPr>
        <w:t xml:space="preserve">wszelkich systemów wykorzystujących </w:t>
      </w:r>
      <w:r w:rsidR="00F3315B" w:rsidRPr="006411EC">
        <w:rPr>
          <w:rFonts w:asciiTheme="minorHAnsi" w:hAnsiTheme="minorHAnsi" w:cstheme="minorHAnsi"/>
          <w:sz w:val="24"/>
          <w:szCs w:val="24"/>
        </w:rPr>
        <w:t>sie</w:t>
      </w:r>
      <w:r w:rsidR="003109BB" w:rsidRPr="006411EC">
        <w:rPr>
          <w:rFonts w:asciiTheme="minorHAnsi" w:hAnsiTheme="minorHAnsi" w:cstheme="minorHAnsi"/>
          <w:sz w:val="24"/>
          <w:szCs w:val="24"/>
        </w:rPr>
        <w:t>ć</w:t>
      </w:r>
      <w:r w:rsidR="00F3315B" w:rsidRPr="006411EC">
        <w:rPr>
          <w:rFonts w:asciiTheme="minorHAnsi" w:hAnsiTheme="minorHAnsi" w:cstheme="minorHAnsi"/>
          <w:sz w:val="24"/>
          <w:szCs w:val="24"/>
        </w:rPr>
        <w:t xml:space="preserve"> </w:t>
      </w:r>
      <w:r w:rsidR="003109BB" w:rsidRPr="006411EC">
        <w:rPr>
          <w:rFonts w:asciiTheme="minorHAnsi" w:hAnsiTheme="minorHAnsi" w:cstheme="minorHAnsi"/>
          <w:sz w:val="24"/>
          <w:szCs w:val="24"/>
        </w:rPr>
        <w:t>Ethernet IP (np. LAN)</w:t>
      </w:r>
      <w:r w:rsidRPr="006411EC">
        <w:rPr>
          <w:rFonts w:asciiTheme="minorHAnsi" w:hAnsiTheme="minorHAnsi" w:cstheme="minorHAnsi"/>
          <w:sz w:val="24"/>
          <w:szCs w:val="24"/>
        </w:rPr>
        <w:t xml:space="preserve">. </w:t>
      </w:r>
      <w:r w:rsidR="003109BB" w:rsidRPr="006411EC">
        <w:rPr>
          <w:rFonts w:asciiTheme="minorHAnsi" w:hAnsiTheme="minorHAnsi" w:cstheme="minorHAnsi"/>
          <w:sz w:val="24"/>
          <w:szCs w:val="24"/>
        </w:rPr>
        <w:t xml:space="preserve">Wszelkie rozwiązania budynkowe które wykorzystują system okablowania strukturalnego muszą być </w:t>
      </w:r>
      <w:r w:rsidR="006213DE" w:rsidRPr="006411EC">
        <w:rPr>
          <w:rFonts w:asciiTheme="minorHAnsi" w:hAnsiTheme="minorHAnsi" w:cstheme="minorHAnsi"/>
          <w:sz w:val="24"/>
          <w:szCs w:val="24"/>
        </w:rPr>
        <w:t xml:space="preserve">bezwzględnie </w:t>
      </w:r>
      <w:r w:rsidR="003109BB" w:rsidRPr="006411EC">
        <w:rPr>
          <w:rFonts w:asciiTheme="minorHAnsi" w:hAnsiTheme="minorHAnsi" w:cstheme="minorHAnsi"/>
          <w:sz w:val="24"/>
          <w:szCs w:val="24"/>
        </w:rPr>
        <w:t xml:space="preserve">oparte o system spełniający wszystkie poniższe wymagania. </w:t>
      </w:r>
    </w:p>
    <w:p w14:paraId="5E23BB19" w14:textId="7BEAEB58" w:rsidR="00A021D2" w:rsidRPr="006411EC" w:rsidRDefault="00351B3A" w:rsidP="006213DE">
      <w:pPr>
        <w:spacing w:line="240" w:lineRule="auto"/>
        <w:ind w:firstLine="432"/>
        <w:rPr>
          <w:rFonts w:asciiTheme="minorHAnsi" w:hAnsiTheme="minorHAnsi" w:cstheme="minorHAnsi"/>
          <w:sz w:val="24"/>
          <w:szCs w:val="24"/>
        </w:rPr>
      </w:pPr>
      <w:r w:rsidRPr="006411EC">
        <w:rPr>
          <w:rFonts w:asciiTheme="minorHAnsi" w:hAnsiTheme="minorHAnsi" w:cstheme="minorHAnsi"/>
          <w:sz w:val="24"/>
          <w:szCs w:val="24"/>
        </w:rPr>
        <w:t>Niniejszy projekt</w:t>
      </w:r>
      <w:r w:rsidR="00632148" w:rsidRPr="006411EC">
        <w:rPr>
          <w:rFonts w:asciiTheme="minorHAnsi" w:hAnsiTheme="minorHAnsi" w:cstheme="minorHAnsi"/>
          <w:sz w:val="24"/>
          <w:szCs w:val="24"/>
        </w:rPr>
        <w:t xml:space="preserve"> opisuj</w:t>
      </w:r>
      <w:r w:rsidRPr="006411EC">
        <w:rPr>
          <w:rFonts w:asciiTheme="minorHAnsi" w:hAnsiTheme="minorHAnsi" w:cstheme="minorHAnsi"/>
          <w:sz w:val="24"/>
          <w:szCs w:val="24"/>
        </w:rPr>
        <w:t>e</w:t>
      </w:r>
      <w:r w:rsidR="00632148" w:rsidRPr="006411EC">
        <w:rPr>
          <w:rFonts w:asciiTheme="minorHAnsi" w:hAnsiTheme="minorHAnsi" w:cstheme="minorHAnsi"/>
          <w:sz w:val="24"/>
          <w:szCs w:val="24"/>
        </w:rPr>
        <w:t xml:space="preserve"> minimalne wymagania </w:t>
      </w:r>
      <w:r w:rsidR="00D832BE" w:rsidRPr="006411EC">
        <w:rPr>
          <w:rFonts w:asciiTheme="minorHAnsi" w:hAnsiTheme="minorHAnsi" w:cstheme="minorHAnsi"/>
          <w:sz w:val="24"/>
          <w:szCs w:val="24"/>
        </w:rPr>
        <w:t>I</w:t>
      </w:r>
      <w:r w:rsidR="00632148" w:rsidRPr="006411EC">
        <w:rPr>
          <w:rFonts w:asciiTheme="minorHAnsi" w:hAnsiTheme="minorHAnsi" w:cstheme="minorHAnsi"/>
          <w:sz w:val="24"/>
          <w:szCs w:val="24"/>
        </w:rPr>
        <w:t>nwestora</w:t>
      </w:r>
      <w:r w:rsidR="00A021D2" w:rsidRPr="006411EC">
        <w:rPr>
          <w:rFonts w:asciiTheme="minorHAnsi" w:hAnsiTheme="minorHAnsi" w:cstheme="minorHAnsi"/>
          <w:sz w:val="24"/>
          <w:szCs w:val="24"/>
        </w:rPr>
        <w:t xml:space="preserve"> w zakresie technicznym i funkcjonalnym</w:t>
      </w:r>
      <w:r w:rsidR="003B2958" w:rsidRPr="006411EC">
        <w:rPr>
          <w:rFonts w:asciiTheme="minorHAnsi" w:hAnsiTheme="minorHAnsi" w:cstheme="minorHAnsi"/>
          <w:sz w:val="24"/>
          <w:szCs w:val="24"/>
        </w:rPr>
        <w:t xml:space="preserve">. </w:t>
      </w:r>
      <w:r w:rsidR="00A021D2" w:rsidRPr="006411EC">
        <w:rPr>
          <w:rFonts w:asciiTheme="minorHAnsi" w:hAnsiTheme="minorHAnsi" w:cstheme="minorHAnsi"/>
          <w:sz w:val="24"/>
          <w:szCs w:val="24"/>
        </w:rPr>
        <w:t xml:space="preserve">Oznacza to, że </w:t>
      </w:r>
      <w:r w:rsidR="00BD0DC0" w:rsidRPr="006411EC">
        <w:rPr>
          <w:rFonts w:asciiTheme="minorHAnsi" w:hAnsiTheme="minorHAnsi" w:cstheme="minorHAnsi"/>
          <w:sz w:val="24"/>
          <w:szCs w:val="24"/>
        </w:rPr>
        <w:t>należy</w:t>
      </w:r>
      <w:r w:rsidR="00A021D2" w:rsidRPr="006411EC">
        <w:rPr>
          <w:rFonts w:asciiTheme="minorHAnsi" w:hAnsiTheme="minorHAnsi" w:cstheme="minorHAnsi"/>
          <w:sz w:val="24"/>
          <w:szCs w:val="24"/>
        </w:rPr>
        <w:t xml:space="preserve"> </w:t>
      </w:r>
      <w:r w:rsidR="003B2958" w:rsidRPr="006411EC">
        <w:rPr>
          <w:rFonts w:asciiTheme="minorHAnsi" w:hAnsiTheme="minorHAnsi" w:cstheme="minorHAnsi"/>
          <w:sz w:val="24"/>
          <w:szCs w:val="24"/>
        </w:rPr>
        <w:t>zastosować rozwiązani</w:t>
      </w:r>
      <w:r w:rsidR="005A4FF5" w:rsidRPr="006411EC">
        <w:rPr>
          <w:rFonts w:asciiTheme="minorHAnsi" w:hAnsiTheme="minorHAnsi" w:cstheme="minorHAnsi"/>
          <w:sz w:val="24"/>
          <w:szCs w:val="24"/>
        </w:rPr>
        <w:t>a</w:t>
      </w:r>
      <w:r w:rsidR="003B2958" w:rsidRPr="006411EC">
        <w:rPr>
          <w:rFonts w:asciiTheme="minorHAnsi" w:hAnsiTheme="minorHAnsi" w:cstheme="minorHAnsi"/>
          <w:sz w:val="24"/>
          <w:szCs w:val="24"/>
        </w:rPr>
        <w:t xml:space="preserve"> spełniające wszystkie kryteria opisane w </w:t>
      </w:r>
      <w:r w:rsidR="006213DE" w:rsidRPr="006411EC">
        <w:rPr>
          <w:rFonts w:asciiTheme="minorHAnsi" w:hAnsiTheme="minorHAnsi" w:cstheme="minorHAnsi"/>
          <w:sz w:val="24"/>
          <w:szCs w:val="24"/>
        </w:rPr>
        <w:t xml:space="preserve">niniejszej </w:t>
      </w:r>
      <w:r w:rsidRPr="006411EC">
        <w:rPr>
          <w:rFonts w:asciiTheme="minorHAnsi" w:hAnsiTheme="minorHAnsi" w:cstheme="minorHAnsi"/>
          <w:sz w:val="24"/>
          <w:szCs w:val="24"/>
        </w:rPr>
        <w:t>dokumentacji</w:t>
      </w:r>
      <w:r w:rsidR="00A021D2" w:rsidRPr="006411EC">
        <w:rPr>
          <w:rFonts w:asciiTheme="minorHAnsi" w:hAnsiTheme="minorHAnsi" w:cstheme="minorHAnsi"/>
          <w:sz w:val="24"/>
          <w:szCs w:val="24"/>
        </w:rPr>
        <w:t>, tj.</w:t>
      </w:r>
      <w:r w:rsidR="003B2958" w:rsidRPr="006411EC">
        <w:rPr>
          <w:rFonts w:asciiTheme="minorHAnsi" w:hAnsiTheme="minorHAnsi" w:cstheme="minorHAnsi"/>
          <w:sz w:val="24"/>
          <w:szCs w:val="24"/>
        </w:rPr>
        <w:t xml:space="preserve"> zgodne pod k</w:t>
      </w:r>
      <w:r w:rsidR="00A021D2" w:rsidRPr="006411EC">
        <w:rPr>
          <w:rFonts w:asciiTheme="minorHAnsi" w:hAnsiTheme="minorHAnsi" w:cstheme="minorHAnsi"/>
          <w:sz w:val="24"/>
          <w:szCs w:val="24"/>
        </w:rPr>
        <w:t>ą</w:t>
      </w:r>
      <w:r w:rsidR="003B2958" w:rsidRPr="006411EC">
        <w:rPr>
          <w:rFonts w:asciiTheme="minorHAnsi" w:hAnsiTheme="minorHAnsi" w:cstheme="minorHAnsi"/>
          <w:sz w:val="24"/>
          <w:szCs w:val="24"/>
        </w:rPr>
        <w:t>tem obowiązującej normalizacji, wymaganych parametrów oraz funkcji</w:t>
      </w:r>
      <w:r w:rsidR="00A021D2" w:rsidRPr="006411EC">
        <w:rPr>
          <w:rFonts w:asciiTheme="minorHAnsi" w:hAnsiTheme="minorHAnsi" w:cstheme="minorHAnsi"/>
          <w:sz w:val="24"/>
          <w:szCs w:val="24"/>
        </w:rPr>
        <w:t>.</w:t>
      </w:r>
    </w:p>
    <w:p w14:paraId="1BCDA466" w14:textId="13AB0079" w:rsidR="006F15EB" w:rsidRPr="006411EC" w:rsidRDefault="006213DE" w:rsidP="006213DE">
      <w:pPr>
        <w:pStyle w:val="Nagwek1"/>
        <w:rPr>
          <w:rFonts w:asciiTheme="minorHAnsi" w:hAnsiTheme="minorHAnsi" w:cstheme="minorHAnsi"/>
          <w:szCs w:val="24"/>
        </w:rPr>
      </w:pPr>
      <w:bookmarkStart w:id="13" w:name="_Toc75166510"/>
      <w:r w:rsidRPr="006411EC">
        <w:rPr>
          <w:rFonts w:asciiTheme="minorHAnsi" w:hAnsiTheme="minorHAnsi" w:cstheme="minorHAnsi"/>
          <w:szCs w:val="24"/>
        </w:rPr>
        <w:t>Odwołani</w:t>
      </w:r>
      <w:r w:rsidR="00EC20DB" w:rsidRPr="006411EC">
        <w:rPr>
          <w:rFonts w:asciiTheme="minorHAnsi" w:hAnsiTheme="minorHAnsi" w:cstheme="minorHAnsi"/>
          <w:szCs w:val="24"/>
        </w:rPr>
        <w:t>a</w:t>
      </w:r>
      <w:r w:rsidRPr="006411EC">
        <w:rPr>
          <w:rFonts w:asciiTheme="minorHAnsi" w:hAnsiTheme="minorHAnsi" w:cstheme="minorHAnsi"/>
          <w:szCs w:val="24"/>
        </w:rPr>
        <w:t xml:space="preserve"> do </w:t>
      </w:r>
      <w:r w:rsidR="00EC20DB" w:rsidRPr="006411EC">
        <w:rPr>
          <w:rFonts w:asciiTheme="minorHAnsi" w:hAnsiTheme="minorHAnsi" w:cstheme="minorHAnsi"/>
          <w:szCs w:val="24"/>
        </w:rPr>
        <w:t>norm</w:t>
      </w:r>
      <w:r w:rsidR="005E633D" w:rsidRPr="006411EC">
        <w:rPr>
          <w:rFonts w:asciiTheme="minorHAnsi" w:hAnsiTheme="minorHAnsi" w:cstheme="minorHAnsi"/>
          <w:szCs w:val="24"/>
        </w:rPr>
        <w:t xml:space="preserve"> i rozporz</w:t>
      </w:r>
      <w:r w:rsidR="00203A4F" w:rsidRPr="006411EC">
        <w:rPr>
          <w:rFonts w:asciiTheme="minorHAnsi" w:hAnsiTheme="minorHAnsi" w:cstheme="minorHAnsi"/>
          <w:szCs w:val="24"/>
        </w:rPr>
        <w:t>ą</w:t>
      </w:r>
      <w:r w:rsidR="005E633D" w:rsidRPr="006411EC">
        <w:rPr>
          <w:rFonts w:asciiTheme="minorHAnsi" w:hAnsiTheme="minorHAnsi" w:cstheme="minorHAnsi"/>
          <w:szCs w:val="24"/>
        </w:rPr>
        <w:t>dzeń</w:t>
      </w:r>
      <w:bookmarkEnd w:id="13"/>
    </w:p>
    <w:p w14:paraId="1A4AAFDF" w14:textId="5C162D32" w:rsidR="00B52022" w:rsidRPr="006411EC" w:rsidRDefault="006F15EB" w:rsidP="00160BBD">
      <w:pPr>
        <w:spacing w:line="240" w:lineRule="auto"/>
        <w:ind w:firstLine="432"/>
        <w:rPr>
          <w:rFonts w:asciiTheme="minorHAnsi" w:hAnsiTheme="minorHAnsi" w:cstheme="minorHAnsi"/>
          <w:sz w:val="24"/>
          <w:szCs w:val="24"/>
        </w:rPr>
      </w:pPr>
      <w:r w:rsidRPr="006411EC">
        <w:rPr>
          <w:rFonts w:asciiTheme="minorHAnsi" w:hAnsiTheme="minorHAnsi" w:cstheme="minorHAnsi"/>
          <w:sz w:val="24"/>
          <w:szCs w:val="24"/>
        </w:rPr>
        <w:t xml:space="preserve">Podstawą do opracowania projektu </w:t>
      </w:r>
      <w:r w:rsidR="00165F9A" w:rsidRPr="006411EC">
        <w:rPr>
          <w:rFonts w:asciiTheme="minorHAnsi" w:hAnsiTheme="minorHAnsi" w:cstheme="minorHAnsi"/>
          <w:sz w:val="24"/>
          <w:szCs w:val="24"/>
        </w:rPr>
        <w:t>o</w:t>
      </w:r>
      <w:r w:rsidRPr="006411EC">
        <w:rPr>
          <w:rFonts w:asciiTheme="minorHAnsi" w:hAnsiTheme="minorHAnsi" w:cstheme="minorHAnsi"/>
          <w:sz w:val="24"/>
          <w:szCs w:val="24"/>
        </w:rPr>
        <w:t xml:space="preserve">kablowania strukturalnego </w:t>
      </w:r>
      <w:r w:rsidR="005D75EC" w:rsidRPr="006411EC">
        <w:rPr>
          <w:rFonts w:asciiTheme="minorHAnsi" w:hAnsiTheme="minorHAnsi" w:cstheme="minorHAnsi"/>
          <w:sz w:val="24"/>
          <w:szCs w:val="24"/>
        </w:rPr>
        <w:t xml:space="preserve">są </w:t>
      </w:r>
      <w:r w:rsidR="00D832BE" w:rsidRPr="006411EC">
        <w:rPr>
          <w:rFonts w:asciiTheme="minorHAnsi" w:hAnsiTheme="minorHAnsi" w:cstheme="minorHAnsi"/>
          <w:sz w:val="24"/>
          <w:szCs w:val="24"/>
        </w:rPr>
        <w:t>wymagania</w:t>
      </w:r>
      <w:r w:rsidR="00A64F3B" w:rsidRPr="006411EC">
        <w:rPr>
          <w:rFonts w:asciiTheme="minorHAnsi" w:hAnsiTheme="minorHAnsi" w:cstheme="minorHAnsi"/>
          <w:sz w:val="24"/>
          <w:szCs w:val="24"/>
        </w:rPr>
        <w:t xml:space="preserve"> </w:t>
      </w:r>
      <w:r w:rsidRPr="006411EC">
        <w:rPr>
          <w:rFonts w:asciiTheme="minorHAnsi" w:hAnsiTheme="minorHAnsi" w:cstheme="minorHAnsi"/>
          <w:sz w:val="24"/>
          <w:szCs w:val="24"/>
        </w:rPr>
        <w:t>Inwestora</w:t>
      </w:r>
      <w:r w:rsidR="00572B67" w:rsidRPr="006411EC">
        <w:rPr>
          <w:rFonts w:asciiTheme="minorHAnsi" w:hAnsiTheme="minorHAnsi" w:cstheme="minorHAnsi"/>
          <w:sz w:val="24"/>
          <w:szCs w:val="24"/>
        </w:rPr>
        <w:t xml:space="preserve"> w zakresie funkcjonalności </w:t>
      </w:r>
      <w:r w:rsidR="00A64F3B" w:rsidRPr="006411EC">
        <w:rPr>
          <w:rFonts w:asciiTheme="minorHAnsi" w:hAnsiTheme="minorHAnsi" w:cstheme="minorHAnsi"/>
          <w:sz w:val="24"/>
          <w:szCs w:val="24"/>
        </w:rPr>
        <w:t>i wydajności systemu</w:t>
      </w:r>
      <w:r w:rsidR="00D832BE" w:rsidRPr="006411EC">
        <w:rPr>
          <w:rFonts w:asciiTheme="minorHAnsi" w:hAnsiTheme="minorHAnsi" w:cstheme="minorHAnsi"/>
          <w:sz w:val="24"/>
          <w:szCs w:val="24"/>
        </w:rPr>
        <w:t xml:space="preserve"> oraz obowiązujące normy</w:t>
      </w:r>
      <w:r w:rsidR="006213DE" w:rsidRPr="006411EC">
        <w:rPr>
          <w:rFonts w:asciiTheme="minorHAnsi" w:hAnsiTheme="minorHAnsi" w:cstheme="minorHAnsi"/>
          <w:sz w:val="24"/>
          <w:szCs w:val="24"/>
        </w:rPr>
        <w:t>:</w:t>
      </w:r>
    </w:p>
    <w:p w14:paraId="32ABBB7A" w14:textId="77777777" w:rsidR="00160BBD" w:rsidRPr="00D906C2" w:rsidRDefault="00160BBD" w:rsidP="00160BBD">
      <w:pPr>
        <w:pStyle w:val="Akapitzlist"/>
        <w:numPr>
          <w:ilvl w:val="0"/>
          <w:numId w:val="17"/>
        </w:numPr>
        <w:spacing w:line="240" w:lineRule="auto"/>
        <w:rPr>
          <w:rFonts w:ascii="Calibri" w:hAnsi="Calibri" w:cs="Calibri"/>
          <w:sz w:val="24"/>
          <w:szCs w:val="24"/>
        </w:rPr>
      </w:pPr>
      <w:r w:rsidRPr="00D906C2">
        <w:rPr>
          <w:rFonts w:ascii="Calibri" w:hAnsi="Calibri" w:cs="Calibri"/>
          <w:b/>
          <w:sz w:val="24"/>
          <w:szCs w:val="24"/>
        </w:rPr>
        <w:t xml:space="preserve">PN-EN 50173:2018-07 </w:t>
      </w:r>
      <w:r w:rsidRPr="00D906C2">
        <w:rPr>
          <w:rFonts w:ascii="Calibri" w:hAnsi="Calibri" w:cs="Calibri"/>
          <w:bCs/>
          <w:sz w:val="24"/>
          <w:szCs w:val="24"/>
        </w:rPr>
        <w:t>–</w:t>
      </w:r>
      <w:r w:rsidRPr="00D906C2">
        <w:rPr>
          <w:rFonts w:ascii="Calibri" w:hAnsi="Calibri" w:cs="Calibri"/>
          <w:b/>
          <w:sz w:val="24"/>
          <w:szCs w:val="24"/>
        </w:rPr>
        <w:t xml:space="preserve"> </w:t>
      </w:r>
      <w:r w:rsidRPr="00D906C2">
        <w:rPr>
          <w:rFonts w:ascii="Calibri" w:hAnsi="Calibri" w:cs="Calibri"/>
          <w:bCs/>
          <w:sz w:val="24"/>
          <w:szCs w:val="24"/>
        </w:rPr>
        <w:t>Technika Informatyczna. Systemy okablowania strukturalnego:</w:t>
      </w:r>
    </w:p>
    <w:p w14:paraId="0143FE95" w14:textId="77777777" w:rsidR="00160BBD" w:rsidRPr="00D906C2" w:rsidRDefault="00160BBD" w:rsidP="00160BBD">
      <w:pPr>
        <w:pStyle w:val="Akapitzlist"/>
        <w:numPr>
          <w:ilvl w:val="0"/>
          <w:numId w:val="15"/>
        </w:numPr>
        <w:spacing w:line="240" w:lineRule="auto"/>
        <w:rPr>
          <w:rFonts w:ascii="Calibri" w:hAnsi="Calibri" w:cs="Calibri"/>
          <w:sz w:val="24"/>
          <w:szCs w:val="24"/>
        </w:rPr>
      </w:pPr>
      <w:r w:rsidRPr="00D906C2">
        <w:rPr>
          <w:rFonts w:ascii="Calibri" w:hAnsi="Calibri" w:cs="Calibri"/>
          <w:b/>
          <w:sz w:val="24"/>
          <w:szCs w:val="24"/>
        </w:rPr>
        <w:t>PN-EN 50173-1</w:t>
      </w:r>
      <w:r w:rsidRPr="00D906C2">
        <w:rPr>
          <w:rFonts w:ascii="Calibri" w:hAnsi="Calibri" w:cs="Calibri"/>
          <w:bCs/>
          <w:sz w:val="24"/>
          <w:szCs w:val="24"/>
        </w:rPr>
        <w:t xml:space="preserve"> –</w:t>
      </w:r>
      <w:r w:rsidRPr="00D906C2">
        <w:rPr>
          <w:rFonts w:ascii="Calibri" w:hAnsi="Calibri" w:cs="Calibri"/>
          <w:sz w:val="24"/>
          <w:szCs w:val="24"/>
        </w:rPr>
        <w:t xml:space="preserve"> Wymagania ogólne;</w:t>
      </w:r>
    </w:p>
    <w:p w14:paraId="288A43A4" w14:textId="77777777" w:rsidR="00160BBD" w:rsidRPr="00D906C2" w:rsidRDefault="00160BBD" w:rsidP="00160BBD">
      <w:pPr>
        <w:pStyle w:val="Akapitzlist"/>
        <w:numPr>
          <w:ilvl w:val="0"/>
          <w:numId w:val="15"/>
        </w:numPr>
        <w:spacing w:line="240" w:lineRule="auto"/>
        <w:rPr>
          <w:rFonts w:ascii="Calibri" w:hAnsi="Calibri" w:cs="Calibri"/>
          <w:sz w:val="24"/>
          <w:szCs w:val="24"/>
        </w:rPr>
      </w:pPr>
      <w:r w:rsidRPr="00D906C2">
        <w:rPr>
          <w:rFonts w:ascii="Calibri" w:hAnsi="Calibri" w:cs="Calibri"/>
          <w:b/>
          <w:sz w:val="24"/>
          <w:szCs w:val="24"/>
        </w:rPr>
        <w:t>PN-EN 50173-2</w:t>
      </w:r>
      <w:r w:rsidRPr="00D906C2">
        <w:rPr>
          <w:rFonts w:ascii="Calibri" w:hAnsi="Calibri" w:cs="Calibri"/>
          <w:bCs/>
          <w:sz w:val="24"/>
          <w:szCs w:val="24"/>
        </w:rPr>
        <w:t xml:space="preserve"> </w:t>
      </w:r>
      <w:r w:rsidRPr="00D906C2">
        <w:rPr>
          <w:rFonts w:ascii="Calibri" w:hAnsi="Calibri" w:cs="Calibri"/>
          <w:sz w:val="24"/>
          <w:szCs w:val="24"/>
        </w:rPr>
        <w:t>– Budynki biurowe;</w:t>
      </w:r>
    </w:p>
    <w:p w14:paraId="5B51B62E" w14:textId="77777777" w:rsidR="00160BBD" w:rsidRPr="00D906C2" w:rsidRDefault="00160BBD" w:rsidP="00160BBD">
      <w:pPr>
        <w:pStyle w:val="Akapitzlist"/>
        <w:numPr>
          <w:ilvl w:val="0"/>
          <w:numId w:val="15"/>
        </w:numPr>
        <w:spacing w:line="240" w:lineRule="auto"/>
        <w:rPr>
          <w:rFonts w:ascii="Calibri" w:hAnsi="Calibri" w:cs="Calibri"/>
          <w:sz w:val="24"/>
          <w:szCs w:val="24"/>
        </w:rPr>
      </w:pPr>
      <w:r w:rsidRPr="00D906C2">
        <w:rPr>
          <w:rFonts w:ascii="Calibri" w:hAnsi="Calibri" w:cs="Calibri"/>
          <w:b/>
          <w:sz w:val="24"/>
          <w:szCs w:val="24"/>
        </w:rPr>
        <w:t>PN-EN 50173-3</w:t>
      </w:r>
      <w:r w:rsidRPr="00D906C2">
        <w:rPr>
          <w:rFonts w:ascii="Calibri" w:hAnsi="Calibri" w:cs="Calibri"/>
          <w:bCs/>
          <w:sz w:val="24"/>
          <w:szCs w:val="24"/>
        </w:rPr>
        <w:t xml:space="preserve"> </w:t>
      </w:r>
      <w:r w:rsidRPr="00D906C2">
        <w:rPr>
          <w:rFonts w:ascii="Calibri" w:hAnsi="Calibri" w:cs="Calibri"/>
          <w:sz w:val="24"/>
          <w:szCs w:val="24"/>
        </w:rPr>
        <w:t>– Zabudowania przemysłowe;</w:t>
      </w:r>
    </w:p>
    <w:p w14:paraId="68C6F29D" w14:textId="77777777" w:rsidR="00160BBD" w:rsidRPr="00D906C2" w:rsidRDefault="00160BBD" w:rsidP="00160BBD">
      <w:pPr>
        <w:pStyle w:val="Akapitzlist"/>
        <w:numPr>
          <w:ilvl w:val="0"/>
          <w:numId w:val="15"/>
        </w:numPr>
        <w:spacing w:line="240" w:lineRule="auto"/>
        <w:rPr>
          <w:rFonts w:ascii="Calibri" w:hAnsi="Calibri" w:cs="Calibri"/>
          <w:sz w:val="24"/>
          <w:szCs w:val="24"/>
        </w:rPr>
      </w:pPr>
      <w:r w:rsidRPr="00D906C2">
        <w:rPr>
          <w:rFonts w:ascii="Calibri" w:hAnsi="Calibri" w:cs="Calibri"/>
          <w:b/>
          <w:sz w:val="24"/>
          <w:szCs w:val="24"/>
        </w:rPr>
        <w:t>PN-EN 50173-4</w:t>
      </w:r>
      <w:r w:rsidRPr="00D906C2">
        <w:rPr>
          <w:rFonts w:ascii="Calibri" w:hAnsi="Calibri" w:cs="Calibri"/>
          <w:bCs/>
          <w:sz w:val="24"/>
          <w:szCs w:val="24"/>
        </w:rPr>
        <w:t xml:space="preserve"> </w:t>
      </w:r>
      <w:r w:rsidRPr="00D906C2">
        <w:rPr>
          <w:rFonts w:ascii="Calibri" w:hAnsi="Calibri" w:cs="Calibri"/>
          <w:sz w:val="24"/>
          <w:szCs w:val="24"/>
        </w:rPr>
        <w:t>– Zabudowania mieszkalne;</w:t>
      </w:r>
    </w:p>
    <w:p w14:paraId="335668C6" w14:textId="77777777" w:rsidR="00160BBD" w:rsidRPr="00D906C2" w:rsidRDefault="00160BBD" w:rsidP="00160BBD">
      <w:pPr>
        <w:pStyle w:val="Akapitzlist"/>
        <w:numPr>
          <w:ilvl w:val="0"/>
          <w:numId w:val="15"/>
        </w:numPr>
        <w:spacing w:line="240" w:lineRule="auto"/>
        <w:rPr>
          <w:rFonts w:ascii="Calibri" w:hAnsi="Calibri" w:cs="Calibri"/>
          <w:sz w:val="24"/>
          <w:szCs w:val="24"/>
        </w:rPr>
      </w:pPr>
      <w:r w:rsidRPr="00D906C2">
        <w:rPr>
          <w:rFonts w:ascii="Calibri" w:hAnsi="Calibri" w:cs="Calibri"/>
          <w:b/>
          <w:sz w:val="24"/>
          <w:szCs w:val="24"/>
        </w:rPr>
        <w:t>PN-EN 50173-5</w:t>
      </w:r>
      <w:r w:rsidRPr="00D906C2">
        <w:rPr>
          <w:rFonts w:ascii="Calibri" w:hAnsi="Calibri" w:cs="Calibri"/>
          <w:bCs/>
          <w:sz w:val="24"/>
          <w:szCs w:val="24"/>
        </w:rPr>
        <w:t xml:space="preserve"> </w:t>
      </w:r>
      <w:r w:rsidRPr="00D906C2">
        <w:rPr>
          <w:rFonts w:ascii="Calibri" w:hAnsi="Calibri" w:cs="Calibri"/>
          <w:sz w:val="24"/>
          <w:szCs w:val="24"/>
        </w:rPr>
        <w:t>– Centra danych;</w:t>
      </w:r>
    </w:p>
    <w:p w14:paraId="14FE3173" w14:textId="77777777" w:rsidR="00160BBD" w:rsidRPr="00D906C2" w:rsidRDefault="00160BBD" w:rsidP="00160BBD">
      <w:pPr>
        <w:pStyle w:val="Akapitzlist"/>
        <w:numPr>
          <w:ilvl w:val="0"/>
          <w:numId w:val="15"/>
        </w:numPr>
        <w:spacing w:line="240" w:lineRule="auto"/>
        <w:rPr>
          <w:rFonts w:ascii="Calibri" w:hAnsi="Calibri" w:cs="Calibri"/>
          <w:sz w:val="24"/>
          <w:szCs w:val="24"/>
        </w:rPr>
      </w:pPr>
      <w:r w:rsidRPr="00D906C2">
        <w:rPr>
          <w:rFonts w:ascii="Calibri" w:hAnsi="Calibri" w:cs="Calibri"/>
          <w:b/>
          <w:sz w:val="24"/>
          <w:szCs w:val="24"/>
        </w:rPr>
        <w:t xml:space="preserve">PN-EN 50173-6 </w:t>
      </w:r>
      <w:r w:rsidRPr="00D906C2">
        <w:rPr>
          <w:rFonts w:ascii="Calibri" w:hAnsi="Calibri" w:cs="Calibri"/>
          <w:bCs/>
          <w:sz w:val="24"/>
          <w:szCs w:val="24"/>
        </w:rPr>
        <w:t>–</w:t>
      </w:r>
      <w:r w:rsidRPr="00D906C2">
        <w:rPr>
          <w:rFonts w:ascii="Calibri" w:hAnsi="Calibri" w:cs="Calibri"/>
          <w:b/>
          <w:sz w:val="24"/>
          <w:szCs w:val="24"/>
        </w:rPr>
        <w:t xml:space="preserve"> </w:t>
      </w:r>
      <w:r w:rsidRPr="00D906C2">
        <w:rPr>
          <w:rFonts w:ascii="Calibri" w:hAnsi="Calibri" w:cs="Calibri"/>
          <w:sz w:val="24"/>
          <w:szCs w:val="24"/>
        </w:rPr>
        <w:t>Rozproszone usługi budynkowe;</w:t>
      </w:r>
    </w:p>
    <w:p w14:paraId="76BBC11F" w14:textId="77777777" w:rsidR="00160BBD" w:rsidRPr="00D906C2" w:rsidRDefault="00160BBD" w:rsidP="00160BBD">
      <w:pPr>
        <w:pStyle w:val="Akapitzlist"/>
        <w:numPr>
          <w:ilvl w:val="0"/>
          <w:numId w:val="17"/>
        </w:numPr>
        <w:spacing w:line="240" w:lineRule="auto"/>
        <w:rPr>
          <w:rFonts w:ascii="Calibri" w:hAnsi="Calibri" w:cs="Calibri"/>
          <w:sz w:val="24"/>
          <w:szCs w:val="24"/>
        </w:rPr>
      </w:pPr>
      <w:r w:rsidRPr="00D906C2">
        <w:rPr>
          <w:rFonts w:ascii="Calibri" w:hAnsi="Calibri" w:cs="Calibri"/>
          <w:b/>
          <w:sz w:val="24"/>
          <w:szCs w:val="24"/>
        </w:rPr>
        <w:t>PN-EN 50174-1:2018-08</w:t>
      </w:r>
      <w:r w:rsidRPr="00D906C2">
        <w:rPr>
          <w:rFonts w:ascii="Calibri" w:hAnsi="Calibri" w:cs="Calibri"/>
          <w:sz w:val="24"/>
          <w:szCs w:val="24"/>
        </w:rPr>
        <w:t xml:space="preserve"> – Technika informatyczna. Instalacja okablowania:</w:t>
      </w:r>
    </w:p>
    <w:p w14:paraId="1BECB2E2" w14:textId="77777777" w:rsidR="00160BBD" w:rsidRPr="00D906C2" w:rsidRDefault="00160BBD" w:rsidP="00160BBD">
      <w:pPr>
        <w:pStyle w:val="Akapitzlist"/>
        <w:numPr>
          <w:ilvl w:val="0"/>
          <w:numId w:val="16"/>
        </w:numPr>
        <w:spacing w:line="240" w:lineRule="auto"/>
        <w:rPr>
          <w:rFonts w:ascii="Calibri" w:hAnsi="Calibri" w:cs="Calibri"/>
          <w:sz w:val="24"/>
          <w:szCs w:val="24"/>
        </w:rPr>
      </w:pPr>
      <w:r w:rsidRPr="00D906C2">
        <w:rPr>
          <w:rFonts w:ascii="Calibri" w:hAnsi="Calibri" w:cs="Calibri"/>
          <w:b/>
          <w:sz w:val="24"/>
          <w:szCs w:val="24"/>
        </w:rPr>
        <w:t xml:space="preserve">PN-EN 50174-1 </w:t>
      </w:r>
      <w:r w:rsidRPr="00D906C2">
        <w:rPr>
          <w:rFonts w:ascii="Calibri" w:hAnsi="Calibri" w:cs="Calibri"/>
          <w:sz w:val="24"/>
          <w:szCs w:val="24"/>
        </w:rPr>
        <w:t>– Specyfikacja instalacji i zapewnienie jakości;</w:t>
      </w:r>
    </w:p>
    <w:p w14:paraId="62973BE0" w14:textId="77777777" w:rsidR="00160BBD" w:rsidRPr="00D906C2" w:rsidRDefault="00160BBD" w:rsidP="00160BBD">
      <w:pPr>
        <w:pStyle w:val="Akapitzlist"/>
        <w:numPr>
          <w:ilvl w:val="0"/>
          <w:numId w:val="16"/>
        </w:numPr>
        <w:spacing w:line="240" w:lineRule="auto"/>
        <w:rPr>
          <w:rFonts w:ascii="Calibri" w:hAnsi="Calibri" w:cs="Calibri"/>
          <w:sz w:val="24"/>
          <w:szCs w:val="24"/>
        </w:rPr>
      </w:pPr>
      <w:r w:rsidRPr="00D906C2">
        <w:rPr>
          <w:rFonts w:ascii="Calibri" w:hAnsi="Calibri" w:cs="Calibri"/>
          <w:b/>
          <w:sz w:val="24"/>
          <w:szCs w:val="24"/>
        </w:rPr>
        <w:t xml:space="preserve">PN-EN 50174-2 </w:t>
      </w:r>
      <w:r w:rsidRPr="00D906C2">
        <w:rPr>
          <w:rFonts w:ascii="Calibri" w:hAnsi="Calibri" w:cs="Calibri"/>
          <w:sz w:val="24"/>
          <w:szCs w:val="24"/>
        </w:rPr>
        <w:t>– Planowanie i wykonawstwo instalacji wewnątrz budynków;</w:t>
      </w:r>
    </w:p>
    <w:p w14:paraId="5EE0EDEB" w14:textId="77777777" w:rsidR="00160BBD" w:rsidRPr="00D906C2" w:rsidRDefault="00160BBD" w:rsidP="00160BBD">
      <w:pPr>
        <w:pStyle w:val="Akapitzlist"/>
        <w:numPr>
          <w:ilvl w:val="0"/>
          <w:numId w:val="16"/>
        </w:numPr>
        <w:spacing w:line="240" w:lineRule="auto"/>
        <w:rPr>
          <w:rFonts w:ascii="Calibri" w:hAnsi="Calibri" w:cs="Calibri"/>
          <w:sz w:val="24"/>
          <w:szCs w:val="24"/>
        </w:rPr>
      </w:pPr>
      <w:r w:rsidRPr="00D906C2">
        <w:rPr>
          <w:rFonts w:ascii="Calibri" w:hAnsi="Calibri" w:cs="Calibri"/>
          <w:b/>
          <w:sz w:val="24"/>
          <w:szCs w:val="24"/>
        </w:rPr>
        <w:t>PN-EN 50174-3:2014-02/A1:2017-07</w:t>
      </w:r>
      <w:r w:rsidRPr="00D906C2">
        <w:rPr>
          <w:rFonts w:ascii="Calibri" w:hAnsi="Calibri" w:cs="Calibri"/>
          <w:sz w:val="24"/>
          <w:szCs w:val="24"/>
        </w:rPr>
        <w:t xml:space="preserve"> – Planowanie i wykonawstwo instalacji na zewnątrz budynków;</w:t>
      </w:r>
    </w:p>
    <w:p w14:paraId="76143FA3" w14:textId="77777777" w:rsidR="00160BBD" w:rsidRPr="00D906C2" w:rsidRDefault="00160BBD" w:rsidP="00160BBD">
      <w:pPr>
        <w:pStyle w:val="Akapitzlist"/>
        <w:numPr>
          <w:ilvl w:val="0"/>
          <w:numId w:val="17"/>
        </w:numPr>
        <w:spacing w:line="240" w:lineRule="auto"/>
        <w:rPr>
          <w:rFonts w:ascii="Calibri" w:hAnsi="Calibri" w:cs="Calibri"/>
          <w:bCs/>
          <w:sz w:val="24"/>
          <w:szCs w:val="24"/>
        </w:rPr>
      </w:pPr>
      <w:r w:rsidRPr="00D906C2">
        <w:rPr>
          <w:rFonts w:ascii="Calibri" w:hAnsi="Calibri" w:cs="Calibri"/>
          <w:b/>
          <w:sz w:val="24"/>
          <w:szCs w:val="24"/>
        </w:rPr>
        <w:t xml:space="preserve">PN-EN 50310:2016-09 </w:t>
      </w:r>
      <w:r w:rsidRPr="00D906C2">
        <w:rPr>
          <w:rFonts w:ascii="Calibri" w:hAnsi="Calibri" w:cs="Calibri"/>
          <w:bCs/>
          <w:sz w:val="24"/>
          <w:szCs w:val="24"/>
        </w:rPr>
        <w:t>– Sieć połączeń wyrównawczych w budynkach i innych obiektach budowlanych z instalacjami telekomunikacyjnymi;</w:t>
      </w:r>
    </w:p>
    <w:p w14:paraId="01DA464E" w14:textId="77777777" w:rsidR="00160BBD" w:rsidRPr="00D906C2" w:rsidRDefault="00160BBD" w:rsidP="00160BBD">
      <w:pPr>
        <w:pStyle w:val="Akapitzlist"/>
        <w:numPr>
          <w:ilvl w:val="0"/>
          <w:numId w:val="17"/>
        </w:numPr>
        <w:spacing w:line="240" w:lineRule="auto"/>
        <w:rPr>
          <w:rFonts w:ascii="Calibri" w:hAnsi="Calibri" w:cs="Calibri"/>
          <w:bCs/>
          <w:sz w:val="24"/>
          <w:szCs w:val="24"/>
        </w:rPr>
      </w:pPr>
      <w:r w:rsidRPr="00D906C2">
        <w:rPr>
          <w:rFonts w:ascii="Calibri" w:hAnsi="Calibri" w:cs="Calibri"/>
          <w:b/>
          <w:sz w:val="24"/>
          <w:szCs w:val="24"/>
        </w:rPr>
        <w:t>PN-EN 50346:2004/A1:2009+A2:2010</w:t>
      </w:r>
      <w:r w:rsidRPr="00D906C2">
        <w:rPr>
          <w:rFonts w:ascii="Calibri" w:hAnsi="Calibri" w:cs="Calibri"/>
          <w:bCs/>
          <w:sz w:val="24"/>
          <w:szCs w:val="24"/>
        </w:rPr>
        <w:t xml:space="preserve"> – Testowanie zainstalowanego okablowania</w:t>
      </w:r>
    </w:p>
    <w:p w14:paraId="2DC7DC01" w14:textId="77777777" w:rsidR="00160BBD" w:rsidRPr="00D906C2" w:rsidRDefault="00160BBD" w:rsidP="00160BBD">
      <w:pPr>
        <w:pStyle w:val="Akapitzlist"/>
        <w:numPr>
          <w:ilvl w:val="0"/>
          <w:numId w:val="17"/>
        </w:numPr>
        <w:spacing w:line="240" w:lineRule="auto"/>
        <w:jc w:val="left"/>
        <w:rPr>
          <w:rFonts w:ascii="Calibri" w:hAnsi="Calibri" w:cs="Calibri"/>
          <w:bCs/>
          <w:sz w:val="24"/>
          <w:szCs w:val="24"/>
        </w:rPr>
      </w:pPr>
      <w:r w:rsidRPr="00D906C2">
        <w:rPr>
          <w:rFonts w:ascii="Calibri" w:hAnsi="Calibri" w:cs="Calibri"/>
          <w:b/>
          <w:sz w:val="24"/>
          <w:szCs w:val="24"/>
        </w:rPr>
        <w:t>PN-EN 61280-4-1:2010</w:t>
      </w:r>
      <w:r w:rsidRPr="00D906C2">
        <w:rPr>
          <w:rFonts w:ascii="Calibri" w:hAnsi="Calibri" w:cs="Calibri"/>
          <w:bCs/>
          <w:sz w:val="24"/>
          <w:szCs w:val="24"/>
        </w:rPr>
        <w:t xml:space="preserve"> – Procedury badań światłowodowych podsystemów telekomunikacyjnych – Zainstalowana sieć kablowa – Pomiar tłumienności światłowodów wielomodowych;</w:t>
      </w:r>
    </w:p>
    <w:p w14:paraId="674FD8A5" w14:textId="77777777" w:rsidR="00160BBD" w:rsidRPr="00D906C2" w:rsidRDefault="00160BBD" w:rsidP="00160BBD">
      <w:pPr>
        <w:pStyle w:val="Akapitzlist"/>
        <w:numPr>
          <w:ilvl w:val="0"/>
          <w:numId w:val="17"/>
        </w:numPr>
        <w:spacing w:line="240" w:lineRule="auto"/>
        <w:rPr>
          <w:rFonts w:ascii="Calibri" w:hAnsi="Calibri" w:cs="Calibri"/>
          <w:b/>
          <w:sz w:val="24"/>
          <w:szCs w:val="24"/>
          <w:lang w:val="en-US"/>
        </w:rPr>
      </w:pPr>
      <w:r w:rsidRPr="00D906C2">
        <w:rPr>
          <w:rFonts w:ascii="Calibri" w:hAnsi="Calibri" w:cs="Calibri"/>
          <w:b/>
          <w:sz w:val="24"/>
          <w:szCs w:val="24"/>
          <w:lang w:val="en-US"/>
        </w:rPr>
        <w:t xml:space="preserve">IEC 61935-1:2019 </w:t>
      </w:r>
      <w:r w:rsidRPr="00D906C2">
        <w:rPr>
          <w:rFonts w:ascii="Calibri" w:hAnsi="Calibri" w:cs="Calibri"/>
          <w:bCs/>
          <w:sz w:val="24"/>
          <w:szCs w:val="24"/>
          <w:lang w:val="en-US"/>
        </w:rPr>
        <w:t xml:space="preserve">– Specification </w:t>
      </w:r>
      <w:r w:rsidRPr="00D906C2">
        <w:rPr>
          <w:rFonts w:ascii="Calibri" w:hAnsi="Calibri" w:cs="Calibri"/>
          <w:sz w:val="24"/>
          <w:szCs w:val="24"/>
          <w:lang w:val="en-US"/>
        </w:rPr>
        <w:t>for the testing of balanced and coaxial information technology cabling - Part 1: Installed balanced cabling as specified in ISO/IEC 11801 and related standards;</w:t>
      </w:r>
    </w:p>
    <w:p w14:paraId="7D373151" w14:textId="77777777" w:rsidR="00160BBD" w:rsidRPr="00D906C2" w:rsidRDefault="00160BBD" w:rsidP="00160BBD">
      <w:pPr>
        <w:pStyle w:val="Akapitzlist"/>
        <w:numPr>
          <w:ilvl w:val="0"/>
          <w:numId w:val="17"/>
        </w:numPr>
        <w:spacing w:line="240" w:lineRule="auto"/>
        <w:rPr>
          <w:rFonts w:ascii="Calibri" w:hAnsi="Calibri" w:cs="Calibri"/>
          <w:b/>
          <w:sz w:val="24"/>
          <w:szCs w:val="24"/>
          <w:lang w:val="en-US"/>
        </w:rPr>
      </w:pPr>
      <w:r w:rsidRPr="00D906C2">
        <w:rPr>
          <w:rFonts w:ascii="Calibri" w:hAnsi="Calibri" w:cs="Calibri"/>
          <w:b/>
          <w:sz w:val="24"/>
          <w:szCs w:val="24"/>
          <w:lang w:val="en-US"/>
        </w:rPr>
        <w:t xml:space="preserve">ISO/IEC 14763-2:2019 </w:t>
      </w:r>
      <w:r w:rsidRPr="00D906C2">
        <w:rPr>
          <w:rFonts w:ascii="Calibri" w:hAnsi="Calibri" w:cs="Calibri"/>
          <w:bCs/>
          <w:sz w:val="24"/>
          <w:szCs w:val="24"/>
          <w:lang w:val="en-US"/>
        </w:rPr>
        <w:t>– Information technology — Implementation and operation of customer premises cabling — Part 2: Planning and installation;</w:t>
      </w:r>
    </w:p>
    <w:p w14:paraId="496BE889" w14:textId="77777777" w:rsidR="00160BBD" w:rsidRPr="00D906C2" w:rsidRDefault="00160BBD" w:rsidP="00160BBD">
      <w:pPr>
        <w:pStyle w:val="Akapitzlist"/>
        <w:numPr>
          <w:ilvl w:val="0"/>
          <w:numId w:val="17"/>
        </w:numPr>
        <w:spacing w:line="240" w:lineRule="auto"/>
        <w:rPr>
          <w:rFonts w:ascii="Calibri" w:hAnsi="Calibri" w:cs="Calibri"/>
          <w:b/>
          <w:sz w:val="24"/>
          <w:szCs w:val="24"/>
          <w:lang w:val="en-US"/>
        </w:rPr>
      </w:pPr>
      <w:r w:rsidRPr="00D906C2">
        <w:rPr>
          <w:rFonts w:ascii="Calibri" w:hAnsi="Calibri" w:cs="Calibri"/>
          <w:b/>
          <w:sz w:val="24"/>
          <w:szCs w:val="24"/>
          <w:lang w:val="en-US"/>
        </w:rPr>
        <w:t xml:space="preserve">ISO/IEC TR 14763-2-1:2011 </w:t>
      </w:r>
      <w:r w:rsidRPr="00D906C2">
        <w:rPr>
          <w:rFonts w:ascii="Calibri" w:hAnsi="Calibri" w:cs="Calibri"/>
          <w:bCs/>
          <w:sz w:val="24"/>
          <w:szCs w:val="24"/>
          <w:lang w:val="en-US"/>
        </w:rPr>
        <w:t>– Information technology — Implementation and operation of customer premises cabling — Part 2-1: Planning and installation - Identifiers within administration systems;</w:t>
      </w:r>
    </w:p>
    <w:p w14:paraId="4BC4B034" w14:textId="77777777" w:rsidR="00160BBD" w:rsidRPr="00D906C2" w:rsidRDefault="00160BBD" w:rsidP="00160BBD">
      <w:pPr>
        <w:pStyle w:val="Akapitzlist"/>
        <w:numPr>
          <w:ilvl w:val="0"/>
          <w:numId w:val="17"/>
        </w:numPr>
        <w:spacing w:line="240" w:lineRule="auto"/>
        <w:rPr>
          <w:rFonts w:ascii="Calibri" w:hAnsi="Calibri" w:cs="Calibri"/>
          <w:b/>
          <w:sz w:val="24"/>
          <w:szCs w:val="24"/>
          <w:lang w:val="en-US"/>
        </w:rPr>
      </w:pPr>
      <w:r w:rsidRPr="00D906C2">
        <w:rPr>
          <w:rFonts w:ascii="Calibri" w:hAnsi="Calibri" w:cs="Calibri"/>
          <w:b/>
          <w:sz w:val="24"/>
          <w:szCs w:val="24"/>
          <w:lang w:val="en-US"/>
        </w:rPr>
        <w:t xml:space="preserve">ISO/IEC 14763-3:2014/Amd1:2018 </w:t>
      </w:r>
      <w:r w:rsidRPr="00D906C2">
        <w:rPr>
          <w:rFonts w:ascii="Calibri" w:hAnsi="Calibri" w:cs="Calibri"/>
          <w:bCs/>
          <w:sz w:val="24"/>
          <w:szCs w:val="24"/>
          <w:lang w:val="en-US"/>
        </w:rPr>
        <w:t>– Implementation</w:t>
      </w:r>
      <w:r w:rsidRPr="00D906C2">
        <w:rPr>
          <w:rFonts w:ascii="Calibri" w:hAnsi="Calibri" w:cs="Calibri"/>
          <w:sz w:val="24"/>
          <w:szCs w:val="24"/>
          <w:lang w:val="en-US"/>
        </w:rPr>
        <w:t xml:space="preserve"> and operation of customer premises cabling - Part 3: Testing of optical fibre cabling;</w:t>
      </w:r>
    </w:p>
    <w:p w14:paraId="53A88BF6" w14:textId="77777777" w:rsidR="00160BBD" w:rsidRPr="00D906C2" w:rsidRDefault="00160BBD" w:rsidP="00160BBD">
      <w:pPr>
        <w:pStyle w:val="Akapitzlist"/>
        <w:numPr>
          <w:ilvl w:val="0"/>
          <w:numId w:val="17"/>
        </w:numPr>
        <w:spacing w:line="240" w:lineRule="auto"/>
        <w:rPr>
          <w:rFonts w:ascii="Calibri" w:hAnsi="Calibri" w:cs="Calibri"/>
          <w:b/>
          <w:sz w:val="24"/>
          <w:szCs w:val="24"/>
          <w:lang w:val="en-US"/>
        </w:rPr>
      </w:pPr>
      <w:r w:rsidRPr="00D906C2">
        <w:rPr>
          <w:rFonts w:ascii="Calibri" w:hAnsi="Calibri" w:cs="Calibri"/>
          <w:b/>
          <w:sz w:val="24"/>
          <w:szCs w:val="24"/>
          <w:lang w:val="en-US"/>
        </w:rPr>
        <w:t xml:space="preserve">ISO/IEC 14763-4:2018 </w:t>
      </w:r>
      <w:r w:rsidRPr="00D906C2">
        <w:rPr>
          <w:rFonts w:ascii="Calibri" w:hAnsi="Calibri" w:cs="Calibri"/>
          <w:bCs/>
          <w:sz w:val="24"/>
          <w:szCs w:val="24"/>
          <w:lang w:val="en-US"/>
        </w:rPr>
        <w:t>– Information technology — Implementation and operation of customer premises cabling — Part 4: Measurement of end-to-end (E2E)-Links;</w:t>
      </w:r>
    </w:p>
    <w:p w14:paraId="040E4ABE" w14:textId="77777777" w:rsidR="00160BBD" w:rsidRPr="00D906C2" w:rsidRDefault="00160BBD" w:rsidP="00160BBD">
      <w:pPr>
        <w:pStyle w:val="Akapitzlist"/>
        <w:numPr>
          <w:ilvl w:val="0"/>
          <w:numId w:val="18"/>
        </w:numPr>
        <w:spacing w:line="240" w:lineRule="auto"/>
        <w:rPr>
          <w:rFonts w:ascii="Calibri" w:hAnsi="Calibri" w:cs="Calibri"/>
          <w:sz w:val="24"/>
          <w:szCs w:val="24"/>
          <w:lang w:val="en-US"/>
        </w:rPr>
      </w:pPr>
      <w:r w:rsidRPr="00D906C2">
        <w:rPr>
          <w:rFonts w:ascii="Calibri" w:hAnsi="Calibri" w:cs="Calibri"/>
          <w:b/>
          <w:bCs/>
          <w:sz w:val="24"/>
          <w:szCs w:val="24"/>
          <w:lang w:val="en-US"/>
        </w:rPr>
        <w:t xml:space="preserve">IEC 61280-4-1:2019 </w:t>
      </w:r>
      <w:r w:rsidRPr="00D906C2">
        <w:rPr>
          <w:rFonts w:ascii="Calibri" w:hAnsi="Calibri" w:cs="Calibri"/>
          <w:sz w:val="24"/>
          <w:szCs w:val="24"/>
          <w:lang w:val="en-US"/>
        </w:rPr>
        <w:t>– Fibre-optic communication subsystem test procedures - Part 4-1: Installed cabling plant - Multimode attenuation measurement;</w:t>
      </w:r>
    </w:p>
    <w:p w14:paraId="3355FD7E" w14:textId="77777777" w:rsidR="00160BBD" w:rsidRPr="00D906C2" w:rsidRDefault="00160BBD" w:rsidP="00160BBD">
      <w:pPr>
        <w:pStyle w:val="Akapitzlist"/>
        <w:numPr>
          <w:ilvl w:val="0"/>
          <w:numId w:val="18"/>
        </w:numPr>
        <w:spacing w:line="240" w:lineRule="auto"/>
        <w:rPr>
          <w:rFonts w:ascii="Calibri" w:hAnsi="Calibri" w:cs="Calibri"/>
          <w:sz w:val="24"/>
          <w:szCs w:val="24"/>
          <w:lang w:val="en-US"/>
        </w:rPr>
      </w:pPr>
      <w:r w:rsidRPr="00D906C2">
        <w:rPr>
          <w:rFonts w:ascii="Calibri" w:hAnsi="Calibri" w:cs="Calibri"/>
          <w:b/>
          <w:bCs/>
          <w:sz w:val="24"/>
          <w:szCs w:val="24"/>
          <w:lang w:val="en-US"/>
        </w:rPr>
        <w:t xml:space="preserve">IEC 61300-3-1:2005 </w:t>
      </w:r>
      <w:r w:rsidRPr="00D906C2">
        <w:rPr>
          <w:rFonts w:ascii="Calibri" w:hAnsi="Calibri" w:cs="Calibri"/>
          <w:sz w:val="24"/>
          <w:szCs w:val="24"/>
          <w:lang w:val="en-US"/>
        </w:rPr>
        <w:t xml:space="preserve">– Fibre optic interconnecting devices and passive components - Basic test and measurement procedures - Part 3-1: Examinations and measurements - Visual examination; </w:t>
      </w:r>
    </w:p>
    <w:p w14:paraId="04EA9388" w14:textId="77777777" w:rsidR="00160BBD" w:rsidRPr="00D906C2" w:rsidRDefault="00160BBD" w:rsidP="00160BBD">
      <w:pPr>
        <w:pStyle w:val="Akapitzlist"/>
        <w:numPr>
          <w:ilvl w:val="0"/>
          <w:numId w:val="18"/>
        </w:numPr>
        <w:spacing w:line="240" w:lineRule="auto"/>
        <w:rPr>
          <w:rFonts w:ascii="Calibri" w:hAnsi="Calibri" w:cs="Calibri"/>
          <w:sz w:val="24"/>
          <w:szCs w:val="24"/>
          <w:lang w:val="en-US"/>
        </w:rPr>
      </w:pPr>
      <w:r w:rsidRPr="00D906C2">
        <w:rPr>
          <w:rFonts w:ascii="Calibri" w:hAnsi="Calibri" w:cs="Calibri"/>
          <w:b/>
          <w:bCs/>
          <w:sz w:val="24"/>
          <w:szCs w:val="24"/>
          <w:lang w:val="en-US"/>
        </w:rPr>
        <w:lastRenderedPageBreak/>
        <w:t xml:space="preserve">IEC 61280-4-4:2017 </w:t>
      </w:r>
      <w:r w:rsidRPr="00D906C2">
        <w:rPr>
          <w:rFonts w:ascii="Calibri" w:hAnsi="Calibri" w:cs="Calibri"/>
          <w:sz w:val="24"/>
          <w:szCs w:val="24"/>
          <w:lang w:val="en-US"/>
        </w:rPr>
        <w:t>– Fibre optic communication subsystem test procedures - Part 4-4: Cable plants and links - Polarization mode dispersion measurement for installed links;</w:t>
      </w:r>
    </w:p>
    <w:p w14:paraId="362A8A32" w14:textId="77777777" w:rsidR="00160BBD" w:rsidRPr="00D906C2" w:rsidRDefault="00160BBD" w:rsidP="00160BBD">
      <w:pPr>
        <w:pStyle w:val="Akapitzlist"/>
        <w:numPr>
          <w:ilvl w:val="0"/>
          <w:numId w:val="18"/>
        </w:numPr>
        <w:spacing w:line="240" w:lineRule="auto"/>
        <w:rPr>
          <w:rFonts w:ascii="Calibri" w:hAnsi="Calibri" w:cs="Calibri"/>
          <w:b/>
          <w:bCs/>
          <w:sz w:val="24"/>
          <w:szCs w:val="24"/>
          <w:lang w:val="en-US"/>
        </w:rPr>
      </w:pPr>
      <w:r w:rsidRPr="00D906C2">
        <w:rPr>
          <w:rFonts w:ascii="Calibri" w:hAnsi="Calibri" w:cs="Calibri"/>
          <w:b/>
          <w:bCs/>
          <w:sz w:val="24"/>
          <w:szCs w:val="24"/>
          <w:lang w:val="en-US"/>
        </w:rPr>
        <w:t xml:space="preserve">ISO/IEC 30129:2015/Amd:2019 </w:t>
      </w:r>
      <w:r w:rsidRPr="00D906C2">
        <w:rPr>
          <w:rFonts w:ascii="Calibri" w:hAnsi="Calibri" w:cs="Calibri"/>
          <w:sz w:val="24"/>
          <w:szCs w:val="24"/>
          <w:lang w:val="en-US"/>
        </w:rPr>
        <w:t>– Amendment 1 - Information technology - Telecommunications bonding networks for buildings and other structures;</w:t>
      </w:r>
    </w:p>
    <w:p w14:paraId="19046613" w14:textId="77777777" w:rsidR="00160BBD" w:rsidRPr="00D906C2" w:rsidRDefault="00160BBD" w:rsidP="00160BBD">
      <w:pPr>
        <w:pStyle w:val="Akapitzlist"/>
        <w:numPr>
          <w:ilvl w:val="0"/>
          <w:numId w:val="18"/>
        </w:numPr>
        <w:spacing w:line="240" w:lineRule="auto"/>
        <w:rPr>
          <w:rFonts w:ascii="Calibri" w:hAnsi="Calibri" w:cs="Calibri"/>
          <w:b/>
          <w:bCs/>
          <w:sz w:val="24"/>
          <w:szCs w:val="24"/>
          <w:lang w:val="en-US"/>
        </w:rPr>
      </w:pPr>
      <w:r w:rsidRPr="00D906C2">
        <w:rPr>
          <w:rFonts w:ascii="Calibri" w:hAnsi="Calibri" w:cs="Calibri"/>
          <w:b/>
          <w:bCs/>
          <w:sz w:val="24"/>
          <w:szCs w:val="24"/>
          <w:lang w:val="en-US"/>
        </w:rPr>
        <w:t xml:space="preserve">ANSI/TIA-568.0-E:2020 </w:t>
      </w:r>
      <w:r w:rsidRPr="00D906C2">
        <w:rPr>
          <w:rFonts w:ascii="Calibri" w:hAnsi="Calibri" w:cs="Calibri"/>
          <w:sz w:val="24"/>
          <w:szCs w:val="24"/>
          <w:lang w:val="en-US"/>
        </w:rPr>
        <w:t>– Generic Telecommunications Cabling for Customer Premises;</w:t>
      </w:r>
    </w:p>
    <w:p w14:paraId="58CCAC6F" w14:textId="77777777" w:rsidR="00160BBD" w:rsidRPr="00D906C2" w:rsidRDefault="00160BBD" w:rsidP="00160BBD">
      <w:pPr>
        <w:pStyle w:val="Akapitzlist"/>
        <w:numPr>
          <w:ilvl w:val="0"/>
          <w:numId w:val="18"/>
        </w:numPr>
        <w:spacing w:line="240" w:lineRule="auto"/>
        <w:rPr>
          <w:rFonts w:ascii="Calibri" w:hAnsi="Calibri" w:cs="Calibri"/>
          <w:sz w:val="24"/>
          <w:szCs w:val="24"/>
          <w:lang w:val="en-US"/>
        </w:rPr>
      </w:pPr>
      <w:r w:rsidRPr="00D906C2">
        <w:rPr>
          <w:rFonts w:ascii="Calibri" w:hAnsi="Calibri" w:cs="Calibri"/>
          <w:b/>
          <w:bCs/>
          <w:sz w:val="24"/>
          <w:szCs w:val="24"/>
          <w:lang w:val="en-US"/>
        </w:rPr>
        <w:t>ANSI/TIA-568.1-E:2020</w:t>
      </w:r>
      <w:r w:rsidRPr="00D906C2">
        <w:rPr>
          <w:rFonts w:ascii="Calibri" w:hAnsi="Calibri" w:cs="Calibri"/>
          <w:sz w:val="24"/>
          <w:szCs w:val="24"/>
          <w:lang w:val="en-US"/>
        </w:rPr>
        <w:t xml:space="preserve"> – Commercial Building Telecommunications Cabling;</w:t>
      </w:r>
    </w:p>
    <w:p w14:paraId="3F000DBE" w14:textId="77777777" w:rsidR="00160BBD" w:rsidRPr="00D906C2" w:rsidRDefault="00160BBD" w:rsidP="00160BBD">
      <w:pPr>
        <w:pStyle w:val="Akapitzlist"/>
        <w:numPr>
          <w:ilvl w:val="0"/>
          <w:numId w:val="18"/>
        </w:numPr>
        <w:spacing w:line="240" w:lineRule="auto"/>
        <w:rPr>
          <w:rFonts w:ascii="Calibri" w:hAnsi="Calibri" w:cs="Calibri"/>
          <w:b/>
          <w:bCs/>
          <w:sz w:val="24"/>
          <w:szCs w:val="24"/>
          <w:lang w:val="en-US"/>
        </w:rPr>
      </w:pPr>
      <w:r w:rsidRPr="00D906C2">
        <w:rPr>
          <w:rFonts w:ascii="Calibri" w:hAnsi="Calibri" w:cs="Calibri"/>
          <w:b/>
          <w:bCs/>
          <w:sz w:val="24"/>
          <w:szCs w:val="24"/>
          <w:lang w:val="en-US"/>
        </w:rPr>
        <w:t>ANSI/TIA-568.2-D:2018</w:t>
      </w:r>
      <w:r w:rsidRPr="00D906C2">
        <w:rPr>
          <w:rFonts w:ascii="Calibri" w:hAnsi="Calibri" w:cs="Calibri"/>
          <w:sz w:val="24"/>
          <w:szCs w:val="24"/>
          <w:lang w:val="en-US"/>
        </w:rPr>
        <w:t xml:space="preserve"> – Balanced Twisted-Pair Telecommunications Cabling and Components;</w:t>
      </w:r>
    </w:p>
    <w:p w14:paraId="001C0FB0" w14:textId="77777777" w:rsidR="00160BBD" w:rsidRPr="00D906C2" w:rsidRDefault="00160BBD" w:rsidP="00160BBD">
      <w:pPr>
        <w:pStyle w:val="Akapitzlist"/>
        <w:numPr>
          <w:ilvl w:val="0"/>
          <w:numId w:val="18"/>
        </w:numPr>
        <w:spacing w:line="240" w:lineRule="auto"/>
        <w:rPr>
          <w:rFonts w:ascii="Calibri" w:hAnsi="Calibri" w:cs="Calibri"/>
          <w:sz w:val="24"/>
          <w:szCs w:val="24"/>
          <w:lang w:val="en-US"/>
        </w:rPr>
      </w:pPr>
      <w:r w:rsidRPr="00D906C2">
        <w:rPr>
          <w:rFonts w:ascii="Calibri" w:hAnsi="Calibri" w:cs="Calibri"/>
          <w:b/>
          <w:bCs/>
          <w:sz w:val="24"/>
          <w:szCs w:val="24"/>
          <w:lang w:val="en-US"/>
        </w:rPr>
        <w:t xml:space="preserve">ANSI/TIA-568.3-D:2016 </w:t>
      </w:r>
      <w:r w:rsidRPr="00D906C2">
        <w:rPr>
          <w:rFonts w:ascii="Calibri" w:hAnsi="Calibri" w:cs="Calibri"/>
          <w:sz w:val="24"/>
          <w:szCs w:val="24"/>
          <w:lang w:val="en-US"/>
        </w:rPr>
        <w:t>– Optical Fiber Cabling and Components Standard;</w:t>
      </w:r>
    </w:p>
    <w:p w14:paraId="4F92885C" w14:textId="77777777" w:rsidR="00160BBD" w:rsidRPr="00D906C2" w:rsidRDefault="00160BBD" w:rsidP="00160BBD">
      <w:pPr>
        <w:pStyle w:val="Akapitzlist"/>
        <w:numPr>
          <w:ilvl w:val="0"/>
          <w:numId w:val="18"/>
        </w:numPr>
        <w:spacing w:line="240" w:lineRule="auto"/>
        <w:rPr>
          <w:rFonts w:ascii="Calibri" w:hAnsi="Calibri" w:cs="Calibri"/>
          <w:b/>
          <w:bCs/>
          <w:sz w:val="24"/>
          <w:szCs w:val="24"/>
          <w:lang w:val="en-US"/>
        </w:rPr>
      </w:pPr>
      <w:r w:rsidRPr="00D906C2">
        <w:rPr>
          <w:rFonts w:ascii="Calibri" w:hAnsi="Calibri" w:cs="Calibri"/>
          <w:b/>
          <w:bCs/>
          <w:sz w:val="24"/>
          <w:szCs w:val="24"/>
          <w:lang w:val="en-US"/>
        </w:rPr>
        <w:t xml:space="preserve">TIA-942-B:2017 </w:t>
      </w:r>
      <w:r w:rsidRPr="00D906C2">
        <w:rPr>
          <w:rFonts w:ascii="Calibri" w:hAnsi="Calibri" w:cs="Calibri"/>
          <w:sz w:val="24"/>
          <w:szCs w:val="24"/>
          <w:lang w:val="en-US"/>
        </w:rPr>
        <w:t>– Telecommunications Infrastructure Standard for Data Centers;</w:t>
      </w:r>
    </w:p>
    <w:p w14:paraId="43861ED2" w14:textId="77777777" w:rsidR="00160BBD" w:rsidRPr="00D906C2" w:rsidRDefault="00160BBD" w:rsidP="00160BBD">
      <w:pPr>
        <w:pStyle w:val="Akapitzlist"/>
        <w:numPr>
          <w:ilvl w:val="0"/>
          <w:numId w:val="18"/>
        </w:numPr>
        <w:spacing w:line="240" w:lineRule="auto"/>
        <w:rPr>
          <w:rFonts w:ascii="Calibri" w:hAnsi="Calibri" w:cs="Calibri"/>
          <w:b/>
          <w:bCs/>
          <w:sz w:val="24"/>
          <w:szCs w:val="24"/>
          <w:lang w:val="en-US"/>
        </w:rPr>
      </w:pPr>
      <w:r w:rsidRPr="00D906C2">
        <w:rPr>
          <w:rFonts w:ascii="Calibri" w:hAnsi="Calibri" w:cs="Calibri"/>
          <w:b/>
          <w:bCs/>
          <w:sz w:val="24"/>
          <w:szCs w:val="24"/>
          <w:lang w:val="en-US"/>
        </w:rPr>
        <w:t xml:space="preserve">TIA-569-E:2019 </w:t>
      </w:r>
      <w:r w:rsidRPr="00D906C2">
        <w:rPr>
          <w:rFonts w:ascii="Calibri" w:hAnsi="Calibri" w:cs="Calibri"/>
          <w:sz w:val="24"/>
          <w:szCs w:val="24"/>
          <w:lang w:val="en-US"/>
        </w:rPr>
        <w:t>– Telecommunications Pathways and Spaces;</w:t>
      </w:r>
    </w:p>
    <w:p w14:paraId="0B5927A6" w14:textId="77777777" w:rsidR="00160BBD" w:rsidRPr="00D906C2" w:rsidRDefault="00160BBD" w:rsidP="00160BBD">
      <w:pPr>
        <w:pStyle w:val="Akapitzlist"/>
        <w:numPr>
          <w:ilvl w:val="0"/>
          <w:numId w:val="18"/>
        </w:numPr>
        <w:spacing w:line="240" w:lineRule="auto"/>
        <w:rPr>
          <w:rFonts w:ascii="Calibri" w:hAnsi="Calibri" w:cs="Calibri"/>
          <w:b/>
          <w:bCs/>
          <w:sz w:val="24"/>
          <w:szCs w:val="24"/>
          <w:lang w:val="en-US"/>
        </w:rPr>
      </w:pPr>
      <w:r w:rsidRPr="00D906C2">
        <w:rPr>
          <w:rFonts w:ascii="Calibri" w:hAnsi="Calibri" w:cs="Calibri"/>
          <w:b/>
          <w:bCs/>
          <w:sz w:val="24"/>
          <w:szCs w:val="24"/>
          <w:lang w:val="en-US"/>
        </w:rPr>
        <w:t xml:space="preserve">ANSI/TIA-1005-A:2012/Reaffirmed:2020 </w:t>
      </w:r>
      <w:r w:rsidRPr="00D906C2">
        <w:rPr>
          <w:rFonts w:ascii="Calibri" w:hAnsi="Calibri" w:cs="Calibri"/>
          <w:sz w:val="24"/>
          <w:szCs w:val="24"/>
          <w:lang w:val="en-US"/>
        </w:rPr>
        <w:t>– Telecommunications Infrastructure Standard for Industrial Premises;</w:t>
      </w:r>
    </w:p>
    <w:p w14:paraId="7652B81C" w14:textId="77777777" w:rsidR="00160BBD" w:rsidRPr="00D906C2" w:rsidRDefault="00160BBD" w:rsidP="00160BBD">
      <w:pPr>
        <w:pStyle w:val="Akapitzlist"/>
        <w:numPr>
          <w:ilvl w:val="0"/>
          <w:numId w:val="18"/>
        </w:numPr>
        <w:spacing w:line="240" w:lineRule="auto"/>
        <w:rPr>
          <w:rFonts w:ascii="Calibri" w:hAnsi="Calibri" w:cs="Calibri"/>
          <w:b/>
          <w:bCs/>
          <w:sz w:val="24"/>
          <w:szCs w:val="24"/>
          <w:lang w:val="en-US"/>
        </w:rPr>
      </w:pPr>
      <w:r w:rsidRPr="00D906C2">
        <w:rPr>
          <w:rFonts w:ascii="Calibri" w:hAnsi="Calibri" w:cs="Calibri"/>
          <w:b/>
          <w:bCs/>
          <w:sz w:val="24"/>
          <w:szCs w:val="24"/>
          <w:lang w:val="en-US"/>
        </w:rPr>
        <w:t xml:space="preserve">ANSI/TIA-862-B:2016/AD:2017 </w:t>
      </w:r>
      <w:r w:rsidRPr="00D906C2">
        <w:rPr>
          <w:rFonts w:ascii="Calibri" w:hAnsi="Calibri" w:cs="Calibri"/>
          <w:sz w:val="24"/>
          <w:szCs w:val="24"/>
          <w:lang w:val="en-US"/>
        </w:rPr>
        <w:t>– Structured Cabling Infrastructure Standard for Intelligent Building Systems;</w:t>
      </w:r>
    </w:p>
    <w:p w14:paraId="5E6DFBD6" w14:textId="77777777" w:rsidR="00160BBD" w:rsidRPr="00D906C2" w:rsidRDefault="00160BBD" w:rsidP="00160BBD">
      <w:pPr>
        <w:pStyle w:val="Akapitzlist"/>
        <w:numPr>
          <w:ilvl w:val="0"/>
          <w:numId w:val="18"/>
        </w:numPr>
        <w:spacing w:line="240" w:lineRule="auto"/>
        <w:rPr>
          <w:rFonts w:ascii="Calibri" w:hAnsi="Calibri" w:cs="Calibri"/>
          <w:b/>
          <w:bCs/>
          <w:sz w:val="24"/>
          <w:szCs w:val="24"/>
          <w:lang w:val="en-US"/>
        </w:rPr>
      </w:pPr>
      <w:r w:rsidRPr="00D906C2">
        <w:rPr>
          <w:rFonts w:ascii="Calibri" w:hAnsi="Calibri" w:cs="Calibri"/>
          <w:b/>
          <w:bCs/>
          <w:sz w:val="24"/>
          <w:szCs w:val="24"/>
          <w:lang w:val="en-US"/>
        </w:rPr>
        <w:t xml:space="preserve">ANSI/TIA-606-C:2017 </w:t>
      </w:r>
      <w:r w:rsidRPr="00D906C2">
        <w:rPr>
          <w:rFonts w:ascii="Calibri" w:hAnsi="Calibri" w:cs="Calibri"/>
          <w:sz w:val="24"/>
          <w:szCs w:val="24"/>
          <w:lang w:val="en-US"/>
        </w:rPr>
        <w:t>– Administration Standard for Telecommunications Infrastructure;</w:t>
      </w:r>
    </w:p>
    <w:p w14:paraId="3C632FB6" w14:textId="77777777" w:rsidR="00160BBD" w:rsidRPr="00D906C2" w:rsidRDefault="00160BBD" w:rsidP="00160BBD">
      <w:pPr>
        <w:pStyle w:val="Akapitzlist"/>
        <w:numPr>
          <w:ilvl w:val="0"/>
          <w:numId w:val="18"/>
        </w:numPr>
        <w:spacing w:line="240" w:lineRule="auto"/>
        <w:rPr>
          <w:rFonts w:ascii="Calibri" w:hAnsi="Calibri" w:cs="Calibri"/>
          <w:b/>
          <w:bCs/>
          <w:sz w:val="24"/>
          <w:szCs w:val="24"/>
          <w:lang w:val="en-US"/>
        </w:rPr>
      </w:pPr>
      <w:r w:rsidRPr="00D906C2">
        <w:rPr>
          <w:rFonts w:ascii="Calibri" w:hAnsi="Calibri" w:cs="Calibri"/>
          <w:b/>
          <w:bCs/>
          <w:sz w:val="24"/>
          <w:szCs w:val="24"/>
          <w:lang w:val="en-US"/>
        </w:rPr>
        <w:t xml:space="preserve">ANSI/TIA-607-D:2019 </w:t>
      </w:r>
      <w:r w:rsidRPr="00D906C2">
        <w:rPr>
          <w:rFonts w:ascii="Calibri" w:hAnsi="Calibri" w:cs="Calibri"/>
          <w:sz w:val="24"/>
          <w:szCs w:val="24"/>
          <w:lang w:val="en-US"/>
        </w:rPr>
        <w:t>– Generic Telecommunications Bonding and Grounding (Earthing) for Customer Premises;</w:t>
      </w:r>
    </w:p>
    <w:p w14:paraId="442A3355" w14:textId="77777777" w:rsidR="00160BBD" w:rsidRPr="00D906C2" w:rsidRDefault="00160BBD" w:rsidP="00160BBD">
      <w:pPr>
        <w:pStyle w:val="Akapitzlist"/>
        <w:numPr>
          <w:ilvl w:val="0"/>
          <w:numId w:val="18"/>
        </w:numPr>
        <w:spacing w:line="240" w:lineRule="auto"/>
        <w:rPr>
          <w:rFonts w:ascii="Calibri" w:hAnsi="Calibri" w:cs="Calibri"/>
          <w:b/>
          <w:bCs/>
          <w:sz w:val="24"/>
          <w:szCs w:val="24"/>
          <w:lang w:val="en-US"/>
        </w:rPr>
      </w:pPr>
      <w:r w:rsidRPr="00D906C2">
        <w:rPr>
          <w:rFonts w:ascii="Calibri" w:hAnsi="Calibri" w:cs="Calibri"/>
          <w:b/>
          <w:bCs/>
          <w:sz w:val="24"/>
          <w:szCs w:val="24"/>
          <w:lang w:val="en-US"/>
        </w:rPr>
        <w:t xml:space="preserve">ANSI/TIA-1152-A:2016 </w:t>
      </w:r>
      <w:r w:rsidRPr="00D906C2">
        <w:rPr>
          <w:rFonts w:ascii="Calibri" w:hAnsi="Calibri" w:cs="Calibri"/>
          <w:sz w:val="24"/>
          <w:szCs w:val="24"/>
          <w:lang w:val="en-US"/>
        </w:rPr>
        <w:t>– Requirements for Field Test Instruments and Measurements for Balanced Twisted-Pair Cabling;</w:t>
      </w:r>
    </w:p>
    <w:p w14:paraId="22001208" w14:textId="77777777" w:rsidR="00160BBD" w:rsidRPr="00D906C2" w:rsidRDefault="00160BBD" w:rsidP="00160BBD">
      <w:pPr>
        <w:pStyle w:val="Akapitzlist"/>
        <w:numPr>
          <w:ilvl w:val="0"/>
          <w:numId w:val="18"/>
        </w:numPr>
        <w:spacing w:line="240" w:lineRule="auto"/>
        <w:rPr>
          <w:rFonts w:ascii="Calibri" w:hAnsi="Calibri" w:cs="Calibri"/>
          <w:b/>
          <w:bCs/>
          <w:sz w:val="24"/>
          <w:szCs w:val="24"/>
        </w:rPr>
      </w:pPr>
      <w:r w:rsidRPr="00D906C2">
        <w:rPr>
          <w:rFonts w:ascii="Calibri" w:hAnsi="Calibri" w:cs="Calibri"/>
          <w:b/>
          <w:bCs/>
          <w:sz w:val="24"/>
          <w:szCs w:val="24"/>
        </w:rPr>
        <w:t>Rozporządzenie Parlamentu Europejskiego i Rady (UE) nr 305/2011 w sprawie wyrobów budowlanych (CPR)</w:t>
      </w:r>
    </w:p>
    <w:p w14:paraId="77C081B0" w14:textId="285C4D7A" w:rsidR="00160BBD" w:rsidRDefault="00160BBD" w:rsidP="00160BBD">
      <w:pPr>
        <w:pStyle w:val="Akapitzlist"/>
        <w:numPr>
          <w:ilvl w:val="0"/>
          <w:numId w:val="18"/>
        </w:numPr>
        <w:spacing w:line="240" w:lineRule="auto"/>
        <w:rPr>
          <w:rFonts w:ascii="Calibri" w:hAnsi="Calibri" w:cs="Calibri"/>
          <w:b/>
          <w:bCs/>
          <w:sz w:val="24"/>
          <w:szCs w:val="24"/>
        </w:rPr>
      </w:pPr>
      <w:r w:rsidRPr="00D906C2">
        <w:rPr>
          <w:rFonts w:ascii="Calibri" w:hAnsi="Calibri" w:cs="Calibri"/>
          <w:b/>
          <w:bCs/>
          <w:sz w:val="24"/>
          <w:szCs w:val="24"/>
        </w:rPr>
        <w:t>Dyrektywa Parlamentu Europejskiego i Rady 2011/65/UE z dnia 8 czerwca 2011r. w sprawie ograniczenia stosowania niektórych niebezpiecznych substancji w sprzęcie elektrycznym i elektronicznym</w:t>
      </w:r>
    </w:p>
    <w:p w14:paraId="781516BC" w14:textId="77777777" w:rsidR="00160BBD" w:rsidRPr="00D906C2" w:rsidRDefault="00160BBD" w:rsidP="00160BBD">
      <w:pPr>
        <w:pStyle w:val="Akapitzlist"/>
        <w:spacing w:line="240" w:lineRule="auto"/>
        <w:ind w:left="360"/>
        <w:rPr>
          <w:rFonts w:ascii="Calibri" w:hAnsi="Calibri" w:cs="Calibri"/>
          <w:b/>
          <w:bCs/>
          <w:sz w:val="24"/>
          <w:szCs w:val="24"/>
        </w:rPr>
      </w:pPr>
    </w:p>
    <w:p w14:paraId="5B5EAFB9" w14:textId="71C41B21" w:rsidR="006E07AE" w:rsidRPr="006411EC" w:rsidRDefault="00351B3A" w:rsidP="00541856">
      <w:pPr>
        <w:spacing w:line="240" w:lineRule="auto"/>
        <w:rPr>
          <w:rFonts w:asciiTheme="minorHAnsi" w:hAnsiTheme="minorHAnsi" w:cstheme="minorHAnsi"/>
          <w:sz w:val="24"/>
          <w:szCs w:val="24"/>
        </w:rPr>
      </w:pPr>
      <w:r w:rsidRPr="006411EC">
        <w:rPr>
          <w:rFonts w:asciiTheme="minorHAnsi" w:hAnsiTheme="minorHAnsi" w:cstheme="minorHAnsi"/>
          <w:sz w:val="24"/>
          <w:szCs w:val="24"/>
        </w:rPr>
        <w:t>Wykonawca</w:t>
      </w:r>
      <w:r w:rsidR="007733A5" w:rsidRPr="006411EC">
        <w:rPr>
          <w:rFonts w:asciiTheme="minorHAnsi" w:hAnsiTheme="minorHAnsi" w:cstheme="minorHAnsi"/>
          <w:sz w:val="24"/>
          <w:szCs w:val="24"/>
        </w:rPr>
        <w:t xml:space="preserve"> ma obowiązek</w:t>
      </w:r>
      <w:r w:rsidR="006F15EB" w:rsidRPr="006411EC">
        <w:rPr>
          <w:rFonts w:asciiTheme="minorHAnsi" w:hAnsiTheme="minorHAnsi" w:cstheme="minorHAnsi"/>
          <w:sz w:val="24"/>
          <w:szCs w:val="24"/>
        </w:rPr>
        <w:t xml:space="preserve"> wykonać instalację okablowania zgodnie z wymaganiami opisanymi w </w:t>
      </w:r>
      <w:r w:rsidR="004632E3" w:rsidRPr="006411EC">
        <w:rPr>
          <w:rFonts w:asciiTheme="minorHAnsi" w:hAnsiTheme="minorHAnsi" w:cstheme="minorHAnsi"/>
          <w:sz w:val="24"/>
          <w:szCs w:val="24"/>
        </w:rPr>
        <w:t xml:space="preserve">niniejszej </w:t>
      </w:r>
      <w:r w:rsidRPr="006411EC">
        <w:rPr>
          <w:rFonts w:asciiTheme="minorHAnsi" w:hAnsiTheme="minorHAnsi" w:cstheme="minorHAnsi"/>
          <w:sz w:val="24"/>
          <w:szCs w:val="24"/>
        </w:rPr>
        <w:t>dokumentacji</w:t>
      </w:r>
      <w:r w:rsidR="005D75EC" w:rsidRPr="006411EC">
        <w:rPr>
          <w:rFonts w:asciiTheme="minorHAnsi" w:hAnsiTheme="minorHAnsi" w:cstheme="minorHAnsi"/>
          <w:sz w:val="24"/>
          <w:szCs w:val="24"/>
        </w:rPr>
        <w:t xml:space="preserve"> oraz powołanymi i powiązanymi z nimi normami</w:t>
      </w:r>
      <w:r w:rsidR="006E07AE" w:rsidRPr="006411EC">
        <w:rPr>
          <w:rFonts w:asciiTheme="minorHAnsi" w:hAnsiTheme="minorHAnsi" w:cstheme="minorHAnsi"/>
          <w:sz w:val="24"/>
          <w:szCs w:val="24"/>
        </w:rPr>
        <w:t xml:space="preserve"> a także zastosować się obligatoryjnie do wszelkich wymagań producenta stosowanego systemu okablowania strukturalnego w celu objęcia go po instalacji gwarancją systemową na okres min. 25 lat</w:t>
      </w:r>
      <w:r w:rsidR="005D75EC" w:rsidRPr="006411EC">
        <w:rPr>
          <w:rFonts w:asciiTheme="minorHAnsi" w:hAnsiTheme="minorHAnsi" w:cstheme="minorHAnsi"/>
          <w:sz w:val="24"/>
          <w:szCs w:val="24"/>
        </w:rPr>
        <w:t xml:space="preserve">. </w:t>
      </w:r>
    </w:p>
    <w:p w14:paraId="3CBE9E44" w14:textId="0FFA3387" w:rsidR="007B3D06" w:rsidRPr="006411EC" w:rsidRDefault="005D75EC" w:rsidP="00541856">
      <w:pPr>
        <w:spacing w:line="240" w:lineRule="auto"/>
        <w:rPr>
          <w:rFonts w:asciiTheme="minorHAnsi" w:hAnsiTheme="minorHAnsi" w:cstheme="minorHAnsi"/>
          <w:sz w:val="24"/>
          <w:szCs w:val="24"/>
        </w:rPr>
      </w:pPr>
      <w:r w:rsidRPr="006411EC">
        <w:rPr>
          <w:rFonts w:asciiTheme="minorHAnsi" w:hAnsiTheme="minorHAnsi" w:cstheme="minorHAnsi"/>
          <w:sz w:val="24"/>
          <w:szCs w:val="24"/>
        </w:rPr>
        <w:t>J</w:t>
      </w:r>
      <w:r w:rsidR="006F15EB" w:rsidRPr="006411EC">
        <w:rPr>
          <w:rFonts w:asciiTheme="minorHAnsi" w:hAnsiTheme="minorHAnsi" w:cstheme="minorHAnsi"/>
          <w:sz w:val="24"/>
          <w:szCs w:val="24"/>
        </w:rPr>
        <w:t xml:space="preserve">eśli którykolwiek z dokumentów normalizacyjnych uległ aktualizacji </w:t>
      </w:r>
      <w:r w:rsidRPr="006411EC">
        <w:rPr>
          <w:rFonts w:asciiTheme="minorHAnsi" w:hAnsiTheme="minorHAnsi" w:cstheme="minorHAnsi"/>
          <w:sz w:val="24"/>
          <w:szCs w:val="24"/>
        </w:rPr>
        <w:t>w stosunku do wymienionych powyżej</w:t>
      </w:r>
      <w:r w:rsidR="00C54975" w:rsidRPr="006411EC">
        <w:rPr>
          <w:rFonts w:asciiTheme="minorHAnsi" w:hAnsiTheme="minorHAnsi" w:cstheme="minorHAnsi"/>
          <w:sz w:val="24"/>
          <w:szCs w:val="24"/>
        </w:rPr>
        <w:t>,</w:t>
      </w:r>
      <w:r w:rsidRPr="006411EC">
        <w:rPr>
          <w:rFonts w:asciiTheme="minorHAnsi" w:hAnsiTheme="minorHAnsi" w:cstheme="minorHAnsi"/>
          <w:sz w:val="24"/>
          <w:szCs w:val="24"/>
        </w:rPr>
        <w:t xml:space="preserve"> </w:t>
      </w:r>
      <w:r w:rsidR="007733A5" w:rsidRPr="006411EC">
        <w:rPr>
          <w:rFonts w:asciiTheme="minorHAnsi" w:hAnsiTheme="minorHAnsi" w:cstheme="minorHAnsi"/>
          <w:sz w:val="24"/>
          <w:szCs w:val="24"/>
        </w:rPr>
        <w:t>należy każdorazowo stosować najnowsze wydania normalizacyjne</w:t>
      </w:r>
      <w:r w:rsidR="006F15EB" w:rsidRPr="006411EC">
        <w:rPr>
          <w:rFonts w:asciiTheme="minorHAnsi" w:hAnsiTheme="minorHAnsi" w:cstheme="minorHAnsi"/>
          <w:sz w:val="24"/>
          <w:szCs w:val="24"/>
        </w:rPr>
        <w:t>.</w:t>
      </w:r>
    </w:p>
    <w:p w14:paraId="0C977705" w14:textId="549D68B3" w:rsidR="00551584" w:rsidRPr="006411EC" w:rsidRDefault="00551584" w:rsidP="00551584">
      <w:pPr>
        <w:pStyle w:val="Nagwek1"/>
        <w:rPr>
          <w:rFonts w:asciiTheme="minorHAnsi" w:hAnsiTheme="minorHAnsi" w:cstheme="minorHAnsi"/>
          <w:szCs w:val="24"/>
        </w:rPr>
      </w:pPr>
      <w:bookmarkStart w:id="14" w:name="_Toc75166511"/>
      <w:r w:rsidRPr="006411EC">
        <w:rPr>
          <w:rFonts w:asciiTheme="minorHAnsi" w:hAnsiTheme="minorHAnsi" w:cstheme="minorHAnsi"/>
          <w:szCs w:val="24"/>
        </w:rPr>
        <w:t>Zakres prac</w:t>
      </w:r>
      <w:bookmarkEnd w:id="14"/>
    </w:p>
    <w:p w14:paraId="35C67E4F" w14:textId="1A6C51B9" w:rsidR="00551584" w:rsidRPr="006411EC" w:rsidRDefault="00551584" w:rsidP="00D519A8">
      <w:p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Zakres planowanych prac polega na</w:t>
      </w:r>
      <w:r w:rsidR="009B33C7" w:rsidRPr="006411EC">
        <w:rPr>
          <w:rFonts w:asciiTheme="minorHAnsi" w:hAnsiTheme="minorHAnsi" w:cstheme="minorHAnsi"/>
          <w:sz w:val="24"/>
          <w:szCs w:val="24"/>
          <w:lang w:eastAsia="pl-PL"/>
        </w:rPr>
        <w:t xml:space="preserve"> instalacji, testowani</w:t>
      </w:r>
      <w:r w:rsidR="00D6224D">
        <w:rPr>
          <w:rFonts w:asciiTheme="minorHAnsi" w:hAnsiTheme="minorHAnsi" w:cstheme="minorHAnsi"/>
          <w:sz w:val="24"/>
          <w:szCs w:val="24"/>
          <w:lang w:eastAsia="pl-PL"/>
        </w:rPr>
        <w:t>u</w:t>
      </w:r>
      <w:r w:rsidR="009B33C7" w:rsidRPr="006411EC">
        <w:rPr>
          <w:rFonts w:asciiTheme="minorHAnsi" w:hAnsiTheme="minorHAnsi" w:cstheme="minorHAnsi"/>
          <w:sz w:val="24"/>
          <w:szCs w:val="24"/>
          <w:lang w:eastAsia="pl-PL"/>
        </w:rPr>
        <w:t xml:space="preserve"> oraz wdrożeni</w:t>
      </w:r>
      <w:r w:rsidR="00D6224D">
        <w:rPr>
          <w:rFonts w:asciiTheme="minorHAnsi" w:hAnsiTheme="minorHAnsi" w:cstheme="minorHAnsi"/>
          <w:sz w:val="24"/>
          <w:szCs w:val="24"/>
          <w:lang w:eastAsia="pl-PL"/>
        </w:rPr>
        <w:t>u</w:t>
      </w:r>
      <w:r w:rsidR="009B33C7" w:rsidRPr="006411EC">
        <w:rPr>
          <w:rFonts w:asciiTheme="minorHAnsi" w:hAnsiTheme="minorHAnsi" w:cstheme="minorHAnsi"/>
          <w:sz w:val="24"/>
          <w:szCs w:val="24"/>
          <w:lang w:eastAsia="pl-PL"/>
        </w:rPr>
        <w:t xml:space="preserve"> kompletnego</w:t>
      </w:r>
      <w:r w:rsidRPr="006411EC">
        <w:rPr>
          <w:rFonts w:asciiTheme="minorHAnsi" w:hAnsiTheme="minorHAnsi" w:cstheme="minorHAnsi"/>
          <w:sz w:val="24"/>
          <w:szCs w:val="24"/>
          <w:lang w:eastAsia="pl-PL"/>
        </w:rPr>
        <w:t xml:space="preserve"> systemu okablowania strukturalnego</w:t>
      </w:r>
      <w:r w:rsidR="009B33C7" w:rsidRPr="006411EC">
        <w:rPr>
          <w:rFonts w:asciiTheme="minorHAnsi" w:hAnsiTheme="minorHAnsi" w:cstheme="minorHAnsi"/>
          <w:sz w:val="24"/>
          <w:szCs w:val="24"/>
          <w:lang w:eastAsia="pl-PL"/>
        </w:rPr>
        <w:t>. Obejmuje to co najmniej następujące zadania:</w:t>
      </w:r>
    </w:p>
    <w:p w14:paraId="5D648013" w14:textId="2BC48BA6" w:rsidR="009B33C7" w:rsidRPr="006411EC" w:rsidRDefault="009B33C7"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Koordynacja prac z głównym wykonawcą oraz dostawcami rozwiązań;</w:t>
      </w:r>
    </w:p>
    <w:p w14:paraId="5023916E" w14:textId="4FF20E78" w:rsidR="009B33C7" w:rsidRPr="006411EC" w:rsidRDefault="009B33C7"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Zarządzanie projektem;</w:t>
      </w:r>
    </w:p>
    <w:p w14:paraId="1421EE36" w14:textId="47757739" w:rsidR="009B33C7" w:rsidRPr="006411EC" w:rsidRDefault="009B33C7"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Zarzadzanie planowaniem;</w:t>
      </w:r>
    </w:p>
    <w:p w14:paraId="006B962F" w14:textId="32A338DA" w:rsidR="009B33C7" w:rsidRPr="006411EC" w:rsidRDefault="009B33C7"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Szczegółowa analiza funkcjonalna systemu do zatwierdzenia przez Klienta;</w:t>
      </w:r>
    </w:p>
    <w:p w14:paraId="4F47C9F5" w14:textId="55264AF3" w:rsidR="009B33C7" w:rsidRPr="006411EC" w:rsidRDefault="009B33C7"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Szczegółowa dokumentacja systemu do zatwierdzenia przez Klienta;</w:t>
      </w:r>
    </w:p>
    <w:p w14:paraId="39162152" w14:textId="7A6FDE71" w:rsidR="009B33C7" w:rsidRPr="006411EC" w:rsidRDefault="009B33C7"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Transport, rozładunek i składowanie na miejscu sprzętu;</w:t>
      </w:r>
    </w:p>
    <w:p w14:paraId="30B59B53" w14:textId="687ADFFC" w:rsidR="009B33C7" w:rsidRPr="006411EC" w:rsidRDefault="009B33C7"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Instalacja sprzętu;</w:t>
      </w:r>
    </w:p>
    <w:p w14:paraId="4CEFA46E" w14:textId="378C603B" w:rsidR="009B33C7" w:rsidRPr="006411EC" w:rsidRDefault="009B33C7"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Konfiguracja sprzętu;</w:t>
      </w:r>
    </w:p>
    <w:p w14:paraId="1F549758" w14:textId="2E1D3FB3" w:rsidR="009B33C7" w:rsidRPr="006411EC" w:rsidRDefault="009B33C7"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Integracja systemu okablowania strukturalnego z systemami budynkowymi;</w:t>
      </w:r>
    </w:p>
    <w:p w14:paraId="33218FCB" w14:textId="7DDB418F" w:rsidR="009B33C7" w:rsidRPr="006411EC" w:rsidRDefault="009B33C7"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 xml:space="preserve">Kompletne testowanie zainstalowanego systemu </w:t>
      </w:r>
      <w:r w:rsidR="001766E6" w:rsidRPr="006411EC">
        <w:rPr>
          <w:rFonts w:asciiTheme="minorHAnsi" w:hAnsiTheme="minorHAnsi" w:cstheme="minorHAnsi"/>
          <w:sz w:val="24"/>
          <w:szCs w:val="24"/>
          <w:lang w:eastAsia="pl-PL"/>
        </w:rPr>
        <w:t>(testy</w:t>
      </w:r>
      <w:r w:rsidRPr="006411EC">
        <w:rPr>
          <w:rFonts w:asciiTheme="minorHAnsi" w:hAnsiTheme="minorHAnsi" w:cstheme="minorHAnsi"/>
          <w:sz w:val="24"/>
          <w:szCs w:val="24"/>
          <w:lang w:eastAsia="pl-PL"/>
        </w:rPr>
        <w:t xml:space="preserve"> jednostkowe, testy integracyjne, testy odbiorcze, testy użytkowników itp.;)</w:t>
      </w:r>
    </w:p>
    <w:p w14:paraId="331D06B0" w14:textId="459D25D4" w:rsidR="009B33C7" w:rsidRPr="006411EC" w:rsidRDefault="009B33C7"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Szkolenie Klienta z zakresu poprawnej eksploatacji i obsługi;</w:t>
      </w:r>
    </w:p>
    <w:p w14:paraId="38C0FE2C" w14:textId="25572AAF" w:rsidR="009B33C7" w:rsidRPr="006411EC" w:rsidRDefault="00F8748C"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lastRenderedPageBreak/>
        <w:t>Zapewnienie bezproblemowej możliwości rozbudowy systemu w przyszłości;</w:t>
      </w:r>
    </w:p>
    <w:p w14:paraId="1C0D4D40" w14:textId="3CF74C46" w:rsidR="00F8748C" w:rsidRPr="006411EC" w:rsidRDefault="00282DE8"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Dostarczenia</w:t>
      </w:r>
      <w:r w:rsidR="00F8748C" w:rsidRPr="006411EC">
        <w:rPr>
          <w:rFonts w:asciiTheme="minorHAnsi" w:hAnsiTheme="minorHAnsi" w:cstheme="minorHAnsi"/>
          <w:sz w:val="24"/>
          <w:szCs w:val="24"/>
          <w:lang w:eastAsia="pl-PL"/>
        </w:rPr>
        <w:t xml:space="preserve"> narzędzi niezbędnych do konserwacji systemu;</w:t>
      </w:r>
    </w:p>
    <w:p w14:paraId="69FDE567" w14:textId="541ED04F" w:rsidR="00F8748C" w:rsidRPr="006411EC" w:rsidRDefault="00282DE8"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Dostarczenie dokumentacji powykonawczej (podręczniki dla użytkowników, instrukcje konserwacji, raporty z pomiarów itp.:);</w:t>
      </w:r>
    </w:p>
    <w:p w14:paraId="3D2A4064" w14:textId="46F4C85E" w:rsidR="00282DE8" w:rsidRPr="006411EC" w:rsidRDefault="00282DE8"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Wykonawca systemu okablowania strukturalnego (SOS) musi ściśle współpracować z dostawcą urządzeń aktywnych do sieci LAN w celu zapewnienia matrycy połączeń fizycznych o</w:t>
      </w:r>
      <w:r w:rsidR="000D4ACA" w:rsidRPr="006411EC">
        <w:rPr>
          <w:rFonts w:asciiTheme="minorHAnsi" w:hAnsiTheme="minorHAnsi" w:cstheme="minorHAnsi"/>
          <w:sz w:val="24"/>
          <w:szCs w:val="24"/>
          <w:lang w:eastAsia="pl-PL"/>
        </w:rPr>
        <w:t>d</w:t>
      </w:r>
      <w:r w:rsidRPr="006411EC">
        <w:rPr>
          <w:rFonts w:asciiTheme="minorHAnsi" w:hAnsiTheme="minorHAnsi" w:cstheme="minorHAnsi"/>
          <w:sz w:val="24"/>
          <w:szCs w:val="24"/>
          <w:lang w:eastAsia="pl-PL"/>
        </w:rPr>
        <w:t xml:space="preserve"> portu przełącznika sieciowego aż do urządzenia końcowego;</w:t>
      </w:r>
    </w:p>
    <w:p w14:paraId="338BE22E" w14:textId="3F526D54" w:rsidR="00B315B9" w:rsidRPr="006411EC" w:rsidRDefault="00B315B9" w:rsidP="002D5C93">
      <w:pPr>
        <w:pStyle w:val="Akapitzlist"/>
        <w:numPr>
          <w:ilvl w:val="0"/>
          <w:numId w:val="19"/>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 xml:space="preserve">Wykonawca systemu okablowania strukturalnego (SOS) musi ściśle współpracować z dostawcą urządzeń aktywnych do sieci LAN w celu dostarczenia odpowiednich elementów (dukty) wspomagających dostarczanie zimnego powietrza do przełączników w przypadku stosowania rozwiązań aktywnych z przepływem powietrza z boku na bok </w:t>
      </w:r>
      <w:r w:rsidR="0054206B" w:rsidRPr="006411EC">
        <w:rPr>
          <w:rFonts w:asciiTheme="minorHAnsi" w:hAnsiTheme="minorHAnsi" w:cstheme="minorHAnsi"/>
          <w:sz w:val="24"/>
          <w:szCs w:val="24"/>
          <w:lang w:eastAsia="pl-PL"/>
        </w:rPr>
        <w:t>racka</w:t>
      </w:r>
      <w:r w:rsidRPr="006411EC">
        <w:rPr>
          <w:rFonts w:asciiTheme="minorHAnsi" w:hAnsiTheme="minorHAnsi" w:cstheme="minorHAnsi"/>
          <w:sz w:val="24"/>
          <w:szCs w:val="24"/>
          <w:lang w:eastAsia="pl-PL"/>
        </w:rPr>
        <w:t>;</w:t>
      </w:r>
    </w:p>
    <w:p w14:paraId="1BA77114" w14:textId="3141D62B" w:rsidR="00B315B9" w:rsidRPr="006411EC" w:rsidRDefault="00B315B9" w:rsidP="00D519A8">
      <w:pPr>
        <w:rPr>
          <w:rFonts w:asciiTheme="minorHAnsi" w:hAnsiTheme="minorHAnsi" w:cstheme="minorHAnsi"/>
          <w:sz w:val="24"/>
          <w:szCs w:val="24"/>
        </w:rPr>
      </w:pPr>
      <w:r w:rsidRPr="006411EC">
        <w:rPr>
          <w:rFonts w:asciiTheme="minorHAnsi" w:hAnsiTheme="minorHAnsi" w:cstheme="minorHAnsi"/>
          <w:sz w:val="24"/>
          <w:szCs w:val="24"/>
        </w:rPr>
        <w:t>Powyższa specyfikacja określa dostawę, instalację, certyfikację, testowanie i udzielenie gwarancji na kompletny system okablowania pochodzący od</w:t>
      </w:r>
      <w:r w:rsidR="00A70626" w:rsidRPr="006411EC">
        <w:rPr>
          <w:rFonts w:asciiTheme="minorHAnsi" w:hAnsiTheme="minorHAnsi" w:cstheme="minorHAnsi"/>
          <w:sz w:val="24"/>
          <w:szCs w:val="24"/>
        </w:rPr>
        <w:t xml:space="preserve"> jednego producenta.</w:t>
      </w:r>
      <w:r w:rsidR="003312A4" w:rsidRPr="006411EC">
        <w:rPr>
          <w:rFonts w:asciiTheme="minorHAnsi" w:hAnsiTheme="minorHAnsi" w:cstheme="minorHAnsi"/>
          <w:sz w:val="24"/>
          <w:szCs w:val="24"/>
        </w:rPr>
        <w:t xml:space="preserve"> </w:t>
      </w:r>
      <w:r w:rsidR="00A70626" w:rsidRPr="006411EC">
        <w:rPr>
          <w:rFonts w:asciiTheme="minorHAnsi" w:hAnsiTheme="minorHAnsi" w:cstheme="minorHAnsi"/>
          <w:sz w:val="24"/>
          <w:szCs w:val="24"/>
        </w:rPr>
        <w:t xml:space="preserve">Wykonawcy projektowanego systemu powinni dokładnie ocenić dołączone do projektów Przedmiary, specyfikacje i wszelkie powiązane rysunki </w:t>
      </w:r>
      <w:r w:rsidR="00A70626" w:rsidRPr="00E2776E">
        <w:rPr>
          <w:rFonts w:asciiTheme="minorHAnsi" w:hAnsiTheme="minorHAnsi" w:cstheme="minorHAnsi"/>
          <w:sz w:val="24"/>
          <w:szCs w:val="24"/>
        </w:rPr>
        <w:t>dla realizowanych systemów.</w:t>
      </w:r>
    </w:p>
    <w:p w14:paraId="79B40575" w14:textId="7F77265C" w:rsidR="00857AE7" w:rsidRPr="00E2776E" w:rsidRDefault="003312A4" w:rsidP="002C0139">
      <w:pPr>
        <w:pStyle w:val="Nagwek1"/>
        <w:rPr>
          <w:rFonts w:asciiTheme="minorHAnsi" w:hAnsiTheme="minorHAnsi" w:cstheme="minorHAnsi"/>
          <w:szCs w:val="24"/>
        </w:rPr>
      </w:pPr>
      <w:bookmarkStart w:id="15" w:name="_Toc75166512"/>
      <w:r w:rsidRPr="00E2776E">
        <w:rPr>
          <w:rFonts w:asciiTheme="minorHAnsi" w:hAnsiTheme="minorHAnsi" w:cstheme="minorHAnsi"/>
          <w:szCs w:val="24"/>
        </w:rPr>
        <w:t>Dokumentacja</w:t>
      </w:r>
      <w:bookmarkEnd w:id="15"/>
    </w:p>
    <w:p w14:paraId="757764B9" w14:textId="22806F65" w:rsidR="00183D04" w:rsidRPr="006411EC" w:rsidRDefault="00183D04" w:rsidP="00183D04">
      <w:pPr>
        <w:pStyle w:val="Nagwek2"/>
        <w:rPr>
          <w:rFonts w:asciiTheme="minorHAnsi" w:hAnsiTheme="minorHAnsi" w:cstheme="minorHAnsi"/>
          <w:szCs w:val="24"/>
        </w:rPr>
      </w:pPr>
      <w:bookmarkStart w:id="16" w:name="_Toc75166513"/>
      <w:r w:rsidRPr="006411EC">
        <w:rPr>
          <w:rFonts w:asciiTheme="minorHAnsi" w:hAnsiTheme="minorHAnsi" w:cstheme="minorHAnsi"/>
          <w:szCs w:val="24"/>
        </w:rPr>
        <w:t>Referencje</w:t>
      </w:r>
      <w:bookmarkEnd w:id="16"/>
    </w:p>
    <w:p w14:paraId="343E414C" w14:textId="085EDBD1" w:rsidR="00183D04" w:rsidRPr="004356D8" w:rsidRDefault="00183D04" w:rsidP="004356D8">
      <w:pPr>
        <w:rPr>
          <w:rFonts w:asciiTheme="minorHAnsi" w:hAnsiTheme="minorHAnsi" w:cstheme="minorHAnsi"/>
          <w:sz w:val="24"/>
          <w:szCs w:val="24"/>
          <w:lang w:eastAsia="pl-PL"/>
        </w:rPr>
      </w:pPr>
      <w:r w:rsidRPr="004356D8">
        <w:rPr>
          <w:rFonts w:asciiTheme="minorHAnsi" w:hAnsiTheme="minorHAnsi" w:cstheme="minorHAnsi"/>
          <w:sz w:val="24"/>
          <w:szCs w:val="24"/>
          <w:lang w:eastAsia="pl-PL"/>
        </w:rPr>
        <w:t>Wykonawca musi przedstawić w swojej ofercie: szczegółowe karty katalogowe producenta oferowanych produktów w tym dane dotyczące funkcjonalności, spełnianych standardów oraz wydajności a dodatkowo</w:t>
      </w:r>
      <w:r w:rsidR="00990B41" w:rsidRPr="004356D8">
        <w:rPr>
          <w:rFonts w:asciiTheme="minorHAnsi" w:hAnsiTheme="minorHAnsi" w:cstheme="minorHAnsi"/>
          <w:sz w:val="24"/>
          <w:szCs w:val="24"/>
          <w:lang w:eastAsia="pl-PL"/>
        </w:rPr>
        <w:t>:</w:t>
      </w:r>
    </w:p>
    <w:p w14:paraId="34376D27" w14:textId="0FAFD1E8" w:rsidR="00183D04" w:rsidRPr="006411EC" w:rsidRDefault="00183D04" w:rsidP="002D5C93">
      <w:pPr>
        <w:pStyle w:val="Akapitzlist"/>
        <w:numPr>
          <w:ilvl w:val="1"/>
          <w:numId w:val="18"/>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 xml:space="preserve">Imię i Nazwisko inżyniera odpowiedzialnego za </w:t>
      </w:r>
      <w:r w:rsidR="000E585B" w:rsidRPr="006411EC">
        <w:rPr>
          <w:rFonts w:asciiTheme="minorHAnsi" w:hAnsiTheme="minorHAnsi" w:cstheme="minorHAnsi"/>
          <w:sz w:val="24"/>
          <w:szCs w:val="24"/>
          <w:lang w:eastAsia="pl-PL"/>
        </w:rPr>
        <w:t>realizację projektu;</w:t>
      </w:r>
    </w:p>
    <w:p w14:paraId="671465E1" w14:textId="2A83C8B0" w:rsidR="000E585B" w:rsidRPr="006411EC" w:rsidRDefault="000E585B" w:rsidP="002D5C93">
      <w:pPr>
        <w:pStyle w:val="Akapitzlist"/>
        <w:numPr>
          <w:ilvl w:val="1"/>
          <w:numId w:val="18"/>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Szczegóły gwarancji proponowanych przez wykonawcę i producenta;</w:t>
      </w:r>
    </w:p>
    <w:p w14:paraId="1CB6D39E" w14:textId="7AE2634D" w:rsidR="000E585B" w:rsidRPr="006411EC" w:rsidRDefault="000E585B" w:rsidP="002D5C93">
      <w:pPr>
        <w:pStyle w:val="Akapitzlist"/>
        <w:numPr>
          <w:ilvl w:val="1"/>
          <w:numId w:val="18"/>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Kopia gwarancji producenta określająca obowiązki, środki zaradcze, ograniczenia i wykluczenia;</w:t>
      </w:r>
    </w:p>
    <w:p w14:paraId="5A0880F3" w14:textId="143B0534" w:rsidR="000E585B" w:rsidRPr="006411EC" w:rsidRDefault="000E585B" w:rsidP="002D5C93">
      <w:pPr>
        <w:pStyle w:val="Akapitzlist"/>
        <w:numPr>
          <w:ilvl w:val="1"/>
          <w:numId w:val="18"/>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Świadectwa szkoleń przedstawicieli Wykonawcy z zakresu instalacji proponowanego systemu SOS;</w:t>
      </w:r>
    </w:p>
    <w:p w14:paraId="47CB65CE" w14:textId="77777777" w:rsidR="000E585B" w:rsidRPr="006411EC" w:rsidRDefault="000E585B" w:rsidP="002D5C93">
      <w:pPr>
        <w:pStyle w:val="Akapitzlist"/>
        <w:numPr>
          <w:ilvl w:val="1"/>
          <w:numId w:val="18"/>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Lista pracowników technicznych Wykonawcy biorących udział w instalacji systemu SOS wraz z potwierdzeniem ich kompetencji i doświadczenia;</w:t>
      </w:r>
    </w:p>
    <w:p w14:paraId="0B4563F1" w14:textId="77777777" w:rsidR="000E585B" w:rsidRPr="006411EC" w:rsidRDefault="000E585B" w:rsidP="002D5C93">
      <w:pPr>
        <w:pStyle w:val="Akapitzlist"/>
        <w:numPr>
          <w:ilvl w:val="1"/>
          <w:numId w:val="18"/>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Lista narzędzi używanych do instalacji oraz testowania systemu SOS;</w:t>
      </w:r>
    </w:p>
    <w:p w14:paraId="044CAD25" w14:textId="77777777" w:rsidR="000E585B" w:rsidRPr="006411EC" w:rsidRDefault="000E585B" w:rsidP="002D5C93">
      <w:pPr>
        <w:pStyle w:val="Akapitzlist"/>
        <w:numPr>
          <w:ilvl w:val="1"/>
          <w:numId w:val="18"/>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Dokumentacja techniczna wraz z numerami katalogowymi proponowanych komponentów;</w:t>
      </w:r>
    </w:p>
    <w:p w14:paraId="77A190ED" w14:textId="77777777" w:rsidR="000E585B" w:rsidRPr="006411EC" w:rsidRDefault="000E585B" w:rsidP="002D5C93">
      <w:pPr>
        <w:pStyle w:val="Akapitzlist"/>
        <w:numPr>
          <w:ilvl w:val="1"/>
          <w:numId w:val="18"/>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Katalog urządzeń;</w:t>
      </w:r>
    </w:p>
    <w:p w14:paraId="54B5A107" w14:textId="77777777" w:rsidR="000E585B" w:rsidRPr="006411EC" w:rsidRDefault="000E585B" w:rsidP="000E585B">
      <w:pPr>
        <w:pStyle w:val="Nagwek2"/>
        <w:rPr>
          <w:rFonts w:asciiTheme="minorHAnsi" w:hAnsiTheme="minorHAnsi" w:cstheme="minorHAnsi"/>
          <w:szCs w:val="24"/>
        </w:rPr>
      </w:pPr>
      <w:bookmarkStart w:id="17" w:name="_Toc75166514"/>
      <w:r w:rsidRPr="006411EC">
        <w:rPr>
          <w:rFonts w:asciiTheme="minorHAnsi" w:hAnsiTheme="minorHAnsi" w:cstheme="minorHAnsi"/>
          <w:szCs w:val="24"/>
        </w:rPr>
        <w:t>Dane produktów</w:t>
      </w:r>
      <w:bookmarkEnd w:id="17"/>
    </w:p>
    <w:p w14:paraId="6029F583" w14:textId="42647689" w:rsidR="000E585B" w:rsidRPr="006411EC" w:rsidRDefault="000E585B" w:rsidP="000E585B">
      <w:pPr>
        <w:rPr>
          <w:rFonts w:asciiTheme="minorHAnsi" w:hAnsiTheme="minorHAnsi" w:cstheme="minorHAnsi"/>
          <w:sz w:val="24"/>
          <w:szCs w:val="24"/>
        </w:rPr>
      </w:pPr>
      <w:r w:rsidRPr="006411EC">
        <w:rPr>
          <w:rFonts w:asciiTheme="minorHAnsi" w:hAnsiTheme="minorHAnsi" w:cstheme="minorHAnsi"/>
          <w:sz w:val="24"/>
          <w:szCs w:val="24"/>
        </w:rPr>
        <w:t>Dla każdego rodzaju oferowanego produktu należy podać charakterystykę działania</w:t>
      </w:r>
      <w:r w:rsidR="00990B41" w:rsidRPr="006411EC">
        <w:rPr>
          <w:rFonts w:asciiTheme="minorHAnsi" w:hAnsiTheme="minorHAnsi" w:cstheme="minorHAnsi"/>
          <w:sz w:val="24"/>
          <w:szCs w:val="24"/>
        </w:rPr>
        <w:t>, specyfikację</w:t>
      </w:r>
      <w:r w:rsidRPr="006411EC">
        <w:rPr>
          <w:rFonts w:asciiTheme="minorHAnsi" w:hAnsiTheme="minorHAnsi" w:cstheme="minorHAnsi"/>
          <w:sz w:val="24"/>
          <w:szCs w:val="24"/>
        </w:rPr>
        <w:t xml:space="preserve"> i akcesoria. </w:t>
      </w:r>
      <w:r w:rsidR="00990B41" w:rsidRPr="006411EC">
        <w:rPr>
          <w:rFonts w:asciiTheme="minorHAnsi" w:hAnsiTheme="minorHAnsi" w:cstheme="minorHAnsi"/>
          <w:sz w:val="24"/>
          <w:szCs w:val="24"/>
        </w:rPr>
        <w:t>Każdy produkt należy odnieść do lokalizacji na r</w:t>
      </w:r>
      <w:r w:rsidRPr="006411EC">
        <w:rPr>
          <w:rFonts w:asciiTheme="minorHAnsi" w:hAnsiTheme="minorHAnsi" w:cstheme="minorHAnsi"/>
          <w:sz w:val="24"/>
          <w:szCs w:val="24"/>
        </w:rPr>
        <w:t>ysunkach</w:t>
      </w:r>
      <w:r w:rsidR="00990B41" w:rsidRPr="006411EC">
        <w:rPr>
          <w:rFonts w:asciiTheme="minorHAnsi" w:hAnsiTheme="minorHAnsi" w:cstheme="minorHAnsi"/>
          <w:sz w:val="24"/>
          <w:szCs w:val="24"/>
        </w:rPr>
        <w:t>.</w:t>
      </w:r>
    </w:p>
    <w:p w14:paraId="48E8F7DD" w14:textId="77777777" w:rsidR="00990B41" w:rsidRPr="006411EC" w:rsidRDefault="00990B41" w:rsidP="000E585B">
      <w:pPr>
        <w:rPr>
          <w:rFonts w:asciiTheme="minorHAnsi" w:hAnsiTheme="minorHAnsi" w:cstheme="minorHAnsi"/>
          <w:sz w:val="24"/>
          <w:szCs w:val="24"/>
        </w:rPr>
      </w:pPr>
      <w:r w:rsidRPr="006411EC">
        <w:rPr>
          <w:rFonts w:asciiTheme="minorHAnsi" w:hAnsiTheme="minorHAnsi" w:cstheme="minorHAnsi"/>
          <w:sz w:val="24"/>
          <w:szCs w:val="24"/>
        </w:rPr>
        <w:t>Dane dotyczące produktów muszą zawierać co najmniej następujące informacje:</w:t>
      </w:r>
    </w:p>
    <w:p w14:paraId="07195584" w14:textId="77777777" w:rsidR="00990B41" w:rsidRPr="006411EC" w:rsidRDefault="00990B41" w:rsidP="002D5C93">
      <w:pPr>
        <w:pStyle w:val="Akapitzlist"/>
        <w:numPr>
          <w:ilvl w:val="0"/>
          <w:numId w:val="20"/>
        </w:numPr>
        <w:rPr>
          <w:rFonts w:asciiTheme="minorHAnsi" w:hAnsiTheme="minorHAnsi" w:cstheme="minorHAnsi"/>
          <w:sz w:val="24"/>
          <w:szCs w:val="24"/>
        </w:rPr>
      </w:pPr>
      <w:r w:rsidRPr="006411EC">
        <w:rPr>
          <w:rFonts w:asciiTheme="minorHAnsi" w:hAnsiTheme="minorHAnsi" w:cstheme="minorHAnsi"/>
          <w:sz w:val="24"/>
          <w:szCs w:val="24"/>
        </w:rPr>
        <w:t>Zestawienie materiałów wraz z</w:t>
      </w:r>
      <w:r w:rsidR="000E585B" w:rsidRPr="006411EC">
        <w:rPr>
          <w:rFonts w:asciiTheme="minorHAnsi" w:hAnsiTheme="minorHAnsi" w:cstheme="minorHAnsi"/>
          <w:sz w:val="24"/>
          <w:szCs w:val="24"/>
        </w:rPr>
        <w:t xml:space="preserve"> numer</w:t>
      </w:r>
      <w:r w:rsidRPr="006411EC">
        <w:rPr>
          <w:rFonts w:asciiTheme="minorHAnsi" w:hAnsiTheme="minorHAnsi" w:cstheme="minorHAnsi"/>
          <w:sz w:val="24"/>
          <w:szCs w:val="24"/>
        </w:rPr>
        <w:t>ami k</w:t>
      </w:r>
      <w:r w:rsidR="000E585B" w:rsidRPr="006411EC">
        <w:rPr>
          <w:rFonts w:asciiTheme="minorHAnsi" w:hAnsiTheme="minorHAnsi" w:cstheme="minorHAnsi"/>
          <w:sz w:val="24"/>
          <w:szCs w:val="24"/>
        </w:rPr>
        <w:t>atalogowym</w:t>
      </w:r>
      <w:r w:rsidRPr="006411EC">
        <w:rPr>
          <w:rFonts w:asciiTheme="minorHAnsi" w:hAnsiTheme="minorHAnsi" w:cstheme="minorHAnsi"/>
          <w:sz w:val="24"/>
          <w:szCs w:val="24"/>
        </w:rPr>
        <w:t>i;</w:t>
      </w:r>
    </w:p>
    <w:p w14:paraId="692CFC21" w14:textId="78A5C714" w:rsidR="000E585B" w:rsidRPr="006411EC" w:rsidRDefault="000E585B" w:rsidP="002D5C93">
      <w:pPr>
        <w:pStyle w:val="Akapitzlist"/>
        <w:numPr>
          <w:ilvl w:val="0"/>
          <w:numId w:val="20"/>
        </w:numPr>
        <w:rPr>
          <w:rFonts w:asciiTheme="minorHAnsi" w:hAnsiTheme="minorHAnsi" w:cstheme="minorHAnsi"/>
          <w:sz w:val="24"/>
          <w:szCs w:val="24"/>
        </w:rPr>
      </w:pPr>
      <w:r w:rsidRPr="006411EC">
        <w:rPr>
          <w:rFonts w:asciiTheme="minorHAnsi" w:hAnsiTheme="minorHAnsi" w:cstheme="minorHAnsi"/>
          <w:sz w:val="24"/>
          <w:szCs w:val="24"/>
        </w:rPr>
        <w:t>Nazwa i adres producenta</w:t>
      </w:r>
      <w:r w:rsidR="00990B41" w:rsidRPr="006411EC">
        <w:rPr>
          <w:rFonts w:asciiTheme="minorHAnsi" w:hAnsiTheme="minorHAnsi" w:cstheme="minorHAnsi"/>
          <w:sz w:val="24"/>
          <w:szCs w:val="24"/>
        </w:rPr>
        <w:t>;</w:t>
      </w:r>
    </w:p>
    <w:p w14:paraId="0D1FBC6B" w14:textId="6C7750D5" w:rsidR="00990B41" w:rsidRPr="006411EC" w:rsidRDefault="000E585B" w:rsidP="002D5C93">
      <w:pPr>
        <w:pStyle w:val="Akapitzlist"/>
        <w:numPr>
          <w:ilvl w:val="0"/>
          <w:numId w:val="20"/>
        </w:numPr>
        <w:rPr>
          <w:rFonts w:asciiTheme="minorHAnsi" w:hAnsiTheme="minorHAnsi" w:cstheme="minorHAnsi"/>
          <w:sz w:val="24"/>
          <w:szCs w:val="24"/>
        </w:rPr>
      </w:pPr>
      <w:r w:rsidRPr="006411EC">
        <w:rPr>
          <w:rFonts w:asciiTheme="minorHAnsi" w:hAnsiTheme="minorHAnsi" w:cstheme="minorHAnsi"/>
          <w:sz w:val="24"/>
          <w:szCs w:val="24"/>
        </w:rPr>
        <w:t>Oświadczenie o zgodności ze specyfikacją wraz z niezbędnymi dokumentami uzupełniającymi</w:t>
      </w:r>
      <w:r w:rsidR="00990B41" w:rsidRPr="006411EC">
        <w:rPr>
          <w:rFonts w:asciiTheme="minorHAnsi" w:hAnsiTheme="minorHAnsi" w:cstheme="minorHAnsi"/>
          <w:sz w:val="24"/>
          <w:szCs w:val="24"/>
        </w:rPr>
        <w:t>;</w:t>
      </w:r>
    </w:p>
    <w:p w14:paraId="057BCC09" w14:textId="77777777" w:rsidR="00990B41" w:rsidRPr="006411EC" w:rsidRDefault="00990B41" w:rsidP="002D5C93">
      <w:pPr>
        <w:pStyle w:val="Akapitzlist"/>
        <w:numPr>
          <w:ilvl w:val="0"/>
          <w:numId w:val="20"/>
        </w:numPr>
        <w:rPr>
          <w:rFonts w:asciiTheme="minorHAnsi" w:hAnsiTheme="minorHAnsi" w:cstheme="minorHAnsi"/>
          <w:sz w:val="24"/>
          <w:szCs w:val="24"/>
        </w:rPr>
      </w:pPr>
      <w:r w:rsidRPr="006411EC">
        <w:rPr>
          <w:rFonts w:asciiTheme="minorHAnsi" w:hAnsiTheme="minorHAnsi" w:cstheme="minorHAnsi"/>
          <w:sz w:val="24"/>
          <w:szCs w:val="24"/>
        </w:rPr>
        <w:t>Karty</w:t>
      </w:r>
      <w:r w:rsidR="000E585B" w:rsidRPr="006411EC">
        <w:rPr>
          <w:rFonts w:asciiTheme="minorHAnsi" w:hAnsiTheme="minorHAnsi" w:cstheme="minorHAnsi"/>
          <w:sz w:val="24"/>
          <w:szCs w:val="24"/>
        </w:rPr>
        <w:t xml:space="preserve"> katalogowe proponowanego sprzętu</w:t>
      </w:r>
      <w:r w:rsidRPr="006411EC">
        <w:rPr>
          <w:rFonts w:asciiTheme="minorHAnsi" w:hAnsiTheme="minorHAnsi" w:cstheme="minorHAnsi"/>
          <w:sz w:val="24"/>
          <w:szCs w:val="24"/>
        </w:rPr>
        <w:t>;</w:t>
      </w:r>
    </w:p>
    <w:p w14:paraId="3007D49A" w14:textId="6C8F79EB" w:rsidR="00857AE7" w:rsidRPr="006411EC" w:rsidRDefault="000E585B" w:rsidP="002D5C93">
      <w:pPr>
        <w:pStyle w:val="Akapitzlist"/>
        <w:numPr>
          <w:ilvl w:val="0"/>
          <w:numId w:val="20"/>
        </w:numPr>
        <w:rPr>
          <w:rFonts w:asciiTheme="minorHAnsi" w:hAnsiTheme="minorHAnsi" w:cstheme="minorHAnsi"/>
          <w:sz w:val="24"/>
          <w:szCs w:val="24"/>
        </w:rPr>
      </w:pPr>
      <w:r w:rsidRPr="006411EC">
        <w:rPr>
          <w:rFonts w:asciiTheme="minorHAnsi" w:hAnsiTheme="minorHAnsi" w:cstheme="minorHAnsi"/>
          <w:sz w:val="24"/>
          <w:szCs w:val="24"/>
        </w:rPr>
        <w:t>Nazwa i adres autoryzowanego lokalnego przedstawiciela / dystrybutora</w:t>
      </w:r>
      <w:r w:rsidR="00990B41" w:rsidRPr="006411EC">
        <w:rPr>
          <w:rFonts w:asciiTheme="minorHAnsi" w:hAnsiTheme="minorHAnsi" w:cstheme="minorHAnsi"/>
          <w:sz w:val="24"/>
          <w:szCs w:val="24"/>
        </w:rPr>
        <w:t>;</w:t>
      </w:r>
    </w:p>
    <w:p w14:paraId="3A1045E0" w14:textId="59110B20" w:rsidR="00E250AE" w:rsidRPr="006411EC" w:rsidRDefault="00E250AE" w:rsidP="00E250AE">
      <w:pPr>
        <w:pStyle w:val="Nagwek2"/>
        <w:rPr>
          <w:rFonts w:asciiTheme="minorHAnsi" w:hAnsiTheme="minorHAnsi" w:cstheme="minorHAnsi"/>
          <w:szCs w:val="24"/>
        </w:rPr>
      </w:pPr>
      <w:bookmarkStart w:id="18" w:name="_Toc75166515"/>
      <w:r w:rsidRPr="006411EC">
        <w:rPr>
          <w:rFonts w:asciiTheme="minorHAnsi" w:hAnsiTheme="minorHAnsi" w:cstheme="minorHAnsi"/>
          <w:szCs w:val="24"/>
        </w:rPr>
        <w:lastRenderedPageBreak/>
        <w:t>Certyfikaty produktowe</w:t>
      </w:r>
      <w:bookmarkEnd w:id="18"/>
    </w:p>
    <w:p w14:paraId="7DE4BC96" w14:textId="5D9B41D0" w:rsidR="00E250AE" w:rsidRPr="006411EC" w:rsidRDefault="00E250AE" w:rsidP="00E250AE">
      <w:p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Wykonawca dostarczy podpisane przez producentów komponentów zaświadczenie, że dostarczone produkty są zgodne z wymogami.</w:t>
      </w:r>
    </w:p>
    <w:p w14:paraId="2838BC67" w14:textId="40FA7260" w:rsidR="00E250AE" w:rsidRPr="006411EC" w:rsidRDefault="00E250AE" w:rsidP="00E250AE">
      <w:p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Dodatkowo należy dostarczyć certyfikaty zgodności normatywnej wydawane przez niezależne laboratoria badawcze (np.: Intertek, GHMT, Delta) dla komponentów wchodzących w skład toru transmisyjnego (kable, złącza, kable krosowe).</w:t>
      </w:r>
    </w:p>
    <w:p w14:paraId="6302AC8E" w14:textId="0A627567" w:rsidR="00F12F12" w:rsidRPr="006411EC" w:rsidRDefault="00F12F12" w:rsidP="00F12F12">
      <w:pPr>
        <w:pStyle w:val="Nagwek2"/>
        <w:rPr>
          <w:rFonts w:asciiTheme="minorHAnsi" w:hAnsiTheme="minorHAnsi" w:cstheme="minorHAnsi"/>
          <w:szCs w:val="24"/>
        </w:rPr>
      </w:pPr>
      <w:bookmarkStart w:id="19" w:name="_Toc75166516"/>
      <w:r w:rsidRPr="006411EC">
        <w:rPr>
          <w:rFonts w:asciiTheme="minorHAnsi" w:hAnsiTheme="minorHAnsi" w:cstheme="minorHAnsi"/>
          <w:szCs w:val="24"/>
        </w:rPr>
        <w:t>Wymogi regulacyjne CPR</w:t>
      </w:r>
      <w:bookmarkEnd w:id="19"/>
    </w:p>
    <w:p w14:paraId="19CCAF01" w14:textId="27863DD7" w:rsidR="00F12F12" w:rsidRPr="006411EC" w:rsidRDefault="00F12F12" w:rsidP="00F12F12">
      <w:p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Instalacje wykonywane w Unii Europejskiej podlegają przepisom dotyczącym wyrobów budowlanych (CPR). Nowe europejskie rozporządzenie dotyczące m.in. kabli miedzianych i światłowodowych zatytułowane "Rozporządzenie w sprawie wyrobów budowlanych" (CPR) weszło w życie 1 lipca 2017 roku. Proponowany dostawca okablowania musi być zgodny a nowym rozporządzeniem.</w:t>
      </w:r>
    </w:p>
    <w:p w14:paraId="5C627634" w14:textId="63FF22AA" w:rsidR="00F12F12" w:rsidRPr="006411EC" w:rsidRDefault="00F12F12" w:rsidP="00F12F12">
      <w:p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Proponowany dostawca okablowania powinien klasyfikować swoje obecne europejskie portfolio kabli miedzianych i światłowodowych poziomych, wykorzystując zatwierdzone jednostki notyfikowane i tym samym zapewniając zgodność z wymaganiami Rozporządzenia o Wyrobach Budowlanych (CPR).</w:t>
      </w:r>
    </w:p>
    <w:p w14:paraId="6D6CEC17" w14:textId="5319FB1A" w:rsidR="00F12F12" w:rsidRPr="006411EC" w:rsidRDefault="00F12F12" w:rsidP="00F12F12">
      <w:p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Rozporządzenie stanowi, że kable miedziane i światłowodowe stosowane wewnątrz budynków produkowane od 1 lipca 2017 r. muszą posiadać oznaczenie CE na opakowaniu oraz deklarację właściwości użytkowych (DoP) łatwo dostępną dla użytkownika.</w:t>
      </w:r>
    </w:p>
    <w:p w14:paraId="5F93EBC4" w14:textId="678582AC" w:rsidR="00F12F12" w:rsidRPr="006411EC" w:rsidRDefault="00F12F12" w:rsidP="00F12F12">
      <w:p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W przypadku produktów wymienionych w tym dokumencie CPR dotyczy kabl</w:t>
      </w:r>
      <w:r w:rsidR="0097620D" w:rsidRPr="006411EC">
        <w:rPr>
          <w:rFonts w:asciiTheme="minorHAnsi" w:hAnsiTheme="minorHAnsi" w:cstheme="minorHAnsi"/>
          <w:sz w:val="24"/>
          <w:szCs w:val="24"/>
          <w:lang w:eastAsia="pl-PL"/>
        </w:rPr>
        <w:t>i</w:t>
      </w:r>
      <w:r w:rsidRPr="006411EC">
        <w:rPr>
          <w:rFonts w:asciiTheme="minorHAnsi" w:hAnsiTheme="minorHAnsi" w:cstheme="minorHAnsi"/>
          <w:sz w:val="24"/>
          <w:szCs w:val="24"/>
          <w:lang w:eastAsia="pl-PL"/>
        </w:rPr>
        <w:t xml:space="preserve"> miedzian</w:t>
      </w:r>
      <w:r w:rsidR="0097620D" w:rsidRPr="006411EC">
        <w:rPr>
          <w:rFonts w:asciiTheme="minorHAnsi" w:hAnsiTheme="minorHAnsi" w:cstheme="minorHAnsi"/>
          <w:sz w:val="24"/>
          <w:szCs w:val="24"/>
          <w:lang w:eastAsia="pl-PL"/>
        </w:rPr>
        <w:t>ych i</w:t>
      </w:r>
      <w:r w:rsidRPr="006411EC">
        <w:rPr>
          <w:rFonts w:asciiTheme="minorHAnsi" w:hAnsiTheme="minorHAnsi" w:cstheme="minorHAnsi"/>
          <w:sz w:val="24"/>
          <w:szCs w:val="24"/>
          <w:lang w:eastAsia="pl-PL"/>
        </w:rPr>
        <w:t xml:space="preserve"> światłowodow</w:t>
      </w:r>
      <w:r w:rsidR="0097620D" w:rsidRPr="006411EC">
        <w:rPr>
          <w:rFonts w:asciiTheme="minorHAnsi" w:hAnsiTheme="minorHAnsi" w:cstheme="minorHAnsi"/>
          <w:sz w:val="24"/>
          <w:szCs w:val="24"/>
          <w:lang w:eastAsia="pl-PL"/>
        </w:rPr>
        <w:t>ych</w:t>
      </w:r>
      <w:r w:rsidRPr="006411EC">
        <w:rPr>
          <w:rFonts w:asciiTheme="minorHAnsi" w:hAnsiTheme="minorHAnsi" w:cstheme="minorHAnsi"/>
          <w:sz w:val="24"/>
          <w:szCs w:val="24"/>
          <w:lang w:eastAsia="pl-PL"/>
        </w:rPr>
        <w:t>.</w:t>
      </w:r>
      <w:r w:rsidR="0097620D" w:rsidRPr="006411EC">
        <w:rPr>
          <w:rFonts w:asciiTheme="minorHAnsi" w:hAnsiTheme="minorHAnsi" w:cstheme="minorHAnsi"/>
          <w:sz w:val="24"/>
          <w:szCs w:val="24"/>
          <w:lang w:eastAsia="pl-PL"/>
        </w:rPr>
        <w:t xml:space="preserve"> </w:t>
      </w:r>
      <w:r w:rsidRPr="006411EC">
        <w:rPr>
          <w:rFonts w:asciiTheme="minorHAnsi" w:hAnsiTheme="minorHAnsi" w:cstheme="minorHAnsi"/>
          <w:sz w:val="24"/>
          <w:szCs w:val="24"/>
          <w:lang w:eastAsia="pl-PL"/>
        </w:rPr>
        <w:t xml:space="preserve">CPR określa, jak kable reagują w warunkach pożaru (tj. </w:t>
      </w:r>
      <w:r w:rsidR="0097620D" w:rsidRPr="006411EC">
        <w:rPr>
          <w:rFonts w:asciiTheme="minorHAnsi" w:hAnsiTheme="minorHAnsi" w:cstheme="minorHAnsi"/>
          <w:sz w:val="24"/>
          <w:szCs w:val="24"/>
          <w:lang w:eastAsia="pl-PL"/>
        </w:rPr>
        <w:t>w</w:t>
      </w:r>
      <w:r w:rsidRPr="006411EC">
        <w:rPr>
          <w:rFonts w:asciiTheme="minorHAnsi" w:hAnsiTheme="minorHAnsi" w:cstheme="minorHAnsi"/>
          <w:sz w:val="24"/>
          <w:szCs w:val="24"/>
          <w:lang w:eastAsia="pl-PL"/>
        </w:rPr>
        <w:t xml:space="preserve">łaściwości spalania, takie jak </w:t>
      </w:r>
      <w:r w:rsidR="0097620D" w:rsidRPr="006411EC">
        <w:rPr>
          <w:rFonts w:asciiTheme="minorHAnsi" w:hAnsiTheme="minorHAnsi" w:cstheme="minorHAnsi"/>
          <w:sz w:val="24"/>
          <w:szCs w:val="24"/>
          <w:lang w:eastAsia="pl-PL"/>
        </w:rPr>
        <w:t xml:space="preserve">przenoszenie </w:t>
      </w:r>
      <w:r w:rsidR="001766E6" w:rsidRPr="006411EC">
        <w:rPr>
          <w:rFonts w:asciiTheme="minorHAnsi" w:hAnsiTheme="minorHAnsi" w:cstheme="minorHAnsi"/>
          <w:sz w:val="24"/>
          <w:szCs w:val="24"/>
          <w:lang w:eastAsia="pl-PL"/>
        </w:rPr>
        <w:t>ognia</w:t>
      </w:r>
      <w:r w:rsidRPr="006411EC">
        <w:rPr>
          <w:rFonts w:asciiTheme="minorHAnsi" w:hAnsiTheme="minorHAnsi" w:cstheme="minorHAnsi"/>
          <w:sz w:val="24"/>
          <w:szCs w:val="24"/>
          <w:lang w:eastAsia="pl-PL"/>
        </w:rPr>
        <w:t>, wytwarzanie dymu, kwas i płonące krople itp.).</w:t>
      </w:r>
      <w:r w:rsidR="0097620D" w:rsidRPr="006411EC">
        <w:rPr>
          <w:rFonts w:asciiTheme="minorHAnsi" w:hAnsiTheme="minorHAnsi" w:cstheme="minorHAnsi"/>
          <w:sz w:val="24"/>
          <w:szCs w:val="24"/>
          <w:lang w:eastAsia="pl-PL"/>
        </w:rPr>
        <w:t xml:space="preserve"> </w:t>
      </w:r>
      <w:r w:rsidRPr="006411EC">
        <w:rPr>
          <w:rFonts w:asciiTheme="minorHAnsi" w:hAnsiTheme="minorHAnsi" w:cstheme="minorHAnsi"/>
          <w:sz w:val="24"/>
          <w:szCs w:val="24"/>
          <w:lang w:eastAsia="pl-PL"/>
        </w:rPr>
        <w:t xml:space="preserve">Poziom wydajności </w:t>
      </w:r>
      <w:r w:rsidR="0097620D" w:rsidRPr="006411EC">
        <w:rPr>
          <w:rFonts w:asciiTheme="minorHAnsi" w:hAnsiTheme="minorHAnsi" w:cstheme="minorHAnsi"/>
          <w:sz w:val="24"/>
          <w:szCs w:val="24"/>
          <w:lang w:eastAsia="pl-PL"/>
        </w:rPr>
        <w:t xml:space="preserve">kabli </w:t>
      </w:r>
      <w:r w:rsidRPr="006411EC">
        <w:rPr>
          <w:rFonts w:asciiTheme="minorHAnsi" w:hAnsiTheme="minorHAnsi" w:cstheme="minorHAnsi"/>
          <w:sz w:val="24"/>
          <w:szCs w:val="24"/>
          <w:lang w:eastAsia="pl-PL"/>
        </w:rPr>
        <w:t xml:space="preserve">jest oznaczony przez </w:t>
      </w:r>
      <w:r w:rsidR="0097620D" w:rsidRPr="006411EC">
        <w:rPr>
          <w:rFonts w:asciiTheme="minorHAnsi" w:hAnsiTheme="minorHAnsi" w:cstheme="minorHAnsi"/>
          <w:sz w:val="24"/>
          <w:szCs w:val="24"/>
          <w:lang w:eastAsia="pl-PL"/>
        </w:rPr>
        <w:t xml:space="preserve">tzw. </w:t>
      </w:r>
      <w:r w:rsidRPr="006411EC">
        <w:rPr>
          <w:rFonts w:asciiTheme="minorHAnsi" w:hAnsiTheme="minorHAnsi" w:cstheme="minorHAnsi"/>
          <w:sz w:val="24"/>
          <w:szCs w:val="24"/>
          <w:lang w:eastAsia="pl-PL"/>
        </w:rPr>
        <w:t>Euro</w:t>
      </w:r>
      <w:r w:rsidR="0097620D" w:rsidRPr="006411EC">
        <w:rPr>
          <w:rFonts w:asciiTheme="minorHAnsi" w:hAnsiTheme="minorHAnsi" w:cstheme="minorHAnsi"/>
          <w:sz w:val="24"/>
          <w:szCs w:val="24"/>
          <w:lang w:eastAsia="pl-PL"/>
        </w:rPr>
        <w:t>klasy</w:t>
      </w:r>
      <w:r w:rsidRPr="006411EC">
        <w:rPr>
          <w:rFonts w:asciiTheme="minorHAnsi" w:hAnsiTheme="minorHAnsi" w:cstheme="minorHAnsi"/>
          <w:sz w:val="24"/>
          <w:szCs w:val="24"/>
          <w:lang w:eastAsia="pl-PL"/>
        </w:rPr>
        <w:t>.</w:t>
      </w:r>
      <w:r w:rsidR="0097620D" w:rsidRPr="006411EC">
        <w:rPr>
          <w:rFonts w:asciiTheme="minorHAnsi" w:hAnsiTheme="minorHAnsi" w:cstheme="minorHAnsi"/>
          <w:sz w:val="24"/>
          <w:szCs w:val="24"/>
          <w:lang w:eastAsia="pl-PL"/>
        </w:rPr>
        <w:t xml:space="preserve"> Euroklasy są hierarchiczne, co oznacza, że ​​można stosować materiały o wyższym oznaczeniu we wszystkich parametrach. Różne kraje mają różne minimalne wymagania Euroklas.</w:t>
      </w:r>
    </w:p>
    <w:p w14:paraId="76379AC5" w14:textId="4EDD0892" w:rsidR="00F12F12" w:rsidRPr="006411EC" w:rsidRDefault="00F12F12" w:rsidP="00F12F12">
      <w:p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CPR nie ma zastosowania do patchcordów lub zestawów, które nie są na stałe zainstalowane w budynku.</w:t>
      </w:r>
    </w:p>
    <w:p w14:paraId="6B68620C" w14:textId="69AC11CC" w:rsidR="00F12F12" w:rsidRPr="006411EC" w:rsidRDefault="00F12F12" w:rsidP="00F12F12">
      <w:p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Ten projekt wymaga, aby kabl</w:t>
      </w:r>
      <w:r w:rsidR="0097620D" w:rsidRPr="006411EC">
        <w:rPr>
          <w:rFonts w:asciiTheme="minorHAnsi" w:hAnsiTheme="minorHAnsi" w:cstheme="minorHAnsi"/>
          <w:sz w:val="24"/>
          <w:szCs w:val="24"/>
          <w:lang w:eastAsia="pl-PL"/>
        </w:rPr>
        <w:t>e</w:t>
      </w:r>
      <w:r w:rsidRPr="006411EC">
        <w:rPr>
          <w:rFonts w:asciiTheme="minorHAnsi" w:hAnsiTheme="minorHAnsi" w:cstheme="minorHAnsi"/>
          <w:sz w:val="24"/>
          <w:szCs w:val="24"/>
          <w:lang w:eastAsia="pl-PL"/>
        </w:rPr>
        <w:t xml:space="preserve"> komunikacyjn</w:t>
      </w:r>
      <w:r w:rsidR="0097620D" w:rsidRPr="006411EC">
        <w:rPr>
          <w:rFonts w:asciiTheme="minorHAnsi" w:hAnsiTheme="minorHAnsi" w:cstheme="minorHAnsi"/>
          <w:sz w:val="24"/>
          <w:szCs w:val="24"/>
          <w:lang w:eastAsia="pl-PL"/>
        </w:rPr>
        <w:t>e</w:t>
      </w:r>
      <w:r w:rsidR="00000D1B">
        <w:rPr>
          <w:rFonts w:asciiTheme="minorHAnsi" w:hAnsiTheme="minorHAnsi" w:cstheme="minorHAnsi"/>
          <w:sz w:val="24"/>
          <w:szCs w:val="24"/>
          <w:lang w:eastAsia="pl-PL"/>
        </w:rPr>
        <w:t xml:space="preserve"> miedziane</w:t>
      </w:r>
      <w:r w:rsidRPr="006411EC">
        <w:rPr>
          <w:rFonts w:asciiTheme="minorHAnsi" w:hAnsiTheme="minorHAnsi" w:cstheme="minorHAnsi"/>
          <w:sz w:val="24"/>
          <w:szCs w:val="24"/>
          <w:lang w:eastAsia="pl-PL"/>
        </w:rPr>
        <w:t xml:space="preserve"> spełniał</w:t>
      </w:r>
      <w:r w:rsidR="0097620D" w:rsidRPr="006411EC">
        <w:rPr>
          <w:rFonts w:asciiTheme="minorHAnsi" w:hAnsiTheme="minorHAnsi" w:cstheme="minorHAnsi"/>
          <w:sz w:val="24"/>
          <w:szCs w:val="24"/>
          <w:lang w:eastAsia="pl-PL"/>
        </w:rPr>
        <w:t>y</w:t>
      </w:r>
      <w:r w:rsidRPr="006411EC">
        <w:rPr>
          <w:rFonts w:asciiTheme="minorHAnsi" w:hAnsiTheme="minorHAnsi" w:cstheme="minorHAnsi"/>
          <w:sz w:val="24"/>
          <w:szCs w:val="24"/>
          <w:lang w:eastAsia="pl-PL"/>
        </w:rPr>
        <w:t xml:space="preserve"> co najmniej Euro</w:t>
      </w:r>
      <w:r w:rsidR="0097620D" w:rsidRPr="006411EC">
        <w:rPr>
          <w:rFonts w:asciiTheme="minorHAnsi" w:hAnsiTheme="minorHAnsi" w:cstheme="minorHAnsi"/>
          <w:sz w:val="24"/>
          <w:szCs w:val="24"/>
          <w:lang w:eastAsia="pl-PL"/>
        </w:rPr>
        <w:t>klasę</w:t>
      </w:r>
      <w:r w:rsidRPr="006411EC">
        <w:rPr>
          <w:rFonts w:asciiTheme="minorHAnsi" w:hAnsiTheme="minorHAnsi" w:cstheme="minorHAnsi"/>
          <w:sz w:val="24"/>
          <w:szCs w:val="24"/>
          <w:lang w:eastAsia="pl-PL"/>
        </w:rPr>
        <w:t xml:space="preserve"> </w:t>
      </w:r>
      <w:r w:rsidR="00AE7E2D" w:rsidRPr="006411EC">
        <w:rPr>
          <w:rFonts w:asciiTheme="minorHAnsi" w:hAnsiTheme="minorHAnsi" w:cstheme="minorHAnsi"/>
          <w:sz w:val="24"/>
          <w:szCs w:val="24"/>
          <w:lang w:eastAsia="pl-PL"/>
        </w:rPr>
        <w:t>D</w:t>
      </w:r>
      <w:r w:rsidRPr="006411EC">
        <w:rPr>
          <w:rFonts w:asciiTheme="minorHAnsi" w:hAnsiTheme="minorHAnsi" w:cstheme="minorHAnsi"/>
          <w:sz w:val="24"/>
          <w:szCs w:val="24"/>
          <w:lang w:eastAsia="pl-PL"/>
        </w:rPr>
        <w:t>ca.</w:t>
      </w:r>
      <w:r w:rsidR="00000D1B">
        <w:rPr>
          <w:rFonts w:asciiTheme="minorHAnsi" w:hAnsiTheme="minorHAnsi" w:cstheme="minorHAnsi"/>
          <w:sz w:val="24"/>
          <w:szCs w:val="24"/>
          <w:lang w:eastAsia="pl-PL"/>
        </w:rPr>
        <w:t xml:space="preserve"> Dla kabli światłowodowych przyjęto Euroklasę Eca.</w:t>
      </w:r>
    </w:p>
    <w:p w14:paraId="79376DED" w14:textId="39F1F5B7" w:rsidR="009F70AB" w:rsidRPr="006411EC" w:rsidRDefault="009F70AB" w:rsidP="00F12F12">
      <w:pPr>
        <w:pStyle w:val="Nagwek2"/>
        <w:rPr>
          <w:rFonts w:asciiTheme="minorHAnsi" w:hAnsiTheme="minorHAnsi" w:cstheme="minorHAnsi"/>
          <w:szCs w:val="24"/>
        </w:rPr>
      </w:pPr>
      <w:bookmarkStart w:id="20" w:name="_Toc536376725"/>
      <w:bookmarkStart w:id="21" w:name="_Toc113257"/>
      <w:bookmarkStart w:id="22" w:name="_Toc19286552"/>
      <w:bookmarkStart w:id="23" w:name="_Toc19286622"/>
      <w:bookmarkStart w:id="24" w:name="_Toc19286781"/>
      <w:bookmarkStart w:id="25" w:name="_Toc19287163"/>
      <w:bookmarkStart w:id="26" w:name="_Toc75166517"/>
      <w:r w:rsidRPr="006411EC">
        <w:rPr>
          <w:rFonts w:asciiTheme="minorHAnsi" w:hAnsiTheme="minorHAnsi" w:cstheme="minorHAnsi"/>
          <w:szCs w:val="24"/>
        </w:rPr>
        <w:t>Odbiór i pomiary sieci okablowania strukturalnego</w:t>
      </w:r>
      <w:bookmarkEnd w:id="20"/>
      <w:bookmarkEnd w:id="21"/>
      <w:bookmarkEnd w:id="22"/>
      <w:bookmarkEnd w:id="23"/>
      <w:bookmarkEnd w:id="24"/>
      <w:bookmarkEnd w:id="25"/>
      <w:bookmarkEnd w:id="26"/>
    </w:p>
    <w:p w14:paraId="5E811342" w14:textId="77777777" w:rsidR="009F70AB" w:rsidRPr="006411EC" w:rsidRDefault="009F70AB" w:rsidP="009F70AB">
      <w:pPr>
        <w:pStyle w:val="StylLANSTERPODPUNKTInterlinia15wiersza"/>
        <w:spacing w:line="240" w:lineRule="auto"/>
        <w:ind w:firstLine="360"/>
        <w:rPr>
          <w:rFonts w:asciiTheme="minorHAnsi" w:hAnsiTheme="minorHAnsi" w:cstheme="minorHAnsi"/>
          <w:szCs w:val="24"/>
        </w:rPr>
      </w:pPr>
      <w:r w:rsidRPr="006411EC">
        <w:rPr>
          <w:rFonts w:asciiTheme="minorHAnsi" w:hAnsiTheme="minorHAnsi" w:cstheme="minorHAnsi"/>
          <w:szCs w:val="24"/>
        </w:rPr>
        <w:t>Warunkiem koniecznym dla odbioru końcowego instalacji przez Inwestora jest spełnienie wszystkich poniższych warunków:</w:t>
      </w:r>
    </w:p>
    <w:p w14:paraId="18CCB60D" w14:textId="77777777" w:rsidR="009F70AB" w:rsidRPr="006411EC" w:rsidRDefault="009F70AB" w:rsidP="002D5C93">
      <w:pPr>
        <w:pStyle w:val="Bezodstpw"/>
        <w:numPr>
          <w:ilvl w:val="0"/>
          <w:numId w:val="10"/>
        </w:numPr>
        <w:jc w:val="both"/>
        <w:rPr>
          <w:rFonts w:cstheme="minorHAnsi"/>
          <w:sz w:val="24"/>
          <w:szCs w:val="24"/>
        </w:rPr>
      </w:pPr>
      <w:r w:rsidRPr="006411EC">
        <w:rPr>
          <w:rFonts w:cstheme="minorHAnsi"/>
          <w:sz w:val="24"/>
          <w:szCs w:val="24"/>
        </w:rPr>
        <w:t xml:space="preserve">wykonanie instalacji w sposób estetyczny, zgodny ze sztuką i obowiązującymi normami, </w:t>
      </w:r>
    </w:p>
    <w:p w14:paraId="0070D9DB" w14:textId="77777777" w:rsidR="009F70AB" w:rsidRPr="006411EC" w:rsidRDefault="009F70AB" w:rsidP="002D5C93">
      <w:pPr>
        <w:pStyle w:val="Bezodstpw"/>
        <w:numPr>
          <w:ilvl w:val="0"/>
          <w:numId w:val="10"/>
        </w:numPr>
        <w:jc w:val="both"/>
        <w:rPr>
          <w:rFonts w:cstheme="minorHAnsi"/>
          <w:sz w:val="24"/>
          <w:szCs w:val="24"/>
        </w:rPr>
      </w:pPr>
      <w:r w:rsidRPr="006411EC">
        <w:rPr>
          <w:rFonts w:cstheme="minorHAnsi"/>
          <w:sz w:val="24"/>
          <w:szCs w:val="24"/>
        </w:rPr>
        <w:t xml:space="preserve">wykonanie kompletu pomiarów, </w:t>
      </w:r>
    </w:p>
    <w:p w14:paraId="046264D4" w14:textId="77777777" w:rsidR="009F70AB" w:rsidRPr="006411EC" w:rsidRDefault="009F70AB" w:rsidP="002D5C93">
      <w:pPr>
        <w:pStyle w:val="Bezodstpw"/>
        <w:numPr>
          <w:ilvl w:val="0"/>
          <w:numId w:val="10"/>
        </w:numPr>
        <w:jc w:val="both"/>
        <w:rPr>
          <w:rFonts w:cstheme="minorHAnsi"/>
          <w:sz w:val="24"/>
          <w:szCs w:val="24"/>
        </w:rPr>
      </w:pPr>
      <w:r w:rsidRPr="006411EC">
        <w:rPr>
          <w:rFonts w:cstheme="minorHAnsi"/>
          <w:sz w:val="24"/>
          <w:szCs w:val="24"/>
        </w:rPr>
        <w:t>opracowanie i przekazanie dokumentacji powykonawczej Inwestorowi,</w:t>
      </w:r>
    </w:p>
    <w:p w14:paraId="4DC2CA52" w14:textId="77777777" w:rsidR="009F70AB" w:rsidRPr="006411EC" w:rsidRDefault="009F70AB" w:rsidP="002D5C93">
      <w:pPr>
        <w:pStyle w:val="Bezodstpw"/>
        <w:numPr>
          <w:ilvl w:val="0"/>
          <w:numId w:val="10"/>
        </w:numPr>
        <w:jc w:val="both"/>
        <w:rPr>
          <w:rFonts w:cstheme="minorHAnsi"/>
          <w:sz w:val="24"/>
          <w:szCs w:val="24"/>
        </w:rPr>
      </w:pPr>
      <w:r w:rsidRPr="006411EC">
        <w:rPr>
          <w:rFonts w:cstheme="minorHAnsi"/>
          <w:sz w:val="24"/>
          <w:szCs w:val="24"/>
        </w:rPr>
        <w:t>uzyskanie gwarancji systemowej producenta okablowania.</w:t>
      </w:r>
    </w:p>
    <w:p w14:paraId="44D87EB1" w14:textId="77777777" w:rsidR="009F70AB" w:rsidRPr="006411EC" w:rsidRDefault="009F70AB" w:rsidP="009F70AB">
      <w:pPr>
        <w:pStyle w:val="Bezodstpw"/>
        <w:ind w:left="360"/>
        <w:jc w:val="both"/>
        <w:rPr>
          <w:rFonts w:cstheme="minorHAnsi"/>
          <w:sz w:val="24"/>
          <w:szCs w:val="24"/>
        </w:rPr>
      </w:pPr>
    </w:p>
    <w:p w14:paraId="40813128" w14:textId="21F7707F" w:rsidR="009F70AB" w:rsidRPr="006411EC" w:rsidRDefault="009F70AB" w:rsidP="009F70AB">
      <w:pPr>
        <w:pStyle w:val="LANSTERStandard"/>
        <w:spacing w:line="240" w:lineRule="auto"/>
        <w:ind w:firstLine="360"/>
        <w:rPr>
          <w:rFonts w:asciiTheme="minorHAnsi" w:hAnsiTheme="minorHAnsi" w:cstheme="minorHAnsi"/>
          <w:szCs w:val="24"/>
        </w:rPr>
      </w:pPr>
      <w:r w:rsidRPr="006411EC">
        <w:rPr>
          <w:rFonts w:asciiTheme="minorHAnsi" w:hAnsiTheme="minorHAnsi" w:cstheme="minorHAnsi"/>
          <w:szCs w:val="24"/>
        </w:rPr>
        <w:t xml:space="preserve">Wykonawstwo pomiarów sieci miedzianej </w:t>
      </w:r>
      <w:r w:rsidR="0097620D" w:rsidRPr="006411EC">
        <w:rPr>
          <w:rFonts w:asciiTheme="minorHAnsi" w:hAnsiTheme="minorHAnsi" w:cstheme="minorHAnsi"/>
          <w:szCs w:val="24"/>
        </w:rPr>
        <w:t>K</w:t>
      </w:r>
      <w:r w:rsidRPr="006411EC">
        <w:rPr>
          <w:rFonts w:asciiTheme="minorHAnsi" w:hAnsiTheme="minorHAnsi" w:cstheme="minorHAnsi"/>
          <w:szCs w:val="24"/>
        </w:rPr>
        <w:t>lasy E powinno być zgodne z normą IEC 61935-1. Pomiary należy wykonać dla wszystkich interfejsów okablowania poziomego oraz szkieletowego.</w:t>
      </w:r>
    </w:p>
    <w:p w14:paraId="374791BD" w14:textId="77777777" w:rsidR="009F70AB" w:rsidRPr="006411EC" w:rsidRDefault="009F70AB" w:rsidP="009F70AB">
      <w:pPr>
        <w:pStyle w:val="LANSTERStandard"/>
        <w:spacing w:line="240" w:lineRule="auto"/>
        <w:ind w:firstLine="360"/>
        <w:rPr>
          <w:rFonts w:asciiTheme="minorHAnsi" w:hAnsiTheme="minorHAnsi" w:cstheme="minorHAnsi"/>
          <w:szCs w:val="24"/>
        </w:rPr>
      </w:pPr>
      <w:r w:rsidRPr="006411EC">
        <w:rPr>
          <w:rFonts w:asciiTheme="minorHAnsi" w:hAnsiTheme="minorHAnsi" w:cstheme="minorHAnsi"/>
          <w:szCs w:val="24"/>
        </w:rPr>
        <w:t>Należy użyć miernika dynamicznego (analizatora), który posiada możliwość analizy parametrów, według aktualnie obowiązujących norm. Sprzęt pomiarowy musi posiadać aktualną kalibrację/legalizację (tj. certyfikat potwierdzający dokładność jego wskazań, wydany przez serwis producenta).</w:t>
      </w:r>
    </w:p>
    <w:p w14:paraId="4FAEE111" w14:textId="77777777" w:rsidR="009F70AB" w:rsidRPr="006411EC" w:rsidRDefault="009F70AB" w:rsidP="009F70AB">
      <w:pPr>
        <w:pStyle w:val="LANSTERStandard"/>
        <w:spacing w:line="240" w:lineRule="auto"/>
        <w:ind w:firstLine="0"/>
        <w:rPr>
          <w:rFonts w:asciiTheme="minorHAnsi" w:hAnsiTheme="minorHAnsi" w:cstheme="minorHAnsi"/>
          <w:szCs w:val="24"/>
        </w:rPr>
      </w:pPr>
      <w:r w:rsidRPr="006411EC">
        <w:rPr>
          <w:rFonts w:asciiTheme="minorHAnsi" w:hAnsiTheme="minorHAnsi" w:cstheme="minorHAnsi"/>
          <w:szCs w:val="24"/>
        </w:rPr>
        <w:lastRenderedPageBreak/>
        <w:t>Na raportach pomiarowych muszą się znaleźć informacje dotyczące ustawień sprzętu pomiarowego (norma, typ kabla itp.), nazwa mierzonego łącza oraz wyniki pomiarów wraz z zapasami w stosunku do limitów z norm. Każdy wynik musi być jednoznacznie opisany jako poprawny lub niepoprawny.</w:t>
      </w:r>
    </w:p>
    <w:p w14:paraId="02FD281D" w14:textId="77777777" w:rsidR="009F70AB" w:rsidRPr="006411EC" w:rsidRDefault="009F70AB" w:rsidP="009F70AB">
      <w:pPr>
        <w:pStyle w:val="Nagwek3"/>
        <w:rPr>
          <w:rFonts w:asciiTheme="minorHAnsi" w:hAnsiTheme="minorHAnsi" w:cstheme="minorHAnsi"/>
          <w:szCs w:val="24"/>
        </w:rPr>
      </w:pPr>
      <w:bookmarkStart w:id="27" w:name="_Toc536376726"/>
      <w:bookmarkStart w:id="28" w:name="_Toc113258"/>
      <w:bookmarkStart w:id="29" w:name="_Toc19286553"/>
      <w:bookmarkStart w:id="30" w:name="_Toc19286623"/>
      <w:bookmarkStart w:id="31" w:name="_Toc19286782"/>
      <w:bookmarkStart w:id="32" w:name="_Toc19287164"/>
      <w:bookmarkStart w:id="33" w:name="_Toc75166518"/>
      <w:r w:rsidRPr="006411EC">
        <w:rPr>
          <w:rFonts w:asciiTheme="minorHAnsi" w:hAnsiTheme="minorHAnsi" w:cstheme="minorHAnsi"/>
          <w:szCs w:val="24"/>
        </w:rPr>
        <w:t>Pomiary okablowania miedzianego</w:t>
      </w:r>
      <w:bookmarkEnd w:id="27"/>
      <w:bookmarkEnd w:id="28"/>
      <w:bookmarkEnd w:id="29"/>
      <w:bookmarkEnd w:id="30"/>
      <w:bookmarkEnd w:id="31"/>
      <w:bookmarkEnd w:id="32"/>
      <w:bookmarkEnd w:id="33"/>
    </w:p>
    <w:p w14:paraId="44F89955" w14:textId="65B4D102" w:rsidR="009F70AB" w:rsidRPr="006411EC" w:rsidRDefault="009F70AB" w:rsidP="002D5C93">
      <w:pPr>
        <w:numPr>
          <w:ilvl w:val="0"/>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Analizator okablowania wykorzystany do pomiarów sieci miedzianej musi charakteryzować się przynajmniej V klasą dokładności dla </w:t>
      </w:r>
      <w:r w:rsidR="0097620D" w:rsidRPr="006411EC">
        <w:rPr>
          <w:rFonts w:asciiTheme="minorHAnsi" w:hAnsiTheme="minorHAnsi" w:cstheme="minorHAnsi"/>
          <w:sz w:val="24"/>
          <w:szCs w:val="24"/>
        </w:rPr>
        <w:t>K</w:t>
      </w:r>
      <w:r w:rsidRPr="006411EC">
        <w:rPr>
          <w:rFonts w:asciiTheme="minorHAnsi" w:hAnsiTheme="minorHAnsi" w:cstheme="minorHAnsi"/>
          <w:sz w:val="24"/>
          <w:szCs w:val="24"/>
        </w:rPr>
        <w:t>lasy E</w:t>
      </w:r>
      <w:r w:rsidRPr="006411EC">
        <w:rPr>
          <w:rFonts w:asciiTheme="minorHAnsi" w:hAnsiTheme="minorHAnsi" w:cstheme="minorHAnsi"/>
          <w:sz w:val="24"/>
          <w:szCs w:val="24"/>
          <w:vertAlign w:val="subscript"/>
        </w:rPr>
        <w:t>A</w:t>
      </w:r>
      <w:r w:rsidRPr="006411EC">
        <w:rPr>
          <w:rFonts w:asciiTheme="minorHAnsi" w:hAnsiTheme="minorHAnsi" w:cstheme="minorHAnsi"/>
          <w:sz w:val="24"/>
          <w:szCs w:val="24"/>
        </w:rPr>
        <w:t xml:space="preserve"> </w:t>
      </w:r>
      <w:r w:rsidR="003D2D50">
        <w:rPr>
          <w:rFonts w:asciiTheme="minorHAnsi" w:hAnsiTheme="minorHAnsi" w:cstheme="minorHAnsi"/>
          <w:sz w:val="24"/>
          <w:szCs w:val="24"/>
        </w:rPr>
        <w:t xml:space="preserve">lub E </w:t>
      </w:r>
      <w:r w:rsidRPr="006411EC">
        <w:rPr>
          <w:rFonts w:asciiTheme="minorHAnsi" w:hAnsiTheme="minorHAnsi" w:cstheme="minorHAnsi"/>
          <w:sz w:val="24"/>
          <w:szCs w:val="24"/>
        </w:rPr>
        <w:t>wg IEC 61935-1 (proponowane urządzenia to np. FLUKE DSX5000 lub DSX8000).</w:t>
      </w:r>
    </w:p>
    <w:p w14:paraId="101F1F96" w14:textId="64C3289E" w:rsidR="009F70AB" w:rsidRPr="006411EC" w:rsidRDefault="009F70AB" w:rsidP="002D5C93">
      <w:pPr>
        <w:numPr>
          <w:ilvl w:val="0"/>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Pomiary sieci miedzianej dla Klasy E</w:t>
      </w:r>
      <w:r w:rsidRPr="006411EC">
        <w:rPr>
          <w:rFonts w:asciiTheme="minorHAnsi" w:hAnsiTheme="minorHAnsi" w:cstheme="minorHAnsi"/>
          <w:sz w:val="24"/>
          <w:szCs w:val="24"/>
          <w:vertAlign w:val="subscript"/>
        </w:rPr>
        <w:t>A</w:t>
      </w:r>
      <w:r w:rsidR="003D2D50">
        <w:rPr>
          <w:rFonts w:asciiTheme="minorHAnsi" w:hAnsiTheme="minorHAnsi" w:cstheme="minorHAnsi"/>
          <w:sz w:val="24"/>
          <w:szCs w:val="24"/>
          <w:vertAlign w:val="subscript"/>
        </w:rPr>
        <w:t xml:space="preserve"> </w:t>
      </w:r>
      <w:r w:rsidR="003D2D50">
        <w:rPr>
          <w:rFonts w:asciiTheme="minorHAnsi" w:hAnsiTheme="minorHAnsi" w:cstheme="minorHAnsi"/>
          <w:sz w:val="24"/>
          <w:szCs w:val="24"/>
        </w:rPr>
        <w:t>lub E</w:t>
      </w:r>
      <w:r w:rsidRPr="006411EC">
        <w:rPr>
          <w:rFonts w:asciiTheme="minorHAnsi" w:hAnsiTheme="minorHAnsi" w:cstheme="minorHAnsi"/>
          <w:sz w:val="24"/>
          <w:szCs w:val="24"/>
        </w:rPr>
        <w:t xml:space="preserve"> należy wykonać na zgodność z ISO/IEC11801 lub EN50173-1:</w:t>
      </w:r>
    </w:p>
    <w:p w14:paraId="150B6F79" w14:textId="71EA31FF" w:rsidR="009F70AB" w:rsidRPr="006411EC" w:rsidRDefault="009F70AB" w:rsidP="002D5C93">
      <w:pPr>
        <w:numPr>
          <w:ilvl w:val="1"/>
          <w:numId w:val="12"/>
        </w:numPr>
        <w:spacing w:line="240" w:lineRule="auto"/>
        <w:rPr>
          <w:rFonts w:asciiTheme="minorHAnsi" w:hAnsiTheme="minorHAnsi" w:cstheme="minorHAnsi"/>
          <w:sz w:val="24"/>
          <w:szCs w:val="24"/>
        </w:rPr>
      </w:pPr>
      <w:r w:rsidRPr="006411EC">
        <w:rPr>
          <w:rFonts w:asciiTheme="minorHAnsi" w:hAnsiTheme="minorHAnsi" w:cstheme="minorHAnsi"/>
          <w:sz w:val="24"/>
          <w:szCs w:val="24"/>
        </w:rPr>
        <w:t>Łącze stałe (Permanent Link) przy wykorzystaniu odpowiednich adapterów pomiarowych specyfikowanych przez producenta sprzętu pomiarowego</w:t>
      </w:r>
      <w:r w:rsidR="003D2D50">
        <w:rPr>
          <w:rFonts w:asciiTheme="minorHAnsi" w:hAnsiTheme="minorHAnsi" w:cstheme="minorHAnsi"/>
          <w:sz w:val="24"/>
          <w:szCs w:val="24"/>
        </w:rPr>
        <w:t>.</w:t>
      </w:r>
    </w:p>
    <w:p w14:paraId="3F915DA8" w14:textId="77777777" w:rsidR="009F70AB" w:rsidRPr="006411EC" w:rsidRDefault="009F70AB" w:rsidP="002D5C93">
      <w:pPr>
        <w:numPr>
          <w:ilvl w:val="0"/>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Protokół pomiarowy każdego toru transmisyjnego poziomego miedzianego ma zawierać:</w:t>
      </w:r>
    </w:p>
    <w:p w14:paraId="46C2DA5C" w14:textId="77777777" w:rsidR="009F70AB" w:rsidRPr="006411EC" w:rsidRDefault="009F70AB" w:rsidP="002D5C93">
      <w:pPr>
        <w:numPr>
          <w:ilvl w:val="1"/>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mapę połączeń,</w:t>
      </w:r>
    </w:p>
    <w:p w14:paraId="3C3FDD94" w14:textId="77777777" w:rsidR="009F70AB" w:rsidRPr="006411EC" w:rsidRDefault="009F70AB" w:rsidP="002D5C93">
      <w:pPr>
        <w:numPr>
          <w:ilvl w:val="1"/>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długość połączeń i rezystancje par,</w:t>
      </w:r>
    </w:p>
    <w:p w14:paraId="79244EA7" w14:textId="77777777" w:rsidR="009F70AB" w:rsidRPr="006411EC" w:rsidRDefault="009F70AB" w:rsidP="002D5C93">
      <w:pPr>
        <w:numPr>
          <w:ilvl w:val="1"/>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opóźnienie propagacji oraz różnicę opóźnień propagacji,</w:t>
      </w:r>
    </w:p>
    <w:p w14:paraId="00EA5F59" w14:textId="77777777" w:rsidR="009F70AB" w:rsidRPr="006411EC" w:rsidRDefault="009F70AB" w:rsidP="002D5C93">
      <w:pPr>
        <w:numPr>
          <w:ilvl w:val="1"/>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tłumienie,</w:t>
      </w:r>
    </w:p>
    <w:p w14:paraId="3A58846B" w14:textId="77777777" w:rsidR="009F70AB" w:rsidRPr="006411EC" w:rsidRDefault="009F70AB" w:rsidP="002D5C93">
      <w:pPr>
        <w:numPr>
          <w:ilvl w:val="1"/>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NEXT i PS NEXT w dwóch kierunkach,</w:t>
      </w:r>
    </w:p>
    <w:p w14:paraId="70DCC15B" w14:textId="77777777" w:rsidR="009F70AB" w:rsidRPr="006411EC" w:rsidRDefault="009F70AB" w:rsidP="002D5C93">
      <w:pPr>
        <w:numPr>
          <w:ilvl w:val="1"/>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ACR-F i PS ACR-F w dwóch kierunkach,</w:t>
      </w:r>
    </w:p>
    <w:p w14:paraId="5FF2A61C" w14:textId="77777777" w:rsidR="009F70AB" w:rsidRPr="006411EC" w:rsidRDefault="009F70AB" w:rsidP="002D5C93">
      <w:pPr>
        <w:numPr>
          <w:ilvl w:val="1"/>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ACR-N i PS ACR-N w dwóch kierunkach,</w:t>
      </w:r>
    </w:p>
    <w:p w14:paraId="7ADB694B" w14:textId="5F6CD2C8" w:rsidR="009F70AB" w:rsidRPr="006411EC" w:rsidRDefault="009F70AB" w:rsidP="002D5C93">
      <w:pPr>
        <w:numPr>
          <w:ilvl w:val="1"/>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RL w dwóch kierunkach,</w:t>
      </w:r>
    </w:p>
    <w:p w14:paraId="6CDF2137" w14:textId="408CEE69" w:rsidR="00D21027" w:rsidRDefault="00D21027" w:rsidP="002D5C93">
      <w:pPr>
        <w:numPr>
          <w:ilvl w:val="1"/>
          <w:numId w:val="11"/>
        </w:numPr>
        <w:spacing w:line="240" w:lineRule="auto"/>
        <w:rPr>
          <w:rFonts w:asciiTheme="minorHAnsi" w:hAnsiTheme="minorHAnsi" w:cstheme="minorHAnsi"/>
          <w:sz w:val="24"/>
          <w:szCs w:val="24"/>
        </w:rPr>
      </w:pPr>
      <w:r w:rsidRPr="006411EC">
        <w:rPr>
          <w:rFonts w:asciiTheme="minorHAnsi" w:hAnsiTheme="minorHAnsi" w:cstheme="minorHAnsi"/>
          <w:sz w:val="24"/>
          <w:szCs w:val="24"/>
        </w:rPr>
        <w:t>A-NEXT lub TCL</w:t>
      </w:r>
    </w:p>
    <w:p w14:paraId="5B1EDD11" w14:textId="77777777" w:rsidR="003D2D50" w:rsidRDefault="003D2D50" w:rsidP="003D2D50">
      <w:pPr>
        <w:pStyle w:val="Nagwek3"/>
      </w:pPr>
      <w:bookmarkStart w:id="34" w:name="_Toc37251837"/>
      <w:bookmarkStart w:id="35" w:name="_Toc19287165"/>
      <w:bookmarkStart w:id="36" w:name="_Toc19286783"/>
      <w:bookmarkStart w:id="37" w:name="_Toc19286624"/>
      <w:bookmarkStart w:id="38" w:name="_Toc19286554"/>
      <w:bookmarkStart w:id="39" w:name="_Toc113259"/>
      <w:bookmarkStart w:id="40" w:name="_Toc536376727"/>
      <w:bookmarkStart w:id="41" w:name="_Toc51083463"/>
      <w:bookmarkStart w:id="42" w:name="_Toc75166519"/>
      <w:r>
        <w:t>Pomiary okablowania światłowodowego</w:t>
      </w:r>
      <w:bookmarkEnd w:id="34"/>
      <w:bookmarkEnd w:id="35"/>
      <w:bookmarkEnd w:id="36"/>
      <w:bookmarkEnd w:id="37"/>
      <w:bookmarkEnd w:id="38"/>
      <w:bookmarkEnd w:id="39"/>
      <w:bookmarkEnd w:id="40"/>
      <w:bookmarkEnd w:id="41"/>
      <w:bookmarkEnd w:id="42"/>
    </w:p>
    <w:p w14:paraId="4A13CD83" w14:textId="02AC0688" w:rsidR="003D2D50" w:rsidRPr="003D2D50" w:rsidRDefault="003D2D50" w:rsidP="003D2D50">
      <w:pPr>
        <w:rPr>
          <w:rFonts w:asciiTheme="minorHAnsi" w:hAnsiTheme="minorHAnsi" w:cstheme="minorHAnsi"/>
          <w:sz w:val="24"/>
          <w:szCs w:val="24"/>
          <w:lang w:eastAsia="pl-PL"/>
        </w:rPr>
      </w:pPr>
      <w:r w:rsidRPr="003D2D50">
        <w:rPr>
          <w:rFonts w:asciiTheme="minorHAnsi" w:hAnsiTheme="minorHAnsi" w:cstheme="minorHAnsi"/>
          <w:sz w:val="24"/>
          <w:szCs w:val="24"/>
          <w:lang w:eastAsia="pl-PL"/>
        </w:rPr>
        <w:t>Przed dokonaniem jakichkolwiek połączeń pomiarowych do mierzonych torów światłowodowych należy zastosować procedurę inspekcji oraz czyszczenia złącz, adapterów oraz transceiverów światłowodowych zarówno od strony mierzonego toru jak i przyrządów i kabli pomiarowych. Procedura czystości złącz światłowodowych musi być zgodna z normą IEC 61300-3-35 co musi zostać udokumentowane protokołami pomiarowymi.</w:t>
      </w:r>
    </w:p>
    <w:p w14:paraId="74BFE97D" w14:textId="737322AC" w:rsidR="003D2D50" w:rsidRPr="003D2D50" w:rsidRDefault="003D2D50" w:rsidP="003D2D50">
      <w:pPr>
        <w:numPr>
          <w:ilvl w:val="0"/>
          <w:numId w:val="38"/>
        </w:numPr>
        <w:spacing w:line="240" w:lineRule="auto"/>
        <w:rPr>
          <w:rFonts w:asciiTheme="minorHAnsi" w:hAnsiTheme="minorHAnsi" w:cstheme="minorHAnsi"/>
          <w:sz w:val="24"/>
          <w:szCs w:val="24"/>
        </w:rPr>
      </w:pPr>
      <w:r w:rsidRPr="003D2D50">
        <w:rPr>
          <w:rFonts w:asciiTheme="minorHAnsi" w:hAnsiTheme="minorHAnsi" w:cstheme="minorHAnsi"/>
          <w:sz w:val="24"/>
          <w:szCs w:val="24"/>
        </w:rPr>
        <w:t>Tłumienie światłowodowego toru transmisyjnego ma być wyznaczone za pomocą miernika OLTS,</w:t>
      </w:r>
    </w:p>
    <w:p w14:paraId="57EA4934" w14:textId="77777777" w:rsidR="003D2D50" w:rsidRPr="003D2D50" w:rsidRDefault="003D2D50" w:rsidP="003D2D50">
      <w:pPr>
        <w:numPr>
          <w:ilvl w:val="0"/>
          <w:numId w:val="38"/>
        </w:numPr>
        <w:spacing w:line="240" w:lineRule="auto"/>
        <w:rPr>
          <w:rFonts w:asciiTheme="minorHAnsi" w:hAnsiTheme="minorHAnsi" w:cstheme="minorHAnsi"/>
          <w:sz w:val="24"/>
          <w:szCs w:val="24"/>
        </w:rPr>
      </w:pPr>
      <w:r w:rsidRPr="003D2D50">
        <w:rPr>
          <w:rFonts w:asciiTheme="minorHAnsi" w:hAnsiTheme="minorHAnsi" w:cstheme="minorHAnsi"/>
          <w:sz w:val="24"/>
          <w:szCs w:val="24"/>
        </w:rPr>
        <w:t>Podczas pomiaru OLTS należy wykorzystać metodę pomiarową z 1 kablem referencyjnym,</w:t>
      </w:r>
    </w:p>
    <w:p w14:paraId="52073425" w14:textId="77777777" w:rsidR="003D2D50" w:rsidRPr="003D2D50" w:rsidRDefault="003D2D50" w:rsidP="003D2D50">
      <w:pPr>
        <w:numPr>
          <w:ilvl w:val="0"/>
          <w:numId w:val="38"/>
        </w:numPr>
        <w:spacing w:line="240" w:lineRule="auto"/>
        <w:rPr>
          <w:rFonts w:asciiTheme="minorHAnsi" w:hAnsiTheme="minorHAnsi" w:cstheme="minorHAnsi"/>
          <w:sz w:val="24"/>
          <w:szCs w:val="24"/>
        </w:rPr>
      </w:pPr>
      <w:r w:rsidRPr="003D2D50">
        <w:rPr>
          <w:rFonts w:asciiTheme="minorHAnsi" w:hAnsiTheme="minorHAnsi" w:cstheme="minorHAnsi"/>
          <w:sz w:val="24"/>
          <w:szCs w:val="24"/>
        </w:rPr>
        <w:t>Dla połączeń światłowodowych opartych o kable wielomodowe (jeżeli występują) należy bezwzględnie wykorzystywać kable pomiarowe Encircled Flux;</w:t>
      </w:r>
    </w:p>
    <w:p w14:paraId="79685617" w14:textId="23060869" w:rsidR="003D2D50" w:rsidRPr="003D2D50" w:rsidRDefault="003D2D50" w:rsidP="003D2D50">
      <w:pPr>
        <w:numPr>
          <w:ilvl w:val="0"/>
          <w:numId w:val="38"/>
        </w:numPr>
        <w:spacing w:line="240" w:lineRule="auto"/>
        <w:rPr>
          <w:rFonts w:asciiTheme="minorHAnsi" w:hAnsiTheme="minorHAnsi" w:cstheme="minorHAnsi"/>
          <w:sz w:val="24"/>
          <w:szCs w:val="24"/>
        </w:rPr>
      </w:pPr>
      <w:r w:rsidRPr="003D2D50">
        <w:rPr>
          <w:rFonts w:asciiTheme="minorHAnsi" w:hAnsiTheme="minorHAnsi" w:cstheme="minorHAnsi"/>
          <w:sz w:val="24"/>
          <w:szCs w:val="24"/>
        </w:rPr>
        <w:t>Kompletny pomiar każdego dupleksowego toru transmisyjnego wykonanego OLTS powinien być przeprowadzony w dwie strony w dwóch oknach transmisyjnych dla dwóch włókien:</w:t>
      </w:r>
    </w:p>
    <w:p w14:paraId="28CB5C8D" w14:textId="77777777" w:rsidR="003D2D50" w:rsidRPr="003D2D50" w:rsidRDefault="003D2D50" w:rsidP="003D2D50">
      <w:pPr>
        <w:numPr>
          <w:ilvl w:val="1"/>
          <w:numId w:val="38"/>
        </w:numPr>
        <w:spacing w:line="240" w:lineRule="auto"/>
        <w:rPr>
          <w:rFonts w:asciiTheme="minorHAnsi" w:hAnsiTheme="minorHAnsi" w:cstheme="minorHAnsi"/>
          <w:sz w:val="24"/>
          <w:szCs w:val="24"/>
        </w:rPr>
      </w:pPr>
      <w:r w:rsidRPr="003D2D50">
        <w:rPr>
          <w:rFonts w:asciiTheme="minorHAnsi" w:hAnsiTheme="minorHAnsi" w:cstheme="minorHAnsi"/>
          <w:sz w:val="24"/>
          <w:szCs w:val="24"/>
        </w:rPr>
        <w:t>od punktu A do B w oknie 850nm i 1300nm dla światłowodów wielomodowych</w:t>
      </w:r>
    </w:p>
    <w:p w14:paraId="79A305D6" w14:textId="24DBFDDD" w:rsidR="003D2D50" w:rsidRPr="003D2D50" w:rsidRDefault="003D2D50" w:rsidP="003D2D50">
      <w:pPr>
        <w:numPr>
          <w:ilvl w:val="1"/>
          <w:numId w:val="38"/>
        </w:numPr>
        <w:spacing w:line="240" w:lineRule="auto"/>
        <w:rPr>
          <w:rFonts w:asciiTheme="minorHAnsi" w:hAnsiTheme="minorHAnsi" w:cstheme="minorHAnsi"/>
          <w:sz w:val="24"/>
          <w:szCs w:val="24"/>
        </w:rPr>
      </w:pPr>
      <w:r w:rsidRPr="003D2D50">
        <w:rPr>
          <w:rFonts w:asciiTheme="minorHAnsi" w:hAnsiTheme="minorHAnsi" w:cstheme="minorHAnsi"/>
          <w:sz w:val="24"/>
          <w:szCs w:val="24"/>
        </w:rPr>
        <w:t>od punktu B do A w oknie 850nm i 1300nm dla światłowodów wielomodowych</w:t>
      </w:r>
    </w:p>
    <w:p w14:paraId="4121BD54" w14:textId="75A3F81A" w:rsidR="009F70AB" w:rsidRPr="006411EC" w:rsidRDefault="009F70AB" w:rsidP="009F70AB">
      <w:pPr>
        <w:pStyle w:val="Nagwek2"/>
        <w:rPr>
          <w:rFonts w:asciiTheme="minorHAnsi" w:hAnsiTheme="minorHAnsi" w:cstheme="minorHAnsi"/>
          <w:szCs w:val="24"/>
        </w:rPr>
      </w:pPr>
      <w:bookmarkStart w:id="43" w:name="_Toc536376722"/>
      <w:bookmarkStart w:id="44" w:name="_Toc113254"/>
      <w:bookmarkStart w:id="45" w:name="_Toc19286549"/>
      <w:bookmarkStart w:id="46" w:name="_Toc19286619"/>
      <w:bookmarkStart w:id="47" w:name="_Toc19286778"/>
      <w:bookmarkStart w:id="48" w:name="_Toc19287160"/>
      <w:bookmarkStart w:id="49" w:name="_Toc75166520"/>
      <w:r w:rsidRPr="006411EC">
        <w:rPr>
          <w:rFonts w:asciiTheme="minorHAnsi" w:hAnsiTheme="minorHAnsi" w:cstheme="minorHAnsi"/>
          <w:szCs w:val="24"/>
        </w:rPr>
        <w:t>Gwarancja</w:t>
      </w:r>
      <w:bookmarkEnd w:id="43"/>
      <w:bookmarkEnd w:id="44"/>
      <w:bookmarkEnd w:id="45"/>
      <w:bookmarkEnd w:id="46"/>
      <w:bookmarkEnd w:id="47"/>
      <w:bookmarkEnd w:id="48"/>
      <w:r w:rsidR="00FF1CCC" w:rsidRPr="006411EC">
        <w:rPr>
          <w:rFonts w:asciiTheme="minorHAnsi" w:hAnsiTheme="minorHAnsi" w:cstheme="minorHAnsi"/>
          <w:szCs w:val="24"/>
        </w:rPr>
        <w:t xml:space="preserve"> producenta systemu</w:t>
      </w:r>
      <w:bookmarkEnd w:id="49"/>
    </w:p>
    <w:p w14:paraId="466915E8" w14:textId="0923EDAF" w:rsidR="009F70AB" w:rsidRPr="006411EC" w:rsidRDefault="009F70AB" w:rsidP="00380A99">
      <w:pPr>
        <w:spacing w:after="120" w:line="240" w:lineRule="auto"/>
        <w:rPr>
          <w:rFonts w:asciiTheme="minorHAnsi" w:hAnsiTheme="minorHAnsi" w:cstheme="minorHAnsi"/>
          <w:bCs/>
          <w:sz w:val="24"/>
          <w:szCs w:val="24"/>
        </w:rPr>
      </w:pPr>
      <w:r w:rsidRPr="006411EC">
        <w:rPr>
          <w:rFonts w:asciiTheme="minorHAnsi" w:hAnsiTheme="minorHAnsi" w:cstheme="minorHAnsi"/>
          <w:bCs/>
          <w:sz w:val="24"/>
          <w:szCs w:val="24"/>
        </w:rPr>
        <w:t xml:space="preserve">Gwarancja na system okablowania strukturalnego </w:t>
      </w:r>
      <w:r w:rsidR="002A6CD6" w:rsidRPr="006411EC">
        <w:rPr>
          <w:rFonts w:asciiTheme="minorHAnsi" w:hAnsiTheme="minorHAnsi" w:cstheme="minorHAnsi"/>
          <w:bCs/>
          <w:sz w:val="24"/>
          <w:szCs w:val="24"/>
        </w:rPr>
        <w:t xml:space="preserve">oraz akcesoria </w:t>
      </w:r>
      <w:r w:rsidRPr="006411EC">
        <w:rPr>
          <w:rFonts w:asciiTheme="minorHAnsi" w:hAnsiTheme="minorHAnsi" w:cstheme="minorHAnsi"/>
          <w:bCs/>
          <w:sz w:val="24"/>
          <w:szCs w:val="24"/>
        </w:rPr>
        <w:t>ma spełniać poniższe warunki:</w:t>
      </w:r>
    </w:p>
    <w:p w14:paraId="487A4FAE" w14:textId="030E5B3A" w:rsidR="009F70AB" w:rsidRPr="006411EC" w:rsidRDefault="009F70AB" w:rsidP="002D5C93">
      <w:pPr>
        <w:pStyle w:val="Akapitzlist"/>
        <w:numPr>
          <w:ilvl w:val="0"/>
          <w:numId w:val="8"/>
        </w:numPr>
        <w:spacing w:after="120" w:line="240" w:lineRule="auto"/>
        <w:rPr>
          <w:rFonts w:asciiTheme="minorHAnsi" w:hAnsiTheme="minorHAnsi" w:cstheme="minorHAnsi"/>
          <w:sz w:val="24"/>
          <w:szCs w:val="24"/>
        </w:rPr>
      </w:pPr>
      <w:r w:rsidRPr="006411EC">
        <w:rPr>
          <w:rFonts w:asciiTheme="minorHAnsi" w:hAnsiTheme="minorHAnsi" w:cstheme="minorHAnsi"/>
          <w:sz w:val="24"/>
          <w:szCs w:val="24"/>
        </w:rPr>
        <w:t xml:space="preserve">gwarancja ma być jednolitą bezpłatną usługą serwisową świadczoną przez </w:t>
      </w:r>
      <w:r w:rsidR="002A6CD6" w:rsidRPr="006411EC">
        <w:rPr>
          <w:rFonts w:asciiTheme="minorHAnsi" w:hAnsiTheme="minorHAnsi" w:cstheme="minorHAnsi"/>
          <w:sz w:val="24"/>
          <w:szCs w:val="24"/>
        </w:rPr>
        <w:t>P</w:t>
      </w:r>
      <w:r w:rsidRPr="006411EC">
        <w:rPr>
          <w:rFonts w:asciiTheme="minorHAnsi" w:hAnsiTheme="minorHAnsi" w:cstheme="minorHAnsi"/>
          <w:sz w:val="24"/>
          <w:szCs w:val="24"/>
        </w:rPr>
        <w:t xml:space="preserve">roducenta </w:t>
      </w:r>
      <w:r w:rsidR="002A6CD6" w:rsidRPr="006411EC">
        <w:rPr>
          <w:rFonts w:asciiTheme="minorHAnsi" w:hAnsiTheme="minorHAnsi" w:cstheme="minorHAnsi"/>
          <w:sz w:val="24"/>
          <w:szCs w:val="24"/>
        </w:rPr>
        <w:t xml:space="preserve">systemu </w:t>
      </w:r>
      <w:r w:rsidRPr="006411EC">
        <w:rPr>
          <w:rFonts w:asciiTheme="minorHAnsi" w:hAnsiTheme="minorHAnsi" w:cstheme="minorHAnsi"/>
          <w:sz w:val="24"/>
          <w:szCs w:val="24"/>
        </w:rPr>
        <w:t>okablowania (tj. bez ponoszenia jakichkolwiek kosztów przez Użytkownika w przyszłości związanych z przeglądami, serwisowaniem czy innymi pracami związanymi z naprawą i powtórną instalacją wadliwych elementów);</w:t>
      </w:r>
    </w:p>
    <w:p w14:paraId="174F9D5B" w14:textId="31359F2C" w:rsidR="009F70AB" w:rsidRPr="006411EC" w:rsidRDefault="009F70AB" w:rsidP="002D5C93">
      <w:pPr>
        <w:pStyle w:val="Akapitzlist"/>
        <w:numPr>
          <w:ilvl w:val="0"/>
          <w:numId w:val="8"/>
        </w:numPr>
        <w:spacing w:after="120" w:line="240" w:lineRule="auto"/>
        <w:rPr>
          <w:rFonts w:asciiTheme="minorHAnsi" w:hAnsiTheme="minorHAnsi" w:cstheme="minorHAnsi"/>
          <w:sz w:val="24"/>
          <w:szCs w:val="24"/>
        </w:rPr>
      </w:pPr>
      <w:r w:rsidRPr="006411EC">
        <w:rPr>
          <w:rFonts w:asciiTheme="minorHAnsi" w:hAnsiTheme="minorHAnsi" w:cstheme="minorHAnsi"/>
          <w:sz w:val="24"/>
          <w:szCs w:val="24"/>
        </w:rPr>
        <w:lastRenderedPageBreak/>
        <w:t>ma obejmować całość okablowania miedzianego</w:t>
      </w:r>
      <w:r w:rsidR="00AA0415" w:rsidRPr="006411EC">
        <w:rPr>
          <w:rFonts w:asciiTheme="minorHAnsi" w:hAnsiTheme="minorHAnsi" w:cstheme="minorHAnsi"/>
          <w:sz w:val="24"/>
          <w:szCs w:val="24"/>
        </w:rPr>
        <w:t xml:space="preserve"> </w:t>
      </w:r>
      <w:r w:rsidRPr="006411EC">
        <w:rPr>
          <w:rFonts w:asciiTheme="minorHAnsi" w:hAnsiTheme="minorHAnsi" w:cstheme="minorHAnsi"/>
          <w:sz w:val="24"/>
          <w:szCs w:val="24"/>
        </w:rPr>
        <w:t xml:space="preserve">wraz z </w:t>
      </w:r>
      <w:r w:rsidRPr="00B90A4F">
        <w:rPr>
          <w:rFonts w:asciiTheme="minorHAnsi" w:hAnsiTheme="minorHAnsi" w:cstheme="minorHAnsi"/>
          <w:sz w:val="24"/>
          <w:szCs w:val="24"/>
        </w:rPr>
        <w:t>kablami krosowymi</w:t>
      </w:r>
      <w:r w:rsidRPr="006411EC">
        <w:rPr>
          <w:rFonts w:asciiTheme="minorHAnsi" w:hAnsiTheme="minorHAnsi" w:cstheme="minorHAnsi"/>
          <w:sz w:val="24"/>
          <w:szCs w:val="24"/>
        </w:rPr>
        <w:t xml:space="preserve"> i innymi elementami niezbędnymi do budowy sieci takimi jak panele krosowe, gniazda i wtyki RJ45, itp..;</w:t>
      </w:r>
    </w:p>
    <w:p w14:paraId="6454690C" w14:textId="445AD7ED" w:rsidR="009F70AB" w:rsidRPr="006411EC" w:rsidRDefault="009F70AB" w:rsidP="002D5C93">
      <w:pPr>
        <w:pStyle w:val="Akapitzlist"/>
        <w:numPr>
          <w:ilvl w:val="0"/>
          <w:numId w:val="8"/>
        </w:numPr>
        <w:spacing w:after="120" w:line="240" w:lineRule="auto"/>
        <w:rPr>
          <w:rFonts w:asciiTheme="minorHAnsi" w:hAnsiTheme="minorHAnsi" w:cstheme="minorHAnsi"/>
          <w:sz w:val="24"/>
          <w:szCs w:val="24"/>
        </w:rPr>
      </w:pPr>
      <w:r w:rsidRPr="006411EC">
        <w:rPr>
          <w:rFonts w:asciiTheme="minorHAnsi" w:hAnsiTheme="minorHAnsi" w:cstheme="minorHAnsi"/>
          <w:sz w:val="24"/>
          <w:szCs w:val="24"/>
        </w:rPr>
        <w:t>minimalny czas trwania gwarancji systemowej</w:t>
      </w:r>
      <w:r w:rsidR="002A6CD6" w:rsidRPr="006411EC">
        <w:rPr>
          <w:rFonts w:asciiTheme="minorHAnsi" w:hAnsiTheme="minorHAnsi" w:cstheme="minorHAnsi"/>
          <w:sz w:val="24"/>
          <w:szCs w:val="24"/>
        </w:rPr>
        <w:t xml:space="preserve"> okablowania strukturalnego</w:t>
      </w:r>
      <w:r w:rsidRPr="006411EC">
        <w:rPr>
          <w:rFonts w:asciiTheme="minorHAnsi" w:hAnsiTheme="minorHAnsi" w:cstheme="minorHAnsi"/>
          <w:sz w:val="24"/>
          <w:szCs w:val="24"/>
        </w:rPr>
        <w:t xml:space="preserve"> to 25 lat,</w:t>
      </w:r>
    </w:p>
    <w:p w14:paraId="5B2D937F" w14:textId="72590713" w:rsidR="002A6CD6" w:rsidRPr="005F2335" w:rsidRDefault="002A6CD6" w:rsidP="002D5C93">
      <w:pPr>
        <w:pStyle w:val="Akapitzlist"/>
        <w:numPr>
          <w:ilvl w:val="0"/>
          <w:numId w:val="8"/>
        </w:numPr>
        <w:spacing w:after="120" w:line="240" w:lineRule="auto"/>
        <w:rPr>
          <w:rFonts w:asciiTheme="minorHAnsi" w:hAnsiTheme="minorHAnsi" w:cstheme="minorHAnsi"/>
          <w:sz w:val="24"/>
          <w:szCs w:val="24"/>
        </w:rPr>
      </w:pPr>
      <w:r w:rsidRPr="005F2335">
        <w:rPr>
          <w:rFonts w:asciiTheme="minorHAnsi" w:hAnsiTheme="minorHAnsi" w:cstheme="minorHAnsi"/>
          <w:sz w:val="24"/>
          <w:szCs w:val="24"/>
        </w:rPr>
        <w:t>minimalny czas trwania gwarancji na listwy PDU to 36 miesięcy,</w:t>
      </w:r>
    </w:p>
    <w:p w14:paraId="154EEC05" w14:textId="77777777" w:rsidR="009F70AB" w:rsidRPr="006411EC" w:rsidRDefault="009F70AB" w:rsidP="002D5C93">
      <w:pPr>
        <w:pStyle w:val="Akapitzlist"/>
        <w:numPr>
          <w:ilvl w:val="0"/>
          <w:numId w:val="8"/>
        </w:numPr>
        <w:spacing w:after="120" w:line="240" w:lineRule="auto"/>
        <w:rPr>
          <w:rFonts w:asciiTheme="minorHAnsi" w:hAnsiTheme="minorHAnsi" w:cstheme="minorHAnsi"/>
          <w:sz w:val="24"/>
          <w:szCs w:val="24"/>
        </w:rPr>
      </w:pPr>
      <w:r w:rsidRPr="006411EC">
        <w:rPr>
          <w:rFonts w:asciiTheme="minorHAnsi" w:hAnsiTheme="minorHAnsi" w:cstheme="minorHAnsi"/>
          <w:sz w:val="24"/>
          <w:szCs w:val="24"/>
        </w:rPr>
        <w:t>gwarancja ma być udzielana na oficjalnych warunkach, ogólnie znanych i opublikowanych;</w:t>
      </w:r>
    </w:p>
    <w:p w14:paraId="0FC13C8F" w14:textId="53A4A86C" w:rsidR="009F70AB" w:rsidRPr="006411EC" w:rsidRDefault="009F70AB" w:rsidP="002D5C93">
      <w:pPr>
        <w:pStyle w:val="Akapitzlist"/>
        <w:numPr>
          <w:ilvl w:val="0"/>
          <w:numId w:val="8"/>
        </w:numPr>
        <w:spacing w:after="120" w:line="240" w:lineRule="auto"/>
        <w:rPr>
          <w:rFonts w:asciiTheme="minorHAnsi" w:hAnsiTheme="minorHAnsi" w:cstheme="minorHAnsi"/>
          <w:sz w:val="24"/>
          <w:szCs w:val="24"/>
        </w:rPr>
      </w:pPr>
      <w:r w:rsidRPr="006411EC">
        <w:rPr>
          <w:rFonts w:asciiTheme="minorHAnsi" w:hAnsiTheme="minorHAnsi" w:cstheme="minorHAnsi"/>
          <w:sz w:val="24"/>
          <w:szCs w:val="24"/>
        </w:rPr>
        <w:t>gwarancja ma być udzielona przez producenta okablowania bezpośrednio Inwestorowi/ Użytkownikowi.</w:t>
      </w:r>
    </w:p>
    <w:p w14:paraId="53114468" w14:textId="77777777" w:rsidR="009F70AB" w:rsidRPr="006411EC" w:rsidRDefault="009F70AB" w:rsidP="00380A99">
      <w:pPr>
        <w:spacing w:line="240" w:lineRule="auto"/>
        <w:rPr>
          <w:rFonts w:asciiTheme="minorHAnsi" w:hAnsiTheme="minorHAnsi" w:cstheme="minorHAnsi"/>
          <w:sz w:val="24"/>
          <w:szCs w:val="24"/>
        </w:rPr>
      </w:pPr>
      <w:r w:rsidRPr="006411EC">
        <w:rPr>
          <w:rFonts w:asciiTheme="minorHAnsi" w:hAnsiTheme="minorHAnsi" w:cstheme="minorHAnsi"/>
          <w:sz w:val="24"/>
          <w:szCs w:val="24"/>
        </w:rPr>
        <w:t>Producent systemu okablowania w swojej gwarancji systemowej ma zapewniać:</w:t>
      </w:r>
    </w:p>
    <w:p w14:paraId="587A33F5" w14:textId="77777777" w:rsidR="009F70AB" w:rsidRPr="006411EC" w:rsidRDefault="009F70AB" w:rsidP="002D5C93">
      <w:pPr>
        <w:pStyle w:val="Akapitzlist"/>
        <w:numPr>
          <w:ilvl w:val="0"/>
          <w:numId w:val="9"/>
        </w:numPr>
        <w:spacing w:after="120" w:line="240" w:lineRule="auto"/>
        <w:rPr>
          <w:rFonts w:asciiTheme="minorHAnsi" w:hAnsiTheme="minorHAnsi" w:cstheme="minorHAnsi"/>
          <w:sz w:val="24"/>
          <w:szCs w:val="24"/>
        </w:rPr>
      </w:pPr>
      <w:r w:rsidRPr="006411EC">
        <w:rPr>
          <w:rFonts w:asciiTheme="minorHAnsi" w:hAnsiTheme="minorHAnsi" w:cstheme="minorHAnsi"/>
          <w:sz w:val="24"/>
          <w:szCs w:val="24"/>
        </w:rPr>
        <w:t>gwarancję materiałową (w przypadku wykrycia wady lub usterki fabrycznej, produkty wadliwe zostaną naprawione bądź wymienione);</w:t>
      </w:r>
    </w:p>
    <w:p w14:paraId="6328173E" w14:textId="77777777" w:rsidR="009F70AB" w:rsidRPr="006411EC" w:rsidRDefault="009F70AB" w:rsidP="002D5C93">
      <w:pPr>
        <w:pStyle w:val="Akapitzlist"/>
        <w:numPr>
          <w:ilvl w:val="0"/>
          <w:numId w:val="9"/>
        </w:numPr>
        <w:spacing w:after="120" w:line="240" w:lineRule="auto"/>
        <w:rPr>
          <w:rFonts w:asciiTheme="minorHAnsi" w:hAnsiTheme="minorHAnsi" w:cstheme="minorHAnsi"/>
          <w:sz w:val="24"/>
          <w:szCs w:val="24"/>
        </w:rPr>
      </w:pPr>
      <w:r w:rsidRPr="006411EC">
        <w:rPr>
          <w:rFonts w:asciiTheme="minorHAnsi" w:hAnsiTheme="minorHAnsi" w:cstheme="minorHAnsi"/>
          <w:sz w:val="24"/>
          <w:szCs w:val="24"/>
        </w:rPr>
        <w:t>gwarancję parametrów łącza/kanału (parametry łączy stałych bądź kanałów będą przewyższać wskazaną klasę okablowania w ciągu trwania całego okresu gwarancyjnego);</w:t>
      </w:r>
    </w:p>
    <w:p w14:paraId="14108C2E" w14:textId="77777777" w:rsidR="009F70AB" w:rsidRPr="006411EC" w:rsidRDefault="009F70AB" w:rsidP="002D5C93">
      <w:pPr>
        <w:pStyle w:val="Akapitzlist"/>
        <w:numPr>
          <w:ilvl w:val="0"/>
          <w:numId w:val="9"/>
        </w:numPr>
        <w:spacing w:after="120" w:line="240" w:lineRule="auto"/>
        <w:rPr>
          <w:rFonts w:asciiTheme="minorHAnsi" w:hAnsiTheme="minorHAnsi" w:cstheme="minorHAnsi"/>
          <w:sz w:val="24"/>
          <w:szCs w:val="24"/>
        </w:rPr>
      </w:pPr>
      <w:r w:rsidRPr="006411EC">
        <w:rPr>
          <w:rFonts w:asciiTheme="minorHAnsi" w:hAnsiTheme="minorHAnsi" w:cstheme="minorHAnsi"/>
          <w:sz w:val="24"/>
          <w:szCs w:val="24"/>
        </w:rPr>
        <w:t>gwarancję aplikacji (protokoły sieciowe współczesne i stworzone w przyszłości, które zaprojektowane były lub będą dla systemów okablowania danej klasy będą działać poprawnie w ciągu całego okresu gwarancyjnego).</w:t>
      </w:r>
    </w:p>
    <w:p w14:paraId="59DE6E57" w14:textId="77777777" w:rsidR="009F70AB" w:rsidRPr="006411EC" w:rsidRDefault="009F70AB" w:rsidP="00BE4E2A">
      <w:pPr>
        <w:pBdr>
          <w:top w:val="single" w:sz="4" w:space="1" w:color="auto"/>
          <w:left w:val="single" w:sz="4" w:space="4" w:color="auto"/>
          <w:bottom w:val="single" w:sz="4" w:space="1" w:color="auto"/>
          <w:right w:val="single" w:sz="4" w:space="4" w:color="auto"/>
        </w:pBdr>
        <w:spacing w:line="240" w:lineRule="auto"/>
        <w:rPr>
          <w:rFonts w:asciiTheme="minorHAnsi" w:hAnsiTheme="minorHAnsi" w:cstheme="minorHAnsi"/>
          <w:b/>
          <w:color w:val="FF0000"/>
          <w:sz w:val="24"/>
          <w:szCs w:val="24"/>
        </w:rPr>
      </w:pPr>
      <w:r w:rsidRPr="006411EC">
        <w:rPr>
          <w:rFonts w:asciiTheme="minorHAnsi" w:hAnsiTheme="minorHAnsi" w:cstheme="minorHAnsi"/>
          <w:b/>
          <w:color w:val="FF0000"/>
          <w:sz w:val="24"/>
          <w:szCs w:val="24"/>
        </w:rPr>
        <w:t>Uwaga:</w:t>
      </w:r>
    </w:p>
    <w:p w14:paraId="453BF132" w14:textId="77777777" w:rsidR="009F70AB" w:rsidRPr="006411EC" w:rsidRDefault="009F70AB" w:rsidP="00BE4E2A">
      <w:pPr>
        <w:pBdr>
          <w:top w:val="single" w:sz="4" w:space="1" w:color="auto"/>
          <w:left w:val="single" w:sz="4" w:space="4" w:color="auto"/>
          <w:bottom w:val="single" w:sz="4" w:space="1" w:color="auto"/>
          <w:right w:val="single" w:sz="4" w:space="4" w:color="auto"/>
        </w:pBdr>
        <w:spacing w:line="240" w:lineRule="auto"/>
        <w:rPr>
          <w:rFonts w:asciiTheme="minorHAnsi" w:hAnsiTheme="minorHAnsi" w:cstheme="minorHAnsi"/>
          <w:b/>
          <w:color w:val="FF0000"/>
          <w:sz w:val="24"/>
          <w:szCs w:val="24"/>
        </w:rPr>
      </w:pPr>
      <w:r w:rsidRPr="006411EC">
        <w:rPr>
          <w:rFonts w:asciiTheme="minorHAnsi" w:hAnsiTheme="minorHAnsi" w:cstheme="minorHAnsi"/>
          <w:b/>
          <w:color w:val="FF0000"/>
          <w:sz w:val="24"/>
          <w:szCs w:val="24"/>
        </w:rPr>
        <w:t xml:space="preserve">Na życzenie Inwestora/Użytkownika instalacja ma być nadzorowana w trakcie budowy przez inżynierów ze strony producenta. </w:t>
      </w:r>
    </w:p>
    <w:p w14:paraId="27A0F317" w14:textId="533AE92F" w:rsidR="009F70AB" w:rsidRPr="006411EC" w:rsidRDefault="009F70AB" w:rsidP="009F70AB">
      <w:pPr>
        <w:pStyle w:val="LANSTERStandard"/>
        <w:spacing w:line="240" w:lineRule="auto"/>
        <w:ind w:firstLine="0"/>
        <w:rPr>
          <w:rFonts w:asciiTheme="minorHAnsi" w:hAnsiTheme="minorHAnsi" w:cstheme="minorHAnsi"/>
          <w:szCs w:val="24"/>
        </w:rPr>
      </w:pPr>
      <w:r w:rsidRPr="006411EC">
        <w:rPr>
          <w:rFonts w:asciiTheme="minorHAnsi" w:hAnsiTheme="minorHAnsi" w:cstheme="minorHAnsi"/>
          <w:szCs w:val="24"/>
        </w:rPr>
        <w:t>Zbudowana infrastruktura kablowa ma być ostatecznie fizycznie sprawdzona przez producenta przed wystawieniem certyfikatu gwarancyjnego pod kątem technicznym, funkcjonalnym oraz estetycznym. Użytkownik/Inwestor musi otrzymać raport, potwierdzający sprawdzenie instalacji oraz ma prawo uczestniczyć w procesie jej weryfikacji.</w:t>
      </w:r>
    </w:p>
    <w:p w14:paraId="15C0CE13" w14:textId="77777777" w:rsidR="00F12F12" w:rsidRPr="006411EC" w:rsidRDefault="00F12F12" w:rsidP="00F12F12">
      <w:pPr>
        <w:pStyle w:val="Nagwek2"/>
        <w:rPr>
          <w:rFonts w:asciiTheme="minorHAnsi" w:hAnsiTheme="minorHAnsi" w:cstheme="minorHAnsi"/>
          <w:szCs w:val="24"/>
        </w:rPr>
      </w:pPr>
      <w:bookmarkStart w:id="50" w:name="_Toc536376728"/>
      <w:bookmarkStart w:id="51" w:name="_Toc113260"/>
      <w:bookmarkStart w:id="52" w:name="_Toc19286555"/>
      <w:bookmarkStart w:id="53" w:name="_Toc19286625"/>
      <w:bookmarkStart w:id="54" w:name="_Toc19286784"/>
      <w:bookmarkStart w:id="55" w:name="_Toc19287166"/>
      <w:bookmarkStart w:id="56" w:name="_Toc75166521"/>
      <w:r w:rsidRPr="006411EC">
        <w:rPr>
          <w:rFonts w:asciiTheme="minorHAnsi" w:hAnsiTheme="minorHAnsi" w:cstheme="minorHAnsi"/>
          <w:szCs w:val="24"/>
        </w:rPr>
        <w:t>Dokumentacja powykonawcza</w:t>
      </w:r>
      <w:bookmarkEnd w:id="50"/>
      <w:bookmarkEnd w:id="51"/>
      <w:bookmarkEnd w:id="52"/>
      <w:bookmarkEnd w:id="53"/>
      <w:bookmarkEnd w:id="54"/>
      <w:bookmarkEnd w:id="55"/>
      <w:bookmarkEnd w:id="56"/>
    </w:p>
    <w:p w14:paraId="20AE7DF4" w14:textId="77777777" w:rsidR="00F12F12" w:rsidRPr="006411EC" w:rsidRDefault="00F12F12" w:rsidP="00F12F12">
      <w:pPr>
        <w:spacing w:line="240" w:lineRule="auto"/>
        <w:rPr>
          <w:rFonts w:asciiTheme="minorHAnsi" w:hAnsiTheme="minorHAnsi" w:cstheme="minorHAnsi"/>
          <w:sz w:val="24"/>
          <w:szCs w:val="24"/>
        </w:rPr>
      </w:pPr>
      <w:r w:rsidRPr="006411EC">
        <w:rPr>
          <w:rFonts w:asciiTheme="minorHAnsi" w:hAnsiTheme="minorHAnsi" w:cstheme="minorHAnsi"/>
          <w:sz w:val="24"/>
          <w:szCs w:val="24"/>
        </w:rPr>
        <w:t>Po zakończeniu prac instalatorskich należy wykonać i przekazać Użytkownikowi końcowemu dokumentacje powykonawczą, która ma zawierać:</w:t>
      </w:r>
    </w:p>
    <w:p w14:paraId="6122C551" w14:textId="77777777" w:rsidR="00F12F12" w:rsidRPr="006411EC" w:rsidRDefault="00F12F12" w:rsidP="002D5C93">
      <w:pPr>
        <w:pStyle w:val="Bezodstpw"/>
        <w:numPr>
          <w:ilvl w:val="0"/>
          <w:numId w:val="13"/>
        </w:numPr>
        <w:jc w:val="both"/>
        <w:rPr>
          <w:rFonts w:cstheme="minorHAnsi"/>
          <w:sz w:val="24"/>
          <w:szCs w:val="24"/>
        </w:rPr>
      </w:pPr>
      <w:r w:rsidRPr="006411EC">
        <w:rPr>
          <w:rFonts w:cstheme="minorHAnsi"/>
          <w:sz w:val="24"/>
          <w:szCs w:val="24"/>
        </w:rPr>
        <w:t xml:space="preserve">Raporty z pomiarów dynamicznych okablowania, </w:t>
      </w:r>
    </w:p>
    <w:p w14:paraId="0DF89FCD" w14:textId="77777777" w:rsidR="00F12F12" w:rsidRPr="006411EC" w:rsidRDefault="00F12F12" w:rsidP="002D5C93">
      <w:pPr>
        <w:pStyle w:val="Bezodstpw"/>
        <w:numPr>
          <w:ilvl w:val="0"/>
          <w:numId w:val="13"/>
        </w:numPr>
        <w:jc w:val="both"/>
        <w:rPr>
          <w:rFonts w:cstheme="minorHAnsi"/>
          <w:sz w:val="24"/>
          <w:szCs w:val="24"/>
        </w:rPr>
      </w:pPr>
      <w:r w:rsidRPr="006411EC">
        <w:rPr>
          <w:rFonts w:cstheme="minorHAnsi"/>
          <w:sz w:val="24"/>
          <w:szCs w:val="24"/>
        </w:rPr>
        <w:t>Rzeczywiste trasy prowadzenia kabli z lokalizacją przebić przez ściany, podłogi, itp.</w:t>
      </w:r>
    </w:p>
    <w:p w14:paraId="16173A1E" w14:textId="62F5BB3B" w:rsidR="00F12F12" w:rsidRPr="006411EC" w:rsidRDefault="00F12F12" w:rsidP="002D5C93">
      <w:pPr>
        <w:pStyle w:val="Bezodstpw"/>
        <w:numPr>
          <w:ilvl w:val="0"/>
          <w:numId w:val="13"/>
        </w:numPr>
        <w:jc w:val="both"/>
        <w:rPr>
          <w:rFonts w:cstheme="minorHAnsi"/>
          <w:sz w:val="24"/>
          <w:szCs w:val="24"/>
        </w:rPr>
      </w:pPr>
      <w:r w:rsidRPr="006411EC">
        <w:rPr>
          <w:rFonts w:cstheme="minorHAnsi"/>
          <w:sz w:val="24"/>
          <w:szCs w:val="24"/>
        </w:rPr>
        <w:t xml:space="preserve">Rysunki elewacji </w:t>
      </w:r>
      <w:r w:rsidR="00634D9C">
        <w:rPr>
          <w:rFonts w:cstheme="minorHAnsi"/>
          <w:sz w:val="24"/>
          <w:szCs w:val="24"/>
        </w:rPr>
        <w:t>szaf</w:t>
      </w:r>
      <w:r w:rsidR="0054206B" w:rsidRPr="006411EC">
        <w:rPr>
          <w:rFonts w:cstheme="minorHAnsi"/>
          <w:sz w:val="24"/>
          <w:szCs w:val="24"/>
        </w:rPr>
        <w:t xml:space="preserve"> </w:t>
      </w:r>
      <w:r w:rsidRPr="006411EC">
        <w:rPr>
          <w:rFonts w:cstheme="minorHAnsi"/>
          <w:sz w:val="24"/>
          <w:szCs w:val="24"/>
        </w:rPr>
        <w:t xml:space="preserve">z oznaczeniami poszczególnych </w:t>
      </w:r>
      <w:r w:rsidR="00634D9C">
        <w:rPr>
          <w:rFonts w:cstheme="minorHAnsi"/>
          <w:sz w:val="24"/>
          <w:szCs w:val="24"/>
        </w:rPr>
        <w:t>szaf</w:t>
      </w:r>
      <w:r w:rsidRPr="006411EC">
        <w:rPr>
          <w:rFonts w:cstheme="minorHAnsi"/>
          <w:sz w:val="24"/>
          <w:szCs w:val="24"/>
        </w:rPr>
        <w:t>, paneli krosowych i portów,</w:t>
      </w:r>
    </w:p>
    <w:p w14:paraId="161098C0" w14:textId="33BEFF11" w:rsidR="00F12F12" w:rsidRPr="006411EC" w:rsidRDefault="00F12F12" w:rsidP="002D5C93">
      <w:pPr>
        <w:pStyle w:val="Bezodstpw"/>
        <w:numPr>
          <w:ilvl w:val="0"/>
          <w:numId w:val="13"/>
        </w:numPr>
        <w:jc w:val="both"/>
        <w:rPr>
          <w:rFonts w:cstheme="minorHAnsi"/>
          <w:sz w:val="24"/>
          <w:szCs w:val="24"/>
        </w:rPr>
      </w:pPr>
      <w:r w:rsidRPr="006411EC">
        <w:rPr>
          <w:rFonts w:cstheme="minorHAnsi"/>
          <w:sz w:val="24"/>
          <w:szCs w:val="24"/>
        </w:rPr>
        <w:t xml:space="preserve">Rzuty z naniesionymi gniazdami. </w:t>
      </w:r>
    </w:p>
    <w:p w14:paraId="66CC10C9" w14:textId="77777777" w:rsidR="000E18C2" w:rsidRPr="006411EC" w:rsidRDefault="000E18C2" w:rsidP="000E18C2">
      <w:pPr>
        <w:pStyle w:val="Nagwek1"/>
        <w:rPr>
          <w:rFonts w:asciiTheme="minorHAnsi" w:hAnsiTheme="minorHAnsi" w:cstheme="minorHAnsi"/>
          <w:szCs w:val="24"/>
        </w:rPr>
      </w:pPr>
      <w:bookmarkStart w:id="57" w:name="_Toc75166522"/>
      <w:bookmarkStart w:id="58" w:name="_Toc354145860"/>
      <w:bookmarkStart w:id="59" w:name="_Toc536376724"/>
      <w:bookmarkStart w:id="60" w:name="_Toc113256"/>
      <w:bookmarkStart w:id="61" w:name="_Toc19286551"/>
      <w:bookmarkStart w:id="62" w:name="_Toc19286621"/>
      <w:bookmarkStart w:id="63" w:name="_Toc19286780"/>
      <w:bookmarkStart w:id="64" w:name="_Toc19287162"/>
      <w:r w:rsidRPr="006411EC">
        <w:rPr>
          <w:rFonts w:asciiTheme="minorHAnsi" w:hAnsiTheme="minorHAnsi" w:cstheme="minorHAnsi"/>
          <w:szCs w:val="24"/>
        </w:rPr>
        <w:t>Identyfikacja i etykietowane</w:t>
      </w:r>
      <w:bookmarkEnd w:id="57"/>
    </w:p>
    <w:bookmarkEnd w:id="58"/>
    <w:p w14:paraId="661E68EC" w14:textId="77777777" w:rsidR="00056C17" w:rsidRPr="006411EC" w:rsidRDefault="003F3BB9" w:rsidP="003F3BB9">
      <w:pPr>
        <w:spacing w:line="240" w:lineRule="auto"/>
        <w:rPr>
          <w:rFonts w:asciiTheme="minorHAnsi" w:hAnsiTheme="minorHAnsi" w:cstheme="minorHAnsi"/>
          <w:sz w:val="24"/>
          <w:szCs w:val="24"/>
        </w:rPr>
      </w:pPr>
      <w:r w:rsidRPr="006411EC">
        <w:rPr>
          <w:rFonts w:asciiTheme="minorHAnsi" w:hAnsiTheme="minorHAnsi" w:cstheme="minorHAnsi"/>
          <w:sz w:val="24"/>
          <w:szCs w:val="24"/>
        </w:rPr>
        <w:t>Bezwzględnie wszelkie elementy wchodzące w skład systemu okablowania strukturalnego oraz sieci LAN muszą zostać trwale oznaczone w sposób umożliwiający jednoznaczną identyfikację</w:t>
      </w:r>
      <w:r w:rsidR="003218FE" w:rsidRPr="006411EC">
        <w:rPr>
          <w:rFonts w:asciiTheme="minorHAnsi" w:hAnsiTheme="minorHAnsi" w:cstheme="minorHAnsi"/>
          <w:sz w:val="24"/>
          <w:szCs w:val="24"/>
        </w:rPr>
        <w:t xml:space="preserve"> zgodnie z ANSI/TIA-606-C</w:t>
      </w:r>
      <w:r w:rsidRPr="006411EC">
        <w:rPr>
          <w:rFonts w:asciiTheme="minorHAnsi" w:hAnsiTheme="minorHAnsi" w:cstheme="minorHAnsi"/>
          <w:sz w:val="24"/>
          <w:szCs w:val="24"/>
        </w:rPr>
        <w:t xml:space="preserve">. </w:t>
      </w:r>
    </w:p>
    <w:p w14:paraId="6C51B213" w14:textId="3C13FEB0" w:rsidR="003F3BB9" w:rsidRPr="006411EC" w:rsidRDefault="003F3BB9" w:rsidP="003F3BB9">
      <w:pPr>
        <w:spacing w:line="240" w:lineRule="auto"/>
        <w:rPr>
          <w:rFonts w:asciiTheme="minorHAnsi" w:hAnsiTheme="minorHAnsi" w:cstheme="minorHAnsi"/>
          <w:sz w:val="24"/>
          <w:szCs w:val="24"/>
        </w:rPr>
      </w:pPr>
      <w:r w:rsidRPr="006411EC">
        <w:rPr>
          <w:rFonts w:asciiTheme="minorHAnsi" w:hAnsiTheme="minorHAnsi" w:cstheme="minorHAnsi"/>
          <w:sz w:val="24"/>
          <w:szCs w:val="24"/>
        </w:rPr>
        <w:t>Należy oznaczyć wszelkie:</w:t>
      </w:r>
    </w:p>
    <w:p w14:paraId="1529801C" w14:textId="77777777" w:rsidR="003F3BB9" w:rsidRPr="006411EC" w:rsidRDefault="003F3BB9" w:rsidP="00542A5D">
      <w:pPr>
        <w:pStyle w:val="Akapitzlist"/>
        <w:numPr>
          <w:ilvl w:val="0"/>
          <w:numId w:val="24"/>
        </w:numPr>
        <w:spacing w:line="240" w:lineRule="auto"/>
        <w:rPr>
          <w:rFonts w:asciiTheme="minorHAnsi" w:hAnsiTheme="minorHAnsi" w:cstheme="minorHAnsi"/>
          <w:sz w:val="24"/>
          <w:szCs w:val="24"/>
        </w:rPr>
      </w:pPr>
      <w:r w:rsidRPr="006411EC">
        <w:rPr>
          <w:rFonts w:asciiTheme="minorHAnsi" w:hAnsiTheme="minorHAnsi" w:cstheme="minorHAnsi"/>
          <w:sz w:val="24"/>
          <w:szCs w:val="24"/>
        </w:rPr>
        <w:t>Kable,</w:t>
      </w:r>
    </w:p>
    <w:p w14:paraId="742479BA" w14:textId="77777777" w:rsidR="003F3BB9" w:rsidRPr="006411EC" w:rsidRDefault="003F3BB9" w:rsidP="00542A5D">
      <w:pPr>
        <w:pStyle w:val="Akapitzlist"/>
        <w:numPr>
          <w:ilvl w:val="0"/>
          <w:numId w:val="24"/>
        </w:numPr>
        <w:spacing w:line="240" w:lineRule="auto"/>
        <w:rPr>
          <w:rFonts w:asciiTheme="minorHAnsi" w:hAnsiTheme="minorHAnsi" w:cstheme="minorHAnsi"/>
          <w:sz w:val="24"/>
          <w:szCs w:val="24"/>
        </w:rPr>
      </w:pPr>
      <w:r w:rsidRPr="006411EC">
        <w:rPr>
          <w:rFonts w:asciiTheme="minorHAnsi" w:hAnsiTheme="minorHAnsi" w:cstheme="minorHAnsi"/>
          <w:sz w:val="24"/>
          <w:szCs w:val="24"/>
        </w:rPr>
        <w:t>Kable krosowe,</w:t>
      </w:r>
    </w:p>
    <w:p w14:paraId="365EC051" w14:textId="77777777" w:rsidR="003F3BB9" w:rsidRPr="006411EC" w:rsidRDefault="003F3BB9" w:rsidP="00542A5D">
      <w:pPr>
        <w:pStyle w:val="Akapitzlist"/>
        <w:numPr>
          <w:ilvl w:val="0"/>
          <w:numId w:val="24"/>
        </w:numPr>
        <w:spacing w:line="240" w:lineRule="auto"/>
        <w:rPr>
          <w:rFonts w:asciiTheme="minorHAnsi" w:hAnsiTheme="minorHAnsi" w:cstheme="minorHAnsi"/>
          <w:sz w:val="24"/>
          <w:szCs w:val="24"/>
        </w:rPr>
      </w:pPr>
      <w:r w:rsidRPr="006411EC">
        <w:rPr>
          <w:rFonts w:asciiTheme="minorHAnsi" w:hAnsiTheme="minorHAnsi" w:cstheme="minorHAnsi"/>
          <w:sz w:val="24"/>
          <w:szCs w:val="24"/>
        </w:rPr>
        <w:t>Panele krosowe,</w:t>
      </w:r>
    </w:p>
    <w:p w14:paraId="6C04C50E" w14:textId="20D5B34C" w:rsidR="003F3BB9" w:rsidRPr="006411EC" w:rsidRDefault="00E85F31" w:rsidP="00542A5D">
      <w:pPr>
        <w:pStyle w:val="Akapitzlist"/>
        <w:numPr>
          <w:ilvl w:val="0"/>
          <w:numId w:val="24"/>
        </w:numPr>
        <w:spacing w:line="240" w:lineRule="auto"/>
        <w:rPr>
          <w:rFonts w:asciiTheme="minorHAnsi" w:hAnsiTheme="minorHAnsi" w:cstheme="minorHAnsi"/>
          <w:sz w:val="24"/>
          <w:szCs w:val="24"/>
        </w:rPr>
      </w:pPr>
      <w:r>
        <w:rPr>
          <w:rFonts w:asciiTheme="minorHAnsi" w:hAnsiTheme="minorHAnsi" w:cstheme="minorHAnsi"/>
          <w:sz w:val="24"/>
          <w:szCs w:val="24"/>
        </w:rPr>
        <w:t>Szafy</w:t>
      </w:r>
      <w:r w:rsidR="003F3BB9" w:rsidRPr="006411EC">
        <w:rPr>
          <w:rFonts w:asciiTheme="minorHAnsi" w:hAnsiTheme="minorHAnsi" w:cstheme="minorHAnsi"/>
          <w:sz w:val="24"/>
          <w:szCs w:val="24"/>
        </w:rPr>
        <w:t>,</w:t>
      </w:r>
    </w:p>
    <w:p w14:paraId="0E089DEE" w14:textId="77777777" w:rsidR="003F3BB9" w:rsidRPr="006411EC" w:rsidRDefault="003F3BB9" w:rsidP="00542A5D">
      <w:pPr>
        <w:pStyle w:val="Akapitzlist"/>
        <w:numPr>
          <w:ilvl w:val="0"/>
          <w:numId w:val="24"/>
        </w:numPr>
        <w:spacing w:line="240" w:lineRule="auto"/>
        <w:rPr>
          <w:rFonts w:asciiTheme="minorHAnsi" w:hAnsiTheme="minorHAnsi" w:cstheme="minorHAnsi"/>
          <w:sz w:val="24"/>
          <w:szCs w:val="24"/>
        </w:rPr>
      </w:pPr>
      <w:r w:rsidRPr="006411EC">
        <w:rPr>
          <w:rFonts w:asciiTheme="minorHAnsi" w:hAnsiTheme="minorHAnsi" w:cstheme="minorHAnsi"/>
          <w:sz w:val="24"/>
          <w:szCs w:val="24"/>
        </w:rPr>
        <w:t>Gniazda logiczne,</w:t>
      </w:r>
    </w:p>
    <w:p w14:paraId="63D24DEB" w14:textId="3D383F6D" w:rsidR="00560247" w:rsidRDefault="00560247" w:rsidP="00542A5D">
      <w:pPr>
        <w:pStyle w:val="Akapitzlist"/>
        <w:numPr>
          <w:ilvl w:val="0"/>
          <w:numId w:val="24"/>
        </w:numPr>
        <w:spacing w:line="240" w:lineRule="auto"/>
        <w:rPr>
          <w:rFonts w:asciiTheme="minorHAnsi" w:hAnsiTheme="minorHAnsi" w:cstheme="minorHAnsi"/>
          <w:sz w:val="24"/>
          <w:szCs w:val="24"/>
        </w:rPr>
      </w:pPr>
      <w:r w:rsidRPr="006411EC">
        <w:rPr>
          <w:rFonts w:asciiTheme="minorHAnsi" w:hAnsiTheme="minorHAnsi" w:cstheme="minorHAnsi"/>
          <w:sz w:val="24"/>
          <w:szCs w:val="24"/>
        </w:rPr>
        <w:t>Urządzenia sieciowe.</w:t>
      </w:r>
    </w:p>
    <w:p w14:paraId="31E60A6C" w14:textId="5CC984A8" w:rsidR="002744A0" w:rsidRDefault="002744A0" w:rsidP="002744A0">
      <w:pPr>
        <w:spacing w:line="240" w:lineRule="auto"/>
        <w:rPr>
          <w:rFonts w:asciiTheme="minorHAnsi" w:hAnsiTheme="minorHAnsi" w:cstheme="minorHAnsi"/>
          <w:sz w:val="24"/>
          <w:szCs w:val="24"/>
        </w:rPr>
      </w:pPr>
    </w:p>
    <w:p w14:paraId="39F2F9D2" w14:textId="77777777" w:rsidR="002744A0" w:rsidRPr="002744A0" w:rsidRDefault="002744A0" w:rsidP="002744A0">
      <w:pPr>
        <w:spacing w:line="240" w:lineRule="auto"/>
        <w:rPr>
          <w:rFonts w:asciiTheme="minorHAnsi" w:hAnsiTheme="minorHAnsi" w:cstheme="minorHAnsi"/>
          <w:sz w:val="24"/>
          <w:szCs w:val="24"/>
        </w:rPr>
      </w:pPr>
    </w:p>
    <w:p w14:paraId="45F02A42" w14:textId="045836A5" w:rsidR="00560247" w:rsidRPr="006411EC" w:rsidRDefault="00560247" w:rsidP="00560247">
      <w:pPr>
        <w:spacing w:line="240" w:lineRule="auto"/>
        <w:rPr>
          <w:rFonts w:asciiTheme="minorHAnsi" w:hAnsiTheme="minorHAnsi" w:cstheme="minorHAnsi"/>
          <w:sz w:val="24"/>
          <w:szCs w:val="24"/>
        </w:rPr>
      </w:pPr>
    </w:p>
    <w:p w14:paraId="6900724A" w14:textId="77777777" w:rsidR="00560247" w:rsidRPr="006411EC" w:rsidRDefault="00560247" w:rsidP="00560247">
      <w:pPr>
        <w:pStyle w:val="LANSTERStandard"/>
        <w:pBdr>
          <w:top w:val="single" w:sz="4" w:space="1" w:color="auto"/>
          <w:left w:val="single" w:sz="4" w:space="4" w:color="auto"/>
          <w:bottom w:val="single" w:sz="4" w:space="0" w:color="auto"/>
          <w:right w:val="single" w:sz="4" w:space="4" w:color="auto"/>
        </w:pBdr>
        <w:spacing w:line="240" w:lineRule="auto"/>
        <w:ind w:firstLine="0"/>
        <w:rPr>
          <w:rFonts w:asciiTheme="minorHAnsi" w:hAnsiTheme="minorHAnsi" w:cstheme="minorHAnsi"/>
          <w:b/>
          <w:bCs/>
          <w:color w:val="FF0000"/>
          <w:szCs w:val="24"/>
        </w:rPr>
      </w:pPr>
      <w:r w:rsidRPr="006411EC">
        <w:rPr>
          <w:rFonts w:asciiTheme="minorHAnsi" w:hAnsiTheme="minorHAnsi" w:cstheme="minorHAnsi"/>
          <w:b/>
          <w:bCs/>
          <w:color w:val="FF0000"/>
          <w:szCs w:val="24"/>
        </w:rPr>
        <w:lastRenderedPageBreak/>
        <w:t>UWAGA:</w:t>
      </w:r>
    </w:p>
    <w:p w14:paraId="4735184E" w14:textId="2C30E228" w:rsidR="00560247" w:rsidRPr="006411EC" w:rsidRDefault="00E85F31" w:rsidP="00560247">
      <w:pPr>
        <w:pStyle w:val="LANSTERStandard"/>
        <w:pBdr>
          <w:top w:val="single" w:sz="4" w:space="1" w:color="auto"/>
          <w:left w:val="single" w:sz="4" w:space="4" w:color="auto"/>
          <w:bottom w:val="single" w:sz="4" w:space="0" w:color="auto"/>
          <w:right w:val="single" w:sz="4" w:space="4" w:color="auto"/>
        </w:pBdr>
        <w:spacing w:line="240" w:lineRule="auto"/>
        <w:ind w:firstLine="0"/>
        <w:rPr>
          <w:rFonts w:asciiTheme="minorHAnsi" w:hAnsiTheme="minorHAnsi" w:cstheme="minorHAnsi"/>
          <w:b/>
          <w:bCs/>
          <w:color w:val="FF0000"/>
          <w:szCs w:val="24"/>
        </w:rPr>
      </w:pPr>
      <w:r w:rsidRPr="006411EC">
        <w:rPr>
          <w:rFonts w:asciiTheme="minorHAnsi" w:hAnsiTheme="minorHAnsi" w:cstheme="minorHAnsi"/>
          <w:b/>
          <w:bCs/>
          <w:color w:val="FF0000"/>
          <w:szCs w:val="24"/>
        </w:rPr>
        <w:t>Etykiety,</w:t>
      </w:r>
      <w:r w:rsidR="00560247" w:rsidRPr="006411EC">
        <w:rPr>
          <w:rFonts w:asciiTheme="minorHAnsi" w:hAnsiTheme="minorHAnsi" w:cstheme="minorHAnsi"/>
          <w:b/>
          <w:bCs/>
          <w:color w:val="FF0000"/>
          <w:szCs w:val="24"/>
        </w:rPr>
        <w:t xml:space="preserve"> które nie będą wykonane w należyty sposób nie zostaną zakwalifikowane jako należyte wykonanie</w:t>
      </w:r>
      <w:r>
        <w:rPr>
          <w:rFonts w:asciiTheme="minorHAnsi" w:hAnsiTheme="minorHAnsi" w:cstheme="minorHAnsi"/>
          <w:b/>
          <w:bCs/>
          <w:color w:val="FF0000"/>
          <w:szCs w:val="24"/>
        </w:rPr>
        <w:t xml:space="preserve"> i nie zostanie udzielona gwarancja</w:t>
      </w:r>
      <w:r w:rsidR="00560247" w:rsidRPr="006411EC">
        <w:rPr>
          <w:rFonts w:asciiTheme="minorHAnsi" w:hAnsiTheme="minorHAnsi" w:cstheme="minorHAnsi"/>
          <w:b/>
          <w:bCs/>
          <w:color w:val="FF0000"/>
          <w:szCs w:val="24"/>
        </w:rPr>
        <w:t>.</w:t>
      </w:r>
    </w:p>
    <w:p w14:paraId="48FA7C6B" w14:textId="25ABB1B5" w:rsidR="00627A35" w:rsidRPr="006411EC" w:rsidRDefault="00627A35" w:rsidP="00627A35">
      <w:pPr>
        <w:pStyle w:val="Nagwek2"/>
        <w:rPr>
          <w:rFonts w:asciiTheme="minorHAnsi" w:hAnsiTheme="minorHAnsi" w:cstheme="minorHAnsi"/>
          <w:szCs w:val="24"/>
        </w:rPr>
      </w:pPr>
      <w:bookmarkStart w:id="65" w:name="_Toc75166523"/>
      <w:r w:rsidRPr="006411EC">
        <w:rPr>
          <w:rFonts w:asciiTheme="minorHAnsi" w:hAnsiTheme="minorHAnsi" w:cstheme="minorHAnsi"/>
          <w:szCs w:val="24"/>
        </w:rPr>
        <w:t>Etykietowanie kabli</w:t>
      </w:r>
      <w:bookmarkEnd w:id="65"/>
    </w:p>
    <w:p w14:paraId="70BD8184" w14:textId="41432BF7" w:rsidR="003F3BB9" w:rsidRPr="006411EC" w:rsidRDefault="003F3BB9" w:rsidP="003F3BB9">
      <w:pPr>
        <w:spacing w:line="240" w:lineRule="auto"/>
        <w:rPr>
          <w:rFonts w:asciiTheme="minorHAnsi" w:hAnsiTheme="minorHAnsi" w:cstheme="minorHAnsi"/>
          <w:sz w:val="24"/>
          <w:szCs w:val="24"/>
        </w:rPr>
      </w:pPr>
      <w:r w:rsidRPr="006411EC">
        <w:rPr>
          <w:rFonts w:asciiTheme="minorHAnsi" w:hAnsiTheme="minorHAnsi" w:cstheme="minorHAnsi"/>
          <w:sz w:val="24"/>
          <w:szCs w:val="24"/>
        </w:rPr>
        <w:t>Wszystkie kable systemowe muszą zostać oznaczone w sposób trwały umożliwiający jednoznaczne określenie pochodzenia i miejsca przeznaczenia za pomocą niepowtarzalnego identyfikatora.</w:t>
      </w:r>
    </w:p>
    <w:p w14:paraId="311EAB60" w14:textId="77777777" w:rsidR="003F3BB9" w:rsidRPr="006411EC" w:rsidRDefault="003F3BB9" w:rsidP="003F3BB9">
      <w:pPr>
        <w:spacing w:line="240" w:lineRule="auto"/>
        <w:rPr>
          <w:rFonts w:asciiTheme="minorHAnsi" w:hAnsiTheme="minorHAnsi" w:cstheme="minorHAnsi"/>
          <w:sz w:val="24"/>
          <w:szCs w:val="24"/>
        </w:rPr>
      </w:pPr>
    </w:p>
    <w:p w14:paraId="7212A4EE" w14:textId="375C2D62" w:rsidR="00056C17" w:rsidRPr="006411EC" w:rsidRDefault="003F3BB9" w:rsidP="003F3BB9">
      <w:p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Wszystkie kable powinny być oznaczone numerycznie, w sposób trwały, zarówno od strony gniazda PL, jak i od strony </w:t>
      </w:r>
      <w:r w:rsidR="00BD05F9">
        <w:rPr>
          <w:rFonts w:asciiTheme="minorHAnsi" w:hAnsiTheme="minorHAnsi" w:cstheme="minorHAnsi"/>
          <w:sz w:val="24"/>
          <w:szCs w:val="24"/>
        </w:rPr>
        <w:t>szafy</w:t>
      </w:r>
      <w:r w:rsidRPr="006411EC">
        <w:rPr>
          <w:rFonts w:asciiTheme="minorHAnsi" w:hAnsiTheme="minorHAnsi" w:cstheme="minorHAnsi"/>
          <w:sz w:val="24"/>
          <w:szCs w:val="24"/>
        </w:rPr>
        <w:t xml:space="preserve"> w zależności od przeznaczenia wg. poniższej specyfikacji:</w:t>
      </w:r>
    </w:p>
    <w:p w14:paraId="4884D5F2" w14:textId="483FE972" w:rsidR="003F3BB9" w:rsidRPr="006411EC" w:rsidRDefault="00056C17" w:rsidP="003F3BB9">
      <w:pPr>
        <w:spacing w:line="240" w:lineRule="auto"/>
        <w:jc w:val="center"/>
        <w:rPr>
          <w:rFonts w:asciiTheme="minorHAnsi" w:hAnsiTheme="minorHAnsi" w:cstheme="minorHAnsi"/>
          <w:sz w:val="24"/>
          <w:szCs w:val="24"/>
        </w:rPr>
      </w:pPr>
      <w:r w:rsidRPr="006411EC">
        <w:rPr>
          <w:rFonts w:asciiTheme="minorHAnsi" w:hAnsiTheme="minorHAnsi" w:cstheme="minorHAnsi"/>
          <w:noProof/>
          <w:sz w:val="24"/>
          <w:szCs w:val="24"/>
          <w:lang w:eastAsia="pl-PL"/>
        </w:rPr>
        <mc:AlternateContent>
          <mc:Choice Requires="wps">
            <w:drawing>
              <wp:anchor distT="0" distB="0" distL="114300" distR="114300" simplePos="0" relativeHeight="251665408" behindDoc="1" locked="0" layoutInCell="1" allowOverlap="1" wp14:anchorId="496DADAB" wp14:editId="39C2E67E">
                <wp:simplePos x="0" y="0"/>
                <wp:positionH relativeFrom="margin">
                  <wp:posOffset>3588589</wp:posOffset>
                </wp:positionH>
                <wp:positionV relativeFrom="paragraph">
                  <wp:posOffset>2493249</wp:posOffset>
                </wp:positionV>
                <wp:extent cx="2233930" cy="344805"/>
                <wp:effectExtent l="0" t="0" r="13970" b="17145"/>
                <wp:wrapSquare wrapText="bothSides"/>
                <wp:docPr id="73" name="Prostokąt 73"/>
                <wp:cNvGraphicFramePr/>
                <a:graphic xmlns:a="http://schemas.openxmlformats.org/drawingml/2006/main">
                  <a:graphicData uri="http://schemas.microsoft.com/office/word/2010/wordprocessingShape">
                    <wps:wsp>
                      <wps:cNvSpPr/>
                      <wps:spPr>
                        <a:xfrm>
                          <a:off x="0" y="0"/>
                          <a:ext cx="223393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55B14F" w14:textId="20443784" w:rsidR="00B52022" w:rsidRPr="00056C17" w:rsidRDefault="00B52022" w:rsidP="00056C17">
                            <w:pPr>
                              <w:jc w:val="center"/>
                              <w:rPr>
                                <w:b/>
                                <w:color w:val="000000" w:themeColor="text1"/>
                                <w:sz w:val="24"/>
                              </w:rPr>
                            </w:pPr>
                            <w:r w:rsidRPr="00056C17">
                              <w:rPr>
                                <w:b/>
                                <w:color w:val="000000" w:themeColor="text1"/>
                                <w:sz w:val="24"/>
                              </w:rPr>
                              <w:t>GPD1-35:08/GPD2-12:18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DADAB" id="Prostokąt 73" o:spid="_x0000_s1026" style="position:absolute;left:0;text-align:left;margin-left:282.55pt;margin-top:196.3pt;width:175.9pt;height:27.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" filled="f" strokecolor="#1f4d78 [1604]" strokeweight="1pt">
                <v:textbox>
                  <w:txbxContent>
                    <w:p w14:paraId="2A55B14F" w14:textId="20443784" w:rsidR="00B52022" w:rsidRPr="00056C17" w:rsidRDefault="00B52022" w:rsidP="00056C17">
                      <w:pPr>
                        <w:jc w:val="center"/>
                        <w:rPr>
                          <w:b/>
                          <w:color w:val="000000" w:themeColor="text1"/>
                          <w:sz w:val="24"/>
                        </w:rPr>
                      </w:pPr>
                      <w:r w:rsidRPr="00056C17">
                        <w:rPr>
                          <w:b/>
                          <w:color w:val="000000" w:themeColor="text1"/>
                          <w:sz w:val="24"/>
                        </w:rPr>
                        <w:t>GPD1-35:08/GPD2-12:18</w:t>
                      </w:r>
                    </w:p>
                  </w:txbxContent>
                </v:textbox>
                <w10:wrap type="square" anchorx="margin"/>
              </v:rect>
            </w:pict>
          </mc:Fallback>
        </mc:AlternateContent>
      </w:r>
      <w:r w:rsidRPr="006411EC">
        <w:rPr>
          <w:rFonts w:asciiTheme="minorHAnsi" w:hAnsiTheme="minorHAnsi" w:cstheme="minorHAnsi"/>
          <w:noProof/>
          <w:sz w:val="24"/>
          <w:szCs w:val="24"/>
          <w:lang w:eastAsia="pl-PL"/>
        </w:rPr>
        <mc:AlternateContent>
          <mc:Choice Requires="wps">
            <w:drawing>
              <wp:anchor distT="0" distB="0" distL="114300" distR="114300" simplePos="0" relativeHeight="251661312" behindDoc="1" locked="0" layoutInCell="1" allowOverlap="1" wp14:anchorId="75826121" wp14:editId="3C345EB7">
                <wp:simplePos x="0" y="0"/>
                <wp:positionH relativeFrom="margin">
                  <wp:posOffset>3601241</wp:posOffset>
                </wp:positionH>
                <wp:positionV relativeFrom="paragraph">
                  <wp:posOffset>351059</wp:posOffset>
                </wp:positionV>
                <wp:extent cx="2233930" cy="344805"/>
                <wp:effectExtent l="0" t="0" r="13970" b="17145"/>
                <wp:wrapSquare wrapText="bothSides"/>
                <wp:docPr id="71" name="Prostokąt 71"/>
                <wp:cNvGraphicFramePr/>
                <a:graphic xmlns:a="http://schemas.openxmlformats.org/drawingml/2006/main">
                  <a:graphicData uri="http://schemas.microsoft.com/office/word/2010/wordprocessingShape">
                    <wps:wsp>
                      <wps:cNvSpPr/>
                      <wps:spPr>
                        <a:xfrm>
                          <a:off x="0" y="0"/>
                          <a:ext cx="223393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BC0A36" w14:textId="1D3CF64D" w:rsidR="00B52022" w:rsidRPr="00056C17" w:rsidRDefault="00B52022" w:rsidP="00056C17">
                            <w:pPr>
                              <w:jc w:val="center"/>
                              <w:rPr>
                                <w:b/>
                                <w:color w:val="000000" w:themeColor="text1"/>
                                <w:sz w:val="36"/>
                              </w:rPr>
                            </w:pPr>
                            <w:r w:rsidRPr="00056C17">
                              <w:rPr>
                                <w:b/>
                                <w:color w:val="000000" w:themeColor="text1"/>
                                <w:sz w:val="36"/>
                              </w:rPr>
                              <w:t>1GPD-B01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26121" id="Prostokąt 71" o:spid="_x0000_s1027" style="position:absolute;left:0;text-align:left;margin-left:283.55pt;margin-top:27.65pt;width:175.9pt;height:27.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" filled="f" strokecolor="#1f4d78 [1604]" strokeweight="1pt">
                <v:textbox>
                  <w:txbxContent>
                    <w:p w14:paraId="1CBC0A36" w14:textId="1D3CF64D" w:rsidR="00B52022" w:rsidRPr="00056C17" w:rsidRDefault="00B52022" w:rsidP="00056C17">
                      <w:pPr>
                        <w:jc w:val="center"/>
                        <w:rPr>
                          <w:b/>
                          <w:color w:val="000000" w:themeColor="text1"/>
                          <w:sz w:val="36"/>
                        </w:rPr>
                      </w:pPr>
                      <w:r w:rsidRPr="00056C17">
                        <w:rPr>
                          <w:b/>
                          <w:color w:val="000000" w:themeColor="text1"/>
                          <w:sz w:val="36"/>
                        </w:rPr>
                        <w:t>1GPD-B01</w:t>
                      </w:r>
                    </w:p>
                  </w:txbxContent>
                </v:textbox>
                <w10:wrap type="square" anchorx="margin"/>
              </v:rect>
            </w:pict>
          </mc:Fallback>
        </mc:AlternateContent>
      </w:r>
      <w:r w:rsidRPr="006411EC">
        <w:rPr>
          <w:rFonts w:asciiTheme="minorHAnsi" w:hAnsiTheme="minorHAnsi" w:cstheme="minorHAnsi"/>
          <w:noProof/>
          <w:sz w:val="24"/>
          <w:szCs w:val="24"/>
          <w:lang w:eastAsia="pl-PL"/>
        </w:rPr>
        <mc:AlternateContent>
          <mc:Choice Requires="wps">
            <w:drawing>
              <wp:anchor distT="0" distB="0" distL="114300" distR="114300" simplePos="0" relativeHeight="251663360" behindDoc="1" locked="0" layoutInCell="1" allowOverlap="1" wp14:anchorId="25A81943" wp14:editId="262FE0BE">
                <wp:simplePos x="0" y="0"/>
                <wp:positionH relativeFrom="margin">
                  <wp:posOffset>3614468</wp:posOffset>
                </wp:positionH>
                <wp:positionV relativeFrom="paragraph">
                  <wp:posOffset>1371816</wp:posOffset>
                </wp:positionV>
                <wp:extent cx="2233930" cy="344805"/>
                <wp:effectExtent l="0" t="0" r="13970" b="17145"/>
                <wp:wrapSquare wrapText="bothSides"/>
                <wp:docPr id="72" name="Prostokąt 72"/>
                <wp:cNvGraphicFramePr/>
                <a:graphic xmlns:a="http://schemas.openxmlformats.org/drawingml/2006/main">
                  <a:graphicData uri="http://schemas.microsoft.com/office/word/2010/wordprocessingShape">
                    <wps:wsp>
                      <wps:cNvSpPr/>
                      <wps:spPr>
                        <a:xfrm>
                          <a:off x="0" y="0"/>
                          <a:ext cx="223393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2A0108" w14:textId="3A2DDF5C" w:rsidR="00B52022" w:rsidRPr="00056C17" w:rsidRDefault="00B52022" w:rsidP="00056C17">
                            <w:pPr>
                              <w:jc w:val="center"/>
                              <w:rPr>
                                <w:b/>
                                <w:color w:val="000000" w:themeColor="text1"/>
                                <w:sz w:val="36"/>
                              </w:rPr>
                            </w:pPr>
                            <w:r w:rsidRPr="00056C17">
                              <w:rPr>
                                <w:b/>
                                <w:color w:val="000000" w:themeColor="text1"/>
                                <w:sz w:val="36"/>
                              </w:rPr>
                              <w:t>GPD</w:t>
                            </w:r>
                            <w:r>
                              <w:rPr>
                                <w:b/>
                                <w:color w:val="000000" w:themeColor="text1"/>
                                <w:sz w:val="36"/>
                              </w:rPr>
                              <w:t>.1-35.08.LNK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81943" id="Prostokąt 72" o:spid="_x0000_s1028" style="position:absolute;left:0;text-align:left;margin-left:284.6pt;margin-top:108pt;width:175.9pt;height:27.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" filled="f" strokecolor="#1f4d78 [1604]" strokeweight="1pt">
                <v:textbox>
                  <w:txbxContent>
                    <w:p w14:paraId="172A0108" w14:textId="3A2DDF5C" w:rsidR="00B52022" w:rsidRPr="00056C17" w:rsidRDefault="00B52022" w:rsidP="00056C17">
                      <w:pPr>
                        <w:jc w:val="center"/>
                        <w:rPr>
                          <w:b/>
                          <w:color w:val="000000" w:themeColor="text1"/>
                          <w:sz w:val="36"/>
                        </w:rPr>
                      </w:pPr>
                      <w:r w:rsidRPr="00056C17">
                        <w:rPr>
                          <w:b/>
                          <w:color w:val="000000" w:themeColor="text1"/>
                          <w:sz w:val="36"/>
                        </w:rPr>
                        <w:t>GPD</w:t>
                      </w:r>
                      <w:r>
                        <w:rPr>
                          <w:b/>
                          <w:color w:val="000000" w:themeColor="text1"/>
                          <w:sz w:val="36"/>
                        </w:rPr>
                        <w:t>.1-35.08.LNK</w:t>
                      </w:r>
                    </w:p>
                  </w:txbxContent>
                </v:textbox>
                <w10:wrap type="square" anchorx="margin"/>
              </v:rect>
            </w:pict>
          </mc:Fallback>
        </mc:AlternateContent>
      </w:r>
      <w:r w:rsidR="003F3BB9" w:rsidRPr="006411EC">
        <w:rPr>
          <w:rFonts w:asciiTheme="minorHAnsi" w:hAnsiTheme="minorHAnsi" w:cstheme="minorHAnsi"/>
          <w:noProof/>
          <w:sz w:val="24"/>
          <w:szCs w:val="24"/>
          <w:lang w:eastAsia="pl-PL"/>
        </w:rPr>
        <w:drawing>
          <wp:inline distT="0" distB="0" distL="0" distR="0" wp14:anchorId="1C0AA609" wp14:editId="337616F9">
            <wp:extent cx="2572954" cy="3162784"/>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pic:cNvPicPr/>
                  </pic:nvPicPr>
                  <pic:blipFill>
                    <a:blip r:embed="rId8">
                      <a:extLst>
                        <a:ext uri="{28A0092B-C50C-407E-A947-70E740481C1C}">
                          <a14:useLocalDpi xmlns:a14="http://schemas.microsoft.com/office/drawing/2010/main" val="0"/>
                        </a:ext>
                      </a:extLst>
                    </a:blip>
                    <a:stretch>
                      <a:fillRect/>
                    </a:stretch>
                  </pic:blipFill>
                  <pic:spPr>
                    <a:xfrm>
                      <a:off x="0" y="0"/>
                      <a:ext cx="2572954" cy="3162784"/>
                    </a:xfrm>
                    <a:prstGeom prst="rect">
                      <a:avLst/>
                    </a:prstGeom>
                  </pic:spPr>
                </pic:pic>
              </a:graphicData>
            </a:graphic>
          </wp:inline>
        </w:drawing>
      </w:r>
    </w:p>
    <w:p w14:paraId="1FDC86AE" w14:textId="77777777" w:rsidR="00C64F27" w:rsidRPr="006411EC" w:rsidRDefault="00C64F27" w:rsidP="003F3BB9">
      <w:pPr>
        <w:spacing w:line="240" w:lineRule="auto"/>
        <w:rPr>
          <w:rFonts w:asciiTheme="minorHAnsi" w:hAnsiTheme="minorHAnsi" w:cstheme="minorHAnsi"/>
          <w:sz w:val="24"/>
          <w:szCs w:val="24"/>
        </w:rPr>
      </w:pPr>
      <w:r w:rsidRPr="006411EC">
        <w:rPr>
          <w:rFonts w:asciiTheme="minorHAnsi" w:hAnsiTheme="minorHAnsi" w:cstheme="minorHAnsi"/>
          <w:sz w:val="24"/>
          <w:szCs w:val="24"/>
        </w:rPr>
        <w:t>Etykiety muszą być umieszczone 75mm od końca kabla.</w:t>
      </w:r>
    </w:p>
    <w:p w14:paraId="669B8A40" w14:textId="14D08DCC" w:rsidR="00A47398" w:rsidRPr="006411EC" w:rsidRDefault="00966451" w:rsidP="003F3BB9">
      <w:pPr>
        <w:spacing w:line="240" w:lineRule="auto"/>
        <w:rPr>
          <w:rFonts w:asciiTheme="minorHAnsi" w:hAnsiTheme="minorHAnsi" w:cstheme="minorHAnsi"/>
          <w:sz w:val="24"/>
          <w:szCs w:val="24"/>
        </w:rPr>
      </w:pPr>
      <w:r w:rsidRPr="006411EC">
        <w:rPr>
          <w:rFonts w:asciiTheme="minorHAnsi" w:hAnsiTheme="minorHAnsi" w:cstheme="minorHAnsi"/>
          <w:sz w:val="24"/>
          <w:szCs w:val="24"/>
        </w:rPr>
        <w:t>Do etykietowania kabli należy użyć etykiet</w:t>
      </w:r>
      <w:r w:rsidR="00A47398" w:rsidRPr="006411EC">
        <w:rPr>
          <w:rFonts w:asciiTheme="minorHAnsi" w:hAnsiTheme="minorHAnsi" w:cstheme="minorHAnsi"/>
          <w:sz w:val="24"/>
          <w:szCs w:val="24"/>
        </w:rPr>
        <w:t xml:space="preserve"> spełniających poniższe wymagania:</w:t>
      </w:r>
    </w:p>
    <w:p w14:paraId="60547247" w14:textId="63003CF8" w:rsidR="00A47398" w:rsidRPr="006411EC" w:rsidRDefault="00300D6B" w:rsidP="00542A5D">
      <w:pPr>
        <w:pStyle w:val="Akapitzlist"/>
        <w:numPr>
          <w:ilvl w:val="0"/>
          <w:numId w:val="25"/>
        </w:numPr>
        <w:spacing w:line="240" w:lineRule="auto"/>
        <w:rPr>
          <w:rFonts w:asciiTheme="minorHAnsi" w:hAnsiTheme="minorHAnsi" w:cstheme="minorHAnsi"/>
          <w:sz w:val="24"/>
          <w:szCs w:val="24"/>
        </w:rPr>
      </w:pPr>
      <w:r>
        <w:rPr>
          <w:rFonts w:asciiTheme="minorHAnsi" w:hAnsiTheme="minorHAnsi" w:cstheme="minorHAnsi"/>
          <w:sz w:val="24"/>
          <w:szCs w:val="24"/>
        </w:rPr>
        <w:t>w</w:t>
      </w:r>
      <w:r w:rsidR="00A47398" w:rsidRPr="006411EC">
        <w:rPr>
          <w:rFonts w:asciiTheme="minorHAnsi" w:hAnsiTheme="minorHAnsi" w:cstheme="minorHAnsi"/>
          <w:sz w:val="24"/>
          <w:szCs w:val="24"/>
        </w:rPr>
        <w:t>ielkość etykiety dobrana odpowiednio do średnicy kabla;</w:t>
      </w:r>
    </w:p>
    <w:p w14:paraId="701A0B37" w14:textId="5316E72D" w:rsidR="00A47398" w:rsidRPr="006411EC" w:rsidRDefault="00A47398"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kolor biały z czarnym nadrukiem termo-transferowym;</w:t>
      </w:r>
    </w:p>
    <w:p w14:paraId="7D767CD3" w14:textId="4EF7C8BF" w:rsidR="00A47398" w:rsidRPr="006411EC" w:rsidRDefault="00A47398"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etykieta </w:t>
      </w:r>
      <w:r w:rsidR="00966451" w:rsidRPr="006411EC">
        <w:rPr>
          <w:rFonts w:asciiTheme="minorHAnsi" w:hAnsiTheme="minorHAnsi" w:cstheme="minorHAnsi"/>
          <w:sz w:val="24"/>
          <w:szCs w:val="24"/>
        </w:rPr>
        <w:t>samo</w:t>
      </w:r>
      <w:r w:rsidRPr="006411EC">
        <w:rPr>
          <w:rFonts w:asciiTheme="minorHAnsi" w:hAnsiTheme="minorHAnsi" w:cstheme="minorHAnsi"/>
          <w:sz w:val="24"/>
          <w:szCs w:val="24"/>
        </w:rPr>
        <w:t>-</w:t>
      </w:r>
      <w:r w:rsidR="00966451" w:rsidRPr="006411EC">
        <w:rPr>
          <w:rFonts w:asciiTheme="minorHAnsi" w:hAnsiTheme="minorHAnsi" w:cstheme="minorHAnsi"/>
          <w:sz w:val="24"/>
          <w:szCs w:val="24"/>
        </w:rPr>
        <w:t>laminując</w:t>
      </w:r>
      <w:r w:rsidRPr="006411EC">
        <w:rPr>
          <w:rFonts w:asciiTheme="minorHAnsi" w:hAnsiTheme="minorHAnsi" w:cstheme="minorHAnsi"/>
          <w:sz w:val="24"/>
          <w:szCs w:val="24"/>
        </w:rPr>
        <w:t>a;</w:t>
      </w:r>
    </w:p>
    <w:p w14:paraId="72902F5F" w14:textId="616950FC" w:rsidR="00A47398" w:rsidRPr="006411EC" w:rsidRDefault="00A47398"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etykieta </w:t>
      </w:r>
      <w:r w:rsidR="00966451" w:rsidRPr="006411EC">
        <w:rPr>
          <w:rFonts w:asciiTheme="minorHAnsi" w:hAnsiTheme="minorHAnsi" w:cstheme="minorHAnsi"/>
          <w:sz w:val="24"/>
          <w:szCs w:val="24"/>
        </w:rPr>
        <w:t>samoprzylepn</w:t>
      </w:r>
      <w:r w:rsidRPr="006411EC">
        <w:rPr>
          <w:rFonts w:asciiTheme="minorHAnsi" w:hAnsiTheme="minorHAnsi" w:cstheme="minorHAnsi"/>
          <w:sz w:val="24"/>
          <w:szCs w:val="24"/>
        </w:rPr>
        <w:t>a;</w:t>
      </w:r>
    </w:p>
    <w:p w14:paraId="348ABBDA" w14:textId="699A48A2" w:rsidR="003F3BB9" w:rsidRPr="006411EC" w:rsidRDefault="00A47398"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wytrzymałość temperaturowa</w:t>
      </w:r>
      <w:r w:rsidR="005C5C20" w:rsidRPr="006411EC">
        <w:rPr>
          <w:rFonts w:asciiTheme="minorHAnsi" w:hAnsiTheme="minorHAnsi" w:cstheme="minorHAnsi"/>
          <w:sz w:val="24"/>
          <w:szCs w:val="24"/>
        </w:rPr>
        <w:t xml:space="preserve"> w przedziale od -40ºC do</w:t>
      </w:r>
      <w:r w:rsidR="003A6CBA" w:rsidRPr="006411EC">
        <w:rPr>
          <w:rFonts w:asciiTheme="minorHAnsi" w:hAnsiTheme="minorHAnsi" w:cstheme="minorHAnsi"/>
          <w:sz w:val="24"/>
          <w:szCs w:val="24"/>
        </w:rPr>
        <w:t xml:space="preserve"> </w:t>
      </w:r>
      <w:r w:rsidRPr="006411EC">
        <w:rPr>
          <w:rFonts w:asciiTheme="minorHAnsi" w:hAnsiTheme="minorHAnsi" w:cstheme="minorHAnsi"/>
          <w:sz w:val="24"/>
          <w:szCs w:val="24"/>
        </w:rPr>
        <w:t>66ºC;</w:t>
      </w:r>
    </w:p>
    <w:p w14:paraId="7C99CB7B" w14:textId="7C83A14E" w:rsidR="00A47398" w:rsidRPr="006411EC" w:rsidRDefault="00A47398"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odporność UV do min: 3000 godzin;</w:t>
      </w:r>
    </w:p>
    <w:p w14:paraId="60D03854" w14:textId="1A629273" w:rsidR="00A47398" w:rsidRPr="006411EC" w:rsidRDefault="00A47398"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zgodność z RoHS;</w:t>
      </w:r>
    </w:p>
    <w:p w14:paraId="3D9E6FB4" w14:textId="55D04D22" w:rsidR="00627A35" w:rsidRPr="006411EC" w:rsidRDefault="00627A35" w:rsidP="00627A35">
      <w:pPr>
        <w:pStyle w:val="Nagwek2"/>
        <w:rPr>
          <w:rFonts w:asciiTheme="minorHAnsi" w:hAnsiTheme="minorHAnsi" w:cstheme="minorHAnsi"/>
          <w:szCs w:val="24"/>
        </w:rPr>
      </w:pPr>
      <w:bookmarkStart w:id="66" w:name="_Toc75166524"/>
      <w:r w:rsidRPr="006411EC">
        <w:rPr>
          <w:rFonts w:asciiTheme="minorHAnsi" w:hAnsiTheme="minorHAnsi" w:cstheme="minorHAnsi"/>
          <w:szCs w:val="24"/>
        </w:rPr>
        <w:t>Etykietowanie paneli</w:t>
      </w:r>
      <w:bookmarkEnd w:id="66"/>
    </w:p>
    <w:p w14:paraId="49556739" w14:textId="62BDBE84" w:rsidR="003F3BB9" w:rsidRPr="006411EC" w:rsidRDefault="003F3BB9" w:rsidP="003F3BB9">
      <w:pPr>
        <w:spacing w:line="240" w:lineRule="auto"/>
        <w:rPr>
          <w:rFonts w:asciiTheme="minorHAnsi" w:hAnsiTheme="minorHAnsi" w:cstheme="minorHAnsi"/>
          <w:sz w:val="24"/>
          <w:szCs w:val="24"/>
        </w:rPr>
      </w:pPr>
      <w:r w:rsidRPr="006411EC">
        <w:rPr>
          <w:rFonts w:asciiTheme="minorHAnsi" w:hAnsiTheme="minorHAnsi" w:cstheme="minorHAnsi"/>
          <w:sz w:val="24"/>
          <w:szCs w:val="24"/>
        </w:rPr>
        <w:t>Panele krosowe</w:t>
      </w:r>
      <w:r w:rsidR="00C64F27" w:rsidRPr="006411EC">
        <w:rPr>
          <w:rFonts w:asciiTheme="minorHAnsi" w:hAnsiTheme="minorHAnsi" w:cstheme="minorHAnsi"/>
          <w:sz w:val="24"/>
          <w:szCs w:val="24"/>
        </w:rPr>
        <w:t xml:space="preserve"> </w:t>
      </w:r>
      <w:r w:rsidRPr="006411EC">
        <w:rPr>
          <w:rFonts w:asciiTheme="minorHAnsi" w:hAnsiTheme="minorHAnsi" w:cstheme="minorHAnsi"/>
          <w:sz w:val="24"/>
          <w:szCs w:val="24"/>
        </w:rPr>
        <w:t>należy oznaczać w następujący sposób:</w:t>
      </w:r>
    </w:p>
    <w:p w14:paraId="2442C697" w14:textId="2D0125A8" w:rsidR="002A59FA" w:rsidRPr="006411EC" w:rsidRDefault="002A59FA" w:rsidP="003F3BB9">
      <w:pPr>
        <w:spacing w:line="240" w:lineRule="auto"/>
        <w:rPr>
          <w:rFonts w:asciiTheme="minorHAnsi" w:hAnsiTheme="minorHAnsi" w:cstheme="minorHAnsi"/>
          <w:sz w:val="24"/>
          <w:szCs w:val="24"/>
        </w:rPr>
      </w:pPr>
      <w:r w:rsidRPr="006411EC">
        <w:rPr>
          <w:rFonts w:asciiTheme="minorHAnsi" w:hAnsiTheme="minorHAnsi" w:cstheme="minorHAnsi"/>
          <w:sz w:val="24"/>
          <w:szCs w:val="24"/>
        </w:rPr>
        <w:t>- panele krosowe oznaczaj alfabetycznie zaczynając od lewego górnego rogu i dalej w dół;</w:t>
      </w:r>
    </w:p>
    <w:p w14:paraId="200E5F39" w14:textId="278A38BC" w:rsidR="003218FE" w:rsidRPr="006411EC" w:rsidRDefault="003218FE" w:rsidP="003F3BB9">
      <w:pPr>
        <w:spacing w:line="240" w:lineRule="auto"/>
        <w:rPr>
          <w:rFonts w:asciiTheme="minorHAnsi" w:hAnsiTheme="minorHAnsi" w:cstheme="minorHAnsi"/>
          <w:sz w:val="24"/>
          <w:szCs w:val="24"/>
        </w:rPr>
      </w:pPr>
      <w:r w:rsidRPr="006411EC">
        <w:rPr>
          <w:rFonts w:asciiTheme="minorHAnsi" w:hAnsiTheme="minorHAnsi" w:cstheme="minorHAnsi"/>
          <w:sz w:val="24"/>
          <w:szCs w:val="24"/>
        </w:rPr>
        <w:t>- numeracja portów w panelu jeżeli nie są one fabrycznie ponumerowane powinna zaczynać się od lewej strony i dalej w prawo;</w:t>
      </w:r>
    </w:p>
    <w:p w14:paraId="6C65C50E" w14:textId="025E1AC2" w:rsidR="003F3BB9" w:rsidRPr="006411EC" w:rsidRDefault="003F3BB9" w:rsidP="003F3BB9">
      <w:pPr>
        <w:spacing w:line="240" w:lineRule="auto"/>
        <w:rPr>
          <w:rFonts w:asciiTheme="minorHAnsi" w:hAnsiTheme="minorHAnsi" w:cstheme="minorHAnsi"/>
          <w:sz w:val="24"/>
          <w:szCs w:val="24"/>
        </w:rPr>
      </w:pPr>
    </w:p>
    <w:p w14:paraId="5FC18BEA" w14:textId="2D7FF00C" w:rsidR="00C64F27" w:rsidRPr="006411EC" w:rsidRDefault="003F3BB9" w:rsidP="003A6CBA">
      <w:pPr>
        <w:spacing w:line="240" w:lineRule="auto"/>
        <w:rPr>
          <w:rFonts w:asciiTheme="minorHAnsi" w:hAnsiTheme="minorHAnsi" w:cstheme="minorHAnsi"/>
          <w:sz w:val="24"/>
          <w:szCs w:val="24"/>
        </w:rPr>
      </w:pPr>
      <w:r w:rsidRPr="006411EC">
        <w:rPr>
          <w:rFonts w:asciiTheme="minorHAnsi" w:hAnsiTheme="minorHAnsi" w:cstheme="minorHAnsi"/>
          <w:noProof/>
          <w:sz w:val="24"/>
          <w:szCs w:val="24"/>
          <w:lang w:eastAsia="pl-PL"/>
        </w:rPr>
        <w:lastRenderedPageBreak/>
        <w:drawing>
          <wp:inline distT="0" distB="0" distL="0" distR="0" wp14:anchorId="40384016" wp14:editId="3C2BF9B6">
            <wp:extent cx="3676650" cy="1202802"/>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3994" cy="1241191"/>
                    </a:xfrm>
                    <a:prstGeom prst="rect">
                      <a:avLst/>
                    </a:prstGeom>
                  </pic:spPr>
                </pic:pic>
              </a:graphicData>
            </a:graphic>
          </wp:inline>
        </w:drawing>
      </w:r>
      <w:r w:rsidR="00B37DEA">
        <w:rPr>
          <w:rFonts w:asciiTheme="minorHAnsi" w:hAnsiTheme="minorHAnsi" w:cstheme="minorHAnsi"/>
          <w:sz w:val="24"/>
          <w:szCs w:val="24"/>
        </w:rPr>
        <w:t xml:space="preserve">          </w:t>
      </w:r>
      <w:r w:rsidRPr="006411EC">
        <w:rPr>
          <w:rFonts w:asciiTheme="minorHAnsi" w:hAnsiTheme="minorHAnsi" w:cstheme="minorHAnsi"/>
          <w:sz w:val="24"/>
          <w:szCs w:val="24"/>
        </w:rPr>
        <w:t xml:space="preserve"> </w:t>
      </w:r>
      <w:r w:rsidRPr="006411EC">
        <w:rPr>
          <w:rFonts w:asciiTheme="minorHAnsi" w:hAnsiTheme="minorHAnsi" w:cstheme="minorHAnsi"/>
          <w:noProof/>
          <w:sz w:val="24"/>
          <w:szCs w:val="24"/>
          <w:lang w:eastAsia="pl-PL"/>
        </w:rPr>
        <w:drawing>
          <wp:inline distT="0" distB="0" distL="0" distR="0" wp14:anchorId="062C6E00" wp14:editId="7184971E">
            <wp:extent cx="2062413" cy="847287"/>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4969" cy="868878"/>
                    </a:xfrm>
                    <a:prstGeom prst="rect">
                      <a:avLst/>
                    </a:prstGeom>
                  </pic:spPr>
                </pic:pic>
              </a:graphicData>
            </a:graphic>
          </wp:inline>
        </w:drawing>
      </w:r>
    </w:p>
    <w:p w14:paraId="1C58549B" w14:textId="6841B790" w:rsidR="00327CF3" w:rsidRPr="006411EC" w:rsidRDefault="00056C17" w:rsidP="003A6CBA">
      <w:pPr>
        <w:spacing w:line="240" w:lineRule="auto"/>
        <w:rPr>
          <w:rFonts w:asciiTheme="minorHAnsi" w:hAnsiTheme="minorHAnsi" w:cstheme="minorHAnsi"/>
          <w:sz w:val="24"/>
          <w:szCs w:val="24"/>
        </w:rPr>
      </w:pPr>
      <w:r w:rsidRPr="006411EC">
        <w:rPr>
          <w:rFonts w:asciiTheme="minorHAnsi" w:hAnsiTheme="minorHAnsi" w:cstheme="minorHAnsi"/>
          <w:noProof/>
          <w:sz w:val="24"/>
          <w:szCs w:val="24"/>
          <w:lang w:eastAsia="pl-PL"/>
        </w:rPr>
        <mc:AlternateContent>
          <mc:Choice Requires="wps">
            <w:drawing>
              <wp:anchor distT="0" distB="0" distL="114300" distR="114300" simplePos="0" relativeHeight="251671552" behindDoc="1" locked="0" layoutInCell="1" allowOverlap="1" wp14:anchorId="23B6F6CF" wp14:editId="409ADA15">
                <wp:simplePos x="0" y="0"/>
                <wp:positionH relativeFrom="margin">
                  <wp:posOffset>4084320</wp:posOffset>
                </wp:positionH>
                <wp:positionV relativeFrom="paragraph">
                  <wp:posOffset>15240</wp:posOffset>
                </wp:positionV>
                <wp:extent cx="2018030" cy="344805"/>
                <wp:effectExtent l="0" t="0" r="20320" b="17145"/>
                <wp:wrapSquare wrapText="bothSides"/>
                <wp:docPr id="76" name="Prostokąt 76"/>
                <wp:cNvGraphicFramePr/>
                <a:graphic xmlns:a="http://schemas.openxmlformats.org/drawingml/2006/main">
                  <a:graphicData uri="http://schemas.microsoft.com/office/word/2010/wordprocessingShape">
                    <wps:wsp>
                      <wps:cNvSpPr/>
                      <wps:spPr>
                        <a:xfrm>
                          <a:off x="0" y="0"/>
                          <a:ext cx="201803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2E10D3" w14:textId="4C792D9E" w:rsidR="00B52022" w:rsidRPr="00056C17" w:rsidRDefault="00B52022" w:rsidP="00056C17">
                            <w:pPr>
                              <w:jc w:val="center"/>
                              <w:rPr>
                                <w:b/>
                                <w:color w:val="000000" w:themeColor="text1"/>
                              </w:rPr>
                            </w:pPr>
                            <w:r w:rsidRPr="00056C17">
                              <w:rPr>
                                <w:b/>
                                <w:color w:val="000000" w:themeColor="text1"/>
                              </w:rPr>
                              <w:t>B</w:t>
                            </w:r>
                            <w:r>
                              <w:rPr>
                                <w:b/>
                                <w:color w:val="000000" w:themeColor="text1"/>
                              </w:rPr>
                              <w:t>01, B02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6F6CF" id="Prostokąt 76" o:spid="_x0000_s1029" style="position:absolute;left:0;text-align:left;margin-left:321.6pt;margin-top:1.2pt;width:158.9pt;height:27.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" filled="f" strokecolor="#1f4d78 [1604]" strokeweight="1pt">
                <v:textbox>
                  <w:txbxContent>
                    <w:p w14:paraId="682E10D3" w14:textId="4C792D9E" w:rsidR="00B52022" w:rsidRPr="00056C17" w:rsidRDefault="00B52022" w:rsidP="00056C17">
                      <w:pPr>
                        <w:jc w:val="center"/>
                        <w:rPr>
                          <w:b/>
                          <w:color w:val="000000" w:themeColor="text1"/>
                        </w:rPr>
                      </w:pPr>
                      <w:r w:rsidRPr="00056C17">
                        <w:rPr>
                          <w:b/>
                          <w:color w:val="000000" w:themeColor="text1"/>
                        </w:rPr>
                        <w:t>B</w:t>
                      </w:r>
                      <w:r>
                        <w:rPr>
                          <w:b/>
                          <w:color w:val="000000" w:themeColor="text1"/>
                        </w:rPr>
                        <w:t>01, B02 …</w:t>
                      </w:r>
                    </w:p>
                  </w:txbxContent>
                </v:textbox>
                <w10:wrap type="square" anchorx="margin"/>
              </v:rect>
            </w:pict>
          </mc:Fallback>
        </mc:AlternateContent>
      </w:r>
      <w:r w:rsidRPr="006411EC">
        <w:rPr>
          <w:rFonts w:asciiTheme="minorHAnsi" w:hAnsiTheme="minorHAnsi" w:cstheme="minorHAnsi"/>
          <w:noProof/>
          <w:sz w:val="24"/>
          <w:szCs w:val="24"/>
          <w:lang w:eastAsia="pl-PL"/>
        </w:rPr>
        <mc:AlternateContent>
          <mc:Choice Requires="wps">
            <w:drawing>
              <wp:anchor distT="0" distB="0" distL="114300" distR="114300" simplePos="0" relativeHeight="251669504" behindDoc="1" locked="0" layoutInCell="1" allowOverlap="1" wp14:anchorId="02A475B2" wp14:editId="0E828064">
                <wp:simplePos x="0" y="0"/>
                <wp:positionH relativeFrom="margin">
                  <wp:posOffset>211766</wp:posOffset>
                </wp:positionH>
                <wp:positionV relativeFrom="paragraph">
                  <wp:posOffset>49530</wp:posOffset>
                </wp:positionV>
                <wp:extent cx="2665095" cy="344805"/>
                <wp:effectExtent l="0" t="0" r="20955" b="17145"/>
                <wp:wrapSquare wrapText="bothSides"/>
                <wp:docPr id="75" name="Prostokąt 75"/>
                <wp:cNvGraphicFramePr/>
                <a:graphic xmlns:a="http://schemas.openxmlformats.org/drawingml/2006/main">
                  <a:graphicData uri="http://schemas.microsoft.com/office/word/2010/wordprocessingShape">
                    <wps:wsp>
                      <wps:cNvSpPr/>
                      <wps:spPr>
                        <a:xfrm>
                          <a:off x="0" y="0"/>
                          <a:ext cx="2665095"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E55E9E" w14:textId="7EA7C097" w:rsidR="00B52022" w:rsidRPr="00056C17" w:rsidRDefault="00B52022" w:rsidP="00056C17">
                            <w:pPr>
                              <w:jc w:val="center"/>
                              <w:rPr>
                                <w:b/>
                                <w:color w:val="000000" w:themeColor="text1"/>
                              </w:rPr>
                            </w:pPr>
                            <w:r w:rsidRPr="00056C17">
                              <w:rPr>
                                <w:b/>
                                <w:color w:val="000000" w:themeColor="text1"/>
                              </w:rPr>
                              <w:t>BB13-42 p 01-06 do KB13-41 p 01-06</w:t>
                            </w:r>
                          </w:p>
                          <w:p w14:paraId="3848BCDD" w14:textId="2E855036" w:rsidR="00B52022" w:rsidRPr="00056C17" w:rsidRDefault="00B52022" w:rsidP="00056C1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475B2" id="Prostokąt 75" o:spid="_x0000_s1030" style="position:absolute;left:0;text-align:left;margin-left:16.65pt;margin-top:3.9pt;width:209.85pt;height:27.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" filled="f" strokecolor="#1f4d78 [1604]" strokeweight="1pt">
                <v:textbox>
                  <w:txbxContent>
                    <w:p w14:paraId="73E55E9E" w14:textId="7EA7C097" w:rsidR="00B52022" w:rsidRPr="00056C17" w:rsidRDefault="00B52022" w:rsidP="00056C17">
                      <w:pPr>
                        <w:jc w:val="center"/>
                        <w:rPr>
                          <w:b/>
                          <w:color w:val="000000" w:themeColor="text1"/>
                        </w:rPr>
                      </w:pPr>
                      <w:r w:rsidRPr="00056C17">
                        <w:rPr>
                          <w:b/>
                          <w:color w:val="000000" w:themeColor="text1"/>
                        </w:rPr>
                        <w:t>BB13-42 p 01-06 do KB13-41 p 01-06</w:t>
                      </w:r>
                    </w:p>
                    <w:p w14:paraId="3848BCDD" w14:textId="2E855036" w:rsidR="00B52022" w:rsidRPr="00056C17" w:rsidRDefault="00B52022" w:rsidP="00056C17">
                      <w:pPr>
                        <w:jc w:val="center"/>
                        <w:rPr>
                          <w:b/>
                          <w:color w:val="000000" w:themeColor="text1"/>
                        </w:rPr>
                      </w:pPr>
                    </w:p>
                  </w:txbxContent>
                </v:textbox>
                <w10:wrap type="square" anchorx="margin"/>
              </v:rect>
            </w:pict>
          </mc:Fallback>
        </mc:AlternateContent>
      </w:r>
    </w:p>
    <w:p w14:paraId="1F94DA1B" w14:textId="6E97A2D3" w:rsidR="000B09CA" w:rsidRPr="006411EC" w:rsidRDefault="000B09CA" w:rsidP="000B09CA">
      <w:pPr>
        <w:spacing w:line="240" w:lineRule="auto"/>
        <w:jc w:val="center"/>
        <w:rPr>
          <w:rFonts w:asciiTheme="minorHAnsi" w:hAnsiTheme="minorHAnsi" w:cstheme="minorHAnsi"/>
          <w:sz w:val="24"/>
          <w:szCs w:val="24"/>
        </w:rPr>
      </w:pPr>
    </w:p>
    <w:p w14:paraId="09531DC0" w14:textId="16E9F82A" w:rsidR="00056C17" w:rsidRPr="006411EC" w:rsidRDefault="00056C17" w:rsidP="00300D6B">
      <w:pPr>
        <w:spacing w:line="240" w:lineRule="auto"/>
        <w:rPr>
          <w:rFonts w:asciiTheme="minorHAnsi" w:hAnsiTheme="minorHAnsi" w:cstheme="minorHAnsi"/>
          <w:sz w:val="24"/>
          <w:szCs w:val="24"/>
        </w:rPr>
      </w:pPr>
    </w:p>
    <w:p w14:paraId="0AA75617" w14:textId="02144F4E" w:rsidR="000B09CA" w:rsidRPr="006411EC" w:rsidRDefault="000B09CA" w:rsidP="003A6CBA">
      <w:pPr>
        <w:spacing w:line="240" w:lineRule="auto"/>
        <w:rPr>
          <w:rFonts w:asciiTheme="minorHAnsi" w:hAnsiTheme="minorHAnsi" w:cstheme="minorHAnsi"/>
          <w:sz w:val="24"/>
          <w:szCs w:val="24"/>
        </w:rPr>
      </w:pPr>
    </w:p>
    <w:p w14:paraId="18492973" w14:textId="3434086C" w:rsidR="003A6CBA" w:rsidRPr="006411EC" w:rsidRDefault="003A6CBA" w:rsidP="003A6CBA">
      <w:pPr>
        <w:spacing w:line="240" w:lineRule="auto"/>
        <w:rPr>
          <w:rFonts w:asciiTheme="minorHAnsi" w:hAnsiTheme="minorHAnsi" w:cstheme="minorHAnsi"/>
          <w:sz w:val="24"/>
          <w:szCs w:val="24"/>
        </w:rPr>
      </w:pPr>
      <w:r w:rsidRPr="006411EC">
        <w:rPr>
          <w:rFonts w:asciiTheme="minorHAnsi" w:hAnsiTheme="minorHAnsi" w:cstheme="minorHAnsi"/>
          <w:sz w:val="24"/>
          <w:szCs w:val="24"/>
        </w:rPr>
        <w:t>Do etykietowania paneli krosowych należy użyć etykiet spełniających poniższe wymagania:</w:t>
      </w:r>
    </w:p>
    <w:p w14:paraId="49C7EA22" w14:textId="16C9D8A9" w:rsidR="003A6CBA" w:rsidRPr="006411EC" w:rsidRDefault="00300D6B" w:rsidP="00542A5D">
      <w:pPr>
        <w:pStyle w:val="Akapitzlist"/>
        <w:numPr>
          <w:ilvl w:val="0"/>
          <w:numId w:val="25"/>
        </w:numPr>
        <w:spacing w:line="240" w:lineRule="auto"/>
        <w:rPr>
          <w:rFonts w:asciiTheme="minorHAnsi" w:hAnsiTheme="minorHAnsi" w:cstheme="minorHAnsi"/>
          <w:sz w:val="24"/>
          <w:szCs w:val="24"/>
        </w:rPr>
      </w:pPr>
      <w:r>
        <w:rPr>
          <w:rFonts w:asciiTheme="minorHAnsi" w:hAnsiTheme="minorHAnsi" w:cstheme="minorHAnsi"/>
          <w:sz w:val="24"/>
          <w:szCs w:val="24"/>
        </w:rPr>
        <w:t>w</w:t>
      </w:r>
      <w:r w:rsidR="003A6CBA" w:rsidRPr="006411EC">
        <w:rPr>
          <w:rFonts w:asciiTheme="minorHAnsi" w:hAnsiTheme="minorHAnsi" w:cstheme="minorHAnsi"/>
          <w:sz w:val="24"/>
          <w:szCs w:val="24"/>
        </w:rPr>
        <w:t>ielkość etykiety dobrana odpowiednio do wielkości pola opisowego;</w:t>
      </w:r>
    </w:p>
    <w:p w14:paraId="156DED86" w14:textId="77777777" w:rsidR="003A6CBA"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kolor biały z czarnym nadrukiem termo-transferowym;</w:t>
      </w:r>
    </w:p>
    <w:p w14:paraId="353DF8FC" w14:textId="715DCA4F" w:rsidR="003A6CBA"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etykieta winylowa;</w:t>
      </w:r>
    </w:p>
    <w:p w14:paraId="2585A414" w14:textId="3139D814" w:rsidR="003A6CBA"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etykieta samoprzylepna;</w:t>
      </w:r>
    </w:p>
    <w:p w14:paraId="12F46684" w14:textId="6F5667E5" w:rsidR="003A6CBA"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wytrzymałość temperaturowa w przedziale od -40ºC do 90ºC;</w:t>
      </w:r>
    </w:p>
    <w:p w14:paraId="450D81DC" w14:textId="1B5196F1" w:rsidR="003A6CBA"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odporność UV do min: 3000 godzin;</w:t>
      </w:r>
    </w:p>
    <w:p w14:paraId="323BBFB2" w14:textId="77777777" w:rsidR="003A6CBA"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zgodność z RoHS;</w:t>
      </w:r>
    </w:p>
    <w:p w14:paraId="3826BA3F" w14:textId="7A7057E5" w:rsidR="00627A35" w:rsidRPr="006411EC" w:rsidRDefault="00627A35" w:rsidP="00627A35">
      <w:pPr>
        <w:pStyle w:val="Nagwek2"/>
        <w:rPr>
          <w:rFonts w:asciiTheme="minorHAnsi" w:hAnsiTheme="minorHAnsi" w:cstheme="minorHAnsi"/>
          <w:szCs w:val="24"/>
        </w:rPr>
      </w:pPr>
      <w:bookmarkStart w:id="67" w:name="_Toc75166525"/>
      <w:r w:rsidRPr="006411EC">
        <w:rPr>
          <w:rFonts w:asciiTheme="minorHAnsi" w:hAnsiTheme="minorHAnsi" w:cstheme="minorHAnsi"/>
          <w:szCs w:val="24"/>
        </w:rPr>
        <w:t>Etykietowanie gniazd</w:t>
      </w:r>
      <w:bookmarkEnd w:id="67"/>
    </w:p>
    <w:p w14:paraId="50FD8CB0" w14:textId="332BF36F" w:rsidR="003F3BB9" w:rsidRPr="006411EC" w:rsidRDefault="003F3BB9" w:rsidP="003F3BB9">
      <w:pPr>
        <w:spacing w:line="240" w:lineRule="auto"/>
        <w:rPr>
          <w:rFonts w:asciiTheme="minorHAnsi" w:hAnsiTheme="minorHAnsi" w:cstheme="minorHAnsi"/>
          <w:sz w:val="24"/>
          <w:szCs w:val="24"/>
        </w:rPr>
      </w:pPr>
      <w:r w:rsidRPr="006411EC">
        <w:rPr>
          <w:rFonts w:asciiTheme="minorHAnsi" w:hAnsiTheme="minorHAnsi" w:cstheme="minorHAnsi"/>
          <w:sz w:val="24"/>
          <w:szCs w:val="24"/>
        </w:rPr>
        <w:t>Gniazdach telekomunikacyjnych w obszarach roboczych należy oznaczać w następujący sposób:</w:t>
      </w:r>
    </w:p>
    <w:p w14:paraId="2A0B201E" w14:textId="7347CE29" w:rsidR="003F3BB9" w:rsidRPr="006411EC" w:rsidRDefault="003F3BB9" w:rsidP="003F3BB9">
      <w:pPr>
        <w:spacing w:line="240" w:lineRule="auto"/>
        <w:rPr>
          <w:rFonts w:asciiTheme="minorHAnsi" w:hAnsiTheme="minorHAnsi" w:cstheme="minorHAnsi"/>
          <w:sz w:val="24"/>
          <w:szCs w:val="24"/>
        </w:rPr>
      </w:pPr>
    </w:p>
    <w:p w14:paraId="07DBF31F" w14:textId="78799AB5" w:rsidR="003F3BB9" w:rsidRPr="006411EC" w:rsidRDefault="00056C17" w:rsidP="003F3BB9">
      <w:pPr>
        <w:spacing w:line="240" w:lineRule="auto"/>
        <w:jc w:val="center"/>
        <w:rPr>
          <w:rFonts w:asciiTheme="minorHAnsi" w:hAnsiTheme="minorHAnsi" w:cstheme="minorHAnsi"/>
          <w:sz w:val="24"/>
          <w:szCs w:val="24"/>
        </w:rPr>
      </w:pPr>
      <w:r w:rsidRPr="006411EC">
        <w:rPr>
          <w:rFonts w:asciiTheme="minorHAnsi" w:hAnsiTheme="minorHAnsi" w:cstheme="minorHAnsi"/>
          <w:noProof/>
          <w:sz w:val="24"/>
          <w:szCs w:val="24"/>
          <w:lang w:eastAsia="pl-PL"/>
        </w:rPr>
        <mc:AlternateContent>
          <mc:Choice Requires="wps">
            <w:drawing>
              <wp:anchor distT="0" distB="0" distL="114300" distR="114300" simplePos="0" relativeHeight="251667456" behindDoc="1" locked="0" layoutInCell="1" allowOverlap="1" wp14:anchorId="040176D8" wp14:editId="4779E5FF">
                <wp:simplePos x="0" y="0"/>
                <wp:positionH relativeFrom="margin">
                  <wp:posOffset>2877820</wp:posOffset>
                </wp:positionH>
                <wp:positionV relativeFrom="paragraph">
                  <wp:posOffset>637540</wp:posOffset>
                </wp:positionV>
                <wp:extent cx="1347470" cy="344805"/>
                <wp:effectExtent l="0" t="0" r="24130" b="17145"/>
                <wp:wrapSquare wrapText="bothSides"/>
                <wp:docPr id="74" name="Prostokąt 74"/>
                <wp:cNvGraphicFramePr/>
                <a:graphic xmlns:a="http://schemas.openxmlformats.org/drawingml/2006/main">
                  <a:graphicData uri="http://schemas.microsoft.com/office/word/2010/wordprocessingShape">
                    <wps:wsp>
                      <wps:cNvSpPr/>
                      <wps:spPr>
                        <a:xfrm>
                          <a:off x="0" y="0"/>
                          <a:ext cx="134747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98DD23B" w14:textId="77777777" w:rsidR="00B52022" w:rsidRPr="00056C17" w:rsidRDefault="00B52022" w:rsidP="00056C17">
                            <w:pPr>
                              <w:jc w:val="center"/>
                              <w:rPr>
                                <w:b/>
                                <w:color w:val="000000" w:themeColor="text1"/>
                                <w:sz w:val="36"/>
                              </w:rPr>
                            </w:pPr>
                            <w:r w:rsidRPr="00056C17">
                              <w:rPr>
                                <w:b/>
                                <w:color w:val="000000" w:themeColor="text1"/>
                                <w:sz w:val="36"/>
                              </w:rPr>
                              <w:t>1GPD-B01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176D8" id="Prostokąt 74" o:spid="_x0000_s1031" style="position:absolute;left:0;text-align:left;margin-left:226.6pt;margin-top:50.2pt;width:106.1pt;height:27.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" filled="f" strokecolor="#1f4d78 [1604]" strokeweight="1pt">
                <v:textbox>
                  <w:txbxContent>
                    <w:p w14:paraId="598DD23B" w14:textId="77777777" w:rsidR="00B52022" w:rsidRPr="00056C17" w:rsidRDefault="00B52022" w:rsidP="00056C17">
                      <w:pPr>
                        <w:jc w:val="center"/>
                        <w:rPr>
                          <w:b/>
                          <w:color w:val="000000" w:themeColor="text1"/>
                          <w:sz w:val="36"/>
                        </w:rPr>
                      </w:pPr>
                      <w:r w:rsidRPr="00056C17">
                        <w:rPr>
                          <w:b/>
                          <w:color w:val="000000" w:themeColor="text1"/>
                          <w:sz w:val="36"/>
                        </w:rPr>
                        <w:t>1GPD-B01</w:t>
                      </w:r>
                    </w:p>
                  </w:txbxContent>
                </v:textbox>
                <w10:wrap type="square" anchorx="margin"/>
              </v:rect>
            </w:pict>
          </mc:Fallback>
        </mc:AlternateContent>
      </w:r>
      <w:r w:rsidR="003F3BB9" w:rsidRPr="006411EC">
        <w:rPr>
          <w:rFonts w:asciiTheme="minorHAnsi" w:hAnsiTheme="minorHAnsi" w:cstheme="minorHAnsi"/>
          <w:noProof/>
          <w:sz w:val="24"/>
          <w:szCs w:val="24"/>
          <w:lang w:eastAsia="pl-PL"/>
        </w:rPr>
        <w:drawing>
          <wp:inline distT="0" distB="0" distL="0" distR="0" wp14:anchorId="06A63EAE" wp14:editId="35E4ED3D">
            <wp:extent cx="1712645" cy="2019300"/>
            <wp:effectExtent l="0" t="0" r="1905"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793" cy="2025370"/>
                    </a:xfrm>
                    <a:prstGeom prst="rect">
                      <a:avLst/>
                    </a:prstGeom>
                  </pic:spPr>
                </pic:pic>
              </a:graphicData>
            </a:graphic>
          </wp:inline>
        </w:drawing>
      </w:r>
    </w:p>
    <w:p w14:paraId="075E48F5" w14:textId="77777777" w:rsidR="003A6CBA" w:rsidRPr="006411EC" w:rsidRDefault="003A6CBA" w:rsidP="003F3BB9">
      <w:pPr>
        <w:spacing w:line="240" w:lineRule="auto"/>
        <w:jc w:val="center"/>
        <w:rPr>
          <w:rFonts w:asciiTheme="minorHAnsi" w:hAnsiTheme="minorHAnsi" w:cstheme="minorHAnsi"/>
          <w:sz w:val="24"/>
          <w:szCs w:val="24"/>
        </w:rPr>
      </w:pPr>
    </w:p>
    <w:p w14:paraId="0FC4B342" w14:textId="586B2FFB" w:rsidR="003A6CBA" w:rsidRPr="006411EC" w:rsidRDefault="003A6CBA" w:rsidP="003A6CBA">
      <w:pPr>
        <w:spacing w:line="240" w:lineRule="auto"/>
        <w:rPr>
          <w:rFonts w:asciiTheme="minorHAnsi" w:hAnsiTheme="minorHAnsi" w:cstheme="minorHAnsi"/>
          <w:sz w:val="24"/>
          <w:szCs w:val="24"/>
        </w:rPr>
      </w:pPr>
      <w:r w:rsidRPr="006411EC">
        <w:rPr>
          <w:rFonts w:asciiTheme="minorHAnsi" w:hAnsiTheme="minorHAnsi" w:cstheme="minorHAnsi"/>
          <w:sz w:val="24"/>
          <w:szCs w:val="24"/>
        </w:rPr>
        <w:t>Do etykietowania gniazd należy użyć etykiet spełniających poniższe wymagania:</w:t>
      </w:r>
    </w:p>
    <w:p w14:paraId="081DA619" w14:textId="2D4D7936" w:rsidR="003A6CBA" w:rsidRPr="006411EC" w:rsidRDefault="00AA3E18" w:rsidP="00542A5D">
      <w:pPr>
        <w:pStyle w:val="Akapitzlist"/>
        <w:numPr>
          <w:ilvl w:val="0"/>
          <w:numId w:val="25"/>
        </w:numPr>
        <w:spacing w:line="240" w:lineRule="auto"/>
        <w:rPr>
          <w:rFonts w:asciiTheme="minorHAnsi" w:hAnsiTheme="minorHAnsi" w:cstheme="minorHAnsi"/>
          <w:sz w:val="24"/>
          <w:szCs w:val="24"/>
        </w:rPr>
      </w:pPr>
      <w:r>
        <w:rPr>
          <w:rFonts w:asciiTheme="minorHAnsi" w:hAnsiTheme="minorHAnsi" w:cstheme="minorHAnsi"/>
          <w:sz w:val="24"/>
          <w:szCs w:val="24"/>
        </w:rPr>
        <w:t>w</w:t>
      </w:r>
      <w:r w:rsidR="003A6CBA" w:rsidRPr="006411EC">
        <w:rPr>
          <w:rFonts w:asciiTheme="minorHAnsi" w:hAnsiTheme="minorHAnsi" w:cstheme="minorHAnsi"/>
          <w:sz w:val="24"/>
          <w:szCs w:val="24"/>
        </w:rPr>
        <w:t>ielkość etykiety dobrana odpowiednio do wielkości pola opisowego;</w:t>
      </w:r>
    </w:p>
    <w:p w14:paraId="7479CC9E" w14:textId="77777777" w:rsidR="003A6CBA"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kolor biały z czarnym nadrukiem termo-transferowym;</w:t>
      </w:r>
    </w:p>
    <w:p w14:paraId="7FABCACC" w14:textId="77777777" w:rsidR="003A6CBA"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etykieta winylowa;</w:t>
      </w:r>
    </w:p>
    <w:p w14:paraId="7C8FE89F" w14:textId="77777777" w:rsidR="003A6CBA"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etykieta samoprzylepna;</w:t>
      </w:r>
    </w:p>
    <w:p w14:paraId="37DC06FC" w14:textId="77777777" w:rsidR="003A6CBA"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wytrzymałość temperaturowa w przedziale od -40ºC do 90ºC;</w:t>
      </w:r>
    </w:p>
    <w:p w14:paraId="0F04C8B1" w14:textId="77777777" w:rsidR="003A6CBA"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odporność UV do min: 3000 godzin;</w:t>
      </w:r>
    </w:p>
    <w:p w14:paraId="324DA86B" w14:textId="78750ABE" w:rsidR="00627A35" w:rsidRPr="006411EC" w:rsidRDefault="003A6CB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zgodność z RoHS;</w:t>
      </w:r>
    </w:p>
    <w:p w14:paraId="7A49097B" w14:textId="542C6500" w:rsidR="00C64F27" w:rsidRPr="006411EC" w:rsidRDefault="00C64F27" w:rsidP="00C64F27">
      <w:pPr>
        <w:pStyle w:val="Nagwek2"/>
        <w:rPr>
          <w:rFonts w:asciiTheme="minorHAnsi" w:hAnsiTheme="minorHAnsi" w:cstheme="minorHAnsi"/>
          <w:szCs w:val="24"/>
        </w:rPr>
      </w:pPr>
      <w:bookmarkStart w:id="68" w:name="_Toc75166526"/>
      <w:r w:rsidRPr="006411EC">
        <w:rPr>
          <w:rFonts w:asciiTheme="minorHAnsi" w:hAnsiTheme="minorHAnsi" w:cstheme="minorHAnsi"/>
          <w:szCs w:val="24"/>
        </w:rPr>
        <w:t>Etykietowanie kabli krosowych</w:t>
      </w:r>
      <w:bookmarkEnd w:id="68"/>
    </w:p>
    <w:p w14:paraId="1C5B63F7" w14:textId="4BA84E05" w:rsidR="00A1293F" w:rsidRPr="006411EC" w:rsidRDefault="00A1293F" w:rsidP="00A1293F">
      <w:p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 xml:space="preserve">Kable krosowe muszą posiadać oznaczenia umożliwiające jednoznaczne przyporządkowanie końcówki do określonej </w:t>
      </w:r>
      <w:r w:rsidR="00436FE4">
        <w:rPr>
          <w:rFonts w:asciiTheme="minorHAnsi" w:hAnsiTheme="minorHAnsi" w:cstheme="minorHAnsi"/>
          <w:sz w:val="24"/>
          <w:szCs w:val="24"/>
          <w:lang w:eastAsia="pl-PL"/>
        </w:rPr>
        <w:t>szafy</w:t>
      </w:r>
      <w:r w:rsidRPr="006411EC">
        <w:rPr>
          <w:rFonts w:asciiTheme="minorHAnsi" w:hAnsiTheme="minorHAnsi" w:cstheme="minorHAnsi"/>
          <w:sz w:val="24"/>
          <w:szCs w:val="24"/>
          <w:lang w:eastAsia="pl-PL"/>
        </w:rPr>
        <w:t>/panela/portu wg. poniższego schematu</w:t>
      </w:r>
    </w:p>
    <w:p w14:paraId="06B474A2" w14:textId="5A6790FF" w:rsidR="00A1293F" w:rsidRPr="006411EC" w:rsidRDefault="00A1293F" w:rsidP="00A1293F">
      <w:pPr>
        <w:jc w:val="center"/>
        <w:rPr>
          <w:rFonts w:asciiTheme="minorHAnsi" w:hAnsiTheme="minorHAnsi" w:cstheme="minorHAnsi"/>
          <w:sz w:val="24"/>
          <w:szCs w:val="24"/>
          <w:lang w:eastAsia="pl-PL"/>
        </w:rPr>
      </w:pPr>
      <w:r w:rsidRPr="006411EC">
        <w:rPr>
          <w:rFonts w:asciiTheme="minorHAnsi" w:hAnsiTheme="minorHAnsi" w:cstheme="minorHAnsi"/>
          <w:noProof/>
          <w:sz w:val="24"/>
          <w:szCs w:val="24"/>
          <w:lang w:eastAsia="pl-PL"/>
        </w:rPr>
        <w:lastRenderedPageBreak/>
        <w:drawing>
          <wp:inline distT="0" distB="0" distL="0" distR="0" wp14:anchorId="67AB2EA0" wp14:editId="55EDB365">
            <wp:extent cx="2572384" cy="61595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pic:cNvPicPr/>
                  </pic:nvPicPr>
                  <pic:blipFill rotWithShape="1">
                    <a:blip r:embed="rId8">
                      <a:extLst>
                        <a:ext uri="{28A0092B-C50C-407E-A947-70E740481C1C}">
                          <a14:useLocalDpi xmlns:a14="http://schemas.microsoft.com/office/drawing/2010/main" val="0"/>
                        </a:ext>
                      </a:extLst>
                    </a:blip>
                    <a:srcRect b="80521"/>
                    <a:stretch/>
                  </pic:blipFill>
                  <pic:spPr bwMode="auto">
                    <a:xfrm>
                      <a:off x="0" y="0"/>
                      <a:ext cx="2572954" cy="616087"/>
                    </a:xfrm>
                    <a:prstGeom prst="rect">
                      <a:avLst/>
                    </a:prstGeom>
                    <a:ln>
                      <a:noFill/>
                    </a:ln>
                    <a:extLst>
                      <a:ext uri="{53640926-AAD7-44D8-BBD7-CCE9431645EC}">
                        <a14:shadowObscured xmlns:a14="http://schemas.microsoft.com/office/drawing/2010/main"/>
                      </a:ext>
                    </a:extLst>
                  </pic:spPr>
                </pic:pic>
              </a:graphicData>
            </a:graphic>
          </wp:inline>
        </w:drawing>
      </w:r>
    </w:p>
    <w:p w14:paraId="52327142" w14:textId="3FEDB434" w:rsidR="00056C17" w:rsidRPr="006411EC" w:rsidRDefault="00056C17" w:rsidP="00A1293F">
      <w:pPr>
        <w:jc w:val="center"/>
        <w:rPr>
          <w:rFonts w:asciiTheme="minorHAnsi" w:hAnsiTheme="minorHAnsi" w:cstheme="minorHAnsi"/>
          <w:sz w:val="24"/>
          <w:szCs w:val="24"/>
          <w:lang w:eastAsia="pl-PL"/>
        </w:rPr>
      </w:pPr>
      <w:r w:rsidRPr="006411EC">
        <w:rPr>
          <w:rFonts w:asciiTheme="minorHAnsi" w:hAnsiTheme="minorHAnsi" w:cstheme="minorHAnsi"/>
          <w:noProof/>
          <w:sz w:val="24"/>
          <w:szCs w:val="24"/>
          <w:lang w:eastAsia="pl-PL"/>
        </w:rPr>
        <mc:AlternateContent>
          <mc:Choice Requires="wps">
            <w:drawing>
              <wp:anchor distT="0" distB="0" distL="114300" distR="114300" simplePos="0" relativeHeight="251675648" behindDoc="1" locked="0" layoutInCell="1" allowOverlap="1" wp14:anchorId="1D270330" wp14:editId="32CC1359">
                <wp:simplePos x="0" y="0"/>
                <wp:positionH relativeFrom="margin">
                  <wp:posOffset>1837426</wp:posOffset>
                </wp:positionH>
                <wp:positionV relativeFrom="paragraph">
                  <wp:posOffset>8806</wp:posOffset>
                </wp:positionV>
                <wp:extent cx="2233930" cy="344805"/>
                <wp:effectExtent l="0" t="0" r="13970" b="17145"/>
                <wp:wrapSquare wrapText="bothSides"/>
                <wp:docPr id="78" name="Prostokąt 78"/>
                <wp:cNvGraphicFramePr/>
                <a:graphic xmlns:a="http://schemas.openxmlformats.org/drawingml/2006/main">
                  <a:graphicData uri="http://schemas.microsoft.com/office/word/2010/wordprocessingShape">
                    <wps:wsp>
                      <wps:cNvSpPr/>
                      <wps:spPr>
                        <a:xfrm>
                          <a:off x="0" y="0"/>
                          <a:ext cx="223393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2CC91D" w14:textId="77777777" w:rsidR="00B52022" w:rsidRPr="00056C17" w:rsidRDefault="00B52022" w:rsidP="00056C17">
                            <w:pPr>
                              <w:jc w:val="center"/>
                              <w:rPr>
                                <w:b/>
                                <w:color w:val="000000" w:themeColor="text1"/>
                                <w:sz w:val="36"/>
                              </w:rPr>
                            </w:pPr>
                            <w:r w:rsidRPr="00056C17">
                              <w:rPr>
                                <w:b/>
                                <w:color w:val="000000" w:themeColor="text1"/>
                                <w:sz w:val="36"/>
                              </w:rPr>
                              <w:t>1GPD-B01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70330" id="Prostokąt 78" o:spid="_x0000_s1032" style="position:absolute;left:0;text-align:left;margin-left:144.7pt;margin-top:.7pt;width:175.9pt;height:27.1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" filled="f" strokecolor="#1f4d78 [1604]" strokeweight="1pt">
                <v:textbox>
                  <w:txbxContent>
                    <w:p w14:paraId="582CC91D" w14:textId="77777777" w:rsidR="00B52022" w:rsidRPr="00056C17" w:rsidRDefault="00B52022" w:rsidP="00056C17">
                      <w:pPr>
                        <w:jc w:val="center"/>
                        <w:rPr>
                          <w:b/>
                          <w:color w:val="000000" w:themeColor="text1"/>
                          <w:sz w:val="36"/>
                        </w:rPr>
                      </w:pPr>
                      <w:r w:rsidRPr="00056C17">
                        <w:rPr>
                          <w:b/>
                          <w:color w:val="000000" w:themeColor="text1"/>
                          <w:sz w:val="36"/>
                        </w:rPr>
                        <w:t>1GPD-B01</w:t>
                      </w:r>
                    </w:p>
                  </w:txbxContent>
                </v:textbox>
                <w10:wrap type="square" anchorx="margin"/>
              </v:rect>
            </w:pict>
          </mc:Fallback>
        </mc:AlternateContent>
      </w:r>
    </w:p>
    <w:p w14:paraId="589A0855" w14:textId="77777777" w:rsidR="00056C17" w:rsidRPr="006411EC" w:rsidRDefault="00056C17" w:rsidP="000B09CA">
      <w:pPr>
        <w:spacing w:line="240" w:lineRule="auto"/>
        <w:rPr>
          <w:rFonts w:asciiTheme="minorHAnsi" w:hAnsiTheme="minorHAnsi" w:cstheme="minorHAnsi"/>
          <w:sz w:val="24"/>
          <w:szCs w:val="24"/>
        </w:rPr>
      </w:pPr>
    </w:p>
    <w:p w14:paraId="1DB76084" w14:textId="12C5FBA6" w:rsidR="000B09CA" w:rsidRPr="006411EC" w:rsidRDefault="000B09CA" w:rsidP="000B09CA">
      <w:pPr>
        <w:spacing w:line="240" w:lineRule="auto"/>
        <w:rPr>
          <w:rFonts w:asciiTheme="minorHAnsi" w:hAnsiTheme="minorHAnsi" w:cstheme="minorHAnsi"/>
          <w:sz w:val="24"/>
          <w:szCs w:val="24"/>
        </w:rPr>
      </w:pPr>
      <w:r w:rsidRPr="006411EC">
        <w:rPr>
          <w:rFonts w:asciiTheme="minorHAnsi" w:hAnsiTheme="minorHAnsi" w:cstheme="minorHAnsi"/>
          <w:sz w:val="24"/>
          <w:szCs w:val="24"/>
        </w:rPr>
        <w:t>Etykiety muszą być umieszczone 75</w:t>
      </w:r>
      <w:r w:rsidR="00AA3E18">
        <w:rPr>
          <w:rFonts w:asciiTheme="minorHAnsi" w:hAnsiTheme="minorHAnsi" w:cstheme="minorHAnsi"/>
          <w:sz w:val="24"/>
          <w:szCs w:val="24"/>
        </w:rPr>
        <w:t xml:space="preserve"> </w:t>
      </w:r>
      <w:r w:rsidRPr="006411EC">
        <w:rPr>
          <w:rFonts w:asciiTheme="minorHAnsi" w:hAnsiTheme="minorHAnsi" w:cstheme="minorHAnsi"/>
          <w:sz w:val="24"/>
          <w:szCs w:val="24"/>
        </w:rPr>
        <w:t>mm od końca kabla krosowego.</w:t>
      </w:r>
    </w:p>
    <w:p w14:paraId="3912CEE7" w14:textId="49D8DBFC" w:rsidR="00A1293F" w:rsidRPr="006411EC" w:rsidRDefault="00A1293F" w:rsidP="00A1293F">
      <w:pPr>
        <w:spacing w:line="240" w:lineRule="auto"/>
        <w:rPr>
          <w:rFonts w:asciiTheme="minorHAnsi" w:hAnsiTheme="minorHAnsi" w:cstheme="minorHAnsi"/>
          <w:sz w:val="24"/>
          <w:szCs w:val="24"/>
        </w:rPr>
      </w:pPr>
      <w:r w:rsidRPr="006411EC">
        <w:rPr>
          <w:rFonts w:asciiTheme="minorHAnsi" w:hAnsiTheme="minorHAnsi" w:cstheme="minorHAnsi"/>
          <w:sz w:val="24"/>
          <w:szCs w:val="24"/>
        </w:rPr>
        <w:t>Do etykietowania kabli krosowych miedzianych należy użyć etykiet spełniających poniższe wymagania:</w:t>
      </w:r>
    </w:p>
    <w:p w14:paraId="219842BF" w14:textId="3786EE49" w:rsidR="00A1293F" w:rsidRPr="006411EC" w:rsidRDefault="00AA3E18" w:rsidP="00542A5D">
      <w:pPr>
        <w:pStyle w:val="Akapitzlist"/>
        <w:numPr>
          <w:ilvl w:val="0"/>
          <w:numId w:val="25"/>
        </w:numPr>
        <w:spacing w:line="240" w:lineRule="auto"/>
        <w:rPr>
          <w:rFonts w:asciiTheme="minorHAnsi" w:hAnsiTheme="minorHAnsi" w:cstheme="minorHAnsi"/>
          <w:sz w:val="24"/>
          <w:szCs w:val="24"/>
        </w:rPr>
      </w:pPr>
      <w:r>
        <w:rPr>
          <w:rFonts w:asciiTheme="minorHAnsi" w:hAnsiTheme="minorHAnsi" w:cstheme="minorHAnsi"/>
          <w:sz w:val="24"/>
          <w:szCs w:val="24"/>
        </w:rPr>
        <w:t>w</w:t>
      </w:r>
      <w:r w:rsidR="00A1293F" w:rsidRPr="006411EC">
        <w:rPr>
          <w:rFonts w:asciiTheme="minorHAnsi" w:hAnsiTheme="minorHAnsi" w:cstheme="minorHAnsi"/>
          <w:sz w:val="24"/>
          <w:szCs w:val="24"/>
        </w:rPr>
        <w:t>ielkość etykiety dobrana odpowiednio do przekroju stosowanego patchcordu;</w:t>
      </w:r>
    </w:p>
    <w:p w14:paraId="69455028" w14:textId="77777777" w:rsidR="00A1293F" w:rsidRPr="006411EC" w:rsidRDefault="00A1293F"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kolor biały z czarnym nadrukiem termo-transferowym;</w:t>
      </w:r>
    </w:p>
    <w:p w14:paraId="23210645" w14:textId="5AF47A58" w:rsidR="00A1293F" w:rsidRPr="006411EC" w:rsidRDefault="00A1293F"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etykieta samolaminująca;</w:t>
      </w:r>
    </w:p>
    <w:p w14:paraId="44FA4295" w14:textId="568B6CA0" w:rsidR="00A1293F" w:rsidRPr="006411EC" w:rsidRDefault="00A1293F"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etykieta samoprzylepna umożliwiająca po przyklejeniu obrót etykiety w lewo lub w prawo dla wygodnego odczytywania oznaczenia;</w:t>
      </w:r>
    </w:p>
    <w:p w14:paraId="4FD92CD6" w14:textId="36DA4C9A" w:rsidR="00A1293F" w:rsidRPr="006411EC" w:rsidRDefault="00A1293F"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wytrzymałość temperaturowa w przedziale od -40ºC do 65ºC;</w:t>
      </w:r>
    </w:p>
    <w:p w14:paraId="5999FE5C" w14:textId="77777777" w:rsidR="00A1293F" w:rsidRPr="006411EC" w:rsidRDefault="00A1293F"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odporność UV do min: 3000 godzin;</w:t>
      </w:r>
    </w:p>
    <w:p w14:paraId="2FF0B843" w14:textId="2E8B482B" w:rsidR="00A1293F" w:rsidRPr="006411EC" w:rsidRDefault="00A1293F"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zgodność z RoHS;</w:t>
      </w:r>
    </w:p>
    <w:p w14:paraId="0718B949" w14:textId="04156461" w:rsidR="00C64F27" w:rsidRPr="006411EC" w:rsidRDefault="00C64F27" w:rsidP="00C64F27">
      <w:pPr>
        <w:pStyle w:val="Nagwek2"/>
        <w:rPr>
          <w:rFonts w:asciiTheme="minorHAnsi" w:hAnsiTheme="minorHAnsi" w:cstheme="minorHAnsi"/>
          <w:szCs w:val="24"/>
        </w:rPr>
      </w:pPr>
      <w:bookmarkStart w:id="69" w:name="_Toc75166527"/>
      <w:r w:rsidRPr="006411EC">
        <w:rPr>
          <w:rFonts w:asciiTheme="minorHAnsi" w:hAnsiTheme="minorHAnsi" w:cstheme="minorHAnsi"/>
          <w:szCs w:val="24"/>
        </w:rPr>
        <w:t>Etykietowanie</w:t>
      </w:r>
      <w:r w:rsidR="0054206B" w:rsidRPr="006411EC">
        <w:rPr>
          <w:rFonts w:asciiTheme="minorHAnsi" w:hAnsiTheme="minorHAnsi" w:cstheme="minorHAnsi"/>
          <w:szCs w:val="24"/>
        </w:rPr>
        <w:t xml:space="preserve"> </w:t>
      </w:r>
      <w:r w:rsidR="00436FE4">
        <w:rPr>
          <w:rFonts w:asciiTheme="minorHAnsi" w:hAnsiTheme="minorHAnsi" w:cstheme="minorHAnsi"/>
          <w:szCs w:val="24"/>
        </w:rPr>
        <w:t>szaf</w:t>
      </w:r>
      <w:bookmarkEnd w:id="69"/>
    </w:p>
    <w:p w14:paraId="6341C072" w14:textId="0229E3D4" w:rsidR="000B09CA" w:rsidRPr="006411EC" w:rsidRDefault="000B09CA" w:rsidP="00D67D91">
      <w:pPr>
        <w:rPr>
          <w:rFonts w:asciiTheme="minorHAnsi" w:hAnsiTheme="minorHAnsi" w:cstheme="minorHAnsi"/>
          <w:sz w:val="24"/>
          <w:szCs w:val="24"/>
          <w:lang w:eastAsia="pl-PL"/>
        </w:rPr>
      </w:pPr>
      <w:r w:rsidRPr="006411EC">
        <w:rPr>
          <w:rFonts w:asciiTheme="minorHAnsi" w:hAnsiTheme="minorHAnsi" w:cstheme="minorHAnsi"/>
          <w:noProof/>
          <w:sz w:val="24"/>
          <w:szCs w:val="24"/>
          <w:lang w:eastAsia="pl-PL"/>
        </w:rPr>
        <mc:AlternateContent>
          <mc:Choice Requires="wps">
            <w:drawing>
              <wp:anchor distT="0" distB="0" distL="114300" distR="114300" simplePos="0" relativeHeight="251659264" behindDoc="1" locked="0" layoutInCell="1" allowOverlap="1" wp14:anchorId="521DAEFD" wp14:editId="7E1E13D3">
                <wp:simplePos x="0" y="0"/>
                <wp:positionH relativeFrom="margin">
                  <wp:align>center</wp:align>
                </wp:positionH>
                <wp:positionV relativeFrom="paragraph">
                  <wp:posOffset>549275</wp:posOffset>
                </wp:positionV>
                <wp:extent cx="2233930" cy="724535"/>
                <wp:effectExtent l="0" t="0" r="13970" b="18415"/>
                <wp:wrapTopAndBottom/>
                <wp:docPr id="70" name="Prostokąt 70"/>
                <wp:cNvGraphicFramePr/>
                <a:graphic xmlns:a="http://schemas.openxmlformats.org/drawingml/2006/main">
                  <a:graphicData uri="http://schemas.microsoft.com/office/word/2010/wordprocessingShape">
                    <wps:wsp>
                      <wps:cNvSpPr/>
                      <wps:spPr>
                        <a:xfrm>
                          <a:off x="0" y="0"/>
                          <a:ext cx="2233930" cy="7245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8B1D8E" w14:textId="08033C2A" w:rsidR="00B52022" w:rsidRPr="000B09CA" w:rsidRDefault="00B52022" w:rsidP="000B09CA">
                            <w:pPr>
                              <w:jc w:val="center"/>
                              <w:rPr>
                                <w:b/>
                                <w:color w:val="000000" w:themeColor="text1"/>
                                <w:sz w:val="96"/>
                              </w:rPr>
                            </w:pPr>
                            <w:r w:rsidRPr="000B09CA">
                              <w:rPr>
                                <w:b/>
                                <w:color w:val="000000" w:themeColor="text1"/>
                                <w:sz w:val="96"/>
                              </w:rPr>
                              <w:t>GPD01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DAEFD" id="Prostokąt 70" o:spid="_x0000_s1033" style="position:absolute;left:0;text-align:left;margin-left:0;margin-top:43.25pt;width:175.9pt;height:57.0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" filled="f" strokecolor="#1f4d78 [1604]" strokeweight="1pt">
                <v:textbox>
                  <w:txbxContent>
                    <w:p w14:paraId="548B1D8E" w14:textId="08033C2A" w:rsidR="00B52022" w:rsidRPr="000B09CA" w:rsidRDefault="00B52022" w:rsidP="000B09CA">
                      <w:pPr>
                        <w:jc w:val="center"/>
                        <w:rPr>
                          <w:b/>
                          <w:color w:val="000000" w:themeColor="text1"/>
                          <w:sz w:val="96"/>
                        </w:rPr>
                      </w:pPr>
                      <w:r w:rsidRPr="000B09CA">
                        <w:rPr>
                          <w:b/>
                          <w:color w:val="000000" w:themeColor="text1"/>
                          <w:sz w:val="96"/>
                        </w:rPr>
                        <w:t>GPD01</w:t>
                      </w:r>
                    </w:p>
                  </w:txbxContent>
                </v:textbox>
                <w10:wrap type="topAndBottom" anchorx="margin"/>
              </v:rect>
            </w:pict>
          </mc:Fallback>
        </mc:AlternateContent>
      </w:r>
      <w:r w:rsidR="00436FE4">
        <w:rPr>
          <w:rFonts w:asciiTheme="minorHAnsi" w:hAnsiTheme="minorHAnsi" w:cstheme="minorHAnsi"/>
          <w:sz w:val="24"/>
          <w:szCs w:val="24"/>
          <w:lang w:eastAsia="pl-PL"/>
        </w:rPr>
        <w:t>Szafy</w:t>
      </w:r>
      <w:r w:rsidRPr="006411EC">
        <w:rPr>
          <w:rFonts w:asciiTheme="minorHAnsi" w:hAnsiTheme="minorHAnsi" w:cstheme="minorHAnsi"/>
          <w:sz w:val="24"/>
          <w:szCs w:val="24"/>
          <w:lang w:eastAsia="pl-PL"/>
        </w:rPr>
        <w:t xml:space="preserve"> powinny odznaczać się unikalną i jednoznaczną numeracją. Numery powinny zostać umieszczone na górze </w:t>
      </w:r>
      <w:r w:rsidR="00436FE4">
        <w:rPr>
          <w:rFonts w:asciiTheme="minorHAnsi" w:hAnsiTheme="minorHAnsi" w:cstheme="minorHAnsi"/>
          <w:sz w:val="24"/>
          <w:szCs w:val="24"/>
          <w:lang w:eastAsia="pl-PL"/>
        </w:rPr>
        <w:t>szafy</w:t>
      </w:r>
      <w:r w:rsidRPr="006411EC">
        <w:rPr>
          <w:rFonts w:asciiTheme="minorHAnsi" w:hAnsiTheme="minorHAnsi" w:cstheme="minorHAnsi"/>
          <w:sz w:val="24"/>
          <w:szCs w:val="24"/>
          <w:lang w:eastAsia="pl-PL"/>
        </w:rPr>
        <w:t xml:space="preserve"> w części środkowej.</w:t>
      </w:r>
    </w:p>
    <w:p w14:paraId="302B865F" w14:textId="4E704A53" w:rsidR="000B09CA" w:rsidRDefault="000B09CA" w:rsidP="000B09CA">
      <w:pPr>
        <w:pStyle w:val="Przypispodrysunkiem"/>
        <w:rPr>
          <w:rFonts w:asciiTheme="minorHAnsi" w:hAnsiTheme="minorHAnsi" w:cstheme="minorHAnsi"/>
          <w:color w:val="000000" w:themeColor="text1"/>
          <w:sz w:val="24"/>
          <w:szCs w:val="24"/>
          <w:lang w:eastAsia="pl-PL"/>
        </w:rPr>
      </w:pPr>
      <w:r w:rsidRPr="00571D75">
        <w:rPr>
          <w:rFonts w:asciiTheme="minorHAnsi" w:hAnsiTheme="minorHAnsi" w:cstheme="minorHAnsi"/>
          <w:color w:val="000000" w:themeColor="text1"/>
          <w:sz w:val="24"/>
          <w:szCs w:val="24"/>
          <w:lang w:eastAsia="pl-PL"/>
        </w:rPr>
        <w:t>Przykład numeru szafy</w:t>
      </w:r>
    </w:p>
    <w:p w14:paraId="44E029E5" w14:textId="77777777" w:rsidR="00AA3E18" w:rsidRPr="00571D75" w:rsidRDefault="00AA3E18" w:rsidP="000B09CA">
      <w:pPr>
        <w:pStyle w:val="Przypispodrysunkiem"/>
        <w:rPr>
          <w:rFonts w:asciiTheme="minorHAnsi" w:hAnsiTheme="minorHAnsi" w:cstheme="minorHAnsi"/>
          <w:color w:val="000000" w:themeColor="text1"/>
          <w:sz w:val="24"/>
          <w:szCs w:val="24"/>
          <w:lang w:eastAsia="pl-PL"/>
        </w:rPr>
      </w:pPr>
    </w:p>
    <w:p w14:paraId="5754212A" w14:textId="672B55DC" w:rsidR="000B09CA" w:rsidRPr="006411EC" w:rsidRDefault="000B09CA" w:rsidP="000B09CA">
      <w:pPr>
        <w:spacing w:line="240" w:lineRule="auto"/>
        <w:rPr>
          <w:rFonts w:asciiTheme="minorHAnsi" w:hAnsiTheme="minorHAnsi" w:cstheme="minorHAnsi"/>
          <w:sz w:val="24"/>
          <w:szCs w:val="24"/>
        </w:rPr>
      </w:pPr>
      <w:r w:rsidRPr="006411EC">
        <w:rPr>
          <w:rFonts w:asciiTheme="minorHAnsi" w:hAnsiTheme="minorHAnsi" w:cstheme="minorHAnsi"/>
          <w:sz w:val="24"/>
          <w:szCs w:val="24"/>
        </w:rPr>
        <w:t>Do etykietowania</w:t>
      </w:r>
      <w:r w:rsidR="0054206B" w:rsidRPr="006411EC">
        <w:rPr>
          <w:rFonts w:asciiTheme="minorHAnsi" w:hAnsiTheme="minorHAnsi" w:cstheme="minorHAnsi"/>
          <w:sz w:val="24"/>
          <w:szCs w:val="24"/>
        </w:rPr>
        <w:t xml:space="preserve"> </w:t>
      </w:r>
      <w:r w:rsidR="00436FE4">
        <w:rPr>
          <w:rFonts w:asciiTheme="minorHAnsi" w:hAnsiTheme="minorHAnsi" w:cstheme="minorHAnsi"/>
          <w:sz w:val="24"/>
          <w:szCs w:val="24"/>
        </w:rPr>
        <w:t>szafy</w:t>
      </w:r>
      <w:r w:rsidRPr="006411EC">
        <w:rPr>
          <w:rFonts w:asciiTheme="minorHAnsi" w:hAnsiTheme="minorHAnsi" w:cstheme="minorHAnsi"/>
          <w:sz w:val="24"/>
          <w:szCs w:val="24"/>
        </w:rPr>
        <w:t xml:space="preserve"> należy użyć etykiet spełniających poniższe wymagania:</w:t>
      </w:r>
    </w:p>
    <w:p w14:paraId="518935BA" w14:textId="1EEDC1E3" w:rsidR="000B09CA" w:rsidRPr="006411EC" w:rsidRDefault="00AA3E18" w:rsidP="00542A5D">
      <w:pPr>
        <w:pStyle w:val="Akapitzlist"/>
        <w:numPr>
          <w:ilvl w:val="0"/>
          <w:numId w:val="25"/>
        </w:numPr>
        <w:spacing w:line="240" w:lineRule="auto"/>
        <w:rPr>
          <w:rFonts w:asciiTheme="minorHAnsi" w:hAnsiTheme="minorHAnsi" w:cstheme="minorHAnsi"/>
          <w:sz w:val="24"/>
          <w:szCs w:val="24"/>
        </w:rPr>
      </w:pPr>
      <w:r>
        <w:rPr>
          <w:rFonts w:asciiTheme="minorHAnsi" w:hAnsiTheme="minorHAnsi" w:cstheme="minorHAnsi"/>
          <w:sz w:val="24"/>
          <w:szCs w:val="24"/>
        </w:rPr>
        <w:t>w</w:t>
      </w:r>
      <w:r w:rsidR="000B09CA" w:rsidRPr="006411EC">
        <w:rPr>
          <w:rFonts w:asciiTheme="minorHAnsi" w:hAnsiTheme="minorHAnsi" w:cstheme="minorHAnsi"/>
          <w:sz w:val="24"/>
          <w:szCs w:val="24"/>
        </w:rPr>
        <w:t>ielkość etykiety powinna zostać dobrana w taki sposób aby oznaczenie było dobrze widoczne z odległości min. 1,5</w:t>
      </w:r>
      <w:r>
        <w:rPr>
          <w:rFonts w:asciiTheme="minorHAnsi" w:hAnsiTheme="minorHAnsi" w:cstheme="minorHAnsi"/>
          <w:sz w:val="24"/>
          <w:szCs w:val="24"/>
        </w:rPr>
        <w:t xml:space="preserve"> </w:t>
      </w:r>
      <w:r w:rsidR="000B09CA" w:rsidRPr="006411EC">
        <w:rPr>
          <w:rFonts w:asciiTheme="minorHAnsi" w:hAnsiTheme="minorHAnsi" w:cstheme="minorHAnsi"/>
          <w:sz w:val="24"/>
          <w:szCs w:val="24"/>
        </w:rPr>
        <w:t>m;</w:t>
      </w:r>
    </w:p>
    <w:p w14:paraId="17DF08E0" w14:textId="77777777" w:rsidR="000B09CA" w:rsidRPr="006411EC" w:rsidRDefault="000B09C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kolor biały z czarnym nadrukiem termo-transferowym;</w:t>
      </w:r>
    </w:p>
    <w:p w14:paraId="626426DB" w14:textId="77777777" w:rsidR="000B09CA" w:rsidRPr="006411EC" w:rsidRDefault="000B09C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etykieta winylowa;</w:t>
      </w:r>
    </w:p>
    <w:p w14:paraId="37338337" w14:textId="77777777" w:rsidR="000B09CA" w:rsidRPr="006411EC" w:rsidRDefault="000B09C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etykieta samoprzylepna;</w:t>
      </w:r>
    </w:p>
    <w:p w14:paraId="4E3D9EC9" w14:textId="77777777" w:rsidR="000B09CA" w:rsidRPr="006411EC" w:rsidRDefault="000B09C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wytrzymałość temperaturowa w przedziale od -40ºC do 90ºC;</w:t>
      </w:r>
    </w:p>
    <w:p w14:paraId="2D015BA3" w14:textId="77777777" w:rsidR="000B09CA" w:rsidRPr="006411EC" w:rsidRDefault="000B09C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odporność UV do min: 3000 godzin;</w:t>
      </w:r>
    </w:p>
    <w:p w14:paraId="3E602A2F" w14:textId="23411A7F" w:rsidR="000B09CA" w:rsidRPr="006411EC" w:rsidRDefault="000B09CA"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zgodność z RoHS;</w:t>
      </w:r>
    </w:p>
    <w:p w14:paraId="7C1C8BF9" w14:textId="2D5A802F" w:rsidR="00C64F27" w:rsidRPr="006411EC" w:rsidRDefault="00C64F27" w:rsidP="00C64F27">
      <w:pPr>
        <w:pStyle w:val="Nagwek2"/>
        <w:rPr>
          <w:rFonts w:asciiTheme="minorHAnsi" w:hAnsiTheme="minorHAnsi" w:cstheme="minorHAnsi"/>
          <w:szCs w:val="24"/>
        </w:rPr>
      </w:pPr>
      <w:bookmarkStart w:id="70" w:name="_Toc75166528"/>
      <w:r w:rsidRPr="006411EC">
        <w:rPr>
          <w:rFonts w:asciiTheme="minorHAnsi" w:hAnsiTheme="minorHAnsi" w:cstheme="minorHAnsi"/>
          <w:szCs w:val="24"/>
        </w:rPr>
        <w:t xml:space="preserve">Etykietowanie </w:t>
      </w:r>
      <w:r w:rsidR="00C61795" w:rsidRPr="006411EC">
        <w:rPr>
          <w:rFonts w:asciiTheme="minorHAnsi" w:hAnsiTheme="minorHAnsi" w:cstheme="minorHAnsi"/>
          <w:szCs w:val="24"/>
        </w:rPr>
        <w:t>urządzeń sieciowych</w:t>
      </w:r>
      <w:bookmarkEnd w:id="70"/>
    </w:p>
    <w:p w14:paraId="6CD3776E" w14:textId="25304166" w:rsidR="003A6CBA" w:rsidRPr="006411EC" w:rsidRDefault="00C61795" w:rsidP="00AA3E18">
      <w:p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Umieść na urządzeniu sieciowym etykietę w dostępnym miejscu z przodu i z tyłu, zawierającą odpowiedni identyfikator, adres MAC i datę instalacji. Etykieta nie może zakłócać działania urządzenia ani łączyć się z nim ani zasłaniać etykiet producenta.</w:t>
      </w:r>
    </w:p>
    <w:p w14:paraId="1C01330A" w14:textId="77777777" w:rsidR="00C61795" w:rsidRPr="006411EC" w:rsidRDefault="00C61795" w:rsidP="00C61795">
      <w:pPr>
        <w:spacing w:line="240" w:lineRule="auto"/>
        <w:rPr>
          <w:rFonts w:asciiTheme="minorHAnsi" w:hAnsiTheme="minorHAnsi" w:cstheme="minorHAnsi"/>
          <w:sz w:val="24"/>
          <w:szCs w:val="24"/>
        </w:rPr>
      </w:pPr>
      <w:r w:rsidRPr="006411EC">
        <w:rPr>
          <w:rFonts w:asciiTheme="minorHAnsi" w:hAnsiTheme="minorHAnsi" w:cstheme="minorHAnsi"/>
          <w:sz w:val="24"/>
          <w:szCs w:val="24"/>
        </w:rPr>
        <w:t>Do etykietowania gniazd należy użyć etykiet spełniających poniższe wymagania:</w:t>
      </w:r>
    </w:p>
    <w:p w14:paraId="750FC02D" w14:textId="3AA7E5C6" w:rsidR="00C61795" w:rsidRPr="006411EC" w:rsidRDefault="00AA3E18" w:rsidP="00542A5D">
      <w:pPr>
        <w:pStyle w:val="Akapitzlist"/>
        <w:numPr>
          <w:ilvl w:val="0"/>
          <w:numId w:val="25"/>
        </w:numPr>
        <w:spacing w:line="240" w:lineRule="auto"/>
        <w:rPr>
          <w:rFonts w:asciiTheme="minorHAnsi" w:hAnsiTheme="minorHAnsi" w:cstheme="minorHAnsi"/>
          <w:sz w:val="24"/>
          <w:szCs w:val="24"/>
        </w:rPr>
      </w:pPr>
      <w:r>
        <w:rPr>
          <w:rFonts w:asciiTheme="minorHAnsi" w:hAnsiTheme="minorHAnsi" w:cstheme="minorHAnsi"/>
          <w:sz w:val="24"/>
          <w:szCs w:val="24"/>
        </w:rPr>
        <w:t>w</w:t>
      </w:r>
      <w:r w:rsidR="00C61795" w:rsidRPr="006411EC">
        <w:rPr>
          <w:rFonts w:asciiTheme="minorHAnsi" w:hAnsiTheme="minorHAnsi" w:cstheme="minorHAnsi"/>
          <w:sz w:val="24"/>
          <w:szCs w:val="24"/>
        </w:rPr>
        <w:t>ielkość etykiety dobrana odpowiednio do wielkości dostępnego obszaru;</w:t>
      </w:r>
    </w:p>
    <w:p w14:paraId="784C6B5D" w14:textId="77777777" w:rsidR="00C61795" w:rsidRPr="006411EC" w:rsidRDefault="00C61795"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kolor biały z czarnym nadrukiem termo-transferowym;</w:t>
      </w:r>
    </w:p>
    <w:p w14:paraId="26BFDA14" w14:textId="77777777" w:rsidR="00C61795" w:rsidRPr="006411EC" w:rsidRDefault="00C61795"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etykieta winylowa;</w:t>
      </w:r>
    </w:p>
    <w:p w14:paraId="291DFE85" w14:textId="77777777" w:rsidR="00C61795" w:rsidRPr="006411EC" w:rsidRDefault="00C61795"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etykieta samoprzylepna;</w:t>
      </w:r>
    </w:p>
    <w:p w14:paraId="7EB9F234" w14:textId="77777777" w:rsidR="00C61795" w:rsidRPr="006411EC" w:rsidRDefault="00C61795"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wytrzymałość temperaturowa w przedziale od -40ºC do 90ºC;</w:t>
      </w:r>
    </w:p>
    <w:p w14:paraId="3E8DB671" w14:textId="77777777" w:rsidR="00C61795" w:rsidRPr="006411EC" w:rsidRDefault="00C61795"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lastRenderedPageBreak/>
        <w:t>odporność UV do min: 3000 godzin;</w:t>
      </w:r>
    </w:p>
    <w:p w14:paraId="60575836" w14:textId="3DD9CF28" w:rsidR="00C61795" w:rsidRPr="006411EC" w:rsidRDefault="00C61795" w:rsidP="00542A5D">
      <w:pPr>
        <w:pStyle w:val="Akapitzlist"/>
        <w:numPr>
          <w:ilvl w:val="0"/>
          <w:numId w:val="25"/>
        </w:numPr>
        <w:spacing w:line="240" w:lineRule="auto"/>
        <w:rPr>
          <w:rFonts w:asciiTheme="minorHAnsi" w:hAnsiTheme="minorHAnsi" w:cstheme="minorHAnsi"/>
          <w:sz w:val="24"/>
          <w:szCs w:val="24"/>
        </w:rPr>
      </w:pPr>
      <w:r w:rsidRPr="006411EC">
        <w:rPr>
          <w:rFonts w:asciiTheme="minorHAnsi" w:hAnsiTheme="minorHAnsi" w:cstheme="minorHAnsi"/>
          <w:sz w:val="24"/>
          <w:szCs w:val="24"/>
        </w:rPr>
        <w:t>zgodność z RoHS;</w:t>
      </w:r>
    </w:p>
    <w:p w14:paraId="649A90B8" w14:textId="7245639D" w:rsidR="009F70AB" w:rsidRPr="006411EC" w:rsidRDefault="009F70AB" w:rsidP="00F12F12">
      <w:pPr>
        <w:pStyle w:val="Nagwek1"/>
        <w:rPr>
          <w:rFonts w:asciiTheme="minorHAnsi" w:hAnsiTheme="minorHAnsi" w:cstheme="minorHAnsi"/>
          <w:szCs w:val="24"/>
        </w:rPr>
      </w:pPr>
      <w:bookmarkStart w:id="71" w:name="_Toc75166529"/>
      <w:r w:rsidRPr="006411EC">
        <w:rPr>
          <w:rFonts w:asciiTheme="minorHAnsi" w:hAnsiTheme="minorHAnsi" w:cstheme="minorHAnsi"/>
          <w:szCs w:val="24"/>
        </w:rPr>
        <w:t>Obowiązki instalatora</w:t>
      </w:r>
      <w:bookmarkEnd w:id="59"/>
      <w:bookmarkEnd w:id="60"/>
      <w:bookmarkEnd w:id="61"/>
      <w:bookmarkEnd w:id="62"/>
      <w:bookmarkEnd w:id="63"/>
      <w:bookmarkEnd w:id="64"/>
      <w:bookmarkEnd w:id="71"/>
    </w:p>
    <w:p w14:paraId="4337A1A8" w14:textId="77777777" w:rsidR="00714A72" w:rsidRPr="006411EC" w:rsidRDefault="00714A72" w:rsidP="00AA3E18">
      <w:pPr>
        <w:pStyle w:val="LANSTERStandard"/>
        <w:spacing w:line="240" w:lineRule="auto"/>
        <w:ind w:firstLine="0"/>
        <w:rPr>
          <w:rFonts w:asciiTheme="minorHAnsi" w:hAnsiTheme="minorHAnsi" w:cstheme="minorHAnsi"/>
          <w:szCs w:val="24"/>
        </w:rPr>
      </w:pPr>
      <w:bookmarkStart w:id="72" w:name="_Toc536376690"/>
      <w:bookmarkStart w:id="73" w:name="_Toc113221"/>
      <w:bookmarkStart w:id="74" w:name="_Toc19286521"/>
      <w:bookmarkStart w:id="75" w:name="_Toc19286591"/>
      <w:bookmarkStart w:id="76" w:name="_Toc19286750"/>
      <w:bookmarkStart w:id="77" w:name="_Toc19287132"/>
      <w:r w:rsidRPr="006411EC">
        <w:rPr>
          <w:rFonts w:asciiTheme="minorHAnsi" w:hAnsiTheme="minorHAnsi" w:cstheme="minorHAnsi"/>
          <w:szCs w:val="24"/>
        </w:rPr>
        <w:t>W celu ujawnienia procedury, jak również zapoznania Użytkownika/Inwestora z prawami, obowiązkami i ograniczeniami gwarancji, wykonawca ma potwierdzić, procedury, warunki i tryb udzielenia gwarancji Użytkownikowi.</w:t>
      </w:r>
    </w:p>
    <w:p w14:paraId="484171AA" w14:textId="77777777" w:rsidR="00714A72" w:rsidRPr="006411EC" w:rsidRDefault="00714A72" w:rsidP="00AA3E18">
      <w:pPr>
        <w:pStyle w:val="LANSTERStandard"/>
        <w:spacing w:line="240" w:lineRule="auto"/>
        <w:ind w:firstLine="0"/>
        <w:rPr>
          <w:rFonts w:asciiTheme="minorHAnsi" w:hAnsiTheme="minorHAnsi" w:cstheme="minorHAnsi"/>
          <w:szCs w:val="24"/>
        </w:rPr>
      </w:pPr>
      <w:r w:rsidRPr="006411EC">
        <w:rPr>
          <w:rFonts w:asciiTheme="minorHAnsi" w:hAnsiTheme="minorHAnsi" w:cstheme="minorHAnsi"/>
          <w:szCs w:val="24"/>
        </w:rPr>
        <w:t xml:space="preserve">W celu weryfikacji aktualnego statusu certyfikowanego instalatora Producent oferowanego systemu musi udostępniać informację o aktualnym stanie aktywnych certyfikowanych instalatorów na swojej stronie internetowej lub pisemnie na życzenie Inwestora. </w:t>
      </w:r>
    </w:p>
    <w:p w14:paraId="11B2531D" w14:textId="77777777" w:rsidR="00714A72" w:rsidRPr="006411EC" w:rsidRDefault="00714A72" w:rsidP="00AA3E18">
      <w:pPr>
        <w:pStyle w:val="LANSTERStandard"/>
        <w:spacing w:line="240" w:lineRule="auto"/>
        <w:ind w:firstLine="0"/>
        <w:rPr>
          <w:rFonts w:asciiTheme="minorHAnsi" w:hAnsiTheme="minorHAnsi" w:cstheme="minorHAnsi"/>
          <w:szCs w:val="24"/>
        </w:rPr>
      </w:pPr>
      <w:r w:rsidRPr="006411EC">
        <w:rPr>
          <w:rFonts w:asciiTheme="minorHAnsi" w:hAnsiTheme="minorHAnsi" w:cstheme="minorHAnsi"/>
          <w:szCs w:val="24"/>
        </w:rPr>
        <w:t>Wykonawca ma posiadać na dzień składania oferty status aktywnego certyfikowanego instalatora oraz zatrudniać przynajmniej 2-óch pracowników przeszkolonych w zakresie instalacji, pomiarów, nadzoru, wykrywania oraz eliminacji uszkodzeń wg. programu szkoleń Producenta.</w:t>
      </w:r>
    </w:p>
    <w:p w14:paraId="012B3689" w14:textId="77777777" w:rsidR="00714A72" w:rsidRPr="006411EC" w:rsidRDefault="00714A72" w:rsidP="00714A72">
      <w:pPr>
        <w:pStyle w:val="LANSTERStandard"/>
        <w:spacing w:line="240" w:lineRule="auto"/>
        <w:ind w:firstLine="0"/>
        <w:rPr>
          <w:rFonts w:asciiTheme="minorHAnsi" w:hAnsiTheme="minorHAnsi" w:cstheme="minorHAnsi"/>
          <w:szCs w:val="24"/>
        </w:rPr>
      </w:pPr>
      <w:r w:rsidRPr="006411EC">
        <w:rPr>
          <w:rFonts w:asciiTheme="minorHAnsi" w:hAnsiTheme="minorHAnsi" w:cstheme="minorHAnsi"/>
          <w:szCs w:val="24"/>
        </w:rPr>
        <w:t>Dokumenty mają być przedstawione Zamawiającemu przed podpisaniem umowy.</w:t>
      </w:r>
    </w:p>
    <w:p w14:paraId="71D7E5AE" w14:textId="76E1FFBC" w:rsidR="00714A72" w:rsidRPr="006411EC" w:rsidRDefault="00714A72" w:rsidP="00AA3E18">
      <w:pPr>
        <w:pStyle w:val="LANSTERStandard"/>
        <w:spacing w:line="240" w:lineRule="auto"/>
        <w:ind w:firstLine="0"/>
        <w:rPr>
          <w:rFonts w:asciiTheme="minorHAnsi" w:hAnsiTheme="minorHAnsi" w:cstheme="minorHAnsi"/>
          <w:szCs w:val="24"/>
        </w:rPr>
      </w:pPr>
      <w:r w:rsidRPr="006411EC">
        <w:rPr>
          <w:rFonts w:asciiTheme="minorHAnsi" w:hAnsiTheme="minorHAnsi" w:cstheme="minorHAnsi"/>
          <w:szCs w:val="24"/>
        </w:rPr>
        <w:t xml:space="preserve">Dostarczone elementy pasywne wraz z </w:t>
      </w:r>
      <w:r w:rsidR="00436FE4">
        <w:rPr>
          <w:rFonts w:asciiTheme="minorHAnsi" w:hAnsiTheme="minorHAnsi" w:cstheme="minorHAnsi"/>
          <w:szCs w:val="24"/>
        </w:rPr>
        <w:t>szafami</w:t>
      </w:r>
      <w:r w:rsidRPr="006411EC">
        <w:rPr>
          <w:rFonts w:asciiTheme="minorHAnsi" w:hAnsiTheme="minorHAnsi" w:cstheme="minorHAnsi"/>
          <w:szCs w:val="24"/>
        </w:rPr>
        <w:t xml:space="preserve"> i organizerami kabli składające się na system okablowania strukturalnego muszą być oznaczone nazwą lub znakiem firmowym tego samego producenta okablowania i pochodzić z jednolitej oferty rynkowej, będącej kompletnym systemem w takim zakresie, aby zostały spełnione warunki niezbędne do uzyskania gwarancji w/w producenta.</w:t>
      </w:r>
    </w:p>
    <w:p w14:paraId="77CA65F9" w14:textId="176E5834" w:rsidR="007B3D06" w:rsidRPr="006411EC" w:rsidRDefault="007B3D06" w:rsidP="00F12F12">
      <w:pPr>
        <w:pStyle w:val="Nagwek1"/>
        <w:rPr>
          <w:rFonts w:asciiTheme="minorHAnsi" w:hAnsiTheme="minorHAnsi" w:cstheme="minorHAnsi"/>
          <w:szCs w:val="24"/>
        </w:rPr>
      </w:pPr>
      <w:bookmarkStart w:id="78" w:name="_Toc75166530"/>
      <w:r w:rsidRPr="00436FE4">
        <w:rPr>
          <w:rFonts w:asciiTheme="minorHAnsi" w:hAnsiTheme="minorHAnsi" w:cstheme="minorHAnsi"/>
          <w:szCs w:val="24"/>
        </w:rPr>
        <w:t>Wymagania</w:t>
      </w:r>
      <w:r w:rsidRPr="006411EC">
        <w:rPr>
          <w:rFonts w:asciiTheme="minorHAnsi" w:hAnsiTheme="minorHAnsi" w:cstheme="minorHAnsi"/>
          <w:szCs w:val="24"/>
        </w:rPr>
        <w:t xml:space="preserve"> </w:t>
      </w:r>
      <w:r w:rsidR="007004AE" w:rsidRPr="006411EC">
        <w:rPr>
          <w:rFonts w:asciiTheme="minorHAnsi" w:hAnsiTheme="minorHAnsi" w:cstheme="minorHAnsi"/>
          <w:szCs w:val="24"/>
        </w:rPr>
        <w:t xml:space="preserve">ogólne </w:t>
      </w:r>
      <w:r w:rsidRPr="006411EC">
        <w:rPr>
          <w:rFonts w:asciiTheme="minorHAnsi" w:hAnsiTheme="minorHAnsi" w:cstheme="minorHAnsi"/>
          <w:szCs w:val="24"/>
        </w:rPr>
        <w:t xml:space="preserve">dotyczące </w:t>
      </w:r>
      <w:r w:rsidR="002F3ADD" w:rsidRPr="006411EC">
        <w:rPr>
          <w:rFonts w:asciiTheme="minorHAnsi" w:hAnsiTheme="minorHAnsi" w:cstheme="minorHAnsi"/>
          <w:szCs w:val="24"/>
        </w:rPr>
        <w:t xml:space="preserve">systemu </w:t>
      </w:r>
      <w:r w:rsidRPr="006411EC">
        <w:rPr>
          <w:rFonts w:asciiTheme="minorHAnsi" w:hAnsiTheme="minorHAnsi" w:cstheme="minorHAnsi"/>
          <w:szCs w:val="24"/>
        </w:rPr>
        <w:t>okablowania strukturalnego</w:t>
      </w:r>
      <w:bookmarkEnd w:id="72"/>
      <w:bookmarkEnd w:id="73"/>
      <w:bookmarkEnd w:id="74"/>
      <w:bookmarkEnd w:id="75"/>
      <w:bookmarkEnd w:id="76"/>
      <w:bookmarkEnd w:id="77"/>
      <w:bookmarkEnd w:id="78"/>
    </w:p>
    <w:p w14:paraId="6EFC29FC" w14:textId="77777777" w:rsidR="00E367C0" w:rsidRPr="005F2335" w:rsidRDefault="00E367C0" w:rsidP="002D5C93">
      <w:pPr>
        <w:pStyle w:val="Bezodstpw"/>
        <w:numPr>
          <w:ilvl w:val="0"/>
          <w:numId w:val="14"/>
        </w:numPr>
        <w:jc w:val="both"/>
        <w:rPr>
          <w:rFonts w:cstheme="minorHAnsi"/>
          <w:sz w:val="24"/>
          <w:szCs w:val="24"/>
        </w:rPr>
      </w:pPr>
      <w:bookmarkStart w:id="79" w:name="_Hlk46147390"/>
      <w:r w:rsidRPr="006411EC">
        <w:rPr>
          <w:rFonts w:cstheme="minorHAnsi"/>
          <w:sz w:val="24"/>
          <w:szCs w:val="24"/>
        </w:rPr>
        <w:t xml:space="preserve">System okablowania strukturalnego należy wykonać w oparciu o elementy jednego </w:t>
      </w:r>
      <w:r w:rsidRPr="005F2335">
        <w:rPr>
          <w:rFonts w:cstheme="minorHAnsi"/>
          <w:sz w:val="24"/>
          <w:szCs w:val="24"/>
        </w:rPr>
        <w:t xml:space="preserve">producenta. </w:t>
      </w:r>
    </w:p>
    <w:p w14:paraId="5AE3AD18" w14:textId="44DACB1E" w:rsidR="00E367C0" w:rsidRPr="005F2335" w:rsidRDefault="00E367C0" w:rsidP="002D5C93">
      <w:pPr>
        <w:pStyle w:val="Bezodstpw"/>
        <w:numPr>
          <w:ilvl w:val="0"/>
          <w:numId w:val="14"/>
        </w:numPr>
        <w:jc w:val="both"/>
        <w:rPr>
          <w:rFonts w:cstheme="minorHAnsi"/>
          <w:sz w:val="24"/>
          <w:szCs w:val="24"/>
        </w:rPr>
      </w:pPr>
      <w:r w:rsidRPr="005F2335">
        <w:rPr>
          <w:rFonts w:cstheme="minorHAnsi"/>
          <w:sz w:val="24"/>
          <w:szCs w:val="24"/>
        </w:rPr>
        <w:t xml:space="preserve">Producent okablowania ma posiadać w ofercie system okablowania miedzianego, </w:t>
      </w:r>
      <w:r w:rsidR="00436FE4" w:rsidRPr="005F2335">
        <w:rPr>
          <w:rFonts w:cstheme="minorHAnsi"/>
          <w:sz w:val="24"/>
          <w:szCs w:val="24"/>
        </w:rPr>
        <w:t>szafy</w:t>
      </w:r>
      <w:r w:rsidRPr="005F2335">
        <w:rPr>
          <w:rFonts w:cstheme="minorHAnsi"/>
          <w:sz w:val="24"/>
          <w:szCs w:val="24"/>
        </w:rPr>
        <w:t xml:space="preserve"> wraz z organizerami oraz system dystrybucji energii dla urządzeń aktywnych – listwy PDU;</w:t>
      </w:r>
      <w:r w:rsidR="00476F03" w:rsidRPr="005F2335">
        <w:rPr>
          <w:rFonts w:cstheme="minorHAnsi"/>
          <w:sz w:val="24"/>
          <w:szCs w:val="24"/>
        </w:rPr>
        <w:t xml:space="preserve"> </w:t>
      </w:r>
      <w:r w:rsidR="001D5E31" w:rsidRPr="005F2335">
        <w:rPr>
          <w:rFonts w:cstheme="minorHAnsi"/>
          <w:sz w:val="24"/>
          <w:szCs w:val="24"/>
        </w:rPr>
        <w:t>ponadto</w:t>
      </w:r>
      <w:r w:rsidR="00313546" w:rsidRPr="005F2335">
        <w:rPr>
          <w:rFonts w:cstheme="minorHAnsi"/>
          <w:sz w:val="24"/>
          <w:szCs w:val="24"/>
        </w:rPr>
        <w:t xml:space="preserve"> musi istnieć możliwość </w:t>
      </w:r>
      <w:r w:rsidR="00476F03" w:rsidRPr="005F2335">
        <w:rPr>
          <w:rFonts w:cstheme="minorHAnsi"/>
          <w:sz w:val="24"/>
          <w:szCs w:val="24"/>
        </w:rPr>
        <w:t>instalacji</w:t>
      </w:r>
      <w:r w:rsidR="001D5E31" w:rsidRPr="005F2335">
        <w:rPr>
          <w:rFonts w:cstheme="minorHAnsi"/>
          <w:sz w:val="24"/>
          <w:szCs w:val="24"/>
        </w:rPr>
        <w:t xml:space="preserve"> dodatkowego</w:t>
      </w:r>
      <w:r w:rsidR="00313546" w:rsidRPr="005F2335">
        <w:rPr>
          <w:rFonts w:cstheme="minorHAnsi"/>
          <w:sz w:val="24"/>
          <w:szCs w:val="24"/>
        </w:rPr>
        <w:t xml:space="preserve"> oprogramowan</w:t>
      </w:r>
      <w:r w:rsidR="00476F03" w:rsidRPr="005F2335">
        <w:rPr>
          <w:rFonts w:cstheme="minorHAnsi"/>
          <w:sz w:val="24"/>
          <w:szCs w:val="24"/>
        </w:rPr>
        <w:t>ia</w:t>
      </w:r>
      <w:r w:rsidR="00313546" w:rsidRPr="005F2335">
        <w:rPr>
          <w:rFonts w:cstheme="minorHAnsi"/>
          <w:sz w:val="24"/>
          <w:szCs w:val="24"/>
        </w:rPr>
        <w:t xml:space="preserve"> do zarządzania listwami PDU</w:t>
      </w:r>
      <w:r w:rsidR="001D5E31" w:rsidRPr="005F2335">
        <w:rPr>
          <w:rFonts w:cstheme="minorHAnsi"/>
          <w:sz w:val="24"/>
          <w:szCs w:val="24"/>
        </w:rPr>
        <w:t>, które ma spełniać następujące wymagania:</w:t>
      </w:r>
    </w:p>
    <w:p w14:paraId="54706771" w14:textId="77777777" w:rsidR="001D5E31" w:rsidRPr="005F2335" w:rsidRDefault="001D5E31" w:rsidP="00542A5D">
      <w:pPr>
        <w:pStyle w:val="Bezodstpw"/>
        <w:numPr>
          <w:ilvl w:val="0"/>
          <w:numId w:val="26"/>
        </w:numPr>
        <w:jc w:val="both"/>
        <w:rPr>
          <w:rFonts w:cstheme="minorHAnsi"/>
          <w:sz w:val="24"/>
          <w:szCs w:val="24"/>
        </w:rPr>
      </w:pPr>
      <w:r w:rsidRPr="005F2335">
        <w:rPr>
          <w:rFonts w:cstheme="minorHAnsi"/>
          <w:sz w:val="24"/>
          <w:szCs w:val="24"/>
        </w:rPr>
        <w:t>Oprogramowanie musi umożliwiać raportowanie oraz alarmowanie o przekroczeniu zadanych parametrów z sensorów za pomocą maila;</w:t>
      </w:r>
    </w:p>
    <w:p w14:paraId="795BDE69" w14:textId="18AF0C34" w:rsidR="001D5E31" w:rsidRPr="005F2335" w:rsidRDefault="001D5E31" w:rsidP="00542A5D">
      <w:pPr>
        <w:pStyle w:val="Bezodstpw"/>
        <w:numPr>
          <w:ilvl w:val="0"/>
          <w:numId w:val="26"/>
        </w:numPr>
        <w:jc w:val="both"/>
        <w:rPr>
          <w:rFonts w:cstheme="minorHAnsi"/>
          <w:sz w:val="24"/>
          <w:szCs w:val="24"/>
        </w:rPr>
      </w:pPr>
      <w:r w:rsidRPr="005F2335">
        <w:rPr>
          <w:rFonts w:cstheme="minorHAnsi"/>
          <w:sz w:val="24"/>
          <w:szCs w:val="24"/>
        </w:rPr>
        <w:t>Oprogramowanie do zarządzania listwami PDU ma być kompatybilne i w pełni zintegrowane z systemem monitoringu warstwy fizycznej sieci LAN oraz systemem zarządzania zasobami IT tak aby Użytkownik w dowolnym momencie mógł rozbudować system o te funkcjonalności</w:t>
      </w:r>
    </w:p>
    <w:p w14:paraId="6B7457FE" w14:textId="52D5B73E" w:rsidR="00E367C0" w:rsidRPr="005F2335" w:rsidRDefault="00E367C0" w:rsidP="002D5C93">
      <w:pPr>
        <w:pStyle w:val="Bezodstpw"/>
        <w:numPr>
          <w:ilvl w:val="0"/>
          <w:numId w:val="14"/>
        </w:numPr>
        <w:jc w:val="both"/>
        <w:rPr>
          <w:rFonts w:cstheme="minorHAnsi"/>
          <w:sz w:val="24"/>
          <w:szCs w:val="24"/>
        </w:rPr>
      </w:pPr>
      <w:r w:rsidRPr="005F2335">
        <w:rPr>
          <w:rFonts w:cstheme="minorHAnsi"/>
          <w:sz w:val="24"/>
          <w:szCs w:val="24"/>
        </w:rPr>
        <w:t xml:space="preserve">Listwy PDU </w:t>
      </w:r>
      <w:r w:rsidR="005F2335" w:rsidRPr="005F2335">
        <w:rPr>
          <w:rFonts w:cstheme="minorHAnsi"/>
          <w:sz w:val="24"/>
          <w:szCs w:val="24"/>
        </w:rPr>
        <w:t>mają mieć możliwość w przyszłości</w:t>
      </w:r>
      <w:r w:rsidRPr="005F2335">
        <w:rPr>
          <w:rFonts w:cstheme="minorHAnsi"/>
          <w:sz w:val="24"/>
          <w:szCs w:val="24"/>
        </w:rPr>
        <w:t xml:space="preserve"> podłączeni</w:t>
      </w:r>
      <w:r w:rsidR="005F2335" w:rsidRPr="005F2335">
        <w:rPr>
          <w:rFonts w:cstheme="minorHAnsi"/>
          <w:sz w:val="24"/>
          <w:szCs w:val="24"/>
        </w:rPr>
        <w:t>a</w:t>
      </w:r>
      <w:r w:rsidRPr="005F2335">
        <w:rPr>
          <w:rFonts w:cstheme="minorHAnsi"/>
          <w:sz w:val="24"/>
          <w:szCs w:val="24"/>
        </w:rPr>
        <w:t xml:space="preserve"> czujników do monitoringu warunków środowiskowych w </w:t>
      </w:r>
      <w:r w:rsidR="005F2335" w:rsidRPr="005F2335">
        <w:rPr>
          <w:rFonts w:cstheme="minorHAnsi"/>
          <w:sz w:val="24"/>
          <w:szCs w:val="24"/>
        </w:rPr>
        <w:t>pomieszczeniach dystrybucyjnych</w:t>
      </w:r>
      <w:r w:rsidRPr="005F2335">
        <w:rPr>
          <w:rFonts w:cstheme="minorHAnsi"/>
          <w:sz w:val="24"/>
          <w:szCs w:val="24"/>
        </w:rPr>
        <w:t>;</w:t>
      </w:r>
    </w:p>
    <w:p w14:paraId="6960A927" w14:textId="06B6A961" w:rsidR="00E367C0" w:rsidRPr="005F2335" w:rsidRDefault="00E367C0" w:rsidP="002D5C93">
      <w:pPr>
        <w:pStyle w:val="Bezodstpw"/>
        <w:numPr>
          <w:ilvl w:val="0"/>
          <w:numId w:val="14"/>
        </w:numPr>
        <w:jc w:val="both"/>
        <w:rPr>
          <w:rFonts w:cstheme="minorHAnsi"/>
          <w:sz w:val="24"/>
          <w:szCs w:val="24"/>
        </w:rPr>
      </w:pPr>
      <w:r w:rsidRPr="005F2335">
        <w:rPr>
          <w:rFonts w:cstheme="minorHAnsi"/>
          <w:sz w:val="24"/>
          <w:szCs w:val="24"/>
        </w:rPr>
        <w:t>Producent oferowanego rozwiązania musi posiadać w swojej ofercie min. następujące sensory oraz inne elementy do podłączenia do listwy PDU</w:t>
      </w:r>
      <w:r w:rsidR="005F2335" w:rsidRPr="005F2335">
        <w:rPr>
          <w:rFonts w:cstheme="minorHAnsi"/>
          <w:sz w:val="24"/>
          <w:szCs w:val="24"/>
        </w:rPr>
        <w:t xml:space="preserve"> w przypadku przyszłej rozbudowy</w:t>
      </w:r>
      <w:r w:rsidRPr="005F2335">
        <w:rPr>
          <w:rFonts w:cstheme="minorHAnsi"/>
          <w:sz w:val="24"/>
          <w:szCs w:val="24"/>
        </w:rPr>
        <w:t>:</w:t>
      </w:r>
    </w:p>
    <w:p w14:paraId="3C461D00" w14:textId="77777777" w:rsidR="00E367C0" w:rsidRPr="005F2335" w:rsidRDefault="00E367C0" w:rsidP="002D5C93">
      <w:pPr>
        <w:pStyle w:val="Bezodstpw"/>
        <w:numPr>
          <w:ilvl w:val="1"/>
          <w:numId w:val="14"/>
        </w:numPr>
        <w:rPr>
          <w:rFonts w:cstheme="minorHAnsi"/>
          <w:sz w:val="24"/>
          <w:szCs w:val="24"/>
        </w:rPr>
      </w:pPr>
      <w:r w:rsidRPr="005F2335">
        <w:rPr>
          <w:rFonts w:cstheme="minorHAnsi"/>
          <w:sz w:val="24"/>
          <w:szCs w:val="24"/>
        </w:rPr>
        <w:t>Temperatury;</w:t>
      </w:r>
    </w:p>
    <w:p w14:paraId="68D36F0D" w14:textId="77777777" w:rsidR="00E367C0" w:rsidRPr="005F2335" w:rsidRDefault="00E367C0" w:rsidP="002D5C93">
      <w:pPr>
        <w:pStyle w:val="Bezodstpw"/>
        <w:numPr>
          <w:ilvl w:val="1"/>
          <w:numId w:val="14"/>
        </w:numPr>
        <w:rPr>
          <w:rFonts w:cstheme="minorHAnsi"/>
          <w:sz w:val="24"/>
          <w:szCs w:val="24"/>
        </w:rPr>
      </w:pPr>
      <w:r w:rsidRPr="005F2335">
        <w:rPr>
          <w:rFonts w:cstheme="minorHAnsi"/>
          <w:sz w:val="24"/>
          <w:szCs w:val="24"/>
        </w:rPr>
        <w:t>Temperatury + wilgotności;</w:t>
      </w:r>
    </w:p>
    <w:p w14:paraId="12582EB3" w14:textId="77777777" w:rsidR="00E367C0" w:rsidRPr="005F2335" w:rsidRDefault="00E367C0" w:rsidP="002D5C93">
      <w:pPr>
        <w:pStyle w:val="Bezodstpw"/>
        <w:numPr>
          <w:ilvl w:val="1"/>
          <w:numId w:val="14"/>
        </w:numPr>
        <w:rPr>
          <w:rFonts w:cstheme="minorHAnsi"/>
          <w:sz w:val="24"/>
          <w:szCs w:val="24"/>
        </w:rPr>
      </w:pPr>
      <w:r w:rsidRPr="005F2335">
        <w:rPr>
          <w:rFonts w:cstheme="minorHAnsi"/>
          <w:sz w:val="24"/>
          <w:szCs w:val="24"/>
        </w:rPr>
        <w:t>3x temperatura + wilgotność;</w:t>
      </w:r>
    </w:p>
    <w:p w14:paraId="5C044EDC" w14:textId="77777777" w:rsidR="00E367C0" w:rsidRPr="005F2335" w:rsidRDefault="00E367C0" w:rsidP="002D5C93">
      <w:pPr>
        <w:pStyle w:val="Bezodstpw"/>
        <w:numPr>
          <w:ilvl w:val="1"/>
          <w:numId w:val="14"/>
        </w:numPr>
        <w:rPr>
          <w:rFonts w:cstheme="minorHAnsi"/>
          <w:sz w:val="24"/>
          <w:szCs w:val="24"/>
        </w:rPr>
      </w:pPr>
      <w:r w:rsidRPr="005F2335">
        <w:rPr>
          <w:rFonts w:cstheme="minorHAnsi"/>
          <w:sz w:val="24"/>
          <w:szCs w:val="24"/>
        </w:rPr>
        <w:t>Liniowy czujnik zalania;</w:t>
      </w:r>
    </w:p>
    <w:p w14:paraId="2C5232DA" w14:textId="77777777" w:rsidR="00E367C0" w:rsidRPr="005F2335" w:rsidRDefault="00E367C0" w:rsidP="002D5C93">
      <w:pPr>
        <w:pStyle w:val="Bezodstpw"/>
        <w:numPr>
          <w:ilvl w:val="1"/>
          <w:numId w:val="14"/>
        </w:numPr>
        <w:rPr>
          <w:rFonts w:cstheme="minorHAnsi"/>
          <w:sz w:val="24"/>
          <w:szCs w:val="24"/>
        </w:rPr>
      </w:pPr>
      <w:r w:rsidRPr="005F2335">
        <w:rPr>
          <w:rFonts w:cstheme="minorHAnsi"/>
          <w:sz w:val="24"/>
          <w:szCs w:val="24"/>
        </w:rPr>
        <w:t>Punktowy czujnik zalania;</w:t>
      </w:r>
    </w:p>
    <w:p w14:paraId="6875A25F" w14:textId="77777777" w:rsidR="00E367C0" w:rsidRPr="005F2335" w:rsidRDefault="00E367C0" w:rsidP="002D5C93">
      <w:pPr>
        <w:pStyle w:val="Bezodstpw"/>
        <w:numPr>
          <w:ilvl w:val="1"/>
          <w:numId w:val="14"/>
        </w:numPr>
        <w:rPr>
          <w:rFonts w:cstheme="minorHAnsi"/>
          <w:sz w:val="24"/>
          <w:szCs w:val="24"/>
        </w:rPr>
      </w:pPr>
      <w:r w:rsidRPr="005F2335">
        <w:rPr>
          <w:rFonts w:cstheme="minorHAnsi"/>
          <w:sz w:val="24"/>
          <w:szCs w:val="24"/>
        </w:rPr>
        <w:t>Wejście styku bez potencjałowego;</w:t>
      </w:r>
    </w:p>
    <w:p w14:paraId="03E2F3CD" w14:textId="77777777" w:rsidR="00E367C0" w:rsidRPr="005F2335" w:rsidRDefault="00E367C0" w:rsidP="002D5C93">
      <w:pPr>
        <w:pStyle w:val="Bezodstpw"/>
        <w:numPr>
          <w:ilvl w:val="1"/>
          <w:numId w:val="14"/>
        </w:numPr>
        <w:rPr>
          <w:rFonts w:cstheme="minorHAnsi"/>
          <w:sz w:val="24"/>
          <w:szCs w:val="24"/>
        </w:rPr>
      </w:pPr>
      <w:r w:rsidRPr="005F2335">
        <w:rPr>
          <w:rFonts w:cstheme="minorHAnsi"/>
          <w:sz w:val="24"/>
          <w:szCs w:val="24"/>
        </w:rPr>
        <w:t>Kontaktron drzwiowy;</w:t>
      </w:r>
    </w:p>
    <w:p w14:paraId="34AFB86B" w14:textId="77777777" w:rsidR="00E367C0" w:rsidRPr="005F2335" w:rsidRDefault="00E367C0" w:rsidP="002D5C93">
      <w:pPr>
        <w:pStyle w:val="Bezodstpw"/>
        <w:numPr>
          <w:ilvl w:val="1"/>
          <w:numId w:val="14"/>
        </w:numPr>
        <w:rPr>
          <w:rFonts w:cstheme="minorHAnsi"/>
          <w:sz w:val="24"/>
          <w:szCs w:val="24"/>
        </w:rPr>
      </w:pPr>
      <w:r w:rsidRPr="005F2335">
        <w:rPr>
          <w:rFonts w:cstheme="minorHAnsi"/>
          <w:sz w:val="24"/>
          <w:szCs w:val="24"/>
        </w:rPr>
        <w:t>HUB dostępowy dla kontroli dostępu do szafy (wymagana obsługa technologii kart 125kHz i 13,56MHz);</w:t>
      </w:r>
    </w:p>
    <w:p w14:paraId="5442BC82" w14:textId="77777777" w:rsidR="00E367C0" w:rsidRPr="005F2335" w:rsidRDefault="00E367C0" w:rsidP="002D5C93">
      <w:pPr>
        <w:pStyle w:val="Bezodstpw"/>
        <w:numPr>
          <w:ilvl w:val="1"/>
          <w:numId w:val="14"/>
        </w:numPr>
        <w:rPr>
          <w:rFonts w:cstheme="minorHAnsi"/>
          <w:sz w:val="24"/>
          <w:szCs w:val="24"/>
        </w:rPr>
      </w:pPr>
      <w:r w:rsidRPr="005F2335">
        <w:rPr>
          <w:rFonts w:cstheme="minorHAnsi"/>
          <w:sz w:val="24"/>
          <w:szCs w:val="24"/>
        </w:rPr>
        <w:t>Listwa oświetleniowa LED;</w:t>
      </w:r>
    </w:p>
    <w:p w14:paraId="58829605" w14:textId="26DDBC3B" w:rsidR="00E367C0" w:rsidRPr="005F2335" w:rsidRDefault="00E367C0" w:rsidP="002D5C93">
      <w:pPr>
        <w:pStyle w:val="Bezodstpw"/>
        <w:numPr>
          <w:ilvl w:val="1"/>
          <w:numId w:val="14"/>
        </w:numPr>
        <w:rPr>
          <w:rFonts w:cstheme="minorHAnsi"/>
          <w:sz w:val="24"/>
          <w:szCs w:val="24"/>
        </w:rPr>
      </w:pPr>
      <w:r w:rsidRPr="005F2335">
        <w:rPr>
          <w:rFonts w:cstheme="minorHAnsi"/>
          <w:sz w:val="24"/>
          <w:szCs w:val="24"/>
        </w:rPr>
        <w:lastRenderedPageBreak/>
        <w:t>HUB rozszerzenia portów sensorów</w:t>
      </w:r>
    </w:p>
    <w:bookmarkEnd w:id="79"/>
    <w:p w14:paraId="24C22824" w14:textId="71E84294" w:rsidR="00E367C0" w:rsidRPr="006411EC" w:rsidRDefault="00E367C0" w:rsidP="002D5C93">
      <w:pPr>
        <w:pStyle w:val="Bezodstpw"/>
        <w:numPr>
          <w:ilvl w:val="0"/>
          <w:numId w:val="14"/>
        </w:numPr>
        <w:jc w:val="both"/>
        <w:rPr>
          <w:rFonts w:cstheme="minorHAnsi"/>
          <w:sz w:val="24"/>
          <w:szCs w:val="24"/>
        </w:rPr>
      </w:pPr>
      <w:r w:rsidRPr="006411EC">
        <w:rPr>
          <w:rFonts w:cstheme="minorHAnsi"/>
          <w:sz w:val="24"/>
          <w:szCs w:val="24"/>
        </w:rPr>
        <w:t>Rozmieszczenie stanowisk roboczych przyjęto na podstawie ustaleń z Użytkownikiem oraz najbardziej aktualnej aranżacji wnętrz dla pomieszczeń na etapie projektowania</w:t>
      </w:r>
      <w:r w:rsidR="00DB08B2" w:rsidRPr="006411EC">
        <w:rPr>
          <w:rFonts w:cstheme="minorHAnsi"/>
          <w:sz w:val="24"/>
          <w:szCs w:val="24"/>
        </w:rPr>
        <w:t xml:space="preserve"> – konkretne miejsca montażu punktów logicznych należy ustalić z Użytkownikiem na etapie realizacji</w:t>
      </w:r>
      <w:r w:rsidRPr="006411EC">
        <w:rPr>
          <w:rFonts w:cstheme="minorHAnsi"/>
          <w:sz w:val="24"/>
          <w:szCs w:val="24"/>
        </w:rPr>
        <w:t>;</w:t>
      </w:r>
    </w:p>
    <w:p w14:paraId="294B6D34" w14:textId="2A2510C2" w:rsidR="008E3642" w:rsidRDefault="00A64A57" w:rsidP="002D5C93">
      <w:pPr>
        <w:pStyle w:val="Bezodstpw"/>
        <w:numPr>
          <w:ilvl w:val="0"/>
          <w:numId w:val="14"/>
        </w:numPr>
        <w:jc w:val="both"/>
        <w:rPr>
          <w:rFonts w:cstheme="minorHAnsi"/>
          <w:sz w:val="24"/>
          <w:szCs w:val="24"/>
        </w:rPr>
      </w:pPr>
      <w:r w:rsidRPr="006411EC">
        <w:rPr>
          <w:rFonts w:cstheme="minorHAnsi"/>
          <w:sz w:val="24"/>
          <w:szCs w:val="24"/>
        </w:rPr>
        <w:t>Główn</w:t>
      </w:r>
      <w:r w:rsidR="00D77C14" w:rsidRPr="006411EC">
        <w:rPr>
          <w:rFonts w:cstheme="minorHAnsi"/>
          <w:sz w:val="24"/>
          <w:szCs w:val="24"/>
        </w:rPr>
        <w:t>y</w:t>
      </w:r>
      <w:r w:rsidRPr="006411EC">
        <w:rPr>
          <w:rFonts w:cstheme="minorHAnsi"/>
          <w:sz w:val="24"/>
          <w:szCs w:val="24"/>
        </w:rPr>
        <w:t xml:space="preserve"> Punkt Dystrybucyjn</w:t>
      </w:r>
      <w:r w:rsidR="00D77C14" w:rsidRPr="006411EC">
        <w:rPr>
          <w:rFonts w:cstheme="minorHAnsi"/>
          <w:sz w:val="24"/>
          <w:szCs w:val="24"/>
        </w:rPr>
        <w:t>y</w:t>
      </w:r>
      <w:r w:rsidR="002172EC" w:rsidRPr="006411EC">
        <w:rPr>
          <w:rFonts w:cstheme="minorHAnsi"/>
          <w:sz w:val="24"/>
          <w:szCs w:val="24"/>
        </w:rPr>
        <w:t xml:space="preserve"> (</w:t>
      </w:r>
      <w:r w:rsidR="008E3642" w:rsidRPr="006411EC">
        <w:rPr>
          <w:rFonts w:cstheme="minorHAnsi"/>
          <w:sz w:val="24"/>
          <w:szCs w:val="24"/>
        </w:rPr>
        <w:t>GPD</w:t>
      </w:r>
      <w:r w:rsidR="002172EC" w:rsidRPr="006411EC">
        <w:rPr>
          <w:rFonts w:cstheme="minorHAnsi"/>
          <w:sz w:val="24"/>
          <w:szCs w:val="24"/>
        </w:rPr>
        <w:t>)</w:t>
      </w:r>
      <w:r w:rsidRPr="006411EC">
        <w:rPr>
          <w:rFonts w:cstheme="minorHAnsi"/>
          <w:sz w:val="24"/>
          <w:szCs w:val="24"/>
        </w:rPr>
        <w:t xml:space="preserve"> </w:t>
      </w:r>
      <w:r w:rsidR="00DA6A7F">
        <w:rPr>
          <w:rFonts w:cstheme="minorHAnsi"/>
          <w:sz w:val="24"/>
          <w:szCs w:val="24"/>
        </w:rPr>
        <w:t>– punkt istniejący</w:t>
      </w:r>
      <w:r w:rsidR="00D77C14" w:rsidRPr="006411EC">
        <w:rPr>
          <w:rFonts w:cstheme="minorHAnsi"/>
          <w:sz w:val="24"/>
          <w:szCs w:val="24"/>
        </w:rPr>
        <w:t xml:space="preserve"> zlokalizowa</w:t>
      </w:r>
      <w:r w:rsidR="00DA6A7F">
        <w:rPr>
          <w:rFonts w:cstheme="minorHAnsi"/>
          <w:sz w:val="24"/>
          <w:szCs w:val="24"/>
        </w:rPr>
        <w:t>ny</w:t>
      </w:r>
      <w:r w:rsidRPr="006411EC">
        <w:rPr>
          <w:rFonts w:cstheme="minorHAnsi"/>
          <w:sz w:val="24"/>
          <w:szCs w:val="24"/>
        </w:rPr>
        <w:t xml:space="preserve"> w </w:t>
      </w:r>
      <w:r w:rsidR="00D77C14" w:rsidRPr="006411EC">
        <w:rPr>
          <w:rFonts w:cstheme="minorHAnsi"/>
          <w:sz w:val="24"/>
          <w:szCs w:val="24"/>
        </w:rPr>
        <w:t>pomieszczeniu S</w:t>
      </w:r>
      <w:r w:rsidRPr="006411EC">
        <w:rPr>
          <w:rFonts w:cstheme="minorHAnsi"/>
          <w:sz w:val="24"/>
          <w:szCs w:val="24"/>
        </w:rPr>
        <w:t>erwerowni</w:t>
      </w:r>
      <w:r w:rsidR="001D5E31" w:rsidRPr="006411EC">
        <w:rPr>
          <w:rFonts w:cstheme="minorHAnsi"/>
          <w:sz w:val="24"/>
          <w:szCs w:val="24"/>
        </w:rPr>
        <w:t xml:space="preserve"> </w:t>
      </w:r>
      <w:r w:rsidR="00DA6A7F">
        <w:rPr>
          <w:rFonts w:cstheme="minorHAnsi"/>
          <w:sz w:val="24"/>
          <w:szCs w:val="24"/>
        </w:rPr>
        <w:t>na kondygnacji przyziemia</w:t>
      </w:r>
      <w:r w:rsidR="001D5E31" w:rsidRPr="006411EC">
        <w:rPr>
          <w:rFonts w:cstheme="minorHAnsi"/>
          <w:sz w:val="24"/>
          <w:szCs w:val="24"/>
        </w:rPr>
        <w:t xml:space="preserve"> budynku</w:t>
      </w:r>
      <w:r w:rsidR="00DA6A7F">
        <w:rPr>
          <w:rFonts w:cstheme="minorHAnsi"/>
          <w:sz w:val="24"/>
          <w:szCs w:val="24"/>
        </w:rPr>
        <w:t xml:space="preserve"> obsługujący projektowaną sieć na poziomie przyziemia;</w:t>
      </w:r>
    </w:p>
    <w:p w14:paraId="0C9E86E1" w14:textId="478E2520" w:rsidR="00DA6A7F" w:rsidRDefault="00DA6A7F" w:rsidP="002D5C93">
      <w:pPr>
        <w:pStyle w:val="Bezodstpw"/>
        <w:numPr>
          <w:ilvl w:val="0"/>
          <w:numId w:val="14"/>
        </w:numPr>
        <w:jc w:val="both"/>
        <w:rPr>
          <w:rFonts w:cstheme="minorHAnsi"/>
          <w:sz w:val="24"/>
          <w:szCs w:val="24"/>
        </w:rPr>
      </w:pPr>
      <w:r>
        <w:rPr>
          <w:rFonts w:cstheme="minorHAnsi"/>
          <w:sz w:val="24"/>
          <w:szCs w:val="24"/>
        </w:rPr>
        <w:t>Pośredni Punkt Dystrybucyjny nr 1 (PPD1) – punkt istniejący zlokalizowany w pomieszczeniu 07 na kondygnacji przyziemia budynku obsługujący istniejącą sieć na poziomie przyziemia</w:t>
      </w:r>
      <w:r w:rsidR="002B6CDC">
        <w:rPr>
          <w:rFonts w:cstheme="minorHAnsi"/>
          <w:sz w:val="24"/>
          <w:szCs w:val="24"/>
        </w:rPr>
        <w:t xml:space="preserve"> – istniejące okablowanie należy rozszyć na nowo projektowanym panelu krosowym i podłączyć do nowo projektowanego przełącznika</w:t>
      </w:r>
      <w:r>
        <w:rPr>
          <w:rFonts w:cstheme="minorHAnsi"/>
          <w:sz w:val="24"/>
          <w:szCs w:val="24"/>
        </w:rPr>
        <w:t>;</w:t>
      </w:r>
    </w:p>
    <w:p w14:paraId="5D1CF045" w14:textId="1FB5A15D" w:rsidR="00DA6A7F" w:rsidRDefault="00DA6A7F" w:rsidP="00DA6A7F">
      <w:pPr>
        <w:pStyle w:val="Bezodstpw"/>
        <w:numPr>
          <w:ilvl w:val="0"/>
          <w:numId w:val="14"/>
        </w:numPr>
        <w:jc w:val="both"/>
        <w:rPr>
          <w:rFonts w:cstheme="minorHAnsi"/>
          <w:sz w:val="24"/>
          <w:szCs w:val="24"/>
        </w:rPr>
      </w:pPr>
      <w:r>
        <w:rPr>
          <w:rFonts w:cstheme="minorHAnsi"/>
          <w:sz w:val="24"/>
          <w:szCs w:val="24"/>
        </w:rPr>
        <w:t>Pośredni Punkt Dystrybucyjny nr 2 (PPD2) – punkt projektowany zlokalizowany w pomieszczeniu ochrony na kondygnacji parteru budynku obsługujący projektowaną sieć na poziomie p</w:t>
      </w:r>
      <w:r w:rsidR="00596833">
        <w:rPr>
          <w:rFonts w:cstheme="minorHAnsi"/>
          <w:sz w:val="24"/>
          <w:szCs w:val="24"/>
        </w:rPr>
        <w:t>arteru</w:t>
      </w:r>
      <w:r>
        <w:rPr>
          <w:rFonts w:cstheme="minorHAnsi"/>
          <w:sz w:val="24"/>
          <w:szCs w:val="24"/>
        </w:rPr>
        <w:t>;</w:t>
      </w:r>
    </w:p>
    <w:p w14:paraId="15FC268F" w14:textId="065F3877" w:rsidR="00596833" w:rsidRDefault="00596833" w:rsidP="00596833">
      <w:pPr>
        <w:pStyle w:val="Bezodstpw"/>
        <w:numPr>
          <w:ilvl w:val="0"/>
          <w:numId w:val="14"/>
        </w:numPr>
        <w:jc w:val="both"/>
        <w:rPr>
          <w:rFonts w:cstheme="minorHAnsi"/>
          <w:sz w:val="24"/>
          <w:szCs w:val="24"/>
        </w:rPr>
      </w:pPr>
      <w:r>
        <w:rPr>
          <w:rFonts w:cstheme="minorHAnsi"/>
          <w:sz w:val="24"/>
          <w:szCs w:val="24"/>
        </w:rPr>
        <w:t>Pośredni Punkt Dystrybucyjny nr 3 (PPD3) – punkt projektowany zlokalizowany w sali konferencyjnej na kondygnacji I piętra budynku obsługujący projektowaną sieć na poziomie I piętra;</w:t>
      </w:r>
    </w:p>
    <w:p w14:paraId="7E08A083" w14:textId="77777777" w:rsidR="00BE2A50" w:rsidRDefault="00BE2A50" w:rsidP="00596833">
      <w:pPr>
        <w:pStyle w:val="Bezodstpw"/>
        <w:numPr>
          <w:ilvl w:val="0"/>
          <w:numId w:val="14"/>
        </w:numPr>
        <w:jc w:val="both"/>
        <w:rPr>
          <w:rFonts w:cstheme="minorHAnsi"/>
          <w:sz w:val="24"/>
          <w:szCs w:val="24"/>
        </w:rPr>
      </w:pPr>
      <w:r>
        <w:rPr>
          <w:rFonts w:cstheme="minorHAnsi"/>
          <w:sz w:val="24"/>
          <w:szCs w:val="24"/>
        </w:rPr>
        <w:t>P</w:t>
      </w:r>
      <w:r w:rsidR="00596833">
        <w:rPr>
          <w:rFonts w:cstheme="minorHAnsi"/>
          <w:sz w:val="24"/>
          <w:szCs w:val="24"/>
        </w:rPr>
        <w:t>ołączeni</w:t>
      </w:r>
      <w:r>
        <w:rPr>
          <w:rFonts w:cstheme="minorHAnsi"/>
          <w:sz w:val="24"/>
          <w:szCs w:val="24"/>
        </w:rPr>
        <w:t>e</w:t>
      </w:r>
      <w:r w:rsidR="00596833">
        <w:rPr>
          <w:rFonts w:cstheme="minorHAnsi"/>
          <w:sz w:val="24"/>
          <w:szCs w:val="24"/>
        </w:rPr>
        <w:t xml:space="preserve"> szkieletowe należy zrealizować </w:t>
      </w:r>
      <w:r>
        <w:rPr>
          <w:rFonts w:cstheme="minorHAnsi"/>
          <w:sz w:val="24"/>
          <w:szCs w:val="24"/>
        </w:rPr>
        <w:t>dla relacji:</w:t>
      </w:r>
    </w:p>
    <w:p w14:paraId="0F4EE5B3" w14:textId="77777777" w:rsidR="00BE2A50" w:rsidRDefault="00BE2A50" w:rsidP="00BE2A50">
      <w:pPr>
        <w:pStyle w:val="Bezodstpw"/>
        <w:numPr>
          <w:ilvl w:val="1"/>
          <w:numId w:val="14"/>
        </w:numPr>
        <w:jc w:val="both"/>
        <w:rPr>
          <w:rFonts w:cstheme="minorHAnsi"/>
          <w:sz w:val="24"/>
          <w:szCs w:val="24"/>
        </w:rPr>
      </w:pPr>
      <w:r>
        <w:rPr>
          <w:rFonts w:cstheme="minorHAnsi"/>
          <w:sz w:val="24"/>
          <w:szCs w:val="24"/>
        </w:rPr>
        <w:t>GPD – PPD1</w:t>
      </w:r>
    </w:p>
    <w:p w14:paraId="3115E39D" w14:textId="77777777" w:rsidR="00BE2A50" w:rsidRDefault="00BE2A50" w:rsidP="00BE2A50">
      <w:pPr>
        <w:pStyle w:val="Bezodstpw"/>
        <w:numPr>
          <w:ilvl w:val="1"/>
          <w:numId w:val="14"/>
        </w:numPr>
        <w:jc w:val="both"/>
        <w:rPr>
          <w:rFonts w:cstheme="minorHAnsi"/>
          <w:sz w:val="24"/>
          <w:szCs w:val="24"/>
        </w:rPr>
      </w:pPr>
      <w:r>
        <w:rPr>
          <w:rFonts w:cstheme="minorHAnsi"/>
          <w:sz w:val="24"/>
          <w:szCs w:val="24"/>
        </w:rPr>
        <w:t>GPD – PPD2</w:t>
      </w:r>
    </w:p>
    <w:p w14:paraId="74C75741" w14:textId="77777777" w:rsidR="00BE2A50" w:rsidRDefault="00BE2A50" w:rsidP="00BE2A50">
      <w:pPr>
        <w:pStyle w:val="Bezodstpw"/>
        <w:numPr>
          <w:ilvl w:val="1"/>
          <w:numId w:val="14"/>
        </w:numPr>
        <w:jc w:val="both"/>
        <w:rPr>
          <w:rFonts w:cstheme="minorHAnsi"/>
          <w:sz w:val="24"/>
          <w:szCs w:val="24"/>
        </w:rPr>
      </w:pPr>
      <w:r>
        <w:rPr>
          <w:rFonts w:cstheme="minorHAnsi"/>
          <w:sz w:val="24"/>
          <w:szCs w:val="24"/>
        </w:rPr>
        <w:t>GPD – PPD3</w:t>
      </w:r>
    </w:p>
    <w:p w14:paraId="0E05D638" w14:textId="757B7FE3" w:rsidR="00596833" w:rsidRPr="00BE2A50" w:rsidRDefault="00BE2A50" w:rsidP="00BE2A50">
      <w:pPr>
        <w:pStyle w:val="Bezodstpw"/>
        <w:numPr>
          <w:ilvl w:val="0"/>
          <w:numId w:val="14"/>
        </w:numPr>
        <w:jc w:val="both"/>
        <w:rPr>
          <w:rFonts w:cstheme="minorHAnsi"/>
          <w:sz w:val="24"/>
          <w:szCs w:val="24"/>
        </w:rPr>
      </w:pPr>
      <w:r>
        <w:rPr>
          <w:rFonts w:cstheme="minorHAnsi"/>
          <w:sz w:val="24"/>
          <w:szCs w:val="24"/>
        </w:rPr>
        <w:t xml:space="preserve">Połączenie szkieletowe należy zrealizować </w:t>
      </w:r>
      <w:r w:rsidR="00596833" w:rsidRPr="00BE2A50">
        <w:rPr>
          <w:rFonts w:cstheme="minorHAnsi"/>
          <w:sz w:val="24"/>
          <w:szCs w:val="24"/>
        </w:rPr>
        <w:t>w oparciu o:</w:t>
      </w:r>
    </w:p>
    <w:p w14:paraId="71A1CBF5" w14:textId="427F9E74" w:rsidR="00596833" w:rsidRDefault="00596833" w:rsidP="00596833">
      <w:pPr>
        <w:pStyle w:val="Bezodstpw"/>
        <w:numPr>
          <w:ilvl w:val="1"/>
          <w:numId w:val="14"/>
        </w:numPr>
        <w:jc w:val="both"/>
        <w:rPr>
          <w:rFonts w:cstheme="minorHAnsi"/>
          <w:sz w:val="24"/>
          <w:szCs w:val="24"/>
        </w:rPr>
      </w:pPr>
      <w:r>
        <w:rPr>
          <w:rFonts w:cstheme="minorHAnsi"/>
          <w:sz w:val="24"/>
          <w:szCs w:val="24"/>
        </w:rPr>
        <w:t>2x k</w:t>
      </w:r>
      <w:r w:rsidRPr="00596833">
        <w:rPr>
          <w:rFonts w:cstheme="minorHAnsi"/>
          <w:sz w:val="24"/>
          <w:szCs w:val="24"/>
        </w:rPr>
        <w:t>abel U/UTP Kat.6A, 4-pary, 23 AWG, LSZH, niebieski, Dca-s2-d2-a1</w:t>
      </w:r>
    </w:p>
    <w:p w14:paraId="34EEAB92" w14:textId="49F64EB3" w:rsidR="00596833" w:rsidRDefault="00596833" w:rsidP="00596833">
      <w:pPr>
        <w:pStyle w:val="Bezodstpw"/>
        <w:numPr>
          <w:ilvl w:val="1"/>
          <w:numId w:val="14"/>
        </w:numPr>
        <w:jc w:val="both"/>
        <w:rPr>
          <w:rFonts w:cstheme="minorHAnsi"/>
          <w:sz w:val="24"/>
          <w:szCs w:val="24"/>
        </w:rPr>
      </w:pPr>
      <w:r>
        <w:rPr>
          <w:rFonts w:cstheme="minorHAnsi"/>
          <w:sz w:val="24"/>
          <w:szCs w:val="24"/>
        </w:rPr>
        <w:t xml:space="preserve">1x </w:t>
      </w:r>
      <w:r w:rsidR="00BE2A50">
        <w:rPr>
          <w:rFonts w:cstheme="minorHAnsi"/>
          <w:sz w:val="24"/>
          <w:szCs w:val="24"/>
        </w:rPr>
        <w:t>kabel światłowodowy OM4 12-włóknowy</w:t>
      </w:r>
    </w:p>
    <w:p w14:paraId="33366243" w14:textId="177949C7" w:rsidR="00D77C14" w:rsidRPr="006411EC" w:rsidRDefault="00BE2A50" w:rsidP="002D5C93">
      <w:pPr>
        <w:pStyle w:val="Bezodstpw"/>
        <w:numPr>
          <w:ilvl w:val="0"/>
          <w:numId w:val="14"/>
        </w:numPr>
        <w:jc w:val="both"/>
        <w:rPr>
          <w:rFonts w:cstheme="minorHAnsi"/>
          <w:sz w:val="24"/>
          <w:szCs w:val="24"/>
        </w:rPr>
      </w:pPr>
      <w:r>
        <w:rPr>
          <w:rFonts w:cstheme="minorHAnsi"/>
          <w:sz w:val="24"/>
          <w:szCs w:val="24"/>
        </w:rPr>
        <w:t>Punkty dystrybucyjne</w:t>
      </w:r>
      <w:r w:rsidR="00D77C14" w:rsidRPr="006411EC">
        <w:rPr>
          <w:rFonts w:cstheme="minorHAnsi"/>
          <w:sz w:val="24"/>
          <w:szCs w:val="24"/>
        </w:rPr>
        <w:t xml:space="preserve"> powinn</w:t>
      </w:r>
      <w:r>
        <w:rPr>
          <w:rFonts w:cstheme="minorHAnsi"/>
          <w:sz w:val="24"/>
          <w:szCs w:val="24"/>
        </w:rPr>
        <w:t>y</w:t>
      </w:r>
      <w:r w:rsidR="00D77C14" w:rsidRPr="006411EC">
        <w:rPr>
          <w:rFonts w:cstheme="minorHAnsi"/>
          <w:sz w:val="24"/>
          <w:szCs w:val="24"/>
        </w:rPr>
        <w:t xml:space="preserve"> być zrealizowan</w:t>
      </w:r>
      <w:r>
        <w:rPr>
          <w:rFonts w:cstheme="minorHAnsi"/>
          <w:sz w:val="24"/>
          <w:szCs w:val="24"/>
        </w:rPr>
        <w:t>e</w:t>
      </w:r>
      <w:r w:rsidR="00D77C14" w:rsidRPr="006411EC">
        <w:rPr>
          <w:rFonts w:cstheme="minorHAnsi"/>
          <w:sz w:val="24"/>
          <w:szCs w:val="24"/>
        </w:rPr>
        <w:t xml:space="preserve"> zgodnie z najlepszymi praktykami;</w:t>
      </w:r>
    </w:p>
    <w:p w14:paraId="4DEFDB17" w14:textId="7A0FA101" w:rsidR="00D77C14" w:rsidRPr="006411EC" w:rsidRDefault="00D77C14" w:rsidP="002D5C93">
      <w:pPr>
        <w:pStyle w:val="Bezodstpw"/>
        <w:numPr>
          <w:ilvl w:val="0"/>
          <w:numId w:val="14"/>
        </w:numPr>
        <w:jc w:val="both"/>
        <w:rPr>
          <w:rFonts w:cstheme="minorHAnsi"/>
          <w:sz w:val="24"/>
          <w:szCs w:val="24"/>
        </w:rPr>
      </w:pPr>
      <w:r w:rsidRPr="006411EC">
        <w:rPr>
          <w:rFonts w:cstheme="minorHAnsi"/>
          <w:sz w:val="24"/>
          <w:szCs w:val="24"/>
        </w:rPr>
        <w:t>Pomieszczeni</w:t>
      </w:r>
      <w:r w:rsidR="00BE2A50">
        <w:rPr>
          <w:rFonts w:cstheme="minorHAnsi"/>
          <w:sz w:val="24"/>
          <w:szCs w:val="24"/>
        </w:rPr>
        <w:t>a</w:t>
      </w:r>
      <w:r w:rsidRPr="006411EC">
        <w:rPr>
          <w:rFonts w:cstheme="minorHAnsi"/>
          <w:sz w:val="24"/>
          <w:szCs w:val="24"/>
        </w:rPr>
        <w:t xml:space="preserve"> </w:t>
      </w:r>
      <w:r w:rsidR="00BE2A50">
        <w:rPr>
          <w:rFonts w:cstheme="minorHAnsi"/>
          <w:sz w:val="24"/>
          <w:szCs w:val="24"/>
        </w:rPr>
        <w:t>przeznaczone dla punktów dystrybucyjnych</w:t>
      </w:r>
      <w:r w:rsidRPr="006411EC">
        <w:rPr>
          <w:rFonts w:cstheme="minorHAnsi"/>
          <w:sz w:val="24"/>
          <w:szCs w:val="24"/>
        </w:rPr>
        <w:t xml:space="preserve"> </w:t>
      </w:r>
      <w:r w:rsidR="006B2653" w:rsidRPr="006411EC">
        <w:rPr>
          <w:rFonts w:cstheme="minorHAnsi"/>
          <w:sz w:val="24"/>
          <w:szCs w:val="24"/>
        </w:rPr>
        <w:t>mus</w:t>
      </w:r>
      <w:r w:rsidR="00BE2A50">
        <w:rPr>
          <w:rFonts w:cstheme="minorHAnsi"/>
          <w:sz w:val="24"/>
          <w:szCs w:val="24"/>
        </w:rPr>
        <w:t>zą</w:t>
      </w:r>
      <w:r w:rsidR="006B2653" w:rsidRPr="006411EC">
        <w:rPr>
          <w:rFonts w:cstheme="minorHAnsi"/>
          <w:sz w:val="24"/>
          <w:szCs w:val="24"/>
        </w:rPr>
        <w:t xml:space="preserve"> </w:t>
      </w:r>
      <w:r w:rsidR="00AE2146" w:rsidRPr="006411EC">
        <w:rPr>
          <w:rFonts w:cstheme="minorHAnsi"/>
          <w:sz w:val="24"/>
          <w:szCs w:val="24"/>
        </w:rPr>
        <w:t>posiadać</w:t>
      </w:r>
      <w:r w:rsidR="006B2653" w:rsidRPr="006411EC">
        <w:rPr>
          <w:rFonts w:cstheme="minorHAnsi"/>
          <w:sz w:val="24"/>
          <w:szCs w:val="24"/>
        </w:rPr>
        <w:t>:</w:t>
      </w:r>
    </w:p>
    <w:p w14:paraId="2433FB56" w14:textId="59AEA46A" w:rsidR="00D77C14" w:rsidRPr="006411EC" w:rsidRDefault="00D77C14" w:rsidP="002D5C93">
      <w:pPr>
        <w:pStyle w:val="Bezodstpw"/>
        <w:numPr>
          <w:ilvl w:val="1"/>
          <w:numId w:val="14"/>
        </w:numPr>
        <w:jc w:val="both"/>
        <w:rPr>
          <w:rFonts w:cstheme="minorHAnsi"/>
          <w:sz w:val="24"/>
          <w:szCs w:val="24"/>
        </w:rPr>
      </w:pPr>
      <w:r w:rsidRPr="006411EC">
        <w:rPr>
          <w:rFonts w:cstheme="minorHAnsi"/>
          <w:sz w:val="24"/>
          <w:szCs w:val="24"/>
        </w:rPr>
        <w:t>Odpowiedni</w:t>
      </w:r>
      <w:r w:rsidR="00AE2146" w:rsidRPr="006411EC">
        <w:rPr>
          <w:rFonts w:cstheme="minorHAnsi"/>
          <w:sz w:val="24"/>
          <w:szCs w:val="24"/>
        </w:rPr>
        <w:t>ą</w:t>
      </w:r>
      <w:r w:rsidRPr="006411EC">
        <w:rPr>
          <w:rFonts w:cstheme="minorHAnsi"/>
          <w:sz w:val="24"/>
          <w:szCs w:val="24"/>
        </w:rPr>
        <w:t xml:space="preserve"> powierzchni</w:t>
      </w:r>
      <w:r w:rsidR="00AE2146" w:rsidRPr="006411EC">
        <w:rPr>
          <w:rFonts w:cstheme="minorHAnsi"/>
          <w:sz w:val="24"/>
          <w:szCs w:val="24"/>
        </w:rPr>
        <w:t>ę</w:t>
      </w:r>
      <w:r w:rsidRPr="006411EC">
        <w:rPr>
          <w:rFonts w:cstheme="minorHAnsi"/>
          <w:sz w:val="24"/>
          <w:szCs w:val="24"/>
        </w:rPr>
        <w:t xml:space="preserve"> na umieszczenie </w:t>
      </w:r>
      <w:r w:rsidR="00BE2A50">
        <w:rPr>
          <w:rFonts w:cstheme="minorHAnsi"/>
          <w:sz w:val="24"/>
          <w:szCs w:val="24"/>
        </w:rPr>
        <w:t>szaf</w:t>
      </w:r>
      <w:r w:rsidR="0054206B" w:rsidRPr="006411EC">
        <w:rPr>
          <w:rFonts w:cstheme="minorHAnsi"/>
          <w:sz w:val="24"/>
          <w:szCs w:val="24"/>
        </w:rPr>
        <w:t xml:space="preserve"> </w:t>
      </w:r>
      <w:r w:rsidRPr="006411EC">
        <w:rPr>
          <w:rFonts w:cstheme="minorHAnsi"/>
          <w:sz w:val="24"/>
          <w:szCs w:val="24"/>
        </w:rPr>
        <w:t>wg. potrzeb Klienta,</w:t>
      </w:r>
    </w:p>
    <w:p w14:paraId="64BFAA32" w14:textId="2A919CF2" w:rsidR="00D77C14" w:rsidRPr="006411EC" w:rsidRDefault="00BE2A50" w:rsidP="002D5C93">
      <w:pPr>
        <w:pStyle w:val="Bezodstpw"/>
        <w:numPr>
          <w:ilvl w:val="1"/>
          <w:numId w:val="14"/>
        </w:numPr>
        <w:jc w:val="both"/>
        <w:rPr>
          <w:rFonts w:cstheme="minorHAnsi"/>
          <w:sz w:val="24"/>
          <w:szCs w:val="24"/>
        </w:rPr>
      </w:pPr>
      <w:r>
        <w:rPr>
          <w:rFonts w:cstheme="minorHAnsi"/>
          <w:sz w:val="24"/>
          <w:szCs w:val="24"/>
        </w:rPr>
        <w:t>Łatwy dostęp do szaf</w:t>
      </w:r>
      <w:r w:rsidR="00D77C14" w:rsidRPr="006411EC">
        <w:rPr>
          <w:rFonts w:cstheme="minorHAnsi"/>
          <w:sz w:val="24"/>
          <w:szCs w:val="24"/>
        </w:rPr>
        <w:t>,</w:t>
      </w:r>
    </w:p>
    <w:p w14:paraId="5D0B62BC" w14:textId="6B86BF91" w:rsidR="006B2653" w:rsidRPr="006411EC" w:rsidRDefault="006B2653" w:rsidP="002D5C93">
      <w:pPr>
        <w:pStyle w:val="Bezodstpw"/>
        <w:numPr>
          <w:ilvl w:val="1"/>
          <w:numId w:val="14"/>
        </w:numPr>
        <w:jc w:val="both"/>
        <w:rPr>
          <w:rFonts w:cstheme="minorHAnsi"/>
          <w:sz w:val="24"/>
          <w:szCs w:val="24"/>
        </w:rPr>
      </w:pPr>
      <w:r w:rsidRPr="006411EC">
        <w:rPr>
          <w:rFonts w:cstheme="minorHAnsi"/>
          <w:sz w:val="24"/>
          <w:szCs w:val="24"/>
        </w:rPr>
        <w:t>Klimatyzację,</w:t>
      </w:r>
    </w:p>
    <w:p w14:paraId="2AF382EE" w14:textId="62C352F9" w:rsidR="00D6605D" w:rsidRPr="006411EC" w:rsidRDefault="007B3D06" w:rsidP="002D5C93">
      <w:pPr>
        <w:pStyle w:val="Akapitzlist"/>
        <w:numPr>
          <w:ilvl w:val="0"/>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Montaż gniazd okablowani</w:t>
      </w:r>
      <w:r w:rsidR="00A64F3B" w:rsidRPr="006411EC">
        <w:rPr>
          <w:rFonts w:asciiTheme="minorHAnsi" w:hAnsiTheme="minorHAnsi" w:cstheme="minorHAnsi"/>
          <w:sz w:val="24"/>
          <w:szCs w:val="24"/>
        </w:rPr>
        <w:t>a</w:t>
      </w:r>
      <w:r w:rsidRPr="006411EC">
        <w:rPr>
          <w:rFonts w:asciiTheme="minorHAnsi" w:hAnsiTheme="minorHAnsi" w:cstheme="minorHAnsi"/>
          <w:sz w:val="24"/>
          <w:szCs w:val="24"/>
        </w:rPr>
        <w:t xml:space="preserve"> poziomego PL ma być realizowany </w:t>
      </w:r>
      <w:r w:rsidR="0014611D" w:rsidRPr="006411EC">
        <w:rPr>
          <w:rFonts w:asciiTheme="minorHAnsi" w:hAnsiTheme="minorHAnsi" w:cstheme="minorHAnsi"/>
          <w:sz w:val="24"/>
          <w:szCs w:val="24"/>
        </w:rPr>
        <w:t>natynkowo</w:t>
      </w:r>
      <w:r w:rsidR="00570C3F" w:rsidRPr="006411EC">
        <w:rPr>
          <w:rFonts w:asciiTheme="minorHAnsi" w:hAnsiTheme="minorHAnsi" w:cstheme="minorHAnsi"/>
          <w:sz w:val="24"/>
          <w:szCs w:val="24"/>
        </w:rPr>
        <w:t xml:space="preserve"> </w:t>
      </w:r>
      <w:r w:rsidR="00A96FE4" w:rsidRPr="006411EC">
        <w:rPr>
          <w:rFonts w:asciiTheme="minorHAnsi" w:hAnsiTheme="minorHAnsi" w:cstheme="minorHAnsi"/>
          <w:sz w:val="24"/>
          <w:szCs w:val="24"/>
        </w:rPr>
        <w:t xml:space="preserve">przy zastosowaniu </w:t>
      </w:r>
      <w:r w:rsidRPr="006411EC">
        <w:rPr>
          <w:rFonts w:asciiTheme="minorHAnsi" w:hAnsiTheme="minorHAnsi" w:cstheme="minorHAnsi"/>
          <w:sz w:val="24"/>
          <w:szCs w:val="24"/>
        </w:rPr>
        <w:t>płyt czołowych</w:t>
      </w:r>
      <w:r w:rsidR="002F3ADD" w:rsidRPr="006411EC">
        <w:rPr>
          <w:rFonts w:asciiTheme="minorHAnsi" w:hAnsiTheme="minorHAnsi" w:cstheme="minorHAnsi"/>
          <w:sz w:val="24"/>
          <w:szCs w:val="24"/>
        </w:rPr>
        <w:t xml:space="preserve"> </w:t>
      </w:r>
      <w:r w:rsidRPr="006411EC">
        <w:rPr>
          <w:rFonts w:asciiTheme="minorHAnsi" w:hAnsiTheme="minorHAnsi" w:cstheme="minorHAnsi"/>
          <w:sz w:val="24"/>
          <w:szCs w:val="24"/>
        </w:rPr>
        <w:t xml:space="preserve">z uchwytami w standardzie </w:t>
      </w:r>
      <w:r w:rsidR="009003CA" w:rsidRPr="006411EC">
        <w:rPr>
          <w:rFonts w:asciiTheme="minorHAnsi" w:hAnsiTheme="minorHAnsi" w:cstheme="minorHAnsi"/>
          <w:sz w:val="24"/>
          <w:szCs w:val="24"/>
        </w:rPr>
        <w:t>montażowym</w:t>
      </w:r>
      <w:r w:rsidRPr="006411EC">
        <w:rPr>
          <w:rFonts w:asciiTheme="minorHAnsi" w:hAnsiTheme="minorHAnsi" w:cstheme="minorHAnsi"/>
          <w:sz w:val="24"/>
          <w:szCs w:val="24"/>
        </w:rPr>
        <w:t xml:space="preserve"> 45</w:t>
      </w:r>
      <w:r w:rsidR="009003CA" w:rsidRPr="006411EC">
        <w:rPr>
          <w:rFonts w:asciiTheme="minorHAnsi" w:hAnsiTheme="minorHAnsi" w:cstheme="minorHAnsi"/>
          <w:sz w:val="24"/>
          <w:szCs w:val="24"/>
        </w:rPr>
        <w:t>x45</w:t>
      </w:r>
      <w:r w:rsidR="00834640" w:rsidRPr="006411EC">
        <w:rPr>
          <w:rFonts w:asciiTheme="minorHAnsi" w:hAnsiTheme="minorHAnsi" w:cstheme="minorHAnsi"/>
          <w:sz w:val="24"/>
          <w:szCs w:val="24"/>
        </w:rPr>
        <w:t>;</w:t>
      </w:r>
    </w:p>
    <w:p w14:paraId="1EC8EDBC" w14:textId="5576F22F" w:rsidR="001B710B" w:rsidRPr="006411EC" w:rsidRDefault="001B710B" w:rsidP="002D5C93">
      <w:pPr>
        <w:pStyle w:val="Akapitzlist"/>
        <w:numPr>
          <w:ilvl w:val="0"/>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Okablowanie poziome spełniające wymogi minimum kat.6 ma być prowadzone miedzianym kablem typu:</w:t>
      </w:r>
    </w:p>
    <w:p w14:paraId="1D54FE78" w14:textId="77777777" w:rsidR="001B710B" w:rsidRPr="006411EC" w:rsidRDefault="001B710B" w:rsidP="002D5C93">
      <w:pPr>
        <w:pStyle w:val="Akapitzlist"/>
        <w:numPr>
          <w:ilvl w:val="1"/>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U/UTP</w:t>
      </w:r>
    </w:p>
    <w:p w14:paraId="0958CB6B" w14:textId="0A4CDCCA" w:rsidR="00D6605D" w:rsidRPr="006411EC" w:rsidRDefault="00D6605D" w:rsidP="002D5C93">
      <w:pPr>
        <w:pStyle w:val="Akapitzlist"/>
        <w:numPr>
          <w:ilvl w:val="0"/>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Okablowani</w:t>
      </w:r>
      <w:r w:rsidR="00F37930" w:rsidRPr="006411EC">
        <w:rPr>
          <w:rFonts w:asciiTheme="minorHAnsi" w:hAnsiTheme="minorHAnsi" w:cstheme="minorHAnsi"/>
          <w:sz w:val="24"/>
          <w:szCs w:val="24"/>
        </w:rPr>
        <w:t>e</w:t>
      </w:r>
      <w:r w:rsidR="001B710B" w:rsidRPr="006411EC">
        <w:rPr>
          <w:rFonts w:asciiTheme="minorHAnsi" w:hAnsiTheme="minorHAnsi" w:cstheme="minorHAnsi"/>
          <w:sz w:val="24"/>
          <w:szCs w:val="24"/>
        </w:rPr>
        <w:t xml:space="preserve"> miedziane</w:t>
      </w:r>
      <w:r w:rsidR="00F37930" w:rsidRPr="006411EC">
        <w:rPr>
          <w:rFonts w:asciiTheme="minorHAnsi" w:hAnsiTheme="minorHAnsi" w:cstheme="minorHAnsi"/>
          <w:sz w:val="24"/>
          <w:szCs w:val="24"/>
        </w:rPr>
        <w:t xml:space="preserve"> ma być realizowane poprzez </w:t>
      </w:r>
      <w:r w:rsidRPr="006411EC">
        <w:rPr>
          <w:rFonts w:asciiTheme="minorHAnsi" w:hAnsiTheme="minorHAnsi" w:cstheme="minorHAnsi"/>
          <w:sz w:val="24"/>
          <w:szCs w:val="24"/>
        </w:rPr>
        <w:t>moduły gniazd RJ4</w:t>
      </w:r>
      <w:r w:rsidR="001B710B" w:rsidRPr="006411EC">
        <w:rPr>
          <w:rFonts w:asciiTheme="minorHAnsi" w:hAnsiTheme="minorHAnsi" w:cstheme="minorHAnsi"/>
          <w:sz w:val="24"/>
          <w:szCs w:val="24"/>
        </w:rPr>
        <w:t>5 o wydajności:</w:t>
      </w:r>
    </w:p>
    <w:p w14:paraId="6D380870" w14:textId="4F35E311" w:rsidR="001B710B" w:rsidRPr="006411EC" w:rsidRDefault="001B710B" w:rsidP="002D5C93">
      <w:pPr>
        <w:pStyle w:val="Akapitzlist"/>
        <w:numPr>
          <w:ilvl w:val="1"/>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Nieekranowane kat.6</w:t>
      </w:r>
    </w:p>
    <w:p w14:paraId="1E24A75F" w14:textId="7858BFA6" w:rsidR="00D6605D" w:rsidRPr="006411EC" w:rsidRDefault="00D6605D" w:rsidP="002D5C93">
      <w:pPr>
        <w:pStyle w:val="Akapitzlist"/>
        <w:numPr>
          <w:ilvl w:val="0"/>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Należy zastosować</w:t>
      </w:r>
      <w:r w:rsidR="00DB08B2" w:rsidRPr="006411EC">
        <w:rPr>
          <w:rFonts w:asciiTheme="minorHAnsi" w:hAnsiTheme="minorHAnsi" w:cstheme="minorHAnsi"/>
          <w:sz w:val="24"/>
          <w:szCs w:val="24"/>
        </w:rPr>
        <w:t xml:space="preserve"> </w:t>
      </w:r>
      <w:r w:rsidRPr="006411EC">
        <w:rPr>
          <w:rFonts w:asciiTheme="minorHAnsi" w:hAnsiTheme="minorHAnsi" w:cstheme="minorHAnsi"/>
          <w:sz w:val="24"/>
          <w:szCs w:val="24"/>
        </w:rPr>
        <w:t xml:space="preserve">panele krosowe </w:t>
      </w:r>
      <w:r w:rsidR="00DB08B2" w:rsidRPr="006411EC">
        <w:rPr>
          <w:rFonts w:asciiTheme="minorHAnsi" w:hAnsiTheme="minorHAnsi" w:cstheme="minorHAnsi"/>
          <w:sz w:val="24"/>
          <w:szCs w:val="24"/>
        </w:rPr>
        <w:t xml:space="preserve">zgodnie z rysunkami m.in. </w:t>
      </w:r>
      <w:r w:rsidR="001B710B" w:rsidRPr="006411EC">
        <w:rPr>
          <w:rFonts w:asciiTheme="minorHAnsi" w:hAnsiTheme="minorHAnsi" w:cstheme="minorHAnsi"/>
          <w:sz w:val="24"/>
          <w:szCs w:val="24"/>
        </w:rPr>
        <w:t>typu:</w:t>
      </w:r>
    </w:p>
    <w:p w14:paraId="28360BA3" w14:textId="08F824BA" w:rsidR="001B710B" w:rsidRPr="00E04244" w:rsidRDefault="001B710B" w:rsidP="002D5C93">
      <w:pPr>
        <w:pStyle w:val="Akapitzlist"/>
        <w:numPr>
          <w:ilvl w:val="1"/>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24 porty, 1U, modularne</w:t>
      </w:r>
      <w:r w:rsidR="00E04244">
        <w:rPr>
          <w:rFonts w:asciiTheme="minorHAnsi" w:hAnsiTheme="minorHAnsi" w:cstheme="minorHAnsi"/>
          <w:sz w:val="24"/>
          <w:szCs w:val="24"/>
        </w:rPr>
        <w:t>, w</w:t>
      </w:r>
      <w:r w:rsidRPr="00E04244">
        <w:rPr>
          <w:rFonts w:asciiTheme="minorHAnsi" w:hAnsiTheme="minorHAnsi" w:cstheme="minorHAnsi"/>
          <w:sz w:val="24"/>
          <w:szCs w:val="24"/>
        </w:rPr>
        <w:t>ersja prosta,</w:t>
      </w:r>
    </w:p>
    <w:p w14:paraId="15CDB8EB" w14:textId="5AF2B2D6" w:rsidR="00D0319A" w:rsidRPr="006411EC" w:rsidRDefault="007B3D06" w:rsidP="002D5C93">
      <w:pPr>
        <w:pStyle w:val="Akapitzlist"/>
        <w:numPr>
          <w:ilvl w:val="0"/>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Wszystkie kable okablowania poziomego mają być zakończone w osprzęcie połączeniowym </w:t>
      </w:r>
      <w:r w:rsidR="00A408EC" w:rsidRPr="006411EC">
        <w:rPr>
          <w:rFonts w:asciiTheme="minorHAnsi" w:hAnsiTheme="minorHAnsi" w:cstheme="minorHAnsi"/>
          <w:sz w:val="24"/>
          <w:szCs w:val="24"/>
        </w:rPr>
        <w:t>zgodnie z normą PN-EN 50173-1;</w:t>
      </w:r>
    </w:p>
    <w:p w14:paraId="03D5D06F" w14:textId="4D8B89E0" w:rsidR="00A26114" w:rsidRPr="006411EC" w:rsidRDefault="00A1537B" w:rsidP="002D5C93">
      <w:pPr>
        <w:pStyle w:val="Akapitzlist"/>
        <w:numPr>
          <w:ilvl w:val="0"/>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W celu podniesienia bezpieczeństwa użytkowania okablowania, przy zachowanym standardzie złącza RJ45, należy </w:t>
      </w:r>
      <w:r w:rsidR="00BD0DC0" w:rsidRPr="006411EC">
        <w:rPr>
          <w:rFonts w:asciiTheme="minorHAnsi" w:hAnsiTheme="minorHAnsi" w:cstheme="minorHAnsi"/>
          <w:sz w:val="24"/>
          <w:szCs w:val="24"/>
        </w:rPr>
        <w:t>wykorzystać</w:t>
      </w:r>
      <w:r w:rsidR="00C14181" w:rsidRPr="006411EC">
        <w:rPr>
          <w:rFonts w:asciiTheme="minorHAnsi" w:hAnsiTheme="minorHAnsi" w:cstheme="minorHAnsi"/>
          <w:sz w:val="24"/>
          <w:szCs w:val="24"/>
        </w:rPr>
        <w:t xml:space="preserve"> </w:t>
      </w:r>
      <w:r w:rsidRPr="006411EC">
        <w:rPr>
          <w:rFonts w:asciiTheme="minorHAnsi" w:hAnsiTheme="minorHAnsi" w:cstheme="minorHAnsi"/>
          <w:sz w:val="24"/>
          <w:szCs w:val="24"/>
        </w:rPr>
        <w:t>mechaniczn</w:t>
      </w:r>
      <w:r w:rsidR="00C14181" w:rsidRPr="006411EC">
        <w:rPr>
          <w:rFonts w:asciiTheme="minorHAnsi" w:hAnsiTheme="minorHAnsi" w:cstheme="minorHAnsi"/>
          <w:sz w:val="24"/>
          <w:szCs w:val="24"/>
        </w:rPr>
        <w:t>e</w:t>
      </w:r>
      <w:r w:rsidR="00A26114" w:rsidRPr="006411EC">
        <w:rPr>
          <w:rFonts w:asciiTheme="minorHAnsi" w:hAnsiTheme="minorHAnsi" w:cstheme="minorHAnsi"/>
          <w:sz w:val="24"/>
          <w:szCs w:val="24"/>
        </w:rPr>
        <w:t xml:space="preserve"> zabezpiecze</w:t>
      </w:r>
      <w:r w:rsidR="00C14181" w:rsidRPr="006411EC">
        <w:rPr>
          <w:rFonts w:asciiTheme="minorHAnsi" w:hAnsiTheme="minorHAnsi" w:cstheme="minorHAnsi"/>
          <w:sz w:val="24"/>
          <w:szCs w:val="24"/>
        </w:rPr>
        <w:t>nia</w:t>
      </w:r>
      <w:r w:rsidRPr="006411EC">
        <w:rPr>
          <w:rFonts w:asciiTheme="minorHAnsi" w:hAnsiTheme="minorHAnsi" w:cstheme="minorHAnsi"/>
          <w:sz w:val="24"/>
          <w:szCs w:val="24"/>
        </w:rPr>
        <w:t xml:space="preserve"> </w:t>
      </w:r>
      <w:r w:rsidR="00A26114" w:rsidRPr="006411EC">
        <w:rPr>
          <w:rFonts w:asciiTheme="minorHAnsi" w:hAnsiTheme="minorHAnsi" w:cstheme="minorHAnsi"/>
          <w:sz w:val="24"/>
          <w:szCs w:val="24"/>
        </w:rPr>
        <w:t>- g</w:t>
      </w:r>
      <w:r w:rsidRPr="006411EC">
        <w:rPr>
          <w:rFonts w:asciiTheme="minorHAnsi" w:hAnsiTheme="minorHAnsi" w:cstheme="minorHAnsi"/>
          <w:sz w:val="24"/>
          <w:szCs w:val="24"/>
        </w:rPr>
        <w:t xml:space="preserve">niazda dostępne dla osób niepowołanych powinny umożliwiać ich zaślepienie zabezpieczając przed niepowołanym podłączenie się do sieci. O ich udostępnieniu osobie trzeciej powinien decydować administrator sieci zdejmując za pomocą specjalnego klucza blokadę – zaślepkę </w:t>
      </w:r>
      <w:r w:rsidR="00A26114" w:rsidRPr="006411EC">
        <w:rPr>
          <w:rFonts w:asciiTheme="minorHAnsi" w:hAnsiTheme="minorHAnsi" w:cstheme="minorHAnsi"/>
          <w:sz w:val="24"/>
          <w:szCs w:val="24"/>
        </w:rPr>
        <w:t xml:space="preserve">gniazda. </w:t>
      </w:r>
    </w:p>
    <w:p w14:paraId="3FCFA930" w14:textId="2601D72A" w:rsidR="00D6605D" w:rsidRPr="006411EC" w:rsidRDefault="007B3D06" w:rsidP="002D5C93">
      <w:pPr>
        <w:pStyle w:val="Akapitzlist"/>
        <w:numPr>
          <w:ilvl w:val="0"/>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Aby zagwarantować i</w:t>
      </w:r>
      <w:r w:rsidR="00F37930" w:rsidRPr="006411EC">
        <w:rPr>
          <w:rFonts w:asciiTheme="minorHAnsi" w:hAnsiTheme="minorHAnsi" w:cstheme="minorHAnsi"/>
          <w:sz w:val="24"/>
          <w:szCs w:val="24"/>
        </w:rPr>
        <w:t xml:space="preserve"> potwierdzić wymaganą wydajność</w:t>
      </w:r>
      <w:r w:rsidRPr="006411EC">
        <w:rPr>
          <w:rFonts w:asciiTheme="minorHAnsi" w:hAnsiTheme="minorHAnsi" w:cstheme="minorHAnsi"/>
          <w:sz w:val="24"/>
          <w:szCs w:val="24"/>
        </w:rPr>
        <w:t xml:space="preserve"> okablowania miedzianego przeznaczonych do zabudowy</w:t>
      </w:r>
      <w:r w:rsidR="00DE5D69" w:rsidRPr="006411EC">
        <w:rPr>
          <w:rFonts w:asciiTheme="minorHAnsi" w:hAnsiTheme="minorHAnsi" w:cstheme="minorHAnsi"/>
          <w:sz w:val="24"/>
          <w:szCs w:val="24"/>
        </w:rPr>
        <w:t xml:space="preserve"> (kabel oraz gniazdo)</w:t>
      </w:r>
      <w:r w:rsidRPr="006411EC">
        <w:rPr>
          <w:rFonts w:asciiTheme="minorHAnsi" w:hAnsiTheme="minorHAnsi" w:cstheme="minorHAnsi"/>
          <w:sz w:val="24"/>
          <w:szCs w:val="24"/>
        </w:rPr>
        <w:t xml:space="preserve"> producent musi </w:t>
      </w:r>
      <w:r w:rsidR="00F949A4" w:rsidRPr="006411EC">
        <w:rPr>
          <w:rFonts w:asciiTheme="minorHAnsi" w:hAnsiTheme="minorHAnsi" w:cstheme="minorHAnsi"/>
          <w:sz w:val="24"/>
          <w:szCs w:val="24"/>
        </w:rPr>
        <w:t xml:space="preserve">posiadać </w:t>
      </w:r>
      <w:r w:rsidRPr="006411EC">
        <w:rPr>
          <w:rFonts w:asciiTheme="minorHAnsi" w:hAnsiTheme="minorHAnsi" w:cstheme="minorHAnsi"/>
          <w:sz w:val="24"/>
          <w:szCs w:val="24"/>
        </w:rPr>
        <w:t xml:space="preserve">certyfikaty </w:t>
      </w:r>
      <w:r w:rsidRPr="006411EC">
        <w:rPr>
          <w:rFonts w:asciiTheme="minorHAnsi" w:hAnsiTheme="minorHAnsi" w:cstheme="minorHAnsi"/>
          <w:sz w:val="24"/>
          <w:szCs w:val="24"/>
        </w:rPr>
        <w:lastRenderedPageBreak/>
        <w:t xml:space="preserve">wydane przez akredytowane niezależne laboratoria (np. </w:t>
      </w:r>
      <w:r w:rsidR="008C3305" w:rsidRPr="006411EC">
        <w:rPr>
          <w:rFonts w:asciiTheme="minorHAnsi" w:hAnsiTheme="minorHAnsi" w:cstheme="minorHAnsi"/>
          <w:sz w:val="24"/>
          <w:szCs w:val="24"/>
        </w:rPr>
        <w:t xml:space="preserve">Intertek, </w:t>
      </w:r>
      <w:r w:rsidR="00BD0A38" w:rsidRPr="006411EC">
        <w:rPr>
          <w:rFonts w:asciiTheme="minorHAnsi" w:hAnsiTheme="minorHAnsi" w:cstheme="minorHAnsi"/>
          <w:sz w:val="24"/>
          <w:szCs w:val="24"/>
        </w:rPr>
        <w:t xml:space="preserve">ETL, </w:t>
      </w:r>
      <w:r w:rsidRPr="006411EC">
        <w:rPr>
          <w:rFonts w:asciiTheme="minorHAnsi" w:hAnsiTheme="minorHAnsi" w:cstheme="minorHAnsi"/>
          <w:sz w:val="24"/>
          <w:szCs w:val="24"/>
        </w:rPr>
        <w:t>GHMT, Delta) po</w:t>
      </w:r>
      <w:r w:rsidR="00D6605D" w:rsidRPr="006411EC">
        <w:rPr>
          <w:rFonts w:asciiTheme="minorHAnsi" w:hAnsiTheme="minorHAnsi" w:cstheme="minorHAnsi"/>
          <w:sz w:val="24"/>
          <w:szCs w:val="24"/>
        </w:rPr>
        <w:t>twierdzające zgodność systemu/</w:t>
      </w:r>
      <w:r w:rsidRPr="006411EC">
        <w:rPr>
          <w:rFonts w:asciiTheme="minorHAnsi" w:hAnsiTheme="minorHAnsi" w:cstheme="minorHAnsi"/>
          <w:sz w:val="24"/>
          <w:szCs w:val="24"/>
        </w:rPr>
        <w:t xml:space="preserve">komponentów z wymaganiami normy międzynarodowej, </w:t>
      </w:r>
      <w:r w:rsidR="00834640" w:rsidRPr="006411EC">
        <w:rPr>
          <w:rFonts w:asciiTheme="minorHAnsi" w:hAnsiTheme="minorHAnsi" w:cstheme="minorHAnsi"/>
          <w:sz w:val="24"/>
          <w:szCs w:val="24"/>
        </w:rPr>
        <w:t>tj. ISO/IEC 11801 lub EN50173-1;</w:t>
      </w:r>
    </w:p>
    <w:p w14:paraId="4CF164E0" w14:textId="5A438212" w:rsidR="005002B4" w:rsidRPr="006411EC" w:rsidRDefault="005002B4" w:rsidP="002D5C93">
      <w:pPr>
        <w:pStyle w:val="Akapitzlist"/>
        <w:numPr>
          <w:ilvl w:val="0"/>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Wszystkie miedziane kable krosowe muszą pochodzić od tego samego producenta co reszta komponentów okablowania strukturalnego oraz posiadać deklarację zgodności CE; </w:t>
      </w:r>
    </w:p>
    <w:p w14:paraId="195896B9" w14:textId="16ABD8FF" w:rsidR="00D6605D" w:rsidRPr="006411EC" w:rsidRDefault="00D6605D" w:rsidP="002D5C93">
      <w:pPr>
        <w:pStyle w:val="Akapitzlist"/>
        <w:numPr>
          <w:ilvl w:val="0"/>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W </w:t>
      </w:r>
      <w:r w:rsidR="00C0275D">
        <w:rPr>
          <w:rFonts w:asciiTheme="minorHAnsi" w:hAnsiTheme="minorHAnsi" w:cstheme="minorHAnsi"/>
          <w:sz w:val="24"/>
          <w:szCs w:val="24"/>
        </w:rPr>
        <w:t>szafach</w:t>
      </w:r>
      <w:r w:rsidRPr="006411EC">
        <w:rPr>
          <w:rFonts w:asciiTheme="minorHAnsi" w:hAnsiTheme="minorHAnsi" w:cstheme="minorHAnsi"/>
          <w:sz w:val="24"/>
          <w:szCs w:val="24"/>
        </w:rPr>
        <w:t xml:space="preserve"> mają być zastosowane wieszaki poziome</w:t>
      </w:r>
      <w:r w:rsidR="00F37930" w:rsidRPr="006411EC">
        <w:rPr>
          <w:rFonts w:asciiTheme="minorHAnsi" w:hAnsiTheme="minorHAnsi" w:cstheme="minorHAnsi"/>
          <w:sz w:val="24"/>
          <w:szCs w:val="24"/>
        </w:rPr>
        <w:t xml:space="preserve"> </w:t>
      </w:r>
      <w:r w:rsidRPr="006411EC">
        <w:rPr>
          <w:rFonts w:asciiTheme="minorHAnsi" w:hAnsiTheme="minorHAnsi" w:cstheme="minorHAnsi"/>
          <w:sz w:val="24"/>
          <w:szCs w:val="24"/>
        </w:rPr>
        <w:t>ułatwiające prowadzenie i układanie kabli</w:t>
      </w:r>
      <w:r w:rsidR="00F37930" w:rsidRPr="006411EC">
        <w:rPr>
          <w:rFonts w:asciiTheme="minorHAnsi" w:hAnsiTheme="minorHAnsi" w:cstheme="minorHAnsi"/>
          <w:sz w:val="24"/>
          <w:szCs w:val="24"/>
        </w:rPr>
        <w:t xml:space="preserve"> oraz zarządzanie kablami krosowymi</w:t>
      </w:r>
      <w:r w:rsidR="00834640" w:rsidRPr="006411EC">
        <w:rPr>
          <w:rFonts w:asciiTheme="minorHAnsi" w:hAnsiTheme="minorHAnsi" w:cstheme="minorHAnsi"/>
          <w:sz w:val="24"/>
          <w:szCs w:val="24"/>
        </w:rPr>
        <w:t>;</w:t>
      </w:r>
    </w:p>
    <w:p w14:paraId="5B0DC181" w14:textId="55E9BABC" w:rsidR="005911E3" w:rsidRPr="006411EC" w:rsidRDefault="005911E3" w:rsidP="002D5C93">
      <w:pPr>
        <w:pStyle w:val="Akapitzlist"/>
        <w:numPr>
          <w:ilvl w:val="0"/>
          <w:numId w:val="14"/>
        </w:num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Producent proponowanego systemu okablowania strukturalnego musi posiadać od przynajmniej </w:t>
      </w:r>
      <w:r w:rsidR="00080075" w:rsidRPr="006411EC">
        <w:rPr>
          <w:rFonts w:asciiTheme="minorHAnsi" w:hAnsiTheme="minorHAnsi" w:cstheme="minorHAnsi"/>
          <w:sz w:val="24"/>
          <w:szCs w:val="24"/>
        </w:rPr>
        <w:t>8</w:t>
      </w:r>
      <w:r w:rsidRPr="006411EC">
        <w:rPr>
          <w:rFonts w:asciiTheme="minorHAnsi" w:hAnsiTheme="minorHAnsi" w:cstheme="minorHAnsi"/>
          <w:sz w:val="24"/>
          <w:szCs w:val="24"/>
        </w:rPr>
        <w:t xml:space="preserve"> lat aktualne certyfikaty ISO 9001 i ISO 14001;</w:t>
      </w:r>
    </w:p>
    <w:p w14:paraId="298183A8" w14:textId="77777777" w:rsidR="00506439" w:rsidRPr="006411EC" w:rsidRDefault="00506439" w:rsidP="00506439">
      <w:pPr>
        <w:pStyle w:val="Nagwek1"/>
        <w:rPr>
          <w:rFonts w:asciiTheme="minorHAnsi" w:hAnsiTheme="minorHAnsi" w:cstheme="minorHAnsi"/>
          <w:szCs w:val="24"/>
        </w:rPr>
      </w:pPr>
      <w:bookmarkStart w:id="80" w:name="_Toc34146669"/>
      <w:bookmarkStart w:id="81" w:name="_Toc75166531"/>
      <w:bookmarkStart w:id="82" w:name="_Hlk34144971"/>
      <w:bookmarkStart w:id="83" w:name="_Toc354145842"/>
      <w:bookmarkStart w:id="84" w:name="_Toc536376691"/>
      <w:bookmarkStart w:id="85" w:name="_Toc113222"/>
      <w:bookmarkStart w:id="86" w:name="_Toc19286522"/>
      <w:bookmarkStart w:id="87" w:name="_Toc19286592"/>
      <w:bookmarkStart w:id="88" w:name="_Toc19286751"/>
      <w:bookmarkStart w:id="89" w:name="_Toc19287133"/>
      <w:r w:rsidRPr="006411EC">
        <w:rPr>
          <w:rFonts w:asciiTheme="minorHAnsi" w:hAnsiTheme="minorHAnsi" w:cstheme="minorHAnsi"/>
          <w:szCs w:val="24"/>
        </w:rPr>
        <w:t>Wymagania ogólne dotyczące ochrony i zabezpieczenia infrastruktury IT</w:t>
      </w:r>
      <w:bookmarkEnd w:id="80"/>
      <w:bookmarkEnd w:id="81"/>
    </w:p>
    <w:p w14:paraId="68A48810" w14:textId="1D47913A" w:rsidR="00506439" w:rsidRPr="006411EC" w:rsidRDefault="00506439" w:rsidP="00506439">
      <w:pPr>
        <w:spacing w:line="240" w:lineRule="auto"/>
        <w:rPr>
          <w:rFonts w:asciiTheme="minorHAnsi" w:hAnsiTheme="minorHAnsi" w:cstheme="minorHAnsi"/>
          <w:sz w:val="24"/>
          <w:szCs w:val="24"/>
        </w:rPr>
      </w:pPr>
      <w:r w:rsidRPr="006411EC">
        <w:rPr>
          <w:rFonts w:asciiTheme="minorHAnsi" w:hAnsiTheme="minorHAnsi" w:cstheme="minorHAnsi"/>
          <w:sz w:val="24"/>
          <w:szCs w:val="24"/>
        </w:rPr>
        <w:t>W dobie zagrożeń związanych z cyberatakami infrastruktura IT wymaga ochrony na każdym poziomie dostępu także tym fizycznym. Dla pełnego bezpieczeństwa i kontroli dostępu do sieci musimy mieć możliwość zabezpieczenia wszelkich portów sieciowych jak i USB poprzez które można dostać się do krytycznych zasobów firmy lub instytucji. Instalowane rozwiązania muszą gwarantować Użytkownikowi zapewnienie maksymalnej ochrony sieci na poziomie warstwy fizycznej w następujących aspektach:</w:t>
      </w:r>
    </w:p>
    <w:p w14:paraId="0B04CB52" w14:textId="72A55B72" w:rsidR="00506439" w:rsidRPr="006411EC" w:rsidRDefault="00506439" w:rsidP="00542A5D">
      <w:pPr>
        <w:pStyle w:val="Akapitzlist"/>
        <w:numPr>
          <w:ilvl w:val="0"/>
          <w:numId w:val="23"/>
        </w:numPr>
        <w:spacing w:line="240" w:lineRule="auto"/>
        <w:rPr>
          <w:rFonts w:asciiTheme="minorHAnsi" w:hAnsiTheme="minorHAnsi" w:cstheme="minorHAnsi"/>
          <w:sz w:val="24"/>
          <w:szCs w:val="24"/>
        </w:rPr>
      </w:pPr>
      <w:r w:rsidRPr="006411EC">
        <w:rPr>
          <w:rFonts w:asciiTheme="minorHAnsi" w:hAnsiTheme="minorHAnsi" w:cstheme="minorHAnsi"/>
          <w:sz w:val="24"/>
          <w:szCs w:val="24"/>
        </w:rPr>
        <w:t>Fizyczna kontrola dostępu do portów sieciowych miedzianych;</w:t>
      </w:r>
    </w:p>
    <w:p w14:paraId="51F8C5C8" w14:textId="59B079A4" w:rsidR="00506439" w:rsidRPr="006411EC" w:rsidRDefault="00506439" w:rsidP="00506439">
      <w:pPr>
        <w:spacing w:line="240" w:lineRule="auto"/>
        <w:ind w:left="778"/>
        <w:rPr>
          <w:rFonts w:asciiTheme="minorHAnsi" w:hAnsiTheme="minorHAnsi" w:cstheme="minorHAnsi"/>
          <w:sz w:val="24"/>
          <w:szCs w:val="24"/>
        </w:rPr>
      </w:pPr>
      <w:r w:rsidRPr="006411EC">
        <w:rPr>
          <w:rFonts w:asciiTheme="minorHAnsi" w:hAnsiTheme="minorHAnsi" w:cstheme="minorHAnsi"/>
          <w:sz w:val="24"/>
          <w:szCs w:val="24"/>
        </w:rPr>
        <w:t>Mechaniczne zabezpieczenia uniemożliwiające podłączenie do sieci urządzeń nieautoryzowanych dla interfejsów miedzianych (RJ45)</w:t>
      </w:r>
      <w:r w:rsidR="00371D17" w:rsidRPr="006411EC">
        <w:rPr>
          <w:rFonts w:asciiTheme="minorHAnsi" w:hAnsiTheme="minorHAnsi" w:cstheme="minorHAnsi"/>
          <w:sz w:val="24"/>
          <w:szCs w:val="24"/>
        </w:rPr>
        <w:t xml:space="preserve">. </w:t>
      </w:r>
      <w:r w:rsidRPr="006411EC">
        <w:rPr>
          <w:rFonts w:asciiTheme="minorHAnsi" w:hAnsiTheme="minorHAnsi" w:cstheme="minorHAnsi"/>
          <w:sz w:val="24"/>
          <w:szCs w:val="24"/>
        </w:rPr>
        <w:t xml:space="preserve">Wszelkie porty wymagające tych zabezpieczeń należy wyposażyć w zaślepki. </w:t>
      </w:r>
    </w:p>
    <w:p w14:paraId="4205D2AE" w14:textId="77777777" w:rsidR="00506439" w:rsidRPr="006411EC" w:rsidRDefault="00506439" w:rsidP="00542A5D">
      <w:pPr>
        <w:pStyle w:val="Akapitzlist"/>
        <w:numPr>
          <w:ilvl w:val="0"/>
          <w:numId w:val="23"/>
        </w:numPr>
        <w:spacing w:line="240" w:lineRule="auto"/>
        <w:rPr>
          <w:rFonts w:asciiTheme="minorHAnsi" w:hAnsiTheme="minorHAnsi" w:cstheme="minorHAnsi"/>
          <w:sz w:val="24"/>
          <w:szCs w:val="24"/>
        </w:rPr>
      </w:pPr>
      <w:r w:rsidRPr="006411EC">
        <w:rPr>
          <w:rFonts w:asciiTheme="minorHAnsi" w:hAnsiTheme="minorHAnsi" w:cstheme="minorHAnsi"/>
          <w:sz w:val="24"/>
          <w:szCs w:val="24"/>
        </w:rPr>
        <w:t>Fizyczna kontrola dostępu do portów USB-A, USB-C;</w:t>
      </w:r>
    </w:p>
    <w:p w14:paraId="74703613" w14:textId="24447872" w:rsidR="00506439" w:rsidRPr="006411EC" w:rsidRDefault="00506439" w:rsidP="00506439">
      <w:pPr>
        <w:spacing w:line="240" w:lineRule="auto"/>
        <w:ind w:left="778"/>
        <w:rPr>
          <w:rFonts w:asciiTheme="minorHAnsi" w:hAnsiTheme="minorHAnsi" w:cstheme="minorHAnsi"/>
          <w:sz w:val="24"/>
          <w:szCs w:val="24"/>
        </w:rPr>
      </w:pPr>
      <w:r w:rsidRPr="006411EC">
        <w:rPr>
          <w:rFonts w:asciiTheme="minorHAnsi" w:hAnsiTheme="minorHAnsi" w:cstheme="minorHAnsi"/>
          <w:sz w:val="24"/>
          <w:szCs w:val="24"/>
        </w:rPr>
        <w:t>Mechaniczne zabezpieczenia uniemożliwiające podłączenie do urządzeń sieciowych, serwerów, macierzy, komputerów itp.: dodatkowych urządzeń i/lub kart pamięci poprzez złącze USB-A lub USB-C. Wszelkie porty wymagające tych zabezpieczeń należy wyposażyć w zaślepki.</w:t>
      </w:r>
    </w:p>
    <w:p w14:paraId="2ECE38C5" w14:textId="77777777" w:rsidR="00506439" w:rsidRPr="006411EC" w:rsidRDefault="00506439" w:rsidP="00506439">
      <w:pPr>
        <w:spacing w:line="240" w:lineRule="auto"/>
        <w:rPr>
          <w:rFonts w:asciiTheme="minorHAnsi" w:hAnsiTheme="minorHAnsi" w:cstheme="minorHAnsi"/>
          <w:b/>
          <w:bCs/>
          <w:color w:val="FF0000"/>
          <w:sz w:val="24"/>
          <w:szCs w:val="24"/>
        </w:rPr>
      </w:pPr>
      <w:r w:rsidRPr="006411EC">
        <w:rPr>
          <w:rFonts w:asciiTheme="minorHAnsi" w:hAnsiTheme="minorHAnsi" w:cstheme="minorHAnsi"/>
          <w:b/>
          <w:bCs/>
          <w:color w:val="FF0000"/>
          <w:sz w:val="24"/>
          <w:szCs w:val="24"/>
        </w:rPr>
        <w:t xml:space="preserve">UWAGA: Wszystkie zabezpieczenia (zaślepki) portów miedzianych RJ45 i USB muszą być obsługiwane za pomocą unikalnego klucza umożliwiającego usunięcie blokad z gniazd. Nie może być możliwości usunięcia blokad w inny sposób. </w:t>
      </w:r>
    </w:p>
    <w:p w14:paraId="532A294F" w14:textId="20A9E008" w:rsidR="00DE73A5" w:rsidRPr="006411EC" w:rsidRDefault="00DE73A5" w:rsidP="00203A4F">
      <w:pPr>
        <w:pStyle w:val="Nagwek1"/>
        <w:rPr>
          <w:rFonts w:asciiTheme="minorHAnsi" w:hAnsiTheme="minorHAnsi" w:cstheme="minorHAnsi"/>
          <w:szCs w:val="24"/>
        </w:rPr>
      </w:pPr>
      <w:bookmarkStart w:id="90" w:name="_Toc75166532"/>
      <w:bookmarkEnd w:id="82"/>
      <w:r w:rsidRPr="006411EC">
        <w:rPr>
          <w:rFonts w:asciiTheme="minorHAnsi" w:hAnsiTheme="minorHAnsi" w:cstheme="minorHAnsi"/>
          <w:szCs w:val="24"/>
        </w:rPr>
        <w:t>Środowisko</w:t>
      </w:r>
      <w:bookmarkEnd w:id="90"/>
    </w:p>
    <w:p w14:paraId="30045392" w14:textId="44D22627" w:rsidR="00DE73A5" w:rsidRPr="006411EC" w:rsidRDefault="00DE73A5" w:rsidP="00DF329F">
      <w:pPr>
        <w:spacing w:line="240" w:lineRule="auto"/>
        <w:rPr>
          <w:rFonts w:asciiTheme="minorHAnsi" w:hAnsiTheme="minorHAnsi" w:cstheme="minorHAnsi"/>
          <w:sz w:val="24"/>
          <w:szCs w:val="24"/>
        </w:rPr>
      </w:pPr>
      <w:r w:rsidRPr="006411EC">
        <w:rPr>
          <w:rFonts w:asciiTheme="minorHAnsi" w:hAnsiTheme="minorHAnsi" w:cstheme="minorHAnsi"/>
          <w:sz w:val="24"/>
          <w:szCs w:val="24"/>
        </w:rPr>
        <w:t>Środowisko wewnątrz budynku, w których będzie instalowany osprzęt kablowy, jest środowiskiem biurowym i zostało ono sklasyfikowane jako M</w:t>
      </w:r>
      <w:r w:rsidRPr="006411EC">
        <w:rPr>
          <w:rFonts w:asciiTheme="minorHAnsi" w:hAnsiTheme="minorHAnsi" w:cstheme="minorHAnsi"/>
          <w:sz w:val="24"/>
          <w:szCs w:val="24"/>
          <w:vertAlign w:val="subscript"/>
        </w:rPr>
        <w:t>1</w:t>
      </w:r>
      <w:r w:rsidRPr="006411EC">
        <w:rPr>
          <w:rFonts w:asciiTheme="minorHAnsi" w:hAnsiTheme="minorHAnsi" w:cstheme="minorHAnsi"/>
          <w:sz w:val="24"/>
          <w:szCs w:val="24"/>
        </w:rPr>
        <w:t>I</w:t>
      </w:r>
      <w:r w:rsidRPr="006411EC">
        <w:rPr>
          <w:rFonts w:asciiTheme="minorHAnsi" w:hAnsiTheme="minorHAnsi" w:cstheme="minorHAnsi"/>
          <w:sz w:val="24"/>
          <w:szCs w:val="24"/>
          <w:vertAlign w:val="subscript"/>
        </w:rPr>
        <w:t>1</w:t>
      </w:r>
      <w:r w:rsidRPr="006411EC">
        <w:rPr>
          <w:rFonts w:asciiTheme="minorHAnsi" w:hAnsiTheme="minorHAnsi" w:cstheme="minorHAnsi"/>
          <w:sz w:val="24"/>
          <w:szCs w:val="24"/>
        </w:rPr>
        <w:t>C</w:t>
      </w:r>
      <w:r w:rsidRPr="006411EC">
        <w:rPr>
          <w:rFonts w:asciiTheme="minorHAnsi" w:hAnsiTheme="minorHAnsi" w:cstheme="minorHAnsi"/>
          <w:sz w:val="24"/>
          <w:szCs w:val="24"/>
          <w:vertAlign w:val="subscript"/>
        </w:rPr>
        <w:t>1</w:t>
      </w:r>
      <w:r w:rsidRPr="006411EC">
        <w:rPr>
          <w:rFonts w:asciiTheme="minorHAnsi" w:hAnsiTheme="minorHAnsi" w:cstheme="minorHAnsi"/>
          <w:sz w:val="24"/>
          <w:szCs w:val="24"/>
        </w:rPr>
        <w:t>E</w:t>
      </w:r>
      <w:r w:rsidRPr="006411EC">
        <w:rPr>
          <w:rFonts w:asciiTheme="minorHAnsi" w:hAnsiTheme="minorHAnsi" w:cstheme="minorHAnsi"/>
          <w:sz w:val="24"/>
          <w:szCs w:val="24"/>
          <w:vertAlign w:val="subscript"/>
        </w:rPr>
        <w:t>2</w:t>
      </w:r>
      <w:r w:rsidRPr="006411EC">
        <w:rPr>
          <w:rFonts w:asciiTheme="minorHAnsi" w:hAnsiTheme="minorHAnsi" w:cstheme="minorHAnsi"/>
          <w:sz w:val="24"/>
          <w:szCs w:val="24"/>
        </w:rPr>
        <w:t xml:space="preserve"> zgodnie z PN-EN 50173-1.</w:t>
      </w:r>
    </w:p>
    <w:p w14:paraId="162A7B7F" w14:textId="77777777" w:rsidR="00B44974" w:rsidRPr="006411EC" w:rsidRDefault="00B44974" w:rsidP="00B44974">
      <w:pPr>
        <w:pStyle w:val="Nagwek1"/>
        <w:rPr>
          <w:rFonts w:asciiTheme="minorHAnsi" w:hAnsiTheme="minorHAnsi" w:cstheme="minorHAnsi"/>
          <w:szCs w:val="24"/>
        </w:rPr>
      </w:pPr>
      <w:bookmarkStart w:id="91" w:name="_Toc75166533"/>
      <w:bookmarkStart w:id="92" w:name="_Toc536376693"/>
      <w:bookmarkStart w:id="93" w:name="_Toc113224"/>
      <w:bookmarkStart w:id="94" w:name="_Toc19286524"/>
      <w:bookmarkStart w:id="95" w:name="_Toc19286594"/>
      <w:bookmarkStart w:id="96" w:name="_Toc19286753"/>
      <w:bookmarkStart w:id="97" w:name="_Toc19287135"/>
      <w:r w:rsidRPr="006411EC">
        <w:rPr>
          <w:rFonts w:asciiTheme="minorHAnsi" w:hAnsiTheme="minorHAnsi" w:cstheme="minorHAnsi"/>
          <w:szCs w:val="24"/>
        </w:rPr>
        <w:t>Prowadzenie i organizacja kabli</w:t>
      </w:r>
      <w:bookmarkEnd w:id="91"/>
    </w:p>
    <w:p w14:paraId="2B4E2E84" w14:textId="77777777" w:rsidR="003A7BF9" w:rsidRPr="006411EC" w:rsidRDefault="003A7BF9" w:rsidP="003A7BF9">
      <w:pPr>
        <w:pStyle w:val="Nagwek2"/>
        <w:rPr>
          <w:rFonts w:asciiTheme="minorHAnsi" w:hAnsiTheme="minorHAnsi" w:cstheme="minorHAnsi"/>
          <w:szCs w:val="24"/>
        </w:rPr>
      </w:pPr>
      <w:bookmarkStart w:id="98" w:name="_Toc75166534"/>
      <w:r w:rsidRPr="006411EC">
        <w:rPr>
          <w:rFonts w:asciiTheme="minorHAnsi" w:hAnsiTheme="minorHAnsi" w:cstheme="minorHAnsi"/>
          <w:szCs w:val="24"/>
        </w:rPr>
        <w:t>Prowadzenie okablowania</w:t>
      </w:r>
      <w:bookmarkEnd w:id="92"/>
      <w:bookmarkEnd w:id="93"/>
      <w:bookmarkEnd w:id="94"/>
      <w:bookmarkEnd w:id="95"/>
      <w:bookmarkEnd w:id="96"/>
      <w:bookmarkEnd w:id="97"/>
      <w:bookmarkEnd w:id="98"/>
      <w:r w:rsidRPr="006411EC">
        <w:rPr>
          <w:rFonts w:asciiTheme="minorHAnsi" w:hAnsiTheme="minorHAnsi" w:cstheme="minorHAnsi"/>
          <w:szCs w:val="24"/>
        </w:rPr>
        <w:t xml:space="preserve"> </w:t>
      </w:r>
    </w:p>
    <w:p w14:paraId="715B5252" w14:textId="561FBD83" w:rsidR="003A7BF9" w:rsidRPr="006411EC" w:rsidRDefault="003A7BF9" w:rsidP="003A7BF9">
      <w:pPr>
        <w:pStyle w:val="LANSTERStandard"/>
        <w:spacing w:line="240" w:lineRule="auto"/>
        <w:ind w:firstLine="0"/>
        <w:rPr>
          <w:rFonts w:asciiTheme="minorHAnsi" w:hAnsiTheme="minorHAnsi" w:cstheme="minorHAnsi"/>
          <w:szCs w:val="24"/>
        </w:rPr>
      </w:pPr>
      <w:r w:rsidRPr="006411EC">
        <w:rPr>
          <w:rFonts w:asciiTheme="minorHAnsi" w:hAnsiTheme="minorHAnsi" w:cstheme="minorHAnsi"/>
          <w:szCs w:val="24"/>
        </w:rPr>
        <w:t>Okablowanie w budynku ma zostać rozprowadzone:</w:t>
      </w:r>
    </w:p>
    <w:p w14:paraId="577201DC" w14:textId="4C0219C3" w:rsidR="003A7BF9" w:rsidRPr="006411EC" w:rsidRDefault="00C0275D" w:rsidP="002D5C93">
      <w:pPr>
        <w:pStyle w:val="LANSTERStandard"/>
        <w:numPr>
          <w:ilvl w:val="0"/>
          <w:numId w:val="6"/>
        </w:numPr>
        <w:spacing w:line="240" w:lineRule="auto"/>
        <w:rPr>
          <w:rFonts w:asciiTheme="minorHAnsi" w:hAnsiTheme="minorHAnsi" w:cstheme="minorHAnsi"/>
          <w:szCs w:val="24"/>
        </w:rPr>
      </w:pPr>
      <w:r>
        <w:rPr>
          <w:rFonts w:asciiTheme="minorHAnsi" w:hAnsiTheme="minorHAnsi" w:cstheme="minorHAnsi"/>
          <w:szCs w:val="24"/>
        </w:rPr>
        <w:t>w</w:t>
      </w:r>
      <w:r w:rsidR="003A7BF9" w:rsidRPr="006411EC">
        <w:rPr>
          <w:rFonts w:asciiTheme="minorHAnsi" w:hAnsiTheme="minorHAnsi" w:cstheme="minorHAnsi"/>
          <w:szCs w:val="24"/>
        </w:rPr>
        <w:t xml:space="preserve"> głównych ciągach ko</w:t>
      </w:r>
      <w:r w:rsidR="003A7BF9" w:rsidRPr="00B35062">
        <w:rPr>
          <w:rFonts w:asciiTheme="minorHAnsi" w:hAnsiTheme="minorHAnsi" w:cstheme="minorHAnsi"/>
          <w:szCs w:val="24"/>
        </w:rPr>
        <w:t>munikacyjnyc</w:t>
      </w:r>
      <w:r w:rsidR="003A7BF9" w:rsidRPr="006411EC">
        <w:rPr>
          <w:rFonts w:asciiTheme="minorHAnsi" w:hAnsiTheme="minorHAnsi" w:cstheme="minorHAnsi"/>
          <w:szCs w:val="24"/>
        </w:rPr>
        <w:t xml:space="preserve">h w korytach kablowych umieszczonych pod sufitem – należy zabezpieczyć przynajmniej </w:t>
      </w:r>
      <w:r>
        <w:rPr>
          <w:rFonts w:asciiTheme="minorHAnsi" w:hAnsiTheme="minorHAnsi" w:cstheme="minorHAnsi"/>
          <w:szCs w:val="24"/>
        </w:rPr>
        <w:t>2</w:t>
      </w:r>
      <w:r w:rsidR="003A7BF9" w:rsidRPr="006411EC">
        <w:rPr>
          <w:rFonts w:asciiTheme="minorHAnsi" w:hAnsiTheme="minorHAnsi" w:cstheme="minorHAnsi"/>
          <w:szCs w:val="24"/>
        </w:rPr>
        <w:t>0% rezerwy na rozbudowę okablowania w przyszłości,</w:t>
      </w:r>
    </w:p>
    <w:p w14:paraId="4BBE2851" w14:textId="289767FB" w:rsidR="003A7BF9" w:rsidRDefault="003A7BF9" w:rsidP="002D5C93">
      <w:pPr>
        <w:pStyle w:val="LANSTERStandard"/>
        <w:numPr>
          <w:ilvl w:val="0"/>
          <w:numId w:val="6"/>
        </w:numPr>
        <w:spacing w:line="240" w:lineRule="auto"/>
        <w:rPr>
          <w:rFonts w:asciiTheme="minorHAnsi" w:hAnsiTheme="minorHAnsi" w:cstheme="minorHAnsi"/>
          <w:szCs w:val="24"/>
        </w:rPr>
      </w:pPr>
      <w:r w:rsidRPr="006411EC">
        <w:rPr>
          <w:rFonts w:asciiTheme="minorHAnsi" w:hAnsiTheme="minorHAnsi" w:cstheme="minorHAnsi"/>
          <w:szCs w:val="24"/>
        </w:rPr>
        <w:t xml:space="preserve">w pomieszczeniach do punktu logicznego – </w:t>
      </w:r>
      <w:r w:rsidR="00476FDC" w:rsidRPr="006411EC">
        <w:rPr>
          <w:rFonts w:asciiTheme="minorHAnsi" w:hAnsiTheme="minorHAnsi" w:cstheme="minorHAnsi"/>
          <w:szCs w:val="24"/>
        </w:rPr>
        <w:t>natynkowo w korytach kablowych i listwach</w:t>
      </w:r>
      <w:r w:rsidR="00341411">
        <w:rPr>
          <w:rFonts w:asciiTheme="minorHAnsi" w:hAnsiTheme="minorHAnsi" w:cstheme="minorHAnsi"/>
          <w:szCs w:val="24"/>
        </w:rPr>
        <w:t>,</w:t>
      </w:r>
    </w:p>
    <w:p w14:paraId="7192F564" w14:textId="72B766F3" w:rsidR="00341411" w:rsidRPr="006411EC" w:rsidRDefault="00341411" w:rsidP="002D5C93">
      <w:pPr>
        <w:pStyle w:val="LANSTERStandard"/>
        <w:numPr>
          <w:ilvl w:val="0"/>
          <w:numId w:val="6"/>
        </w:numPr>
        <w:spacing w:line="240" w:lineRule="auto"/>
        <w:rPr>
          <w:rFonts w:asciiTheme="minorHAnsi" w:hAnsiTheme="minorHAnsi" w:cstheme="minorHAnsi"/>
          <w:szCs w:val="24"/>
        </w:rPr>
      </w:pPr>
      <w:r>
        <w:rPr>
          <w:rFonts w:asciiTheme="minorHAnsi" w:hAnsiTheme="minorHAnsi" w:cstheme="minorHAnsi"/>
          <w:szCs w:val="24"/>
        </w:rPr>
        <w:t>należy stosować listwy kablowe separujące okablowanie strukturalne od kabli elektrycznych o wymiarach 85x50, 100x50, 130x50, 190x50 oraz 250x50 zgodnie z rzutami załączonymi do projektu.</w:t>
      </w:r>
    </w:p>
    <w:p w14:paraId="77933E75" w14:textId="23C0B0DB" w:rsidR="00692FD4" w:rsidRPr="006411EC" w:rsidRDefault="00692FD4" w:rsidP="003A7BF9">
      <w:pPr>
        <w:pStyle w:val="LANSTERStandard"/>
        <w:spacing w:line="240" w:lineRule="auto"/>
        <w:ind w:firstLine="0"/>
        <w:rPr>
          <w:rFonts w:asciiTheme="minorHAnsi" w:hAnsiTheme="minorHAnsi" w:cstheme="minorHAnsi"/>
          <w:szCs w:val="24"/>
        </w:rPr>
      </w:pPr>
      <w:bookmarkStart w:id="99" w:name="_Hlk46662715"/>
      <w:r w:rsidRPr="006411EC">
        <w:rPr>
          <w:rFonts w:asciiTheme="minorHAnsi" w:hAnsiTheme="minorHAnsi" w:cstheme="minorHAnsi"/>
          <w:szCs w:val="24"/>
        </w:rPr>
        <w:t>Kable</w:t>
      </w:r>
      <w:r w:rsidR="00D9456E" w:rsidRPr="006411EC">
        <w:rPr>
          <w:rFonts w:asciiTheme="minorHAnsi" w:hAnsiTheme="minorHAnsi" w:cstheme="minorHAnsi"/>
          <w:szCs w:val="24"/>
        </w:rPr>
        <w:t xml:space="preserve"> miedziane</w:t>
      </w:r>
      <w:r w:rsidRPr="006411EC">
        <w:rPr>
          <w:rFonts w:asciiTheme="minorHAnsi" w:hAnsiTheme="minorHAnsi" w:cstheme="minorHAnsi"/>
          <w:szCs w:val="24"/>
        </w:rPr>
        <w:t xml:space="preserve"> wchodzące do punktów dystrybucyjnych należy organizować w wiązki po </w:t>
      </w:r>
      <w:r w:rsidR="00D9456E" w:rsidRPr="006411EC">
        <w:rPr>
          <w:rFonts w:asciiTheme="minorHAnsi" w:hAnsiTheme="minorHAnsi" w:cstheme="minorHAnsi"/>
          <w:szCs w:val="24"/>
        </w:rPr>
        <w:t>max.</w:t>
      </w:r>
      <w:r w:rsidRPr="006411EC">
        <w:rPr>
          <w:rFonts w:asciiTheme="minorHAnsi" w:hAnsiTheme="minorHAnsi" w:cstheme="minorHAnsi"/>
          <w:szCs w:val="24"/>
        </w:rPr>
        <w:t>24 sztuki</w:t>
      </w:r>
      <w:r w:rsidR="00D9456E" w:rsidRPr="006411EC">
        <w:rPr>
          <w:rFonts w:asciiTheme="minorHAnsi" w:hAnsiTheme="minorHAnsi" w:cstheme="minorHAnsi"/>
          <w:szCs w:val="24"/>
        </w:rPr>
        <w:t xml:space="preserve"> od punktu wejścia do pomieszczenia aż do panela krosowego w szafie</w:t>
      </w:r>
      <w:r w:rsidR="000D78B5" w:rsidRPr="006411EC">
        <w:rPr>
          <w:rFonts w:asciiTheme="minorHAnsi" w:hAnsiTheme="minorHAnsi" w:cstheme="minorHAnsi"/>
          <w:szCs w:val="24"/>
        </w:rPr>
        <w:t xml:space="preserve">. Przygotowane wiązki </w:t>
      </w:r>
      <w:r w:rsidR="000D78B5" w:rsidRPr="006411EC">
        <w:rPr>
          <w:rFonts w:asciiTheme="minorHAnsi" w:hAnsiTheme="minorHAnsi" w:cstheme="minorHAnsi"/>
          <w:szCs w:val="24"/>
        </w:rPr>
        <w:lastRenderedPageBreak/>
        <w:t>przewodów należy przy pomocy specjalnych grzebieni precyzyjnie czesać</w:t>
      </w:r>
      <w:r w:rsidR="0069016B" w:rsidRPr="006411EC">
        <w:rPr>
          <w:rFonts w:asciiTheme="minorHAnsi" w:hAnsiTheme="minorHAnsi" w:cstheme="minorHAnsi"/>
          <w:szCs w:val="24"/>
        </w:rPr>
        <w:t xml:space="preserve">, spinać tylko opaskami rzepowymi </w:t>
      </w:r>
      <w:r w:rsidR="0069016B" w:rsidRPr="006411EC">
        <w:rPr>
          <w:rFonts w:asciiTheme="minorHAnsi" w:hAnsiTheme="minorHAnsi" w:cstheme="minorHAnsi"/>
          <w:i/>
          <w:iCs/>
          <w:color w:val="FF0000"/>
          <w:szCs w:val="24"/>
        </w:rPr>
        <w:t>(nylonowe opaski zaciskowe w przestrzeni punktów dystrybucyjnych są zabronione)</w:t>
      </w:r>
      <w:r w:rsidR="000D78B5" w:rsidRPr="006411EC">
        <w:rPr>
          <w:rFonts w:asciiTheme="minorHAnsi" w:hAnsiTheme="minorHAnsi" w:cstheme="minorHAnsi"/>
          <w:color w:val="FF0000"/>
          <w:szCs w:val="24"/>
        </w:rPr>
        <w:t xml:space="preserve"> </w:t>
      </w:r>
      <w:r w:rsidR="000D78B5" w:rsidRPr="006411EC">
        <w:rPr>
          <w:rFonts w:asciiTheme="minorHAnsi" w:hAnsiTheme="minorHAnsi" w:cstheme="minorHAnsi"/>
          <w:szCs w:val="24"/>
        </w:rPr>
        <w:t xml:space="preserve">i układać </w:t>
      </w:r>
      <w:r w:rsidR="0069016B" w:rsidRPr="006411EC">
        <w:rPr>
          <w:rFonts w:asciiTheme="minorHAnsi" w:hAnsiTheme="minorHAnsi" w:cstheme="minorHAnsi"/>
          <w:szCs w:val="24"/>
        </w:rPr>
        <w:t xml:space="preserve">w korytach kablowych nad </w:t>
      </w:r>
      <w:r w:rsidR="00321BD6">
        <w:rPr>
          <w:rFonts w:asciiTheme="minorHAnsi" w:hAnsiTheme="minorHAnsi" w:cstheme="minorHAnsi"/>
          <w:szCs w:val="24"/>
        </w:rPr>
        <w:t>szafami</w:t>
      </w:r>
      <w:r w:rsidR="0069016B" w:rsidRPr="006411EC">
        <w:rPr>
          <w:rFonts w:asciiTheme="minorHAnsi" w:hAnsiTheme="minorHAnsi" w:cstheme="minorHAnsi"/>
          <w:szCs w:val="24"/>
        </w:rPr>
        <w:t xml:space="preserve"> zachowując odpowiednie promienie gięcia oraz najwyższą estetykę wykonania.</w:t>
      </w:r>
      <w:r w:rsidR="00D9456E" w:rsidRPr="006411EC">
        <w:rPr>
          <w:rFonts w:asciiTheme="minorHAnsi" w:hAnsiTheme="minorHAnsi" w:cstheme="minorHAnsi"/>
          <w:szCs w:val="24"/>
        </w:rPr>
        <w:t xml:space="preserve"> Opaski rzepowe należy stosować min. co 50cm na odcinkach prostych oraz min. co 25cm na wszelkich łukach i zakrętach.</w:t>
      </w:r>
    </w:p>
    <w:p w14:paraId="57C544A0" w14:textId="77777777" w:rsidR="0069016B" w:rsidRPr="006411EC" w:rsidRDefault="0069016B" w:rsidP="00560247">
      <w:pPr>
        <w:pStyle w:val="LANSTERStandard"/>
        <w:pBdr>
          <w:top w:val="single" w:sz="4" w:space="1" w:color="auto"/>
          <w:left w:val="single" w:sz="4" w:space="4" w:color="auto"/>
          <w:bottom w:val="single" w:sz="4" w:space="0" w:color="auto"/>
          <w:right w:val="single" w:sz="4" w:space="4" w:color="auto"/>
        </w:pBdr>
        <w:spacing w:line="240" w:lineRule="auto"/>
        <w:ind w:firstLine="0"/>
        <w:rPr>
          <w:rFonts w:asciiTheme="minorHAnsi" w:hAnsiTheme="minorHAnsi" w:cstheme="minorHAnsi"/>
          <w:b/>
          <w:bCs/>
          <w:color w:val="FF0000"/>
          <w:szCs w:val="24"/>
        </w:rPr>
      </w:pPr>
      <w:r w:rsidRPr="006411EC">
        <w:rPr>
          <w:rFonts w:asciiTheme="minorHAnsi" w:hAnsiTheme="minorHAnsi" w:cstheme="minorHAnsi"/>
          <w:b/>
          <w:bCs/>
          <w:color w:val="FF0000"/>
          <w:szCs w:val="24"/>
        </w:rPr>
        <w:t>UWAGA:</w:t>
      </w:r>
    </w:p>
    <w:p w14:paraId="79BF66C0" w14:textId="53A27D75" w:rsidR="0069016B" w:rsidRPr="006411EC" w:rsidRDefault="0069016B" w:rsidP="00560247">
      <w:pPr>
        <w:pStyle w:val="LANSTERStandard"/>
        <w:pBdr>
          <w:top w:val="single" w:sz="4" w:space="1" w:color="auto"/>
          <w:left w:val="single" w:sz="4" w:space="4" w:color="auto"/>
          <w:bottom w:val="single" w:sz="4" w:space="0" w:color="auto"/>
          <w:right w:val="single" w:sz="4" w:space="4" w:color="auto"/>
        </w:pBdr>
        <w:spacing w:line="240" w:lineRule="auto"/>
        <w:ind w:firstLine="0"/>
        <w:rPr>
          <w:rFonts w:asciiTheme="minorHAnsi" w:hAnsiTheme="minorHAnsi" w:cstheme="minorHAnsi"/>
          <w:b/>
          <w:bCs/>
          <w:color w:val="FF0000"/>
          <w:szCs w:val="24"/>
        </w:rPr>
      </w:pPr>
      <w:r w:rsidRPr="006411EC">
        <w:rPr>
          <w:rFonts w:asciiTheme="minorHAnsi" w:hAnsiTheme="minorHAnsi" w:cstheme="minorHAnsi"/>
          <w:b/>
          <w:bCs/>
          <w:color w:val="FF0000"/>
          <w:szCs w:val="24"/>
        </w:rPr>
        <w:t>Wiązki kablowe które nie będą wykonane w należyty sposób nie zostaną zakwalifikowane jako należyte wykonanie</w:t>
      </w:r>
      <w:r w:rsidR="00321BD6">
        <w:rPr>
          <w:rFonts w:asciiTheme="minorHAnsi" w:hAnsiTheme="minorHAnsi" w:cstheme="minorHAnsi"/>
          <w:b/>
          <w:bCs/>
          <w:color w:val="FF0000"/>
          <w:szCs w:val="24"/>
        </w:rPr>
        <w:t xml:space="preserve"> i nie zostanie udzielona gwarancja</w:t>
      </w:r>
      <w:r w:rsidRPr="006411EC">
        <w:rPr>
          <w:rFonts w:asciiTheme="minorHAnsi" w:hAnsiTheme="minorHAnsi" w:cstheme="minorHAnsi"/>
          <w:b/>
          <w:bCs/>
          <w:color w:val="FF0000"/>
          <w:szCs w:val="24"/>
        </w:rPr>
        <w:t>.</w:t>
      </w:r>
    </w:p>
    <w:p w14:paraId="199B4C9E" w14:textId="5FF1BFE9" w:rsidR="00692FD4" w:rsidRDefault="00692FD4" w:rsidP="00B95C93">
      <w:pPr>
        <w:pStyle w:val="LANSTERStandard"/>
        <w:spacing w:after="0" w:line="240" w:lineRule="auto"/>
        <w:ind w:firstLine="0"/>
        <w:rPr>
          <w:rFonts w:asciiTheme="minorHAnsi" w:hAnsiTheme="minorHAnsi" w:cstheme="minorHAnsi"/>
          <w:szCs w:val="24"/>
        </w:rPr>
      </w:pPr>
    </w:p>
    <w:p w14:paraId="591D8BA2" w14:textId="73CD43BD" w:rsidR="003A7BF9" w:rsidRPr="006411EC" w:rsidRDefault="003A7BF9" w:rsidP="003A7BF9">
      <w:pPr>
        <w:pStyle w:val="Nagwek2"/>
        <w:rPr>
          <w:rFonts w:asciiTheme="minorHAnsi" w:hAnsiTheme="minorHAnsi" w:cstheme="minorHAnsi"/>
          <w:szCs w:val="24"/>
        </w:rPr>
      </w:pPr>
      <w:bookmarkStart w:id="100" w:name="_Toc536376694"/>
      <w:bookmarkStart w:id="101" w:name="_Toc113225"/>
      <w:bookmarkStart w:id="102" w:name="_Toc19286525"/>
      <w:bookmarkStart w:id="103" w:name="_Toc19286595"/>
      <w:bookmarkStart w:id="104" w:name="_Toc19286754"/>
      <w:bookmarkStart w:id="105" w:name="_Toc19287136"/>
      <w:bookmarkStart w:id="106" w:name="_Toc75166535"/>
      <w:bookmarkEnd w:id="99"/>
      <w:r w:rsidRPr="006411EC">
        <w:rPr>
          <w:rFonts w:asciiTheme="minorHAnsi" w:hAnsiTheme="minorHAnsi" w:cstheme="minorHAnsi"/>
          <w:szCs w:val="24"/>
        </w:rPr>
        <w:t>Separacja okablowania</w:t>
      </w:r>
      <w:bookmarkEnd w:id="100"/>
      <w:bookmarkEnd w:id="101"/>
      <w:bookmarkEnd w:id="102"/>
      <w:bookmarkEnd w:id="103"/>
      <w:bookmarkEnd w:id="104"/>
      <w:bookmarkEnd w:id="105"/>
      <w:bookmarkEnd w:id="106"/>
    </w:p>
    <w:p w14:paraId="5D82A861" w14:textId="033743B9" w:rsidR="003A7BF9" w:rsidRPr="006411EC" w:rsidRDefault="003A7BF9" w:rsidP="003A7BF9">
      <w:pPr>
        <w:spacing w:line="240" w:lineRule="auto"/>
        <w:rPr>
          <w:rFonts w:asciiTheme="minorHAnsi" w:hAnsiTheme="minorHAnsi" w:cstheme="minorHAnsi"/>
          <w:sz w:val="24"/>
          <w:szCs w:val="24"/>
        </w:rPr>
      </w:pPr>
      <w:r w:rsidRPr="006411EC">
        <w:rPr>
          <w:rFonts w:asciiTheme="minorHAnsi" w:hAnsiTheme="minorHAnsi" w:cstheme="minorHAnsi"/>
          <w:sz w:val="24"/>
          <w:szCs w:val="24"/>
        </w:rPr>
        <w:t>Kable okablowania strukturalnego oraz elektrycznego, należy prowadzić w oddzielnych trasach kablowych przy zachowaniu minimalnej separacji.</w:t>
      </w:r>
      <w:r w:rsidR="00671954" w:rsidRPr="006411EC">
        <w:rPr>
          <w:rFonts w:asciiTheme="minorHAnsi" w:hAnsiTheme="minorHAnsi" w:cstheme="minorHAnsi"/>
          <w:sz w:val="24"/>
          <w:szCs w:val="24"/>
        </w:rPr>
        <w:t xml:space="preserve"> Wartość separacji kabli logicznych od elektrycznych należy obliczyć</w:t>
      </w:r>
      <w:r w:rsidR="00DE3972" w:rsidRPr="006411EC">
        <w:rPr>
          <w:rFonts w:asciiTheme="minorHAnsi" w:hAnsiTheme="minorHAnsi" w:cstheme="minorHAnsi"/>
          <w:sz w:val="24"/>
          <w:szCs w:val="24"/>
        </w:rPr>
        <w:t xml:space="preserve"> zgodnie z</w:t>
      </w:r>
      <w:r w:rsidR="00671954" w:rsidRPr="006411EC">
        <w:rPr>
          <w:rFonts w:asciiTheme="minorHAnsi" w:hAnsiTheme="minorHAnsi" w:cstheme="minorHAnsi"/>
          <w:sz w:val="24"/>
          <w:szCs w:val="24"/>
        </w:rPr>
        <w:t xml:space="preserve"> norm</w:t>
      </w:r>
      <w:r w:rsidR="00DE3972" w:rsidRPr="006411EC">
        <w:rPr>
          <w:rFonts w:asciiTheme="minorHAnsi" w:hAnsiTheme="minorHAnsi" w:cstheme="minorHAnsi"/>
          <w:sz w:val="24"/>
          <w:szCs w:val="24"/>
        </w:rPr>
        <w:t>ą</w:t>
      </w:r>
      <w:r w:rsidR="00671954" w:rsidRPr="006411EC">
        <w:rPr>
          <w:rFonts w:asciiTheme="minorHAnsi" w:hAnsiTheme="minorHAnsi" w:cstheme="minorHAnsi"/>
          <w:sz w:val="24"/>
          <w:szCs w:val="24"/>
        </w:rPr>
        <w:t xml:space="preserve"> </w:t>
      </w:r>
      <w:r w:rsidR="00671954" w:rsidRPr="006411EC">
        <w:rPr>
          <w:rFonts w:asciiTheme="minorHAnsi" w:hAnsiTheme="minorHAnsi" w:cstheme="minorHAnsi"/>
          <w:b/>
          <w:bCs/>
          <w:sz w:val="24"/>
          <w:szCs w:val="24"/>
        </w:rPr>
        <w:t>PN-EN 50174-2:2018-08</w:t>
      </w:r>
      <w:r w:rsidRPr="006411EC">
        <w:rPr>
          <w:rFonts w:asciiTheme="minorHAnsi" w:hAnsiTheme="minorHAnsi" w:cstheme="minorHAnsi"/>
          <w:b/>
          <w:bCs/>
          <w:sz w:val="24"/>
          <w:szCs w:val="24"/>
        </w:rPr>
        <w:t xml:space="preserve"> </w:t>
      </w:r>
    </w:p>
    <w:p w14:paraId="78828BF8" w14:textId="4A5F8B33" w:rsidR="003A7BF9" w:rsidRPr="006411EC" w:rsidRDefault="00E2336B" w:rsidP="00671954">
      <w:pPr>
        <w:pStyle w:val="Nagwek2"/>
        <w:rPr>
          <w:rFonts w:asciiTheme="minorHAnsi" w:hAnsiTheme="minorHAnsi" w:cstheme="minorHAnsi"/>
          <w:szCs w:val="24"/>
        </w:rPr>
      </w:pPr>
      <w:bookmarkStart w:id="107" w:name="_Toc75166536"/>
      <w:r w:rsidRPr="006411EC">
        <w:rPr>
          <w:rFonts w:asciiTheme="minorHAnsi" w:hAnsiTheme="minorHAnsi" w:cstheme="minorHAnsi"/>
          <w:szCs w:val="24"/>
        </w:rPr>
        <w:t>Piony kablowe</w:t>
      </w:r>
      <w:bookmarkEnd w:id="107"/>
    </w:p>
    <w:p w14:paraId="4340972A" w14:textId="39697FD5" w:rsidR="003A7BF9" w:rsidRPr="006411EC" w:rsidRDefault="003A7BF9" w:rsidP="00671954">
      <w:p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Trasy kablowe pionowe </w:t>
      </w:r>
      <w:r w:rsidR="00226A9F" w:rsidRPr="006411EC">
        <w:rPr>
          <w:rFonts w:asciiTheme="minorHAnsi" w:hAnsiTheme="minorHAnsi" w:cstheme="minorHAnsi"/>
          <w:sz w:val="24"/>
          <w:szCs w:val="24"/>
        </w:rPr>
        <w:t>mają</w:t>
      </w:r>
      <w:r w:rsidRPr="006411EC">
        <w:rPr>
          <w:rFonts w:asciiTheme="minorHAnsi" w:hAnsiTheme="minorHAnsi" w:cstheme="minorHAnsi"/>
          <w:sz w:val="24"/>
          <w:szCs w:val="24"/>
        </w:rPr>
        <w:t xml:space="preserve"> być zbudowane z drabinek kablowych w wydzielonych szachtach dla instalacji teleinformatycznych. Na każdej kondygnacji należy zainstalować drzwiczki rewizyjne przy szachcie kablowym przy podłodze i suficie. Miejsca przejścia przez stropy są zaznaczone na rzutach. </w:t>
      </w:r>
    </w:p>
    <w:p w14:paraId="3EA2FAA5" w14:textId="47698482" w:rsidR="00DE73A5" w:rsidRPr="006411EC" w:rsidRDefault="00DE73A5" w:rsidP="00203A4F">
      <w:pPr>
        <w:pStyle w:val="Nagwek1"/>
        <w:rPr>
          <w:rFonts w:asciiTheme="minorHAnsi" w:hAnsiTheme="minorHAnsi" w:cstheme="minorHAnsi"/>
          <w:szCs w:val="24"/>
        </w:rPr>
      </w:pPr>
      <w:bookmarkStart w:id="108" w:name="_Toc75166537"/>
      <w:r w:rsidRPr="006411EC">
        <w:rPr>
          <w:rFonts w:asciiTheme="minorHAnsi" w:hAnsiTheme="minorHAnsi" w:cstheme="minorHAnsi"/>
          <w:szCs w:val="24"/>
        </w:rPr>
        <w:t>Okablowanie miedziane</w:t>
      </w:r>
      <w:bookmarkEnd w:id="108"/>
    </w:p>
    <w:p w14:paraId="2234A544" w14:textId="2E506E02" w:rsidR="00DC169E" w:rsidRPr="006411EC" w:rsidRDefault="00E2336B" w:rsidP="00E2336B">
      <w:pPr>
        <w:pStyle w:val="Nagwek2"/>
        <w:rPr>
          <w:rFonts w:asciiTheme="minorHAnsi" w:hAnsiTheme="minorHAnsi" w:cstheme="minorHAnsi"/>
          <w:szCs w:val="24"/>
        </w:rPr>
      </w:pPr>
      <w:bookmarkStart w:id="109" w:name="_Toc75166538"/>
      <w:bookmarkEnd w:id="83"/>
      <w:bookmarkEnd w:id="84"/>
      <w:bookmarkEnd w:id="85"/>
      <w:bookmarkEnd w:id="86"/>
      <w:bookmarkEnd w:id="87"/>
      <w:bookmarkEnd w:id="88"/>
      <w:bookmarkEnd w:id="89"/>
      <w:r w:rsidRPr="006411EC">
        <w:rPr>
          <w:rFonts w:asciiTheme="minorHAnsi" w:hAnsiTheme="minorHAnsi" w:cstheme="minorHAnsi"/>
          <w:szCs w:val="24"/>
        </w:rPr>
        <w:t>Punkt logiczny (PL)</w:t>
      </w:r>
      <w:bookmarkEnd w:id="109"/>
    </w:p>
    <w:p w14:paraId="2E3D620C" w14:textId="497D24FA" w:rsidR="00ED58B6" w:rsidRPr="006411EC" w:rsidRDefault="00DC169E" w:rsidP="00541856">
      <w:p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Kable okablowania poziomego </w:t>
      </w:r>
      <w:r w:rsidR="005F0A74" w:rsidRPr="006411EC">
        <w:rPr>
          <w:rFonts w:asciiTheme="minorHAnsi" w:hAnsiTheme="minorHAnsi" w:cstheme="minorHAnsi"/>
          <w:sz w:val="24"/>
          <w:szCs w:val="24"/>
        </w:rPr>
        <w:t xml:space="preserve">mają być </w:t>
      </w:r>
      <w:r w:rsidRPr="006411EC">
        <w:rPr>
          <w:rFonts w:asciiTheme="minorHAnsi" w:hAnsiTheme="minorHAnsi" w:cstheme="minorHAnsi"/>
          <w:sz w:val="24"/>
          <w:szCs w:val="24"/>
        </w:rPr>
        <w:t>zak</w:t>
      </w:r>
      <w:r w:rsidR="005F0A74" w:rsidRPr="006411EC">
        <w:rPr>
          <w:rFonts w:asciiTheme="minorHAnsi" w:hAnsiTheme="minorHAnsi" w:cstheme="minorHAnsi"/>
          <w:sz w:val="24"/>
          <w:szCs w:val="24"/>
        </w:rPr>
        <w:t>o</w:t>
      </w:r>
      <w:r w:rsidRPr="006411EC">
        <w:rPr>
          <w:rFonts w:asciiTheme="minorHAnsi" w:hAnsiTheme="minorHAnsi" w:cstheme="minorHAnsi"/>
          <w:sz w:val="24"/>
          <w:szCs w:val="24"/>
        </w:rPr>
        <w:t>ńcz</w:t>
      </w:r>
      <w:r w:rsidR="005F0A74" w:rsidRPr="006411EC">
        <w:rPr>
          <w:rFonts w:asciiTheme="minorHAnsi" w:hAnsiTheme="minorHAnsi" w:cstheme="minorHAnsi"/>
          <w:sz w:val="24"/>
          <w:szCs w:val="24"/>
        </w:rPr>
        <w:t>o</w:t>
      </w:r>
      <w:r w:rsidRPr="006411EC">
        <w:rPr>
          <w:rFonts w:asciiTheme="minorHAnsi" w:hAnsiTheme="minorHAnsi" w:cstheme="minorHAnsi"/>
          <w:sz w:val="24"/>
          <w:szCs w:val="24"/>
        </w:rPr>
        <w:t>ne w zestawach gniazd</w:t>
      </w:r>
      <w:r w:rsidR="005F0A74" w:rsidRPr="006411EC">
        <w:rPr>
          <w:rFonts w:asciiTheme="minorHAnsi" w:hAnsiTheme="minorHAnsi" w:cstheme="minorHAnsi"/>
          <w:sz w:val="24"/>
          <w:szCs w:val="24"/>
        </w:rPr>
        <w:t>,</w:t>
      </w:r>
      <w:r w:rsidRPr="006411EC">
        <w:rPr>
          <w:rFonts w:asciiTheme="minorHAnsi" w:hAnsiTheme="minorHAnsi" w:cstheme="minorHAnsi"/>
          <w:sz w:val="24"/>
          <w:szCs w:val="24"/>
        </w:rPr>
        <w:t xml:space="preserve"> zwanych dalej punktami logicznymi </w:t>
      </w:r>
      <w:r w:rsidR="005F0A74" w:rsidRPr="006411EC">
        <w:rPr>
          <w:rFonts w:asciiTheme="minorHAnsi" w:hAnsiTheme="minorHAnsi" w:cstheme="minorHAnsi"/>
          <w:sz w:val="24"/>
          <w:szCs w:val="24"/>
        </w:rPr>
        <w:t>(</w:t>
      </w:r>
      <w:r w:rsidRPr="006411EC">
        <w:rPr>
          <w:rFonts w:asciiTheme="minorHAnsi" w:hAnsiTheme="minorHAnsi" w:cstheme="minorHAnsi"/>
          <w:sz w:val="24"/>
          <w:szCs w:val="24"/>
        </w:rPr>
        <w:t>PL</w:t>
      </w:r>
      <w:r w:rsidR="005F0A74" w:rsidRPr="006411EC">
        <w:rPr>
          <w:rFonts w:asciiTheme="minorHAnsi" w:hAnsiTheme="minorHAnsi" w:cstheme="minorHAnsi"/>
          <w:sz w:val="24"/>
          <w:szCs w:val="24"/>
        </w:rPr>
        <w:t>)</w:t>
      </w:r>
      <w:r w:rsidRPr="006411EC">
        <w:rPr>
          <w:rFonts w:asciiTheme="minorHAnsi" w:hAnsiTheme="minorHAnsi" w:cstheme="minorHAnsi"/>
          <w:sz w:val="24"/>
          <w:szCs w:val="24"/>
        </w:rPr>
        <w:t>.</w:t>
      </w:r>
      <w:r w:rsidR="00321BD6">
        <w:rPr>
          <w:rFonts w:asciiTheme="minorHAnsi" w:hAnsiTheme="minorHAnsi" w:cstheme="minorHAnsi"/>
          <w:sz w:val="24"/>
          <w:szCs w:val="24"/>
        </w:rPr>
        <w:t xml:space="preserve"> </w:t>
      </w:r>
      <w:r w:rsidR="00ED58B6" w:rsidRPr="006411EC">
        <w:rPr>
          <w:rFonts w:asciiTheme="minorHAnsi" w:hAnsiTheme="minorHAnsi" w:cstheme="minorHAnsi"/>
          <w:sz w:val="24"/>
          <w:szCs w:val="24"/>
        </w:rPr>
        <w:t>Zestawy gniazd</w:t>
      </w:r>
      <w:r w:rsidR="00C973FA" w:rsidRPr="006411EC">
        <w:rPr>
          <w:rFonts w:asciiTheme="minorHAnsi" w:hAnsiTheme="minorHAnsi" w:cstheme="minorHAnsi"/>
          <w:sz w:val="24"/>
          <w:szCs w:val="24"/>
        </w:rPr>
        <w:t xml:space="preserve"> PL</w:t>
      </w:r>
      <w:r w:rsidR="00ED58B6" w:rsidRPr="006411EC">
        <w:rPr>
          <w:rFonts w:asciiTheme="minorHAnsi" w:hAnsiTheme="minorHAnsi" w:cstheme="minorHAnsi"/>
          <w:sz w:val="24"/>
          <w:szCs w:val="24"/>
        </w:rPr>
        <w:t xml:space="preserve"> mają być zgodne ze standardem uchwytu osprzętu elektroinstalacyjnego typu M45 (45x45mm). Należy zastosować płyty czołowe </w:t>
      </w:r>
      <w:r w:rsidR="00A53189" w:rsidRPr="006411EC">
        <w:rPr>
          <w:rFonts w:asciiTheme="minorHAnsi" w:hAnsiTheme="minorHAnsi" w:cstheme="minorHAnsi"/>
          <w:sz w:val="24"/>
          <w:szCs w:val="24"/>
        </w:rPr>
        <w:t>skośne</w:t>
      </w:r>
      <w:r w:rsidR="00E2336B" w:rsidRPr="006411EC">
        <w:rPr>
          <w:rFonts w:asciiTheme="minorHAnsi" w:hAnsiTheme="minorHAnsi" w:cstheme="minorHAnsi"/>
          <w:sz w:val="24"/>
          <w:szCs w:val="24"/>
        </w:rPr>
        <w:t xml:space="preserve">. Rodzaj płyty czołowej (skośna) należy tak </w:t>
      </w:r>
      <w:r w:rsidR="00226A9F" w:rsidRPr="006411EC">
        <w:rPr>
          <w:rFonts w:asciiTheme="minorHAnsi" w:hAnsiTheme="minorHAnsi" w:cstheme="minorHAnsi"/>
          <w:sz w:val="24"/>
          <w:szCs w:val="24"/>
        </w:rPr>
        <w:t>dobrać,</w:t>
      </w:r>
      <w:r w:rsidR="00E2336B" w:rsidRPr="006411EC">
        <w:rPr>
          <w:rFonts w:asciiTheme="minorHAnsi" w:hAnsiTheme="minorHAnsi" w:cstheme="minorHAnsi"/>
          <w:sz w:val="24"/>
          <w:szCs w:val="24"/>
        </w:rPr>
        <w:t xml:space="preserve"> aby płyta czołowa nie powodowała nadmiernego promienia gięcia kabla po zatrzaśnięciu w ramce</w:t>
      </w:r>
      <w:r w:rsidR="00ED58B6" w:rsidRPr="006411EC">
        <w:rPr>
          <w:rFonts w:asciiTheme="minorHAnsi" w:hAnsiTheme="minorHAnsi" w:cstheme="minorHAnsi"/>
          <w:sz w:val="24"/>
          <w:szCs w:val="24"/>
        </w:rPr>
        <w:t xml:space="preserve">. </w:t>
      </w:r>
      <w:r w:rsidR="00E2336B" w:rsidRPr="006411EC">
        <w:rPr>
          <w:rFonts w:asciiTheme="minorHAnsi" w:hAnsiTheme="minorHAnsi" w:cstheme="minorHAnsi"/>
          <w:sz w:val="24"/>
          <w:szCs w:val="24"/>
        </w:rPr>
        <w:t xml:space="preserve">Należy stosować także odpowiednio głębokie puszki </w:t>
      </w:r>
      <w:r w:rsidR="004C6840">
        <w:rPr>
          <w:rFonts w:asciiTheme="minorHAnsi" w:hAnsiTheme="minorHAnsi" w:cstheme="minorHAnsi"/>
          <w:sz w:val="24"/>
          <w:szCs w:val="24"/>
        </w:rPr>
        <w:t>na</w:t>
      </w:r>
      <w:r w:rsidR="00E2336B" w:rsidRPr="006411EC">
        <w:rPr>
          <w:rFonts w:asciiTheme="minorHAnsi" w:hAnsiTheme="minorHAnsi" w:cstheme="minorHAnsi"/>
          <w:sz w:val="24"/>
          <w:szCs w:val="24"/>
        </w:rPr>
        <w:t>tynkowe</w:t>
      </w:r>
      <w:r w:rsidR="00226A9F" w:rsidRPr="006411EC">
        <w:rPr>
          <w:rFonts w:asciiTheme="minorHAnsi" w:hAnsiTheme="minorHAnsi" w:cstheme="minorHAnsi"/>
          <w:sz w:val="24"/>
          <w:szCs w:val="24"/>
        </w:rPr>
        <w:t>,</w:t>
      </w:r>
      <w:r w:rsidR="00E2336B" w:rsidRPr="006411EC">
        <w:rPr>
          <w:rFonts w:asciiTheme="minorHAnsi" w:hAnsiTheme="minorHAnsi" w:cstheme="minorHAnsi"/>
          <w:sz w:val="24"/>
          <w:szCs w:val="24"/>
        </w:rPr>
        <w:t xml:space="preserve"> aby pozostawić odpowiedni zapas przestrzeni dla kabla i modułu po zatrzaśnięciu w ramce.</w:t>
      </w:r>
      <w:r w:rsidR="004A4FF3" w:rsidRPr="006411EC">
        <w:rPr>
          <w:rFonts w:asciiTheme="minorHAnsi" w:hAnsiTheme="minorHAnsi" w:cstheme="minorHAnsi"/>
          <w:sz w:val="24"/>
          <w:szCs w:val="24"/>
        </w:rPr>
        <w:t xml:space="preserve"> Dodatkowo należy stosować moduły </w:t>
      </w:r>
      <w:r w:rsidR="00226A9F" w:rsidRPr="006411EC">
        <w:rPr>
          <w:rFonts w:asciiTheme="minorHAnsi" w:hAnsiTheme="minorHAnsi" w:cstheme="minorHAnsi"/>
          <w:sz w:val="24"/>
          <w:szCs w:val="24"/>
        </w:rPr>
        <w:t>gniazd,</w:t>
      </w:r>
      <w:r w:rsidR="004A4FF3" w:rsidRPr="006411EC">
        <w:rPr>
          <w:rFonts w:asciiTheme="minorHAnsi" w:hAnsiTheme="minorHAnsi" w:cstheme="minorHAnsi"/>
          <w:sz w:val="24"/>
          <w:szCs w:val="24"/>
        </w:rPr>
        <w:t xml:space="preserve"> które pozwalają wyprowadzić kabel pod kątem 45º w górę</w:t>
      </w:r>
      <w:r w:rsidR="004C6840">
        <w:rPr>
          <w:rFonts w:asciiTheme="minorHAnsi" w:hAnsiTheme="minorHAnsi" w:cstheme="minorHAnsi"/>
          <w:sz w:val="24"/>
          <w:szCs w:val="24"/>
        </w:rPr>
        <w:t xml:space="preserve"> lub</w:t>
      </w:r>
      <w:r w:rsidR="004A4FF3" w:rsidRPr="006411EC">
        <w:rPr>
          <w:rFonts w:asciiTheme="minorHAnsi" w:hAnsiTheme="minorHAnsi" w:cstheme="minorHAnsi"/>
          <w:sz w:val="24"/>
          <w:szCs w:val="24"/>
        </w:rPr>
        <w:t xml:space="preserve"> dół w zależności od </w:t>
      </w:r>
      <w:r w:rsidR="00226A9F" w:rsidRPr="006411EC">
        <w:rPr>
          <w:rFonts w:asciiTheme="minorHAnsi" w:hAnsiTheme="minorHAnsi" w:cstheme="minorHAnsi"/>
          <w:sz w:val="24"/>
          <w:szCs w:val="24"/>
        </w:rPr>
        <w:t>kierunku,</w:t>
      </w:r>
      <w:r w:rsidR="004A4FF3" w:rsidRPr="006411EC">
        <w:rPr>
          <w:rFonts w:asciiTheme="minorHAnsi" w:hAnsiTheme="minorHAnsi" w:cstheme="minorHAnsi"/>
          <w:sz w:val="24"/>
          <w:szCs w:val="24"/>
        </w:rPr>
        <w:t xml:space="preserve"> z którego kabel wchodzi do PL – patrz rysunki poniżej. </w:t>
      </w:r>
      <w:r w:rsidR="004C6840">
        <w:rPr>
          <w:rFonts w:asciiTheme="minorHAnsi" w:hAnsiTheme="minorHAnsi" w:cstheme="minorHAnsi"/>
          <w:sz w:val="24"/>
          <w:szCs w:val="24"/>
        </w:rPr>
        <w:t xml:space="preserve">Dodatkowo Producent okablowania musi w swojej ofercie posiadać moduły gniazd pozwalające wyprowadzić kable pod kątem </w:t>
      </w:r>
      <w:r w:rsidR="004C6840" w:rsidRPr="006411EC">
        <w:rPr>
          <w:rFonts w:asciiTheme="minorHAnsi" w:hAnsiTheme="minorHAnsi" w:cstheme="minorHAnsi"/>
          <w:sz w:val="24"/>
          <w:szCs w:val="24"/>
        </w:rPr>
        <w:t xml:space="preserve">45º w </w:t>
      </w:r>
      <w:r w:rsidR="004C6840">
        <w:rPr>
          <w:rFonts w:asciiTheme="minorHAnsi" w:hAnsiTheme="minorHAnsi" w:cstheme="minorHAnsi"/>
          <w:sz w:val="24"/>
          <w:szCs w:val="24"/>
        </w:rPr>
        <w:t>prawo lub</w:t>
      </w:r>
      <w:r w:rsidR="004C6840" w:rsidRPr="006411EC">
        <w:rPr>
          <w:rFonts w:asciiTheme="minorHAnsi" w:hAnsiTheme="minorHAnsi" w:cstheme="minorHAnsi"/>
          <w:sz w:val="24"/>
          <w:szCs w:val="24"/>
        </w:rPr>
        <w:t xml:space="preserve"> </w:t>
      </w:r>
      <w:r w:rsidR="004C6840">
        <w:rPr>
          <w:rFonts w:asciiTheme="minorHAnsi" w:hAnsiTheme="minorHAnsi" w:cstheme="minorHAnsi"/>
          <w:sz w:val="24"/>
          <w:szCs w:val="24"/>
        </w:rPr>
        <w:t>lewo.</w:t>
      </w:r>
      <w:r w:rsidR="004C6840" w:rsidRPr="006411EC">
        <w:rPr>
          <w:rFonts w:asciiTheme="minorHAnsi" w:hAnsiTheme="minorHAnsi" w:cstheme="minorHAnsi"/>
          <w:sz w:val="24"/>
          <w:szCs w:val="24"/>
        </w:rPr>
        <w:t xml:space="preserve"> </w:t>
      </w:r>
      <w:r w:rsidR="004A4FF3" w:rsidRPr="006411EC">
        <w:rPr>
          <w:rFonts w:asciiTheme="minorHAnsi" w:hAnsiTheme="minorHAnsi" w:cstheme="minorHAnsi"/>
          <w:sz w:val="24"/>
          <w:szCs w:val="24"/>
        </w:rPr>
        <w:t>Taki sposób wyprowadzenia kabli z modułów gwarantuje optymalny promień gięcia kabli oraz poprawne parametry kanału nawet w ograniczonych przestrzeniach.</w:t>
      </w:r>
    </w:p>
    <w:p w14:paraId="6B36E93F" w14:textId="583FE892" w:rsidR="004A4FF3" w:rsidRPr="006411EC" w:rsidRDefault="004A4FF3" w:rsidP="00541856">
      <w:pPr>
        <w:spacing w:line="240" w:lineRule="auto"/>
        <w:rPr>
          <w:rFonts w:asciiTheme="minorHAnsi" w:hAnsiTheme="minorHAnsi" w:cstheme="minorHAnsi"/>
          <w:sz w:val="24"/>
          <w:szCs w:val="24"/>
        </w:rPr>
      </w:pPr>
      <w:r w:rsidRPr="006411EC">
        <w:rPr>
          <w:rFonts w:asciiTheme="minorHAnsi" w:hAnsiTheme="minorHAnsi" w:cstheme="minorHAnsi"/>
          <w:noProof/>
          <w:sz w:val="24"/>
          <w:szCs w:val="24"/>
          <w:lang w:eastAsia="pl-PL"/>
        </w:rPr>
        <w:drawing>
          <wp:inline distT="0" distB="0" distL="0" distR="0" wp14:anchorId="0EAEFE12" wp14:editId="01FFE8F7">
            <wp:extent cx="1410533" cy="1598798"/>
            <wp:effectExtent l="0" t="0" r="0"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yprowadzenie kabli z PELa dół.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675" cy="1632963"/>
                    </a:xfrm>
                    <a:prstGeom prst="rect">
                      <a:avLst/>
                    </a:prstGeom>
                  </pic:spPr>
                </pic:pic>
              </a:graphicData>
            </a:graphic>
          </wp:inline>
        </w:drawing>
      </w:r>
      <w:r w:rsidRPr="006411EC">
        <w:rPr>
          <w:rFonts w:asciiTheme="minorHAnsi" w:hAnsiTheme="minorHAnsi" w:cstheme="minorHAnsi"/>
          <w:noProof/>
          <w:sz w:val="24"/>
          <w:szCs w:val="24"/>
          <w:lang w:eastAsia="pl-PL"/>
        </w:rPr>
        <w:drawing>
          <wp:inline distT="0" distB="0" distL="0" distR="0" wp14:anchorId="5AA063CB" wp14:editId="66EBF337">
            <wp:extent cx="1405583" cy="1593188"/>
            <wp:effectExtent l="0" t="0" r="4445" b="762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yprowadzenie kabli z PELa gó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2737" cy="1635301"/>
                    </a:xfrm>
                    <a:prstGeom prst="rect">
                      <a:avLst/>
                    </a:prstGeom>
                  </pic:spPr>
                </pic:pic>
              </a:graphicData>
            </a:graphic>
          </wp:inline>
        </w:drawing>
      </w:r>
      <w:r w:rsidRPr="006411EC">
        <w:rPr>
          <w:rFonts w:asciiTheme="minorHAnsi" w:hAnsiTheme="minorHAnsi" w:cstheme="minorHAnsi"/>
          <w:noProof/>
          <w:sz w:val="24"/>
          <w:szCs w:val="24"/>
          <w:lang w:eastAsia="pl-PL"/>
        </w:rPr>
        <w:drawing>
          <wp:inline distT="0" distB="0" distL="0" distR="0" wp14:anchorId="26CA146A" wp14:editId="49D7AB60">
            <wp:extent cx="3191986" cy="1597001"/>
            <wp:effectExtent l="0" t="0" r="0" b="381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yprowadzenie kabli z PELa lewo_praw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9105" cy="1630582"/>
                    </a:xfrm>
                    <a:prstGeom prst="rect">
                      <a:avLst/>
                    </a:prstGeom>
                  </pic:spPr>
                </pic:pic>
              </a:graphicData>
            </a:graphic>
          </wp:inline>
        </w:drawing>
      </w:r>
    </w:p>
    <w:p w14:paraId="555B06F4" w14:textId="1663382F" w:rsidR="00DC169E" w:rsidRPr="006411EC" w:rsidRDefault="000A2FB6" w:rsidP="000A2FB6">
      <w:pPr>
        <w:pStyle w:val="Nagwek2"/>
        <w:rPr>
          <w:rFonts w:asciiTheme="minorHAnsi" w:hAnsiTheme="minorHAnsi" w:cstheme="minorHAnsi"/>
          <w:szCs w:val="24"/>
        </w:rPr>
      </w:pPr>
      <w:bookmarkStart w:id="110" w:name="_Toc536376698"/>
      <w:bookmarkStart w:id="111" w:name="_Toc113229"/>
      <w:bookmarkStart w:id="112" w:name="_Toc19286529"/>
      <w:bookmarkStart w:id="113" w:name="_Toc19286599"/>
      <w:bookmarkStart w:id="114" w:name="_Toc19286758"/>
      <w:bookmarkStart w:id="115" w:name="_Toc19287140"/>
      <w:bookmarkStart w:id="116" w:name="_Toc75166539"/>
      <w:r w:rsidRPr="006411EC">
        <w:rPr>
          <w:rFonts w:asciiTheme="minorHAnsi" w:hAnsiTheme="minorHAnsi" w:cstheme="minorHAnsi"/>
          <w:szCs w:val="24"/>
        </w:rPr>
        <w:lastRenderedPageBreak/>
        <w:t xml:space="preserve">Konfiguracja </w:t>
      </w:r>
      <w:r w:rsidR="007904F6" w:rsidRPr="006411EC">
        <w:rPr>
          <w:rFonts w:asciiTheme="minorHAnsi" w:hAnsiTheme="minorHAnsi" w:cstheme="minorHAnsi"/>
          <w:szCs w:val="24"/>
        </w:rPr>
        <w:t>Punktu Logicznego (</w:t>
      </w:r>
      <w:r w:rsidR="00DC169E" w:rsidRPr="006411EC">
        <w:rPr>
          <w:rFonts w:asciiTheme="minorHAnsi" w:hAnsiTheme="minorHAnsi" w:cstheme="minorHAnsi"/>
          <w:szCs w:val="24"/>
        </w:rPr>
        <w:t>PL</w:t>
      </w:r>
      <w:r w:rsidR="007904F6" w:rsidRPr="006411EC">
        <w:rPr>
          <w:rFonts w:asciiTheme="minorHAnsi" w:hAnsiTheme="minorHAnsi" w:cstheme="minorHAnsi"/>
          <w:szCs w:val="24"/>
        </w:rPr>
        <w:t>)</w:t>
      </w:r>
      <w:bookmarkEnd w:id="110"/>
      <w:bookmarkEnd w:id="111"/>
      <w:bookmarkEnd w:id="112"/>
      <w:bookmarkEnd w:id="113"/>
      <w:bookmarkEnd w:id="114"/>
      <w:bookmarkEnd w:id="115"/>
      <w:bookmarkEnd w:id="116"/>
    </w:p>
    <w:p w14:paraId="3EDADA98" w14:textId="77777777" w:rsidR="00E3501B" w:rsidRDefault="00E3501B" w:rsidP="00E3501B">
      <w:pPr>
        <w:rPr>
          <w:rFonts w:ascii="Calibri" w:hAnsi="Calibri" w:cs="Calibri"/>
          <w:sz w:val="24"/>
          <w:szCs w:val="24"/>
        </w:rPr>
      </w:pPr>
      <w:r w:rsidRPr="00BA706F">
        <w:rPr>
          <w:rFonts w:ascii="Calibri" w:hAnsi="Calibri" w:cs="Calibri"/>
          <w:sz w:val="24"/>
          <w:szCs w:val="24"/>
        </w:rPr>
        <w:t>Rozmieszczenie stanowisk roboczych przyjąć na podstawie ustaleń z Użytkownikiem oraz najbardziej aktualnej aranżacji wnętrz dla pomieszczeń na etapie realizacji inwestycji;</w:t>
      </w:r>
    </w:p>
    <w:p w14:paraId="196B5698" w14:textId="77777777" w:rsidR="004C6840" w:rsidRDefault="004C6840" w:rsidP="00E3501B">
      <w:pPr>
        <w:rPr>
          <w:rFonts w:ascii="Calibri" w:hAnsi="Calibri" w:cs="Calibri"/>
          <w:sz w:val="24"/>
          <w:szCs w:val="24"/>
        </w:rPr>
      </w:pPr>
    </w:p>
    <w:p w14:paraId="53B377DD" w14:textId="136A0931" w:rsidR="00E3501B" w:rsidRPr="00BA706F" w:rsidRDefault="00E3501B" w:rsidP="00E3501B">
      <w:pPr>
        <w:rPr>
          <w:rFonts w:ascii="Calibri" w:hAnsi="Calibri" w:cs="Calibri"/>
          <w:sz w:val="24"/>
          <w:szCs w:val="24"/>
        </w:rPr>
      </w:pPr>
      <w:r w:rsidRPr="00BA706F">
        <w:rPr>
          <w:rFonts w:ascii="Calibri" w:hAnsi="Calibri" w:cs="Calibri"/>
          <w:sz w:val="24"/>
          <w:szCs w:val="24"/>
        </w:rPr>
        <w:t xml:space="preserve">Do punktu </w:t>
      </w:r>
      <w:r w:rsidR="004C6840">
        <w:rPr>
          <w:rFonts w:ascii="Calibri" w:hAnsi="Calibri" w:cs="Calibri"/>
          <w:sz w:val="24"/>
          <w:szCs w:val="24"/>
        </w:rPr>
        <w:t>l</w:t>
      </w:r>
      <w:r w:rsidRPr="00BA706F">
        <w:rPr>
          <w:rFonts w:ascii="Calibri" w:hAnsi="Calibri" w:cs="Calibri"/>
          <w:sz w:val="24"/>
          <w:szCs w:val="24"/>
        </w:rPr>
        <w:t xml:space="preserve">ogicznego PL doprowadzić </w:t>
      </w:r>
      <w:r w:rsidR="002C4AED">
        <w:rPr>
          <w:rFonts w:ascii="Calibri" w:hAnsi="Calibri" w:cs="Calibri"/>
          <w:sz w:val="24"/>
          <w:szCs w:val="24"/>
        </w:rPr>
        <w:t xml:space="preserve">1 lub </w:t>
      </w:r>
      <w:r w:rsidRPr="00BA706F">
        <w:rPr>
          <w:rFonts w:ascii="Calibri" w:hAnsi="Calibri" w:cs="Calibri"/>
          <w:sz w:val="24"/>
          <w:szCs w:val="24"/>
        </w:rPr>
        <w:t>2 kable U/UTP kat.6, które należy zakończyć w osprzęcie połączeniowym na modułach nieekranowanych RJ45 kat.6. Montaż Punktu Logicznego w puszkach natynkowych</w:t>
      </w:r>
      <w:r w:rsidR="002C4AED">
        <w:rPr>
          <w:rFonts w:ascii="Calibri" w:hAnsi="Calibri" w:cs="Calibri"/>
          <w:sz w:val="24"/>
          <w:szCs w:val="24"/>
        </w:rPr>
        <w:t xml:space="preserve"> w konfiguracji zgodnej z rysunkami.</w:t>
      </w:r>
    </w:p>
    <w:p w14:paraId="270A2A6F" w14:textId="5608BDB9" w:rsidR="00E3501B" w:rsidRDefault="002C4AED" w:rsidP="002C4AED">
      <w:pPr>
        <w:jc w:val="center"/>
        <w:rPr>
          <w:rFonts w:ascii="Calibri" w:hAnsi="Calibri" w:cs="Calibri"/>
          <w:noProof/>
          <w:sz w:val="24"/>
          <w:szCs w:val="24"/>
        </w:rPr>
      </w:pPr>
      <w:r>
        <w:rPr>
          <w:rFonts w:ascii="Calibri" w:hAnsi="Calibri" w:cs="Calibri"/>
          <w:noProof/>
          <w:sz w:val="24"/>
          <w:szCs w:val="24"/>
        </w:rPr>
        <w:drawing>
          <wp:inline distT="0" distB="0" distL="0" distR="0" wp14:anchorId="69292ABC" wp14:editId="40852781">
            <wp:extent cx="2077165" cy="21206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7165" cy="2120605"/>
                    </a:xfrm>
                    <a:prstGeom prst="rect">
                      <a:avLst/>
                    </a:prstGeom>
                  </pic:spPr>
                </pic:pic>
              </a:graphicData>
            </a:graphic>
          </wp:inline>
        </w:drawing>
      </w:r>
      <w:r>
        <w:rPr>
          <w:rFonts w:ascii="Calibri" w:hAnsi="Calibri" w:cs="Calibri"/>
          <w:noProof/>
          <w:sz w:val="24"/>
          <w:szCs w:val="24"/>
        </w:rPr>
        <w:t>LUB</w:t>
      </w:r>
      <w:r w:rsidR="00E3501B">
        <w:rPr>
          <w:rFonts w:ascii="Calibri" w:hAnsi="Calibri" w:cs="Calibri"/>
          <w:noProof/>
          <w:sz w:val="24"/>
          <w:szCs w:val="24"/>
        </w:rPr>
        <w:drawing>
          <wp:inline distT="0" distB="0" distL="0" distR="0" wp14:anchorId="3CFA9005" wp14:editId="77FD55EA">
            <wp:extent cx="2066290" cy="2109501"/>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66290" cy="2109501"/>
                    </a:xfrm>
                    <a:prstGeom prst="rect">
                      <a:avLst/>
                    </a:prstGeom>
                    <a:noFill/>
                    <a:ln>
                      <a:noFill/>
                    </a:ln>
                  </pic:spPr>
                </pic:pic>
              </a:graphicData>
            </a:graphic>
          </wp:inline>
        </w:drawing>
      </w:r>
    </w:p>
    <w:p w14:paraId="706F442A" w14:textId="68B864B9" w:rsidR="002C4AED" w:rsidRDefault="002C4AED" w:rsidP="00E3501B">
      <w:pPr>
        <w:jc w:val="center"/>
        <w:rPr>
          <w:rFonts w:ascii="Calibri" w:hAnsi="Calibri" w:cs="Calibri"/>
          <w:noProof/>
          <w:sz w:val="24"/>
          <w:szCs w:val="24"/>
        </w:rPr>
      </w:pPr>
    </w:p>
    <w:p w14:paraId="0D585506" w14:textId="5DEAD75D" w:rsidR="00E3501B" w:rsidRPr="00FC13E3" w:rsidRDefault="00FC13E3" w:rsidP="00E3501B">
      <w:pPr>
        <w:rPr>
          <w:rFonts w:ascii="Calibri" w:hAnsi="Calibri" w:cs="Calibri"/>
          <w:sz w:val="24"/>
          <w:szCs w:val="24"/>
        </w:rPr>
      </w:pPr>
      <w:r w:rsidRPr="00FC13E3">
        <w:rPr>
          <w:rFonts w:ascii="Calibri" w:hAnsi="Calibri" w:cs="Calibri"/>
          <w:sz w:val="24"/>
          <w:szCs w:val="24"/>
        </w:rPr>
        <w:t>N</w:t>
      </w:r>
      <w:r w:rsidR="00E3501B" w:rsidRPr="00FC13E3">
        <w:rPr>
          <w:rFonts w:ascii="Calibri" w:hAnsi="Calibri" w:cs="Calibri"/>
          <w:sz w:val="24"/>
          <w:szCs w:val="24"/>
        </w:rPr>
        <w:t>ależy przyjąć jednoznaczne przyporządkowanie kolorystyczne modułów RJ45 w gniazdach i panelach krosowych. Przyjęta kolorystyka ma mieć odzwierciedlenie w rysunkach szaf kablowych.</w:t>
      </w:r>
    </w:p>
    <w:p w14:paraId="10C2787C" w14:textId="77777777" w:rsidR="00E3501B" w:rsidRPr="00FC13E3" w:rsidRDefault="00E3501B" w:rsidP="00E3501B">
      <w:pPr>
        <w:rPr>
          <w:rFonts w:ascii="Calibri" w:hAnsi="Calibri"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5653"/>
      </w:tblGrid>
      <w:tr w:rsidR="00E3501B" w:rsidRPr="00FC13E3" w14:paraId="329FCB01" w14:textId="77777777" w:rsidTr="00C806BF">
        <w:trPr>
          <w:trHeight w:val="318"/>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0F94F475" w14:textId="77777777" w:rsidR="00E3501B" w:rsidRPr="00FC13E3" w:rsidRDefault="00E3501B" w:rsidP="00A431AB">
            <w:pPr>
              <w:spacing w:after="160" w:line="256" w:lineRule="auto"/>
              <w:rPr>
                <w:rFonts w:eastAsia="Calibri" w:cs="Arial"/>
                <w:b/>
                <w:bCs/>
              </w:rPr>
            </w:pPr>
            <w:r w:rsidRPr="00FC13E3">
              <w:rPr>
                <w:rFonts w:eastAsia="Calibri" w:cs="Arial"/>
                <w:b/>
                <w:bCs/>
              </w:rPr>
              <w:t>Kolor modułu RJ45</w:t>
            </w:r>
          </w:p>
        </w:tc>
        <w:tc>
          <w:tcPr>
            <w:tcW w:w="5653" w:type="dxa"/>
            <w:tcBorders>
              <w:top w:val="single" w:sz="4" w:space="0" w:color="auto"/>
              <w:left w:val="single" w:sz="4" w:space="0" w:color="auto"/>
              <w:bottom w:val="single" w:sz="4" w:space="0" w:color="auto"/>
              <w:right w:val="single" w:sz="4" w:space="0" w:color="auto"/>
            </w:tcBorders>
            <w:vAlign w:val="center"/>
            <w:hideMark/>
          </w:tcPr>
          <w:p w14:paraId="6072E3F3" w14:textId="77777777" w:rsidR="00E3501B" w:rsidRPr="00FC13E3" w:rsidRDefault="00E3501B" w:rsidP="00A431AB">
            <w:pPr>
              <w:spacing w:after="160" w:line="256" w:lineRule="auto"/>
              <w:rPr>
                <w:rFonts w:eastAsia="Calibri" w:cs="Arial"/>
                <w:b/>
                <w:bCs/>
              </w:rPr>
            </w:pPr>
            <w:r w:rsidRPr="00FC13E3">
              <w:rPr>
                <w:rFonts w:eastAsia="Calibri" w:cs="Arial"/>
                <w:b/>
                <w:bCs/>
              </w:rPr>
              <w:t>Przeznaczenie</w:t>
            </w:r>
          </w:p>
        </w:tc>
      </w:tr>
      <w:tr w:rsidR="00E3501B" w:rsidRPr="004C6840" w14:paraId="7A67BE2B" w14:textId="77777777" w:rsidTr="00C806BF">
        <w:trPr>
          <w:trHeight w:val="247"/>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373BA427" w14:textId="77777777" w:rsidR="00E3501B" w:rsidRPr="00FC13E3" w:rsidRDefault="00E3501B" w:rsidP="00A431AB">
            <w:pPr>
              <w:spacing w:after="160" w:line="256" w:lineRule="auto"/>
              <w:rPr>
                <w:rFonts w:eastAsia="Calibri" w:cs="Arial"/>
              </w:rPr>
            </w:pPr>
            <w:r w:rsidRPr="00FC13E3">
              <w:rPr>
                <w:rFonts w:eastAsia="Calibri" w:cs="Arial"/>
              </w:rPr>
              <w:t>Czarny</w:t>
            </w:r>
          </w:p>
        </w:tc>
        <w:tc>
          <w:tcPr>
            <w:tcW w:w="5653" w:type="dxa"/>
            <w:tcBorders>
              <w:top w:val="single" w:sz="4" w:space="0" w:color="auto"/>
              <w:left w:val="single" w:sz="4" w:space="0" w:color="auto"/>
              <w:bottom w:val="single" w:sz="4" w:space="0" w:color="auto"/>
              <w:right w:val="single" w:sz="4" w:space="0" w:color="auto"/>
            </w:tcBorders>
            <w:vAlign w:val="center"/>
            <w:hideMark/>
          </w:tcPr>
          <w:p w14:paraId="06154E41" w14:textId="4D3E8582" w:rsidR="00E3501B" w:rsidRPr="00FC13E3" w:rsidRDefault="00E3501B" w:rsidP="00A431AB">
            <w:pPr>
              <w:spacing w:after="160" w:line="256" w:lineRule="auto"/>
              <w:rPr>
                <w:rFonts w:eastAsia="Calibri" w:cs="Arial"/>
              </w:rPr>
            </w:pPr>
            <w:r w:rsidRPr="00FC13E3">
              <w:rPr>
                <w:rFonts w:eastAsia="Calibri" w:cs="Arial"/>
              </w:rPr>
              <w:t>LAN ogólnego przeznaczenia</w:t>
            </w:r>
            <w:r w:rsidR="002C4AED">
              <w:rPr>
                <w:rFonts w:eastAsia="Calibri" w:cs="Arial"/>
              </w:rPr>
              <w:t xml:space="preserve"> + LAN dla AP</w:t>
            </w:r>
          </w:p>
        </w:tc>
      </w:tr>
    </w:tbl>
    <w:p w14:paraId="400D4654" w14:textId="1554E5D3" w:rsidR="00E3501B" w:rsidRDefault="00E3501B" w:rsidP="00E3501B">
      <w:pPr>
        <w:rPr>
          <w:rFonts w:ascii="Calibri" w:hAnsi="Calibri" w:cs="Calibri"/>
          <w:sz w:val="24"/>
          <w:szCs w:val="24"/>
        </w:rPr>
      </w:pPr>
    </w:p>
    <w:p w14:paraId="75019DBA" w14:textId="0FB71D55" w:rsidR="00FC13E3" w:rsidRDefault="00FC13E3" w:rsidP="00E3501B">
      <w:pPr>
        <w:rPr>
          <w:rFonts w:ascii="Calibri" w:hAnsi="Calibri" w:cs="Calibri"/>
          <w:sz w:val="24"/>
          <w:szCs w:val="24"/>
        </w:rPr>
      </w:pPr>
      <w:r>
        <w:rPr>
          <w:rFonts w:ascii="Calibri" w:hAnsi="Calibri" w:cs="Calibri"/>
          <w:sz w:val="24"/>
          <w:szCs w:val="24"/>
        </w:rPr>
        <w:t>Producent okablowania musi mieć możliwość zastosowania modułów RJ45 w gniazdach w różnych kolorach. Dzięki temu na wypadek rozbudowy okablowania strukturalnego o dodatkowe połączenia będzie można dla łatwej organizacji i administracji sieci zastosować różne kolory dla różnych systemów.</w:t>
      </w:r>
    </w:p>
    <w:p w14:paraId="584FC9AC" w14:textId="77777777" w:rsidR="00E3501B" w:rsidRPr="00BA706F" w:rsidRDefault="00E3501B" w:rsidP="00E3501B">
      <w:pPr>
        <w:rPr>
          <w:rFonts w:ascii="Calibri" w:hAnsi="Calibri" w:cs="Calibri"/>
          <w:sz w:val="24"/>
          <w:szCs w:val="24"/>
        </w:rPr>
      </w:pPr>
      <w:r w:rsidRPr="00BA706F">
        <w:rPr>
          <w:rFonts w:ascii="Calibri" w:hAnsi="Calibri" w:cs="Calibri"/>
          <w:sz w:val="24"/>
          <w:szCs w:val="24"/>
        </w:rPr>
        <w:t>Dokładna konfiguracja Punktów Logicznych (PL) wraz z ich lokalizacją została pokazana na Schemacie ideowym oraz podkładach dołączonych do dokumentacji.</w:t>
      </w:r>
    </w:p>
    <w:p w14:paraId="65D0F6A2" w14:textId="600F108B" w:rsidR="00E3043B" w:rsidRPr="006411EC" w:rsidRDefault="00E3043B" w:rsidP="00571D75">
      <w:pPr>
        <w:jc w:val="center"/>
        <w:rPr>
          <w:rFonts w:asciiTheme="minorHAnsi" w:hAnsiTheme="minorHAnsi" w:cstheme="minorHAnsi"/>
          <w:sz w:val="24"/>
          <w:szCs w:val="24"/>
        </w:rPr>
      </w:pPr>
    </w:p>
    <w:p w14:paraId="769AFDD6" w14:textId="22624C84" w:rsidR="00024303" w:rsidRPr="006411EC" w:rsidRDefault="00024303" w:rsidP="00024303">
      <w:pPr>
        <w:pStyle w:val="Nagwek1"/>
        <w:rPr>
          <w:rFonts w:asciiTheme="minorHAnsi" w:hAnsiTheme="minorHAnsi" w:cstheme="minorHAnsi"/>
          <w:szCs w:val="24"/>
        </w:rPr>
      </w:pPr>
      <w:bookmarkStart w:id="117" w:name="_Toc75166540"/>
      <w:bookmarkStart w:id="118" w:name="_Toc536376699"/>
      <w:bookmarkStart w:id="119" w:name="_Toc113230"/>
      <w:bookmarkStart w:id="120" w:name="_Toc19286530"/>
      <w:bookmarkStart w:id="121" w:name="_Toc19286600"/>
      <w:bookmarkStart w:id="122" w:name="_Toc19286759"/>
      <w:bookmarkStart w:id="123" w:name="_Toc19287141"/>
      <w:r w:rsidRPr="006411EC">
        <w:rPr>
          <w:rFonts w:asciiTheme="minorHAnsi" w:hAnsiTheme="minorHAnsi" w:cstheme="minorHAnsi"/>
          <w:szCs w:val="24"/>
        </w:rPr>
        <w:t>System miedziany U/UTP kategoria 6</w:t>
      </w:r>
      <w:r w:rsidRPr="006411EC">
        <w:rPr>
          <w:rFonts w:asciiTheme="minorHAnsi" w:hAnsiTheme="minorHAnsi" w:cstheme="minorHAnsi"/>
          <w:szCs w:val="24"/>
          <w:vertAlign w:val="subscript"/>
        </w:rPr>
        <w:t>A</w:t>
      </w:r>
      <w:bookmarkEnd w:id="117"/>
    </w:p>
    <w:p w14:paraId="3308F2B4" w14:textId="126C2F79" w:rsidR="00024303" w:rsidRPr="006411EC" w:rsidRDefault="00024303" w:rsidP="00024303">
      <w:pPr>
        <w:pStyle w:val="Nagwek2"/>
        <w:rPr>
          <w:rFonts w:asciiTheme="minorHAnsi" w:hAnsiTheme="minorHAnsi" w:cstheme="minorHAnsi"/>
          <w:szCs w:val="24"/>
        </w:rPr>
      </w:pPr>
      <w:bookmarkStart w:id="124" w:name="_Toc75166541"/>
      <w:r w:rsidRPr="006411EC">
        <w:rPr>
          <w:rFonts w:asciiTheme="minorHAnsi" w:hAnsiTheme="minorHAnsi" w:cstheme="minorHAnsi"/>
          <w:szCs w:val="24"/>
        </w:rPr>
        <w:t>Wymagania dla nieekranowanych kabli symetrycznych U/UTP kat.6</w:t>
      </w:r>
      <w:r w:rsidRPr="006411EC">
        <w:rPr>
          <w:rFonts w:asciiTheme="minorHAnsi" w:hAnsiTheme="minorHAnsi" w:cstheme="minorHAnsi"/>
          <w:szCs w:val="24"/>
          <w:vertAlign w:val="subscript"/>
        </w:rPr>
        <w:t>A</w:t>
      </w:r>
      <w:bookmarkEnd w:id="124"/>
    </w:p>
    <w:p w14:paraId="7953B5E2" w14:textId="77777777" w:rsidR="00024303" w:rsidRPr="006411EC" w:rsidRDefault="00024303" w:rsidP="00024303">
      <w:pPr>
        <w:rPr>
          <w:rFonts w:asciiTheme="minorHAnsi" w:hAnsiTheme="minorHAnsi" w:cstheme="minorHAnsi"/>
          <w:sz w:val="24"/>
          <w:szCs w:val="24"/>
        </w:rPr>
      </w:pPr>
      <w:r w:rsidRPr="006411EC">
        <w:rPr>
          <w:rFonts w:asciiTheme="minorHAnsi" w:hAnsiTheme="minorHAnsi" w:cstheme="minorHAnsi"/>
          <w:sz w:val="24"/>
          <w:szCs w:val="24"/>
        </w:rPr>
        <w:t xml:space="preserve">Ze względu na przyjęte wymiary przepustów kablowych oraz zaprojektowane trakty prowadzenia kabli i związane z tym prześwity, wymagane jest zastosowanie medium transmisyjnego o maksymalnej średnicy zewnętrznej 6,6mm (co determinuje maksymalną średnicę żyły na 23 AWG). Nie dopuszcza się kabli o większej średnicy zewnętrznej. Instalacja ma być poprowadzona nieekranowanym kablem konstrukcji U/UTP z osłoną zewnętrzną trudnopalną (LSZH). </w:t>
      </w:r>
    </w:p>
    <w:p w14:paraId="1B759EC8" w14:textId="771C4751" w:rsidR="00024303" w:rsidRPr="006411EC" w:rsidRDefault="00024303" w:rsidP="00024303">
      <w:pPr>
        <w:rPr>
          <w:rFonts w:asciiTheme="minorHAnsi" w:hAnsiTheme="minorHAnsi" w:cstheme="minorHAnsi"/>
          <w:sz w:val="24"/>
          <w:szCs w:val="24"/>
        </w:rPr>
      </w:pPr>
      <w:r w:rsidRPr="006411EC">
        <w:rPr>
          <w:rFonts w:asciiTheme="minorHAnsi" w:hAnsiTheme="minorHAnsi" w:cstheme="minorHAnsi"/>
          <w:sz w:val="24"/>
          <w:szCs w:val="24"/>
        </w:rPr>
        <w:t xml:space="preserve">W związku z potrzebą zapewnienia jak najlepszych parametrów dla szybkich aplikacji 1G/10G i uzyskania najwyższej odporności przed zakłóceniami przy jednoczesnym zminimalizowaniu kosztów tras kablowych oraz podwyższeniu komfortu instalacji systemu należy zastosować kable </w:t>
      </w:r>
      <w:r w:rsidRPr="006411EC">
        <w:rPr>
          <w:rFonts w:asciiTheme="minorHAnsi" w:hAnsiTheme="minorHAnsi" w:cstheme="minorHAnsi"/>
          <w:sz w:val="24"/>
          <w:szCs w:val="24"/>
        </w:rPr>
        <w:lastRenderedPageBreak/>
        <w:t>nieekranowane kategorii 6</w:t>
      </w:r>
      <w:r w:rsidRPr="006411EC">
        <w:rPr>
          <w:rFonts w:asciiTheme="minorHAnsi" w:hAnsiTheme="minorHAnsi" w:cstheme="minorHAnsi"/>
          <w:sz w:val="24"/>
          <w:szCs w:val="24"/>
          <w:vertAlign w:val="subscript"/>
        </w:rPr>
        <w:t>A</w:t>
      </w:r>
      <w:r w:rsidRPr="006411EC">
        <w:rPr>
          <w:rFonts w:asciiTheme="minorHAnsi" w:hAnsiTheme="minorHAnsi" w:cstheme="minorHAnsi"/>
          <w:sz w:val="24"/>
          <w:szCs w:val="24"/>
        </w:rPr>
        <w:t xml:space="preserve">. Dla zapewnienia jak najlepszych parametrów Alien Crosstalk wszystkie 4 pary w kablu muszą być owinięte cienką metalową </w:t>
      </w:r>
      <w:r w:rsidR="00226A9F" w:rsidRPr="006411EC">
        <w:rPr>
          <w:rFonts w:asciiTheme="minorHAnsi" w:hAnsiTheme="minorHAnsi" w:cstheme="minorHAnsi"/>
          <w:sz w:val="24"/>
          <w:szCs w:val="24"/>
        </w:rPr>
        <w:t>folią,</w:t>
      </w:r>
      <w:r w:rsidRPr="006411EC">
        <w:rPr>
          <w:rFonts w:asciiTheme="minorHAnsi" w:hAnsiTheme="minorHAnsi" w:cstheme="minorHAnsi"/>
          <w:sz w:val="24"/>
          <w:szCs w:val="24"/>
        </w:rPr>
        <w:t xml:space="preserve"> która jest poprzerywana w sposób przypadkowy (brak ciągłości) co dodatkowo zapewnia doskonałe parametry EMC i EMI. Takie rozwiązanie nie wymaga wykonywania uziemień jak w przypadku systemów ekranowanych co eliminuje dodatkową możliwość powstawania przepływu prądu na skutek różnicy potencjałów pomiędzy punktami uziemienia.</w:t>
      </w:r>
    </w:p>
    <w:p w14:paraId="0A5925EB" w14:textId="77777777" w:rsidR="00024303" w:rsidRPr="006411EC" w:rsidRDefault="00024303" w:rsidP="00024303">
      <w:pPr>
        <w:rPr>
          <w:rFonts w:asciiTheme="minorHAnsi" w:hAnsiTheme="minorHAnsi" w:cstheme="minorHAnsi"/>
          <w:b/>
          <w:sz w:val="24"/>
          <w:szCs w:val="24"/>
        </w:rPr>
      </w:pPr>
      <w:r w:rsidRPr="006411EC">
        <w:rPr>
          <w:rFonts w:asciiTheme="minorHAnsi" w:hAnsiTheme="minorHAnsi" w:cstheme="minorHAnsi"/>
          <w:b/>
          <w:sz w:val="24"/>
          <w:szCs w:val="24"/>
        </w:rPr>
        <w:t>Minimalne wymagania dla kabla miedzianego U/UTP kategoria 6</w:t>
      </w:r>
      <w:r w:rsidRPr="006411EC">
        <w:rPr>
          <w:rFonts w:asciiTheme="minorHAnsi" w:hAnsiTheme="minorHAnsi" w:cstheme="minorHAnsi"/>
          <w:b/>
          <w:sz w:val="24"/>
          <w:szCs w:val="24"/>
          <w:vertAlign w:val="subscript"/>
        </w:rPr>
        <w:t>A</w:t>
      </w:r>
      <w:r w:rsidRPr="006411EC">
        <w:rPr>
          <w:rFonts w:asciiTheme="minorHAnsi" w:hAnsiTheme="minorHAnsi" w:cstheme="minorHAnsi"/>
          <w:b/>
          <w:sz w:val="24"/>
          <w:szCs w:val="24"/>
        </w:rPr>
        <w:t xml:space="preserve">; </w:t>
      </w:r>
    </w:p>
    <w:p w14:paraId="191051E2" w14:textId="77777777" w:rsidR="00024303" w:rsidRPr="006411EC" w:rsidRDefault="00024303" w:rsidP="002D5C93">
      <w:pPr>
        <w:pStyle w:val="Akapitzlist"/>
        <w:numPr>
          <w:ilvl w:val="0"/>
          <w:numId w:val="21"/>
        </w:numPr>
        <w:rPr>
          <w:rFonts w:asciiTheme="minorHAnsi" w:hAnsiTheme="minorHAnsi" w:cstheme="minorHAnsi"/>
          <w:sz w:val="24"/>
          <w:szCs w:val="24"/>
        </w:rPr>
      </w:pPr>
      <w:r w:rsidRPr="006411EC">
        <w:rPr>
          <w:rFonts w:asciiTheme="minorHAnsi" w:hAnsiTheme="minorHAnsi" w:cstheme="minorHAnsi"/>
          <w:sz w:val="24"/>
          <w:szCs w:val="24"/>
        </w:rPr>
        <w:t>Średnica zewnętrzna kabla – max. 6,</w:t>
      </w:r>
      <w:r w:rsidRPr="006411EC">
        <w:rPr>
          <w:rFonts w:asciiTheme="minorHAnsi" w:hAnsiTheme="minorHAnsi" w:cstheme="minorHAnsi"/>
          <w:iCs/>
          <w:sz w:val="24"/>
          <w:szCs w:val="24"/>
        </w:rPr>
        <w:t>6</w:t>
      </w:r>
      <w:r w:rsidRPr="006411EC">
        <w:rPr>
          <w:rFonts w:asciiTheme="minorHAnsi" w:hAnsiTheme="minorHAnsi" w:cstheme="minorHAnsi"/>
          <w:sz w:val="24"/>
          <w:szCs w:val="24"/>
        </w:rPr>
        <w:t>mm;</w:t>
      </w:r>
    </w:p>
    <w:p w14:paraId="222216B5" w14:textId="77777777" w:rsidR="00024303" w:rsidRPr="006411EC" w:rsidRDefault="00024303" w:rsidP="002D5C93">
      <w:pPr>
        <w:pStyle w:val="Akapitzlist"/>
        <w:numPr>
          <w:ilvl w:val="0"/>
          <w:numId w:val="21"/>
        </w:numPr>
        <w:rPr>
          <w:rFonts w:asciiTheme="minorHAnsi" w:hAnsiTheme="minorHAnsi" w:cstheme="minorHAnsi"/>
          <w:sz w:val="24"/>
          <w:szCs w:val="24"/>
        </w:rPr>
      </w:pPr>
      <w:r w:rsidRPr="006411EC">
        <w:rPr>
          <w:rFonts w:asciiTheme="minorHAnsi" w:hAnsiTheme="minorHAnsi" w:cstheme="minorHAnsi"/>
          <w:sz w:val="24"/>
          <w:szCs w:val="24"/>
        </w:rPr>
        <w:t>Przekrój żyły przewodnika – 2</w:t>
      </w:r>
      <w:r w:rsidRPr="006411EC">
        <w:rPr>
          <w:rFonts w:asciiTheme="minorHAnsi" w:hAnsiTheme="minorHAnsi" w:cstheme="minorHAnsi"/>
          <w:iCs/>
          <w:sz w:val="24"/>
          <w:szCs w:val="24"/>
        </w:rPr>
        <w:t>3</w:t>
      </w:r>
      <w:r w:rsidRPr="006411EC">
        <w:rPr>
          <w:rFonts w:asciiTheme="minorHAnsi" w:hAnsiTheme="minorHAnsi" w:cstheme="minorHAnsi"/>
          <w:sz w:val="24"/>
          <w:szCs w:val="24"/>
        </w:rPr>
        <w:t>AWG;</w:t>
      </w:r>
    </w:p>
    <w:p w14:paraId="4475E3DF" w14:textId="77777777" w:rsidR="00024303" w:rsidRPr="006411EC" w:rsidRDefault="00024303" w:rsidP="002D5C93">
      <w:pPr>
        <w:pStyle w:val="Akapitzlist"/>
        <w:numPr>
          <w:ilvl w:val="0"/>
          <w:numId w:val="21"/>
        </w:numPr>
        <w:rPr>
          <w:rFonts w:asciiTheme="minorHAnsi" w:hAnsiTheme="minorHAnsi" w:cstheme="minorHAnsi"/>
          <w:sz w:val="24"/>
          <w:szCs w:val="24"/>
        </w:rPr>
      </w:pPr>
      <w:r w:rsidRPr="006411EC">
        <w:rPr>
          <w:rFonts w:asciiTheme="minorHAnsi" w:hAnsiTheme="minorHAnsi" w:cstheme="minorHAnsi"/>
          <w:sz w:val="24"/>
          <w:szCs w:val="24"/>
        </w:rPr>
        <w:t>Rodzaj osłony zewnętrznej: LSZH;</w:t>
      </w:r>
    </w:p>
    <w:p w14:paraId="79B3B5C7" w14:textId="77777777" w:rsidR="00024303" w:rsidRPr="006411EC" w:rsidRDefault="00024303" w:rsidP="002D5C93">
      <w:pPr>
        <w:pStyle w:val="Akapitzlist"/>
        <w:numPr>
          <w:ilvl w:val="0"/>
          <w:numId w:val="21"/>
        </w:numPr>
        <w:rPr>
          <w:rFonts w:asciiTheme="minorHAnsi" w:hAnsiTheme="minorHAnsi" w:cstheme="minorHAnsi"/>
          <w:sz w:val="24"/>
          <w:szCs w:val="24"/>
        </w:rPr>
      </w:pPr>
      <w:r w:rsidRPr="006411EC">
        <w:rPr>
          <w:rFonts w:asciiTheme="minorHAnsi" w:hAnsiTheme="minorHAnsi" w:cstheme="minorHAnsi"/>
          <w:sz w:val="24"/>
          <w:szCs w:val="24"/>
        </w:rPr>
        <w:t>Euroklasa – Dca-s2,d2,a1;</w:t>
      </w:r>
    </w:p>
    <w:p w14:paraId="7E519657" w14:textId="77777777" w:rsidR="00024303" w:rsidRPr="006411EC" w:rsidRDefault="00024303" w:rsidP="002D5C93">
      <w:pPr>
        <w:pStyle w:val="Akapitzlist"/>
        <w:numPr>
          <w:ilvl w:val="0"/>
          <w:numId w:val="21"/>
        </w:numPr>
        <w:rPr>
          <w:rFonts w:asciiTheme="minorHAnsi" w:hAnsiTheme="minorHAnsi" w:cstheme="minorHAnsi"/>
          <w:sz w:val="24"/>
          <w:szCs w:val="24"/>
        </w:rPr>
      </w:pPr>
      <w:r w:rsidRPr="006411EC">
        <w:rPr>
          <w:rFonts w:asciiTheme="minorHAnsi" w:hAnsiTheme="minorHAnsi" w:cstheme="minorHAnsi"/>
          <w:iCs/>
          <w:sz w:val="24"/>
          <w:szCs w:val="24"/>
        </w:rPr>
        <w:t>G</w:t>
      </w:r>
      <w:r w:rsidRPr="006411EC">
        <w:rPr>
          <w:rFonts w:asciiTheme="minorHAnsi" w:hAnsiTheme="minorHAnsi" w:cstheme="minorHAnsi"/>
          <w:sz w:val="24"/>
          <w:szCs w:val="24"/>
        </w:rPr>
        <w:t xml:space="preserve">warancja pełnego wsparcia PoE i zgodności z wymaganiami IEEE 802.3af i IEEE 802.3at, IEEE 802.3bt dla aplikacji PoE </w:t>
      </w:r>
      <w:r w:rsidRPr="006411EC">
        <w:rPr>
          <w:rFonts w:asciiTheme="minorHAnsi" w:hAnsiTheme="minorHAnsi" w:cstheme="minorHAnsi"/>
          <w:iCs/>
          <w:sz w:val="24"/>
          <w:szCs w:val="24"/>
        </w:rPr>
        <w:t>i</w:t>
      </w:r>
      <w:r w:rsidRPr="006411EC">
        <w:rPr>
          <w:rFonts w:asciiTheme="minorHAnsi" w:hAnsiTheme="minorHAnsi" w:cstheme="minorHAnsi"/>
          <w:sz w:val="24"/>
          <w:szCs w:val="24"/>
        </w:rPr>
        <w:t xml:space="preserve"> PoE+;</w:t>
      </w:r>
    </w:p>
    <w:p w14:paraId="1B017BF9" w14:textId="77777777" w:rsidR="00024303" w:rsidRPr="006411EC" w:rsidRDefault="00024303" w:rsidP="002D5C93">
      <w:pPr>
        <w:pStyle w:val="Akapitzlist"/>
        <w:numPr>
          <w:ilvl w:val="0"/>
          <w:numId w:val="21"/>
        </w:numPr>
        <w:rPr>
          <w:rFonts w:asciiTheme="minorHAnsi" w:hAnsiTheme="minorHAnsi" w:cstheme="minorHAnsi"/>
          <w:iCs/>
          <w:sz w:val="24"/>
          <w:szCs w:val="24"/>
        </w:rPr>
      </w:pPr>
      <w:r w:rsidRPr="006411EC">
        <w:rPr>
          <w:rFonts w:asciiTheme="minorHAnsi" w:hAnsiTheme="minorHAnsi" w:cstheme="minorHAnsi"/>
          <w:sz w:val="24"/>
          <w:szCs w:val="24"/>
        </w:rPr>
        <w:t>Temperatura pracy: -20</w:t>
      </w:r>
      <w:r w:rsidRPr="006411EC">
        <w:rPr>
          <w:rFonts w:asciiTheme="minorHAnsi" w:hAnsiTheme="minorHAnsi" w:cstheme="minorHAnsi"/>
          <w:iCs/>
          <w:sz w:val="24"/>
          <w:szCs w:val="24"/>
        </w:rPr>
        <w:t>º</w:t>
      </w:r>
      <w:r w:rsidRPr="006411EC">
        <w:rPr>
          <w:rFonts w:asciiTheme="minorHAnsi" w:hAnsiTheme="minorHAnsi" w:cstheme="minorHAnsi"/>
          <w:sz w:val="24"/>
          <w:szCs w:val="24"/>
        </w:rPr>
        <w:t>C do +75</w:t>
      </w:r>
      <w:r w:rsidRPr="006411EC">
        <w:rPr>
          <w:rFonts w:asciiTheme="minorHAnsi" w:hAnsiTheme="minorHAnsi" w:cstheme="minorHAnsi"/>
          <w:iCs/>
          <w:sz w:val="24"/>
          <w:szCs w:val="24"/>
        </w:rPr>
        <w:t>º</w:t>
      </w:r>
      <w:r w:rsidRPr="006411EC">
        <w:rPr>
          <w:rFonts w:asciiTheme="minorHAnsi" w:hAnsiTheme="minorHAnsi" w:cstheme="minorHAnsi"/>
          <w:sz w:val="24"/>
          <w:szCs w:val="24"/>
        </w:rPr>
        <w:t>C;</w:t>
      </w:r>
    </w:p>
    <w:p w14:paraId="22FDB662" w14:textId="77777777" w:rsidR="00024303" w:rsidRPr="006411EC" w:rsidRDefault="00024303" w:rsidP="002D5C93">
      <w:pPr>
        <w:pStyle w:val="Akapitzlist"/>
        <w:numPr>
          <w:ilvl w:val="0"/>
          <w:numId w:val="21"/>
        </w:numPr>
        <w:rPr>
          <w:rFonts w:asciiTheme="minorHAnsi" w:hAnsiTheme="minorHAnsi" w:cstheme="minorHAnsi"/>
          <w:sz w:val="24"/>
          <w:szCs w:val="24"/>
        </w:rPr>
      </w:pPr>
      <w:r w:rsidRPr="006411EC">
        <w:rPr>
          <w:rFonts w:asciiTheme="minorHAnsi" w:hAnsiTheme="minorHAnsi" w:cstheme="minorHAnsi"/>
          <w:sz w:val="24"/>
          <w:szCs w:val="24"/>
        </w:rPr>
        <w:t>Temperatura podczas instalacji: 0</w:t>
      </w:r>
      <w:r w:rsidRPr="006411EC">
        <w:rPr>
          <w:rFonts w:asciiTheme="minorHAnsi" w:hAnsiTheme="minorHAnsi" w:cstheme="minorHAnsi"/>
          <w:iCs/>
          <w:sz w:val="24"/>
          <w:szCs w:val="24"/>
        </w:rPr>
        <w:t>º</w:t>
      </w:r>
      <w:r w:rsidRPr="006411EC">
        <w:rPr>
          <w:rFonts w:asciiTheme="minorHAnsi" w:hAnsiTheme="minorHAnsi" w:cstheme="minorHAnsi"/>
          <w:sz w:val="24"/>
          <w:szCs w:val="24"/>
        </w:rPr>
        <w:t>C do +60</w:t>
      </w:r>
      <w:r w:rsidRPr="006411EC">
        <w:rPr>
          <w:rFonts w:asciiTheme="minorHAnsi" w:hAnsiTheme="minorHAnsi" w:cstheme="minorHAnsi"/>
          <w:iCs/>
          <w:sz w:val="24"/>
          <w:szCs w:val="24"/>
        </w:rPr>
        <w:t>º</w:t>
      </w:r>
      <w:r w:rsidRPr="006411EC">
        <w:rPr>
          <w:rFonts w:asciiTheme="minorHAnsi" w:hAnsiTheme="minorHAnsi" w:cstheme="minorHAnsi"/>
          <w:sz w:val="24"/>
          <w:szCs w:val="24"/>
        </w:rPr>
        <w:t>C;</w:t>
      </w:r>
    </w:p>
    <w:p w14:paraId="7A4A868B" w14:textId="77777777" w:rsidR="00024303" w:rsidRPr="006411EC" w:rsidRDefault="00024303" w:rsidP="002D5C93">
      <w:pPr>
        <w:pStyle w:val="Akapitzlist"/>
        <w:numPr>
          <w:ilvl w:val="0"/>
          <w:numId w:val="21"/>
        </w:numPr>
        <w:rPr>
          <w:rFonts w:asciiTheme="minorHAnsi" w:hAnsiTheme="minorHAnsi" w:cstheme="minorHAnsi"/>
          <w:sz w:val="24"/>
          <w:szCs w:val="24"/>
        </w:rPr>
      </w:pPr>
      <w:r w:rsidRPr="006411EC">
        <w:rPr>
          <w:rFonts w:asciiTheme="minorHAnsi" w:hAnsiTheme="minorHAnsi" w:cstheme="minorHAnsi"/>
          <w:sz w:val="24"/>
          <w:szCs w:val="24"/>
        </w:rPr>
        <w:t>Zgodność z ISO 11801 Kategoria 6</w:t>
      </w:r>
      <w:r w:rsidRPr="006411EC">
        <w:rPr>
          <w:rFonts w:asciiTheme="minorHAnsi" w:hAnsiTheme="minorHAnsi" w:cstheme="minorHAnsi"/>
          <w:sz w:val="24"/>
          <w:szCs w:val="24"/>
          <w:vertAlign w:val="subscript"/>
        </w:rPr>
        <w:t>A</w:t>
      </w:r>
      <w:r w:rsidRPr="006411EC">
        <w:rPr>
          <w:rFonts w:asciiTheme="minorHAnsi" w:hAnsiTheme="minorHAnsi" w:cstheme="minorHAnsi"/>
          <w:sz w:val="24"/>
          <w:szCs w:val="24"/>
        </w:rPr>
        <w:t>/Klasa E</w:t>
      </w:r>
      <w:r w:rsidRPr="006411EC">
        <w:rPr>
          <w:rFonts w:asciiTheme="minorHAnsi" w:hAnsiTheme="minorHAnsi" w:cstheme="minorHAnsi"/>
          <w:sz w:val="24"/>
          <w:szCs w:val="24"/>
          <w:vertAlign w:val="subscript"/>
        </w:rPr>
        <w:t>A</w:t>
      </w:r>
      <w:r w:rsidRPr="006411EC">
        <w:rPr>
          <w:rFonts w:asciiTheme="minorHAnsi" w:hAnsiTheme="minorHAnsi" w:cstheme="minorHAnsi"/>
          <w:sz w:val="24"/>
          <w:szCs w:val="24"/>
        </w:rPr>
        <w:t>, ANSI/TIA-568.2-D, IEEE 802.3an, IEC 61156-5;</w:t>
      </w:r>
    </w:p>
    <w:p w14:paraId="18188480" w14:textId="77777777" w:rsidR="00024303" w:rsidRPr="006411EC" w:rsidRDefault="00024303" w:rsidP="002D5C93">
      <w:pPr>
        <w:pStyle w:val="Akapitzlist"/>
        <w:numPr>
          <w:ilvl w:val="0"/>
          <w:numId w:val="21"/>
        </w:numPr>
        <w:rPr>
          <w:rFonts w:asciiTheme="minorHAnsi" w:hAnsiTheme="minorHAnsi" w:cstheme="minorHAnsi"/>
          <w:sz w:val="24"/>
          <w:szCs w:val="24"/>
        </w:rPr>
      </w:pPr>
      <w:r w:rsidRPr="006411EC">
        <w:rPr>
          <w:rFonts w:asciiTheme="minorHAnsi" w:hAnsiTheme="minorHAnsi" w:cstheme="minorHAnsi"/>
          <w:sz w:val="24"/>
          <w:szCs w:val="24"/>
        </w:rPr>
        <w:t>Zgodność z IEC 60332-3, 60754-2, 61034-2; EN 50575;</w:t>
      </w:r>
    </w:p>
    <w:p w14:paraId="7F9FDBAB" w14:textId="77777777" w:rsidR="00024303" w:rsidRPr="006411EC" w:rsidRDefault="00024303" w:rsidP="002D5C93">
      <w:pPr>
        <w:pStyle w:val="Akapitzlist"/>
        <w:numPr>
          <w:ilvl w:val="0"/>
          <w:numId w:val="21"/>
        </w:numPr>
        <w:rPr>
          <w:rFonts w:asciiTheme="minorHAnsi" w:hAnsiTheme="minorHAnsi" w:cstheme="minorHAnsi"/>
          <w:iCs/>
          <w:sz w:val="24"/>
          <w:szCs w:val="24"/>
        </w:rPr>
      </w:pPr>
      <w:r w:rsidRPr="006411EC">
        <w:rPr>
          <w:rFonts w:asciiTheme="minorHAnsi" w:hAnsiTheme="minorHAnsi" w:cstheme="minorHAnsi"/>
          <w:sz w:val="24"/>
          <w:szCs w:val="24"/>
        </w:rPr>
        <w:t xml:space="preserve">Certyfikat zgodności normatywnej niezależnego laboratorium dla min. 4 połączeń w kanale do </w:t>
      </w:r>
      <w:r w:rsidRPr="006411EC">
        <w:rPr>
          <w:rFonts w:asciiTheme="minorHAnsi" w:hAnsiTheme="minorHAnsi" w:cstheme="minorHAnsi"/>
          <w:iCs/>
          <w:sz w:val="24"/>
          <w:szCs w:val="24"/>
        </w:rPr>
        <w:t>10</w:t>
      </w:r>
      <w:r w:rsidRPr="006411EC">
        <w:rPr>
          <w:rFonts w:asciiTheme="minorHAnsi" w:hAnsiTheme="minorHAnsi" w:cstheme="minorHAnsi"/>
          <w:sz w:val="24"/>
          <w:szCs w:val="24"/>
        </w:rPr>
        <w:t>0m dla ISO 11801 Kategoria 6</w:t>
      </w:r>
      <w:r w:rsidRPr="006411EC">
        <w:rPr>
          <w:rFonts w:asciiTheme="minorHAnsi" w:hAnsiTheme="minorHAnsi" w:cstheme="minorHAnsi"/>
          <w:sz w:val="24"/>
          <w:szCs w:val="24"/>
          <w:vertAlign w:val="subscript"/>
        </w:rPr>
        <w:t>A</w:t>
      </w:r>
      <w:r w:rsidRPr="006411EC">
        <w:rPr>
          <w:rFonts w:asciiTheme="minorHAnsi" w:hAnsiTheme="minorHAnsi" w:cstheme="minorHAnsi"/>
          <w:sz w:val="24"/>
          <w:szCs w:val="24"/>
        </w:rPr>
        <w:t>/Klasa E</w:t>
      </w:r>
      <w:r w:rsidRPr="006411EC">
        <w:rPr>
          <w:rFonts w:asciiTheme="minorHAnsi" w:hAnsiTheme="minorHAnsi" w:cstheme="minorHAnsi"/>
          <w:sz w:val="24"/>
          <w:szCs w:val="24"/>
          <w:vertAlign w:val="subscript"/>
        </w:rPr>
        <w:t>A</w:t>
      </w:r>
      <w:r w:rsidRPr="006411EC">
        <w:rPr>
          <w:rFonts w:asciiTheme="minorHAnsi" w:hAnsiTheme="minorHAnsi" w:cstheme="minorHAnsi"/>
          <w:sz w:val="24"/>
          <w:szCs w:val="24"/>
        </w:rPr>
        <w:t>;</w:t>
      </w:r>
    </w:p>
    <w:p w14:paraId="32BB1FAA" w14:textId="77777777" w:rsidR="00024303" w:rsidRPr="006411EC" w:rsidRDefault="00024303" w:rsidP="002D5C93">
      <w:pPr>
        <w:pStyle w:val="Akapitzlist"/>
        <w:numPr>
          <w:ilvl w:val="0"/>
          <w:numId w:val="21"/>
        </w:numPr>
        <w:rPr>
          <w:rFonts w:asciiTheme="minorHAnsi" w:hAnsiTheme="minorHAnsi" w:cstheme="minorHAnsi"/>
          <w:iCs/>
          <w:sz w:val="24"/>
          <w:szCs w:val="24"/>
        </w:rPr>
      </w:pPr>
      <w:r w:rsidRPr="006411EC">
        <w:rPr>
          <w:rFonts w:asciiTheme="minorHAnsi" w:hAnsiTheme="minorHAnsi" w:cstheme="minorHAnsi"/>
          <w:iCs/>
          <w:sz w:val="24"/>
          <w:szCs w:val="24"/>
        </w:rPr>
        <w:t>Pozytywne parametry w zakresie częstotliwości do min. 650MHz</w:t>
      </w:r>
      <w:r w:rsidRPr="006411EC">
        <w:rPr>
          <w:rFonts w:asciiTheme="minorHAnsi" w:hAnsiTheme="minorHAnsi" w:cstheme="minorHAnsi"/>
          <w:sz w:val="24"/>
          <w:szCs w:val="24"/>
        </w:rPr>
        <w:t>;</w:t>
      </w:r>
    </w:p>
    <w:p w14:paraId="4FBA9001" w14:textId="77777777" w:rsidR="00024303" w:rsidRPr="006411EC" w:rsidRDefault="00024303" w:rsidP="002D5C93">
      <w:pPr>
        <w:pStyle w:val="Akapitzlist"/>
        <w:numPr>
          <w:ilvl w:val="0"/>
          <w:numId w:val="21"/>
        </w:numPr>
        <w:rPr>
          <w:rFonts w:asciiTheme="minorHAnsi" w:hAnsiTheme="minorHAnsi" w:cstheme="minorHAnsi"/>
          <w:sz w:val="24"/>
          <w:szCs w:val="24"/>
        </w:rPr>
      </w:pPr>
      <w:r w:rsidRPr="006411EC">
        <w:rPr>
          <w:rFonts w:asciiTheme="minorHAnsi" w:hAnsiTheme="minorHAnsi" w:cstheme="minorHAnsi"/>
          <w:sz w:val="24"/>
          <w:szCs w:val="24"/>
        </w:rPr>
        <w:t>Oznakowanie metryczne kabla malejąco – łatwa identyfikacja pozostałej ilości kabla na szpule ma skracać czas podczas instalacji;</w:t>
      </w:r>
    </w:p>
    <w:tbl>
      <w:tblPr>
        <w:tblStyle w:val="Tabela-Siatka1"/>
        <w:tblW w:w="0" w:type="auto"/>
        <w:jc w:val="center"/>
        <w:tblLook w:val="04A0" w:firstRow="1" w:lastRow="0" w:firstColumn="1" w:lastColumn="0" w:noHBand="0" w:noVBand="1"/>
      </w:tblPr>
      <w:tblGrid>
        <w:gridCol w:w="3397"/>
        <w:gridCol w:w="2694"/>
      </w:tblGrid>
      <w:tr w:rsidR="00024303" w:rsidRPr="00571D75" w14:paraId="217659A0" w14:textId="77777777" w:rsidTr="00C806BF">
        <w:trPr>
          <w:jc w:val="center"/>
        </w:trPr>
        <w:tc>
          <w:tcPr>
            <w:tcW w:w="6091" w:type="dxa"/>
            <w:gridSpan w:val="2"/>
          </w:tcPr>
          <w:p w14:paraId="433348A2" w14:textId="77777777" w:rsidR="00024303" w:rsidRPr="00571D75" w:rsidRDefault="00024303" w:rsidP="001E1511">
            <w:pPr>
              <w:jc w:val="center"/>
              <w:rPr>
                <w:rFonts w:asciiTheme="minorHAnsi" w:hAnsiTheme="minorHAnsi" w:cstheme="minorHAnsi"/>
                <w:b/>
                <w:bCs/>
                <w:sz w:val="24"/>
                <w:szCs w:val="24"/>
              </w:rPr>
            </w:pPr>
            <w:r w:rsidRPr="00571D75">
              <w:rPr>
                <w:rFonts w:asciiTheme="minorHAnsi" w:hAnsiTheme="minorHAnsi" w:cstheme="minorHAnsi"/>
                <w:b/>
                <w:bCs/>
                <w:sz w:val="24"/>
                <w:szCs w:val="24"/>
              </w:rPr>
              <w:t>Testy mechaniczne</w:t>
            </w:r>
          </w:p>
        </w:tc>
      </w:tr>
      <w:tr w:rsidR="00024303" w:rsidRPr="00571D75" w14:paraId="0588BCE3" w14:textId="77777777" w:rsidTr="00C806BF">
        <w:trPr>
          <w:jc w:val="center"/>
        </w:trPr>
        <w:tc>
          <w:tcPr>
            <w:tcW w:w="3397" w:type="dxa"/>
          </w:tcPr>
          <w:p w14:paraId="545922BE" w14:textId="77777777" w:rsidR="00024303" w:rsidRPr="00571D75" w:rsidRDefault="00024303" w:rsidP="001E1511">
            <w:pPr>
              <w:rPr>
                <w:rFonts w:asciiTheme="minorHAnsi" w:hAnsiTheme="minorHAnsi" w:cstheme="minorHAnsi"/>
                <w:sz w:val="24"/>
                <w:szCs w:val="24"/>
              </w:rPr>
            </w:pPr>
            <w:r w:rsidRPr="00571D75">
              <w:rPr>
                <w:rFonts w:asciiTheme="minorHAnsi" w:hAnsiTheme="minorHAnsi" w:cstheme="minorHAnsi"/>
                <w:sz w:val="24"/>
                <w:szCs w:val="24"/>
              </w:rPr>
              <w:t>Wytrzymałość na zerwanie</w:t>
            </w:r>
          </w:p>
        </w:tc>
        <w:tc>
          <w:tcPr>
            <w:tcW w:w="2694" w:type="dxa"/>
          </w:tcPr>
          <w:p w14:paraId="7A96C822" w14:textId="77777777" w:rsidR="00024303" w:rsidRPr="00571D75" w:rsidRDefault="00024303" w:rsidP="001E1511">
            <w:pPr>
              <w:jc w:val="center"/>
              <w:rPr>
                <w:rFonts w:asciiTheme="minorHAnsi" w:hAnsiTheme="minorHAnsi" w:cstheme="minorHAnsi"/>
                <w:sz w:val="24"/>
                <w:szCs w:val="24"/>
              </w:rPr>
            </w:pPr>
            <w:r w:rsidRPr="00571D75">
              <w:rPr>
                <w:rFonts w:asciiTheme="minorHAnsi" w:hAnsiTheme="minorHAnsi" w:cstheme="minorHAnsi"/>
                <w:sz w:val="24"/>
                <w:szCs w:val="24"/>
              </w:rPr>
              <w:t>&gt;400N</w:t>
            </w:r>
          </w:p>
        </w:tc>
      </w:tr>
      <w:tr w:rsidR="00024303" w:rsidRPr="00571D75" w14:paraId="60436838" w14:textId="77777777" w:rsidTr="00C806BF">
        <w:trPr>
          <w:jc w:val="center"/>
        </w:trPr>
        <w:tc>
          <w:tcPr>
            <w:tcW w:w="3397" w:type="dxa"/>
          </w:tcPr>
          <w:p w14:paraId="69C2FFBE" w14:textId="77777777" w:rsidR="00024303" w:rsidRPr="00571D75" w:rsidRDefault="00024303" w:rsidP="001E1511">
            <w:pPr>
              <w:rPr>
                <w:rFonts w:asciiTheme="minorHAnsi" w:hAnsiTheme="minorHAnsi" w:cstheme="minorHAnsi"/>
                <w:sz w:val="24"/>
                <w:szCs w:val="24"/>
              </w:rPr>
            </w:pPr>
            <w:r w:rsidRPr="00571D75">
              <w:rPr>
                <w:rFonts w:asciiTheme="minorHAnsi" w:hAnsiTheme="minorHAnsi" w:cstheme="minorHAnsi"/>
                <w:sz w:val="24"/>
                <w:szCs w:val="24"/>
              </w:rPr>
              <w:t xml:space="preserve">Minimalny promień gięcia </w:t>
            </w:r>
          </w:p>
        </w:tc>
        <w:tc>
          <w:tcPr>
            <w:tcW w:w="2694" w:type="dxa"/>
          </w:tcPr>
          <w:p w14:paraId="78DA0D76" w14:textId="77777777" w:rsidR="00024303" w:rsidRPr="00571D75" w:rsidRDefault="00024303" w:rsidP="001E1511">
            <w:pPr>
              <w:jc w:val="center"/>
              <w:rPr>
                <w:rFonts w:asciiTheme="minorHAnsi" w:hAnsiTheme="minorHAnsi" w:cstheme="minorHAnsi"/>
                <w:sz w:val="24"/>
                <w:szCs w:val="24"/>
              </w:rPr>
            </w:pPr>
            <w:r w:rsidRPr="00571D75">
              <w:rPr>
                <w:rFonts w:asciiTheme="minorHAnsi" w:hAnsiTheme="minorHAnsi" w:cstheme="minorHAnsi"/>
                <w:sz w:val="24"/>
                <w:szCs w:val="24"/>
              </w:rPr>
              <w:t>4 x średnica kabla</w:t>
            </w:r>
          </w:p>
        </w:tc>
      </w:tr>
      <w:tr w:rsidR="00024303" w:rsidRPr="00571D75" w14:paraId="0A9440AA" w14:textId="77777777" w:rsidTr="00C806BF">
        <w:trPr>
          <w:jc w:val="center"/>
        </w:trPr>
        <w:tc>
          <w:tcPr>
            <w:tcW w:w="6091" w:type="dxa"/>
            <w:gridSpan w:val="2"/>
          </w:tcPr>
          <w:p w14:paraId="15020C08" w14:textId="77777777" w:rsidR="00024303" w:rsidRPr="00571D75" w:rsidRDefault="00024303" w:rsidP="001E1511">
            <w:pPr>
              <w:jc w:val="center"/>
              <w:rPr>
                <w:rFonts w:asciiTheme="minorHAnsi" w:hAnsiTheme="minorHAnsi" w:cstheme="minorHAnsi"/>
                <w:b/>
                <w:bCs/>
                <w:sz w:val="24"/>
                <w:szCs w:val="24"/>
              </w:rPr>
            </w:pPr>
            <w:r w:rsidRPr="00571D75">
              <w:rPr>
                <w:rFonts w:asciiTheme="minorHAnsi" w:hAnsiTheme="minorHAnsi" w:cstheme="minorHAnsi"/>
                <w:b/>
                <w:bCs/>
                <w:sz w:val="24"/>
                <w:szCs w:val="24"/>
              </w:rPr>
              <w:t>Testy elektryczne</w:t>
            </w:r>
          </w:p>
        </w:tc>
      </w:tr>
      <w:tr w:rsidR="00024303" w:rsidRPr="00571D75" w14:paraId="61D9E300" w14:textId="77777777" w:rsidTr="00C806BF">
        <w:trPr>
          <w:jc w:val="center"/>
        </w:trPr>
        <w:tc>
          <w:tcPr>
            <w:tcW w:w="3397" w:type="dxa"/>
          </w:tcPr>
          <w:p w14:paraId="74815E3F" w14:textId="77777777" w:rsidR="00024303" w:rsidRPr="00571D75" w:rsidRDefault="00024303" w:rsidP="001E1511">
            <w:pPr>
              <w:rPr>
                <w:rFonts w:asciiTheme="minorHAnsi" w:hAnsiTheme="minorHAnsi" w:cstheme="minorHAnsi"/>
                <w:sz w:val="24"/>
                <w:szCs w:val="24"/>
              </w:rPr>
            </w:pPr>
            <w:r w:rsidRPr="00571D75">
              <w:rPr>
                <w:rFonts w:asciiTheme="minorHAnsi" w:hAnsiTheme="minorHAnsi" w:cstheme="minorHAnsi"/>
                <w:sz w:val="24"/>
                <w:szCs w:val="24"/>
              </w:rPr>
              <w:t>Rezystancja DC</w:t>
            </w:r>
          </w:p>
        </w:tc>
        <w:tc>
          <w:tcPr>
            <w:tcW w:w="2694" w:type="dxa"/>
          </w:tcPr>
          <w:p w14:paraId="22098256" w14:textId="77777777" w:rsidR="00024303" w:rsidRPr="00571D75" w:rsidRDefault="00024303" w:rsidP="001E1511">
            <w:pPr>
              <w:jc w:val="center"/>
              <w:rPr>
                <w:rFonts w:asciiTheme="minorHAnsi" w:hAnsiTheme="minorHAnsi" w:cstheme="minorHAnsi"/>
                <w:sz w:val="24"/>
                <w:szCs w:val="24"/>
              </w:rPr>
            </w:pPr>
            <w:r w:rsidRPr="00571D75">
              <w:rPr>
                <w:rFonts w:asciiTheme="minorHAnsi" w:hAnsiTheme="minorHAnsi" w:cstheme="minorHAnsi"/>
                <w:sz w:val="24"/>
                <w:szCs w:val="24"/>
              </w:rPr>
              <w:t>&lt;9,38Ω na 100m</w:t>
            </w:r>
          </w:p>
        </w:tc>
      </w:tr>
      <w:tr w:rsidR="00024303" w:rsidRPr="00571D75" w14:paraId="36E280BF" w14:textId="77777777" w:rsidTr="00C806BF">
        <w:trPr>
          <w:jc w:val="center"/>
        </w:trPr>
        <w:tc>
          <w:tcPr>
            <w:tcW w:w="3397" w:type="dxa"/>
          </w:tcPr>
          <w:p w14:paraId="7EE654F5" w14:textId="77777777" w:rsidR="00024303" w:rsidRPr="00571D75" w:rsidRDefault="00024303" w:rsidP="001E1511">
            <w:pPr>
              <w:rPr>
                <w:rFonts w:asciiTheme="minorHAnsi" w:hAnsiTheme="minorHAnsi" w:cstheme="minorHAnsi"/>
                <w:sz w:val="24"/>
                <w:szCs w:val="24"/>
              </w:rPr>
            </w:pPr>
            <w:r w:rsidRPr="00571D75">
              <w:rPr>
                <w:rFonts w:asciiTheme="minorHAnsi" w:hAnsiTheme="minorHAnsi" w:cstheme="minorHAnsi"/>
                <w:sz w:val="24"/>
                <w:szCs w:val="24"/>
              </w:rPr>
              <w:t>Rezystancja niezrównoważenia DC</w:t>
            </w:r>
          </w:p>
        </w:tc>
        <w:tc>
          <w:tcPr>
            <w:tcW w:w="2694" w:type="dxa"/>
          </w:tcPr>
          <w:p w14:paraId="655632AA" w14:textId="77777777" w:rsidR="00024303" w:rsidRPr="00571D75" w:rsidRDefault="00024303" w:rsidP="001E1511">
            <w:pPr>
              <w:jc w:val="center"/>
              <w:rPr>
                <w:rFonts w:asciiTheme="minorHAnsi" w:hAnsiTheme="minorHAnsi" w:cstheme="minorHAnsi"/>
                <w:sz w:val="24"/>
                <w:szCs w:val="24"/>
              </w:rPr>
            </w:pPr>
            <w:r w:rsidRPr="00571D75">
              <w:rPr>
                <w:rFonts w:asciiTheme="minorHAnsi" w:hAnsiTheme="minorHAnsi" w:cstheme="minorHAnsi"/>
                <w:sz w:val="24"/>
                <w:szCs w:val="24"/>
              </w:rPr>
              <w:t>&lt;5%</w:t>
            </w:r>
          </w:p>
        </w:tc>
      </w:tr>
      <w:tr w:rsidR="00024303" w:rsidRPr="00571D75" w14:paraId="1659601C" w14:textId="77777777" w:rsidTr="00C806BF">
        <w:trPr>
          <w:jc w:val="center"/>
        </w:trPr>
        <w:tc>
          <w:tcPr>
            <w:tcW w:w="3397" w:type="dxa"/>
          </w:tcPr>
          <w:p w14:paraId="2A71E2D3" w14:textId="77777777" w:rsidR="00024303" w:rsidRPr="00571D75" w:rsidRDefault="00024303" w:rsidP="001E1511">
            <w:pPr>
              <w:rPr>
                <w:rFonts w:asciiTheme="minorHAnsi" w:hAnsiTheme="minorHAnsi" w:cstheme="minorHAnsi"/>
                <w:sz w:val="24"/>
                <w:szCs w:val="24"/>
              </w:rPr>
            </w:pPr>
            <w:r w:rsidRPr="00571D75">
              <w:rPr>
                <w:rFonts w:asciiTheme="minorHAnsi" w:hAnsiTheme="minorHAnsi" w:cstheme="minorHAnsi"/>
                <w:sz w:val="24"/>
                <w:szCs w:val="24"/>
              </w:rPr>
              <w:t>Pojemność wzajemna</w:t>
            </w:r>
          </w:p>
        </w:tc>
        <w:tc>
          <w:tcPr>
            <w:tcW w:w="2694" w:type="dxa"/>
          </w:tcPr>
          <w:p w14:paraId="6E177E68" w14:textId="77777777" w:rsidR="00024303" w:rsidRPr="00571D75" w:rsidRDefault="00024303" w:rsidP="001E1511">
            <w:pPr>
              <w:jc w:val="center"/>
              <w:rPr>
                <w:rFonts w:asciiTheme="minorHAnsi" w:hAnsiTheme="minorHAnsi" w:cstheme="minorHAnsi"/>
                <w:sz w:val="24"/>
                <w:szCs w:val="24"/>
              </w:rPr>
            </w:pPr>
            <w:r w:rsidRPr="00571D75">
              <w:rPr>
                <w:rFonts w:asciiTheme="minorHAnsi" w:hAnsiTheme="minorHAnsi" w:cstheme="minorHAnsi"/>
                <w:sz w:val="24"/>
                <w:szCs w:val="24"/>
              </w:rPr>
              <w:t>&lt;5,6nF na 100m przy 1kHz</w:t>
            </w:r>
          </w:p>
        </w:tc>
      </w:tr>
      <w:tr w:rsidR="00024303" w:rsidRPr="00571D75" w14:paraId="486EF69B" w14:textId="77777777" w:rsidTr="00C806BF">
        <w:trPr>
          <w:jc w:val="center"/>
        </w:trPr>
        <w:tc>
          <w:tcPr>
            <w:tcW w:w="3397" w:type="dxa"/>
          </w:tcPr>
          <w:p w14:paraId="7DC8BD41" w14:textId="77777777" w:rsidR="00024303" w:rsidRPr="00571D75" w:rsidRDefault="00024303" w:rsidP="001E1511">
            <w:pPr>
              <w:rPr>
                <w:rFonts w:asciiTheme="minorHAnsi" w:hAnsiTheme="minorHAnsi" w:cstheme="minorHAnsi"/>
                <w:sz w:val="24"/>
                <w:szCs w:val="24"/>
              </w:rPr>
            </w:pPr>
            <w:r w:rsidRPr="00571D75">
              <w:rPr>
                <w:rFonts w:asciiTheme="minorHAnsi" w:hAnsiTheme="minorHAnsi" w:cstheme="minorHAnsi"/>
                <w:sz w:val="24"/>
                <w:szCs w:val="24"/>
              </w:rPr>
              <w:t>Asymetria pojemności</w:t>
            </w:r>
          </w:p>
        </w:tc>
        <w:tc>
          <w:tcPr>
            <w:tcW w:w="2694" w:type="dxa"/>
          </w:tcPr>
          <w:p w14:paraId="19115177" w14:textId="77777777" w:rsidR="00024303" w:rsidRPr="00571D75" w:rsidRDefault="00024303" w:rsidP="001E1511">
            <w:pPr>
              <w:jc w:val="center"/>
              <w:rPr>
                <w:rFonts w:asciiTheme="minorHAnsi" w:hAnsiTheme="minorHAnsi" w:cstheme="minorHAnsi"/>
                <w:sz w:val="24"/>
                <w:szCs w:val="24"/>
              </w:rPr>
            </w:pPr>
            <w:r w:rsidRPr="00571D75">
              <w:rPr>
                <w:rFonts w:asciiTheme="minorHAnsi" w:hAnsiTheme="minorHAnsi" w:cstheme="minorHAnsi"/>
                <w:sz w:val="24"/>
                <w:szCs w:val="24"/>
              </w:rPr>
              <w:t>&lt;330pF na 100m przy 1kHz</w:t>
            </w:r>
          </w:p>
        </w:tc>
      </w:tr>
      <w:tr w:rsidR="00024303" w:rsidRPr="00571D75" w14:paraId="18103292" w14:textId="77777777" w:rsidTr="00C806BF">
        <w:trPr>
          <w:jc w:val="center"/>
        </w:trPr>
        <w:tc>
          <w:tcPr>
            <w:tcW w:w="3397" w:type="dxa"/>
          </w:tcPr>
          <w:p w14:paraId="63F770DF" w14:textId="77777777" w:rsidR="00024303" w:rsidRPr="00571D75" w:rsidRDefault="00024303" w:rsidP="001E1511">
            <w:pPr>
              <w:rPr>
                <w:rFonts w:asciiTheme="minorHAnsi" w:hAnsiTheme="minorHAnsi" w:cstheme="minorHAnsi"/>
                <w:sz w:val="24"/>
                <w:szCs w:val="24"/>
              </w:rPr>
            </w:pPr>
            <w:r w:rsidRPr="00571D75">
              <w:rPr>
                <w:rFonts w:asciiTheme="minorHAnsi" w:hAnsiTheme="minorHAnsi" w:cstheme="minorHAnsi"/>
                <w:sz w:val="24"/>
                <w:szCs w:val="24"/>
              </w:rPr>
              <w:t>Impedancja charakterystyczna</w:t>
            </w:r>
          </w:p>
        </w:tc>
        <w:tc>
          <w:tcPr>
            <w:tcW w:w="2694" w:type="dxa"/>
          </w:tcPr>
          <w:p w14:paraId="26B20FAD" w14:textId="77777777" w:rsidR="00024303" w:rsidRPr="00571D75" w:rsidRDefault="00024303" w:rsidP="001E1511">
            <w:pPr>
              <w:jc w:val="center"/>
              <w:rPr>
                <w:rFonts w:asciiTheme="minorHAnsi" w:hAnsiTheme="minorHAnsi" w:cstheme="minorHAnsi"/>
                <w:sz w:val="24"/>
                <w:szCs w:val="24"/>
              </w:rPr>
            </w:pPr>
            <w:r w:rsidRPr="00571D75">
              <w:rPr>
                <w:rFonts w:asciiTheme="minorHAnsi" w:hAnsiTheme="minorHAnsi" w:cstheme="minorHAnsi"/>
                <w:sz w:val="24"/>
                <w:szCs w:val="24"/>
              </w:rPr>
              <w:t>100Ω +/-15% do 100MHz</w:t>
            </w:r>
          </w:p>
        </w:tc>
      </w:tr>
      <w:tr w:rsidR="00024303" w:rsidRPr="00571D75" w14:paraId="0E4E18C7" w14:textId="77777777" w:rsidTr="00C806BF">
        <w:trPr>
          <w:jc w:val="center"/>
        </w:trPr>
        <w:tc>
          <w:tcPr>
            <w:tcW w:w="3397" w:type="dxa"/>
          </w:tcPr>
          <w:p w14:paraId="4070D2E5" w14:textId="77777777" w:rsidR="00024303" w:rsidRPr="00571D75" w:rsidRDefault="00024303" w:rsidP="001E1511">
            <w:pPr>
              <w:rPr>
                <w:rFonts w:asciiTheme="minorHAnsi" w:hAnsiTheme="minorHAnsi" w:cstheme="minorHAnsi"/>
                <w:sz w:val="24"/>
                <w:szCs w:val="24"/>
              </w:rPr>
            </w:pPr>
            <w:r w:rsidRPr="00571D75">
              <w:rPr>
                <w:rFonts w:asciiTheme="minorHAnsi" w:hAnsiTheme="minorHAnsi" w:cstheme="minorHAnsi"/>
                <w:sz w:val="24"/>
                <w:szCs w:val="24"/>
              </w:rPr>
              <w:t>NVP</w:t>
            </w:r>
          </w:p>
        </w:tc>
        <w:tc>
          <w:tcPr>
            <w:tcW w:w="2694" w:type="dxa"/>
          </w:tcPr>
          <w:p w14:paraId="43577C73" w14:textId="77777777" w:rsidR="00024303" w:rsidRPr="00571D75" w:rsidRDefault="00024303" w:rsidP="001E1511">
            <w:pPr>
              <w:jc w:val="center"/>
              <w:rPr>
                <w:rFonts w:asciiTheme="minorHAnsi" w:hAnsiTheme="minorHAnsi" w:cstheme="minorHAnsi"/>
                <w:sz w:val="24"/>
                <w:szCs w:val="24"/>
              </w:rPr>
            </w:pPr>
            <w:r w:rsidRPr="00571D75">
              <w:rPr>
                <w:rFonts w:asciiTheme="minorHAnsi" w:hAnsiTheme="minorHAnsi" w:cstheme="minorHAnsi"/>
                <w:sz w:val="24"/>
                <w:szCs w:val="24"/>
              </w:rPr>
              <w:t>65%</w:t>
            </w:r>
          </w:p>
        </w:tc>
      </w:tr>
      <w:tr w:rsidR="00024303" w:rsidRPr="00571D75" w14:paraId="40045BC3" w14:textId="77777777" w:rsidTr="00C806BF">
        <w:trPr>
          <w:jc w:val="center"/>
        </w:trPr>
        <w:tc>
          <w:tcPr>
            <w:tcW w:w="3397" w:type="dxa"/>
          </w:tcPr>
          <w:p w14:paraId="65194B54" w14:textId="77777777" w:rsidR="00024303" w:rsidRPr="00571D75" w:rsidRDefault="00024303" w:rsidP="001E1511">
            <w:pPr>
              <w:rPr>
                <w:rFonts w:asciiTheme="minorHAnsi" w:hAnsiTheme="minorHAnsi" w:cstheme="minorHAnsi"/>
                <w:sz w:val="24"/>
                <w:szCs w:val="24"/>
              </w:rPr>
            </w:pPr>
            <w:r w:rsidRPr="00571D75">
              <w:rPr>
                <w:rFonts w:asciiTheme="minorHAnsi" w:hAnsiTheme="minorHAnsi" w:cstheme="minorHAnsi"/>
                <w:sz w:val="24"/>
                <w:szCs w:val="24"/>
              </w:rPr>
              <w:t>Maksymalne napięcie robocze</w:t>
            </w:r>
          </w:p>
        </w:tc>
        <w:tc>
          <w:tcPr>
            <w:tcW w:w="2694" w:type="dxa"/>
          </w:tcPr>
          <w:p w14:paraId="166BC8D5" w14:textId="77777777" w:rsidR="00024303" w:rsidRPr="00571D75" w:rsidRDefault="00024303" w:rsidP="001E1511">
            <w:pPr>
              <w:jc w:val="center"/>
              <w:rPr>
                <w:rFonts w:asciiTheme="minorHAnsi" w:hAnsiTheme="minorHAnsi" w:cstheme="minorHAnsi"/>
                <w:sz w:val="24"/>
                <w:szCs w:val="24"/>
              </w:rPr>
            </w:pPr>
            <w:r w:rsidRPr="00571D75">
              <w:rPr>
                <w:rFonts w:asciiTheme="minorHAnsi" w:hAnsiTheme="minorHAnsi" w:cstheme="minorHAnsi"/>
                <w:sz w:val="24"/>
                <w:szCs w:val="24"/>
              </w:rPr>
              <w:t>80V</w:t>
            </w:r>
          </w:p>
        </w:tc>
      </w:tr>
    </w:tbl>
    <w:p w14:paraId="02410D27" w14:textId="727E1A5E" w:rsidR="00024303" w:rsidRPr="006411EC" w:rsidRDefault="00024303" w:rsidP="00024303">
      <w:pPr>
        <w:pStyle w:val="Nagwek2"/>
        <w:rPr>
          <w:rFonts w:asciiTheme="minorHAnsi" w:hAnsiTheme="minorHAnsi" w:cstheme="minorHAnsi"/>
          <w:szCs w:val="24"/>
        </w:rPr>
      </w:pPr>
      <w:bookmarkStart w:id="125" w:name="_Toc75166542"/>
      <w:r w:rsidRPr="006411EC">
        <w:rPr>
          <w:rFonts w:asciiTheme="minorHAnsi" w:hAnsiTheme="minorHAnsi" w:cstheme="minorHAnsi"/>
          <w:szCs w:val="24"/>
        </w:rPr>
        <w:t>Wymagania dla nieekranowanych modułów gniazd RJ45 kat.6</w:t>
      </w:r>
      <w:r w:rsidRPr="006411EC">
        <w:rPr>
          <w:rFonts w:asciiTheme="minorHAnsi" w:hAnsiTheme="minorHAnsi" w:cstheme="minorHAnsi"/>
          <w:szCs w:val="24"/>
          <w:vertAlign w:val="subscript"/>
        </w:rPr>
        <w:t>A</w:t>
      </w:r>
      <w:bookmarkEnd w:id="125"/>
    </w:p>
    <w:p w14:paraId="14A24552" w14:textId="36B17E83" w:rsidR="00024303" w:rsidRPr="006411EC" w:rsidRDefault="00024303" w:rsidP="00024303">
      <w:pPr>
        <w:rPr>
          <w:rFonts w:asciiTheme="minorHAnsi" w:hAnsiTheme="minorHAnsi" w:cstheme="minorHAnsi"/>
          <w:sz w:val="24"/>
          <w:szCs w:val="24"/>
        </w:rPr>
      </w:pPr>
      <w:r w:rsidRPr="006411EC">
        <w:rPr>
          <w:rFonts w:asciiTheme="minorHAnsi" w:hAnsiTheme="minorHAnsi" w:cstheme="minorHAnsi"/>
          <w:sz w:val="24"/>
          <w:szCs w:val="24"/>
        </w:rPr>
        <w:t>W opisane płyty czołowe należy zamontować nieekranowane dwuelementowe moduły gniazda RJ45 kat. 6</w:t>
      </w:r>
      <w:r w:rsidRPr="006411EC">
        <w:rPr>
          <w:rFonts w:asciiTheme="minorHAnsi" w:hAnsiTheme="minorHAnsi" w:cstheme="minorHAnsi"/>
          <w:sz w:val="24"/>
          <w:szCs w:val="24"/>
          <w:vertAlign w:val="subscript"/>
        </w:rPr>
        <w:t>A</w:t>
      </w:r>
      <w:r w:rsidRPr="006411EC">
        <w:rPr>
          <w:rFonts w:asciiTheme="minorHAnsi" w:hAnsiTheme="minorHAnsi" w:cstheme="minorHAnsi"/>
          <w:sz w:val="24"/>
          <w:szCs w:val="24"/>
        </w:rPr>
        <w:t xml:space="preserve">. Moduł gniazda RJ45 ma posiadać konstrukcję dwuelementową, składającą się z części przedniej (z interfejsem RJ45 oraz złączami IDC dla par transmisyjnych) oraz części tylnej. Obudowa (zarówno na części przedniej i tylnej) podczas montażu gniazda ma się składać w szczelną całość. Konstrukcja modułu nie może zniekształcać konstrukcji kabla, ma również zapewniać maksymalną łatwość instalacji oraz gwarantować najwyższe parametry transmisyjne. Wymaga się, aby każdy moduł gniazda RJ45 posiadał możliwość uniwersalnego terminowania kabli, tj. w sekwencji T568 A </w:t>
      </w:r>
      <w:r w:rsidRPr="006411EC">
        <w:rPr>
          <w:rFonts w:asciiTheme="minorHAnsi" w:hAnsiTheme="minorHAnsi" w:cstheme="minorHAnsi"/>
          <w:sz w:val="24"/>
          <w:szCs w:val="24"/>
        </w:rPr>
        <w:lastRenderedPageBreak/>
        <w:t xml:space="preserve">lub B. Każdy moduł ma być zarabiany narzędziami. Wymagane jest, wykorzystanie do montażu takich narzędzi, które terminują gniazdo (wszystkie 8 żył) poprzez jeden ruch narzędzia, zapewniając krótkie rozploty par max. 6mm (a przez to najlepsze możliwe osiągi transmisyjne) oraz dużą powtarzalność i szybkość zarabiania – </w:t>
      </w:r>
      <w:r w:rsidRPr="006411EC">
        <w:rPr>
          <w:rFonts w:asciiTheme="minorHAnsi" w:hAnsiTheme="minorHAnsi" w:cstheme="minorHAnsi"/>
          <w:b/>
          <w:bCs/>
          <w:sz w:val="24"/>
          <w:szCs w:val="24"/>
        </w:rPr>
        <w:t xml:space="preserve">tym samym nie dopuszcza się modułów </w:t>
      </w:r>
      <w:r w:rsidR="00226A9F" w:rsidRPr="006411EC">
        <w:rPr>
          <w:rFonts w:asciiTheme="minorHAnsi" w:hAnsiTheme="minorHAnsi" w:cstheme="minorHAnsi"/>
          <w:b/>
          <w:bCs/>
          <w:sz w:val="24"/>
          <w:szCs w:val="24"/>
        </w:rPr>
        <w:t>gniazd,</w:t>
      </w:r>
      <w:r w:rsidRPr="006411EC">
        <w:rPr>
          <w:rFonts w:asciiTheme="minorHAnsi" w:hAnsiTheme="minorHAnsi" w:cstheme="minorHAnsi"/>
          <w:b/>
          <w:bCs/>
          <w:sz w:val="24"/>
          <w:szCs w:val="24"/>
        </w:rPr>
        <w:t xml:space="preserve"> które terminowane są metodą narzędzia uderzeniowego lub bez narzędzi.</w:t>
      </w:r>
    </w:p>
    <w:p w14:paraId="304A1E74" w14:textId="01B49CAD" w:rsidR="00024303" w:rsidRDefault="00024303" w:rsidP="00024303">
      <w:pPr>
        <w:rPr>
          <w:rFonts w:asciiTheme="minorHAnsi" w:hAnsiTheme="minorHAnsi" w:cstheme="minorHAnsi"/>
          <w:sz w:val="24"/>
          <w:szCs w:val="24"/>
        </w:rPr>
      </w:pPr>
      <w:r w:rsidRPr="006411EC">
        <w:rPr>
          <w:rFonts w:asciiTheme="minorHAnsi" w:hAnsiTheme="minorHAnsi" w:cstheme="minorHAnsi"/>
          <w:sz w:val="24"/>
          <w:szCs w:val="24"/>
        </w:rPr>
        <w:t>Dla zapewnienia w kanale transmisyjnym odpowiednich parametrów dla przesyłu szybkich aplikacji takich jak 1G/10G oraz pełne wsparcie dla najnowszych wymagań PoE należy zastosować moduły nieekranowane RJ45 kategorii 6</w:t>
      </w:r>
      <w:r w:rsidRPr="006411EC">
        <w:rPr>
          <w:rFonts w:asciiTheme="minorHAnsi" w:hAnsiTheme="minorHAnsi" w:cstheme="minorHAnsi"/>
          <w:sz w:val="24"/>
          <w:szCs w:val="24"/>
          <w:vertAlign w:val="subscript"/>
        </w:rPr>
        <w:t>A</w:t>
      </w:r>
      <w:r w:rsidRPr="006411EC">
        <w:rPr>
          <w:rFonts w:asciiTheme="minorHAnsi" w:hAnsiTheme="minorHAnsi" w:cstheme="minorHAnsi"/>
          <w:sz w:val="24"/>
          <w:szCs w:val="24"/>
        </w:rPr>
        <w:t xml:space="preserve"> wysokiej klasy.</w:t>
      </w:r>
    </w:p>
    <w:p w14:paraId="08EB425D" w14:textId="77777777" w:rsidR="00A96822" w:rsidRPr="006411EC" w:rsidRDefault="00A96822" w:rsidP="00024303">
      <w:pPr>
        <w:rPr>
          <w:rFonts w:asciiTheme="minorHAnsi" w:hAnsiTheme="minorHAnsi" w:cstheme="minorHAnsi"/>
          <w:sz w:val="24"/>
          <w:szCs w:val="24"/>
        </w:rPr>
      </w:pPr>
    </w:p>
    <w:p w14:paraId="267F1372" w14:textId="77777777" w:rsidR="00024303" w:rsidRPr="006411EC" w:rsidRDefault="00024303" w:rsidP="00024303">
      <w:pPr>
        <w:rPr>
          <w:rFonts w:asciiTheme="minorHAnsi" w:hAnsiTheme="minorHAnsi" w:cstheme="minorHAnsi"/>
          <w:b/>
          <w:sz w:val="24"/>
          <w:szCs w:val="24"/>
        </w:rPr>
      </w:pPr>
      <w:r w:rsidRPr="006411EC">
        <w:rPr>
          <w:rFonts w:asciiTheme="minorHAnsi" w:hAnsiTheme="minorHAnsi" w:cstheme="minorHAnsi"/>
          <w:b/>
          <w:sz w:val="24"/>
          <w:szCs w:val="24"/>
        </w:rPr>
        <w:t>Minimalne wymagania dla nieekranowanych modułów gniazd RJ45:</w:t>
      </w:r>
    </w:p>
    <w:p w14:paraId="7419C4F1" w14:textId="77777777" w:rsidR="00024303" w:rsidRPr="006411EC" w:rsidRDefault="00024303" w:rsidP="00024303">
      <w:pPr>
        <w:pStyle w:val="Akapitzlist"/>
        <w:numPr>
          <w:ilvl w:val="0"/>
          <w:numId w:val="2"/>
        </w:numPr>
        <w:ind w:left="720"/>
        <w:rPr>
          <w:rFonts w:asciiTheme="minorHAnsi" w:hAnsiTheme="minorHAnsi" w:cstheme="minorHAnsi"/>
          <w:sz w:val="24"/>
          <w:szCs w:val="24"/>
        </w:rPr>
      </w:pPr>
      <w:r w:rsidRPr="006411EC">
        <w:rPr>
          <w:rFonts w:asciiTheme="minorHAnsi" w:hAnsiTheme="minorHAnsi" w:cstheme="minorHAnsi"/>
          <w:sz w:val="24"/>
          <w:szCs w:val="24"/>
        </w:rPr>
        <w:t>Zgodność z ISO 11801 Kategoria 6</w:t>
      </w:r>
      <w:r w:rsidRPr="006411EC">
        <w:rPr>
          <w:rFonts w:asciiTheme="minorHAnsi" w:hAnsiTheme="minorHAnsi" w:cstheme="minorHAnsi"/>
          <w:sz w:val="24"/>
          <w:szCs w:val="24"/>
          <w:vertAlign w:val="subscript"/>
        </w:rPr>
        <w:t>A</w:t>
      </w:r>
      <w:r w:rsidRPr="006411EC">
        <w:rPr>
          <w:rFonts w:asciiTheme="minorHAnsi" w:hAnsiTheme="minorHAnsi" w:cstheme="minorHAnsi"/>
          <w:sz w:val="24"/>
          <w:szCs w:val="24"/>
        </w:rPr>
        <w:t>/Klasa E</w:t>
      </w:r>
      <w:r w:rsidRPr="006411EC">
        <w:rPr>
          <w:rFonts w:asciiTheme="minorHAnsi" w:hAnsiTheme="minorHAnsi" w:cstheme="minorHAnsi"/>
          <w:sz w:val="24"/>
          <w:szCs w:val="24"/>
          <w:vertAlign w:val="subscript"/>
        </w:rPr>
        <w:t>A</w:t>
      </w:r>
      <w:r w:rsidRPr="006411EC">
        <w:rPr>
          <w:rFonts w:asciiTheme="minorHAnsi" w:hAnsiTheme="minorHAnsi" w:cstheme="minorHAnsi"/>
          <w:sz w:val="24"/>
          <w:szCs w:val="24"/>
        </w:rPr>
        <w:t>, ANSI/TIA-568.2-D, IEEE 802.3an;</w:t>
      </w:r>
    </w:p>
    <w:p w14:paraId="1BA54B29" w14:textId="77777777" w:rsidR="00024303" w:rsidRPr="006411EC" w:rsidRDefault="00024303" w:rsidP="00024303">
      <w:pPr>
        <w:pStyle w:val="Akapitzlist"/>
        <w:numPr>
          <w:ilvl w:val="0"/>
          <w:numId w:val="2"/>
        </w:numPr>
        <w:ind w:left="720"/>
        <w:rPr>
          <w:rFonts w:asciiTheme="minorHAnsi" w:hAnsiTheme="minorHAnsi" w:cstheme="minorHAnsi"/>
          <w:sz w:val="24"/>
          <w:szCs w:val="24"/>
        </w:rPr>
      </w:pPr>
      <w:r w:rsidRPr="006411EC">
        <w:rPr>
          <w:rFonts w:asciiTheme="minorHAnsi" w:hAnsiTheme="minorHAnsi" w:cstheme="minorHAnsi"/>
          <w:iCs/>
          <w:sz w:val="24"/>
          <w:szCs w:val="24"/>
        </w:rPr>
        <w:t>Pozytywne parametry w zakresie częstotliwości do min. 650MHz</w:t>
      </w:r>
      <w:r w:rsidRPr="006411EC">
        <w:rPr>
          <w:rFonts w:asciiTheme="minorHAnsi" w:hAnsiTheme="minorHAnsi" w:cstheme="minorHAnsi"/>
          <w:sz w:val="24"/>
          <w:szCs w:val="24"/>
        </w:rPr>
        <w:t>;</w:t>
      </w:r>
    </w:p>
    <w:p w14:paraId="2F41363E" w14:textId="77777777" w:rsidR="00024303" w:rsidRPr="006411EC" w:rsidRDefault="00024303" w:rsidP="00024303">
      <w:pPr>
        <w:pStyle w:val="Akapitzlist"/>
        <w:numPr>
          <w:ilvl w:val="0"/>
          <w:numId w:val="2"/>
        </w:numPr>
        <w:ind w:left="720"/>
        <w:rPr>
          <w:rFonts w:asciiTheme="minorHAnsi" w:hAnsiTheme="minorHAnsi" w:cstheme="minorHAnsi"/>
          <w:sz w:val="24"/>
          <w:szCs w:val="24"/>
        </w:rPr>
      </w:pPr>
      <w:r w:rsidRPr="006411EC">
        <w:rPr>
          <w:rFonts w:asciiTheme="minorHAnsi" w:hAnsiTheme="minorHAnsi" w:cstheme="minorHAnsi"/>
          <w:sz w:val="24"/>
          <w:szCs w:val="24"/>
        </w:rPr>
        <w:t>Wymagany certyfikat na kanał transmisyjny w konfiguracji 4-złączowej do 100m;</w:t>
      </w:r>
    </w:p>
    <w:p w14:paraId="73CAB3E6" w14:textId="77777777" w:rsidR="00024303" w:rsidRPr="006411EC" w:rsidRDefault="00024303" w:rsidP="00024303">
      <w:pPr>
        <w:pStyle w:val="Akapitzlist"/>
        <w:numPr>
          <w:ilvl w:val="0"/>
          <w:numId w:val="2"/>
        </w:numPr>
        <w:ind w:left="720"/>
        <w:rPr>
          <w:rFonts w:asciiTheme="minorHAnsi" w:hAnsiTheme="minorHAnsi" w:cstheme="minorHAnsi"/>
          <w:sz w:val="24"/>
          <w:szCs w:val="24"/>
        </w:rPr>
      </w:pPr>
      <w:r w:rsidRPr="006411EC">
        <w:rPr>
          <w:rFonts w:asciiTheme="minorHAnsi" w:hAnsiTheme="minorHAnsi" w:cstheme="minorHAnsi"/>
          <w:sz w:val="24"/>
          <w:szCs w:val="24"/>
        </w:rPr>
        <w:t>Gwarancja pełnego wsparcia PoE i zgodności z wymaganiami IEEE 802.3af i IEEE 802.3at, IEEE 802.3bt (typ 3 i 4) dla aplikacji PoE, PoE+, PoE++ dla minimum 2500 cykli połączeniowych;</w:t>
      </w:r>
    </w:p>
    <w:p w14:paraId="4264746B" w14:textId="77777777" w:rsidR="00024303" w:rsidRPr="006411EC" w:rsidRDefault="00024303" w:rsidP="00024303">
      <w:pPr>
        <w:pStyle w:val="Akapitzlist"/>
        <w:numPr>
          <w:ilvl w:val="0"/>
          <w:numId w:val="2"/>
        </w:numPr>
        <w:ind w:left="720"/>
        <w:rPr>
          <w:rFonts w:asciiTheme="minorHAnsi" w:hAnsiTheme="minorHAnsi" w:cstheme="minorHAnsi"/>
          <w:sz w:val="24"/>
          <w:szCs w:val="24"/>
        </w:rPr>
      </w:pPr>
      <w:r w:rsidRPr="006411EC">
        <w:rPr>
          <w:rFonts w:asciiTheme="minorHAnsi" w:hAnsiTheme="minorHAnsi" w:cstheme="minorHAnsi"/>
          <w:sz w:val="24"/>
          <w:szCs w:val="24"/>
        </w:rPr>
        <w:t>Wsparcie dla PoH (Power over HDBaseT do 100W);</w:t>
      </w:r>
    </w:p>
    <w:p w14:paraId="22D2FC13" w14:textId="77777777" w:rsidR="00024303" w:rsidRPr="006411EC" w:rsidRDefault="00024303" w:rsidP="00024303">
      <w:pPr>
        <w:pStyle w:val="Akapitzlist"/>
        <w:numPr>
          <w:ilvl w:val="0"/>
          <w:numId w:val="2"/>
        </w:numPr>
        <w:ind w:left="720"/>
        <w:rPr>
          <w:rFonts w:asciiTheme="minorHAnsi" w:hAnsiTheme="minorHAnsi" w:cstheme="minorHAnsi"/>
          <w:sz w:val="24"/>
          <w:szCs w:val="24"/>
        </w:rPr>
      </w:pPr>
      <w:r w:rsidRPr="006411EC">
        <w:rPr>
          <w:rFonts w:asciiTheme="minorHAnsi" w:hAnsiTheme="minorHAnsi" w:cstheme="minorHAnsi"/>
          <w:sz w:val="24"/>
          <w:szCs w:val="24"/>
        </w:rPr>
        <w:t>Gniazda muszą być zgodne z wymaganiami metod badawczych określonych w normach IEC 60512-9-3 i IEC 60512-99-001 w celu zapewnienia, że w przypadku wystąpienia łuku elektrycznego nie uszkodzi to krytycznego punktu styku wtyku i gniazda – wymagany certyfikat niezależnego laboratorium;</w:t>
      </w:r>
    </w:p>
    <w:p w14:paraId="131D1828" w14:textId="77777777" w:rsidR="00024303" w:rsidRPr="006411EC" w:rsidRDefault="00024303" w:rsidP="00024303">
      <w:pPr>
        <w:pStyle w:val="Akapitzlist"/>
        <w:numPr>
          <w:ilvl w:val="0"/>
          <w:numId w:val="2"/>
        </w:numPr>
        <w:ind w:left="720"/>
        <w:rPr>
          <w:rFonts w:asciiTheme="minorHAnsi" w:hAnsiTheme="minorHAnsi" w:cstheme="minorHAnsi"/>
          <w:sz w:val="24"/>
          <w:szCs w:val="24"/>
        </w:rPr>
      </w:pPr>
      <w:r w:rsidRPr="006411EC">
        <w:rPr>
          <w:rFonts w:asciiTheme="minorHAnsi" w:hAnsiTheme="minorHAnsi" w:cstheme="minorHAnsi"/>
          <w:sz w:val="24"/>
          <w:szCs w:val="24"/>
        </w:rPr>
        <w:t>Temperatura pracy: -10ºC do +65ºC;</w:t>
      </w:r>
    </w:p>
    <w:p w14:paraId="5E34734C" w14:textId="582D0587" w:rsidR="00024303" w:rsidRPr="006411EC" w:rsidRDefault="00024303" w:rsidP="00024303">
      <w:pPr>
        <w:pStyle w:val="Akapitzlist"/>
        <w:numPr>
          <w:ilvl w:val="0"/>
          <w:numId w:val="2"/>
        </w:numPr>
        <w:ind w:left="720"/>
        <w:rPr>
          <w:rFonts w:asciiTheme="minorHAnsi" w:hAnsiTheme="minorHAnsi" w:cstheme="minorHAnsi"/>
          <w:sz w:val="24"/>
          <w:szCs w:val="24"/>
        </w:rPr>
      </w:pPr>
      <w:r w:rsidRPr="006411EC">
        <w:rPr>
          <w:rFonts w:asciiTheme="minorHAnsi" w:hAnsiTheme="minorHAnsi" w:cstheme="minorHAnsi"/>
          <w:sz w:val="24"/>
          <w:szCs w:val="24"/>
        </w:rPr>
        <w:t>Zgodność z ANSI/TIA-1096A;</w:t>
      </w:r>
      <w:r w:rsidR="00B37DEA">
        <w:rPr>
          <w:rFonts w:asciiTheme="minorHAnsi" w:hAnsiTheme="minorHAnsi" w:cstheme="minorHAnsi"/>
          <w:sz w:val="24"/>
          <w:szCs w:val="24"/>
        </w:rPr>
        <w:t xml:space="preserve">  </w:t>
      </w:r>
      <w:r w:rsidRPr="006411EC">
        <w:rPr>
          <w:rFonts w:asciiTheme="minorHAnsi" w:hAnsiTheme="minorHAnsi" w:cstheme="minorHAnsi"/>
          <w:sz w:val="24"/>
          <w:szCs w:val="24"/>
        </w:rPr>
        <w:t>IEC 60603-7, RoHS;</w:t>
      </w:r>
    </w:p>
    <w:p w14:paraId="1D38105D" w14:textId="77777777" w:rsidR="00024303" w:rsidRPr="006411EC" w:rsidRDefault="00024303" w:rsidP="00024303">
      <w:pPr>
        <w:pStyle w:val="Akapitzlist"/>
        <w:numPr>
          <w:ilvl w:val="0"/>
          <w:numId w:val="2"/>
        </w:numPr>
        <w:ind w:left="720"/>
        <w:rPr>
          <w:rFonts w:asciiTheme="minorHAnsi" w:hAnsiTheme="minorHAnsi" w:cstheme="minorHAnsi"/>
          <w:sz w:val="24"/>
          <w:szCs w:val="24"/>
        </w:rPr>
      </w:pPr>
      <w:r w:rsidRPr="006411EC">
        <w:rPr>
          <w:rFonts w:asciiTheme="minorHAnsi" w:hAnsiTheme="minorHAnsi" w:cstheme="minorHAnsi"/>
          <w:sz w:val="24"/>
          <w:szCs w:val="24"/>
        </w:rPr>
        <w:t>Styki gniazda muszą być pokryte min. 50 µcal złota dla najwyższej wydajności;</w:t>
      </w:r>
    </w:p>
    <w:p w14:paraId="0AD88CE4" w14:textId="77777777" w:rsidR="00024303" w:rsidRPr="006411EC" w:rsidRDefault="00024303" w:rsidP="00024303">
      <w:pPr>
        <w:pStyle w:val="Akapitzlist"/>
        <w:numPr>
          <w:ilvl w:val="0"/>
          <w:numId w:val="2"/>
        </w:numPr>
        <w:ind w:left="720"/>
        <w:rPr>
          <w:rFonts w:asciiTheme="minorHAnsi" w:hAnsiTheme="minorHAnsi" w:cstheme="minorHAnsi"/>
          <w:sz w:val="24"/>
          <w:szCs w:val="24"/>
        </w:rPr>
      </w:pPr>
      <w:r w:rsidRPr="006411EC">
        <w:rPr>
          <w:rFonts w:asciiTheme="minorHAnsi" w:hAnsiTheme="minorHAnsi" w:cstheme="minorHAnsi"/>
          <w:sz w:val="24"/>
          <w:szCs w:val="24"/>
        </w:rPr>
        <w:t>Producent oferowanych modułów ma mieć dostępne w ofercie moduły przynajmniej w 16-stu kolorach do wyboru (preferowane kolory: czarny, niebieski, zielony, czerwony, żółty, fioletowy, pomarańczowy, fioletowy);</w:t>
      </w:r>
    </w:p>
    <w:p w14:paraId="30A1B6C9" w14:textId="3B617D05" w:rsidR="00024303" w:rsidRPr="006411EC" w:rsidRDefault="00024303" w:rsidP="00024303">
      <w:pPr>
        <w:pStyle w:val="Akapitzlist"/>
        <w:numPr>
          <w:ilvl w:val="0"/>
          <w:numId w:val="3"/>
        </w:numPr>
        <w:ind w:left="720"/>
        <w:rPr>
          <w:rFonts w:asciiTheme="minorHAnsi" w:hAnsiTheme="minorHAnsi" w:cstheme="minorHAnsi"/>
          <w:sz w:val="24"/>
          <w:szCs w:val="24"/>
        </w:rPr>
      </w:pPr>
      <w:r w:rsidRPr="006411EC">
        <w:rPr>
          <w:rFonts w:asciiTheme="minorHAnsi" w:hAnsiTheme="minorHAnsi" w:cstheme="minorHAnsi"/>
          <w:sz w:val="24"/>
          <w:szCs w:val="24"/>
        </w:rPr>
        <w:t xml:space="preserve">Od strony paneli krosowych należy stosować moduły z automatyczną sprężynową zintegrowaną klapką </w:t>
      </w:r>
      <w:r w:rsidR="00226A9F" w:rsidRPr="006411EC">
        <w:rPr>
          <w:rFonts w:asciiTheme="minorHAnsi" w:hAnsiTheme="minorHAnsi" w:cstheme="minorHAnsi"/>
          <w:sz w:val="24"/>
          <w:szCs w:val="24"/>
        </w:rPr>
        <w:t>przeciw kurzową</w:t>
      </w:r>
      <w:r w:rsidRPr="006411EC">
        <w:rPr>
          <w:rFonts w:asciiTheme="minorHAnsi" w:hAnsiTheme="minorHAnsi" w:cstheme="minorHAnsi"/>
          <w:sz w:val="24"/>
          <w:szCs w:val="24"/>
        </w:rPr>
        <w:t xml:space="preserve"> zapewniająca ochronę min. IP40;</w:t>
      </w:r>
    </w:p>
    <w:p w14:paraId="46EDFA16" w14:textId="77777777" w:rsidR="00024303" w:rsidRPr="006411EC" w:rsidRDefault="00024303" w:rsidP="00024303">
      <w:pPr>
        <w:pStyle w:val="Akapitzlist"/>
        <w:numPr>
          <w:ilvl w:val="0"/>
          <w:numId w:val="3"/>
        </w:numPr>
        <w:spacing w:line="260" w:lineRule="atLeast"/>
        <w:ind w:left="720"/>
        <w:rPr>
          <w:rFonts w:asciiTheme="minorHAnsi" w:hAnsiTheme="minorHAnsi" w:cstheme="minorHAnsi"/>
          <w:sz w:val="24"/>
          <w:szCs w:val="24"/>
        </w:rPr>
      </w:pPr>
      <w:r w:rsidRPr="006411EC">
        <w:rPr>
          <w:rFonts w:asciiTheme="minorHAnsi" w:hAnsiTheme="minorHAnsi" w:cstheme="minorHAnsi"/>
          <w:sz w:val="24"/>
          <w:szCs w:val="24"/>
        </w:rPr>
        <w:t>Każdy moduł ma być przetestowany w 100% przez producenta w celu zapewnienia wydajności NEXT i RL a następnie indywidualnie oznakowany numerem seryjnym;</w:t>
      </w:r>
    </w:p>
    <w:p w14:paraId="329FF942" w14:textId="77777777" w:rsidR="00024303" w:rsidRPr="006411EC" w:rsidRDefault="00024303" w:rsidP="00024303">
      <w:pPr>
        <w:pStyle w:val="Akapitzlist"/>
        <w:numPr>
          <w:ilvl w:val="0"/>
          <w:numId w:val="3"/>
        </w:numPr>
        <w:spacing w:line="260" w:lineRule="atLeast"/>
        <w:ind w:left="720"/>
        <w:rPr>
          <w:rFonts w:asciiTheme="minorHAnsi" w:hAnsiTheme="minorHAnsi" w:cstheme="minorHAnsi"/>
          <w:sz w:val="24"/>
          <w:szCs w:val="24"/>
        </w:rPr>
      </w:pPr>
      <w:r w:rsidRPr="006411EC">
        <w:rPr>
          <w:rFonts w:asciiTheme="minorHAnsi" w:hAnsiTheme="minorHAnsi" w:cstheme="minorHAnsi"/>
          <w:sz w:val="24"/>
          <w:szCs w:val="24"/>
        </w:rPr>
        <w:t>Konstrukcja modułów musi umożliwiać upakowanie do 48 portów w panelu 1U;</w:t>
      </w:r>
    </w:p>
    <w:p w14:paraId="3E2A1598" w14:textId="77777777" w:rsidR="00024303" w:rsidRPr="006411EC" w:rsidRDefault="00024303" w:rsidP="00024303">
      <w:pPr>
        <w:pStyle w:val="Akapitzlist"/>
        <w:numPr>
          <w:ilvl w:val="0"/>
          <w:numId w:val="3"/>
        </w:numPr>
        <w:spacing w:line="260" w:lineRule="atLeast"/>
        <w:ind w:left="720"/>
        <w:rPr>
          <w:rFonts w:asciiTheme="minorHAnsi" w:hAnsiTheme="minorHAnsi" w:cstheme="minorHAnsi"/>
          <w:sz w:val="24"/>
          <w:szCs w:val="24"/>
        </w:rPr>
      </w:pPr>
      <w:r w:rsidRPr="006411EC">
        <w:rPr>
          <w:rFonts w:asciiTheme="minorHAnsi" w:hAnsiTheme="minorHAnsi" w:cstheme="minorHAnsi"/>
          <w:sz w:val="24"/>
          <w:szCs w:val="24"/>
        </w:rPr>
        <w:t>Moduł podczas terminowania ma zapewniać optymalną wydajność poprzez zachowanie geometrii par i zminimalizowanie rozplotu;</w:t>
      </w:r>
    </w:p>
    <w:p w14:paraId="6F8B4008" w14:textId="77777777" w:rsidR="00024303" w:rsidRPr="006411EC" w:rsidRDefault="00024303" w:rsidP="00024303">
      <w:pPr>
        <w:pStyle w:val="Akapitzlist"/>
        <w:numPr>
          <w:ilvl w:val="0"/>
          <w:numId w:val="3"/>
        </w:numPr>
        <w:spacing w:line="260" w:lineRule="atLeast"/>
        <w:ind w:left="720"/>
        <w:rPr>
          <w:rFonts w:asciiTheme="minorHAnsi" w:hAnsiTheme="minorHAnsi" w:cstheme="minorHAnsi"/>
          <w:sz w:val="24"/>
          <w:szCs w:val="24"/>
        </w:rPr>
      </w:pPr>
      <w:r w:rsidRPr="006411EC">
        <w:rPr>
          <w:rFonts w:asciiTheme="minorHAnsi" w:hAnsiTheme="minorHAnsi" w:cstheme="minorHAnsi"/>
          <w:sz w:val="24"/>
          <w:szCs w:val="24"/>
        </w:rPr>
        <w:t>Terminowanie modułu ma zapewniać poprawne umieszczenie przewodników w nożach wykorzystując płynny ruch bez konieczności uderzania w wewnętrzne komponenty modułu;</w:t>
      </w:r>
    </w:p>
    <w:p w14:paraId="4C246E9D" w14:textId="77777777" w:rsidR="00024303" w:rsidRPr="006411EC" w:rsidRDefault="00024303" w:rsidP="00024303">
      <w:pPr>
        <w:pStyle w:val="Akapitzlist"/>
        <w:numPr>
          <w:ilvl w:val="0"/>
          <w:numId w:val="3"/>
        </w:numPr>
        <w:spacing w:line="260" w:lineRule="atLeast"/>
        <w:ind w:left="720"/>
        <w:rPr>
          <w:rFonts w:asciiTheme="minorHAnsi" w:hAnsiTheme="minorHAnsi" w:cstheme="minorHAnsi"/>
          <w:sz w:val="24"/>
          <w:szCs w:val="24"/>
        </w:rPr>
      </w:pPr>
      <w:r w:rsidRPr="006411EC">
        <w:rPr>
          <w:rFonts w:asciiTheme="minorHAnsi" w:hAnsiTheme="minorHAnsi" w:cstheme="minorHAnsi"/>
          <w:sz w:val="24"/>
          <w:szCs w:val="24"/>
        </w:rPr>
        <w:t>Możliwość terminowania 4 par w tym samym momencie;</w:t>
      </w:r>
    </w:p>
    <w:p w14:paraId="2CB452AE" w14:textId="77777777" w:rsidR="00024303" w:rsidRPr="006411EC" w:rsidRDefault="00024303" w:rsidP="00024303">
      <w:pPr>
        <w:pStyle w:val="Akapitzlist"/>
        <w:numPr>
          <w:ilvl w:val="0"/>
          <w:numId w:val="3"/>
        </w:numPr>
        <w:spacing w:line="260" w:lineRule="atLeast"/>
        <w:ind w:left="720"/>
        <w:rPr>
          <w:rFonts w:asciiTheme="minorHAnsi" w:hAnsiTheme="minorHAnsi" w:cstheme="minorHAnsi"/>
          <w:sz w:val="24"/>
          <w:szCs w:val="24"/>
        </w:rPr>
      </w:pPr>
      <w:r w:rsidRPr="006411EC">
        <w:rPr>
          <w:rFonts w:asciiTheme="minorHAnsi" w:hAnsiTheme="minorHAnsi" w:cstheme="minorHAnsi"/>
          <w:sz w:val="24"/>
          <w:szCs w:val="24"/>
        </w:rPr>
        <w:t>Konstrukcja modułu musi umożliwiać wyprowadzenie kabla pod kątem 45º z tyłu modułu w zależności od potrzeby w lewo, prawo, do góry i w dół;</w:t>
      </w:r>
    </w:p>
    <w:p w14:paraId="1CD4A84B" w14:textId="77777777" w:rsidR="00024303" w:rsidRPr="006411EC" w:rsidRDefault="00024303" w:rsidP="00024303">
      <w:pPr>
        <w:pStyle w:val="Akapitzlist"/>
        <w:numPr>
          <w:ilvl w:val="0"/>
          <w:numId w:val="3"/>
        </w:numPr>
        <w:spacing w:line="260" w:lineRule="atLeast"/>
        <w:ind w:left="720"/>
        <w:rPr>
          <w:rFonts w:asciiTheme="minorHAnsi" w:hAnsiTheme="minorHAnsi" w:cstheme="minorHAnsi"/>
          <w:sz w:val="24"/>
          <w:szCs w:val="24"/>
        </w:rPr>
      </w:pPr>
      <w:r w:rsidRPr="006411EC">
        <w:rPr>
          <w:rFonts w:asciiTheme="minorHAnsi" w:hAnsiTheme="minorHAnsi" w:cstheme="minorHAnsi"/>
          <w:sz w:val="24"/>
          <w:szCs w:val="24"/>
        </w:rPr>
        <w:t>Dopuszczalna grubość akceptowanego przewodnika to 22-26AWG w wykonaniu drut i linka;</w:t>
      </w:r>
    </w:p>
    <w:p w14:paraId="2548F8E0" w14:textId="77777777" w:rsidR="00024303" w:rsidRPr="006411EC" w:rsidRDefault="00024303" w:rsidP="00024303">
      <w:pPr>
        <w:pStyle w:val="Akapitzlist"/>
        <w:numPr>
          <w:ilvl w:val="0"/>
          <w:numId w:val="3"/>
        </w:numPr>
        <w:spacing w:line="260" w:lineRule="atLeast"/>
        <w:ind w:left="720"/>
        <w:rPr>
          <w:rFonts w:asciiTheme="minorHAnsi" w:hAnsiTheme="minorHAnsi" w:cstheme="minorHAnsi"/>
          <w:sz w:val="24"/>
          <w:szCs w:val="24"/>
        </w:rPr>
      </w:pPr>
      <w:r w:rsidRPr="006411EC">
        <w:rPr>
          <w:rFonts w:asciiTheme="minorHAnsi" w:hAnsiTheme="minorHAnsi" w:cstheme="minorHAnsi"/>
          <w:sz w:val="24"/>
          <w:szCs w:val="24"/>
        </w:rPr>
        <w:t>Moduł musi być oznaczony kolorami w celu łatwego rozpoznania schematu rozszycia T568A i T568B;</w:t>
      </w:r>
    </w:p>
    <w:p w14:paraId="7B80629E" w14:textId="3966D07F" w:rsidR="00024303" w:rsidRDefault="00024303" w:rsidP="00024303">
      <w:pPr>
        <w:pStyle w:val="Akapitzlist"/>
        <w:spacing w:line="260" w:lineRule="atLeast"/>
        <w:ind w:left="1068"/>
        <w:rPr>
          <w:rFonts w:asciiTheme="minorHAnsi" w:hAnsiTheme="minorHAnsi" w:cstheme="minorHAnsi"/>
          <w:sz w:val="24"/>
          <w:szCs w:val="24"/>
        </w:rPr>
      </w:pPr>
    </w:p>
    <w:p w14:paraId="38595E7F" w14:textId="578AF71E" w:rsidR="002744A0" w:rsidRDefault="002744A0" w:rsidP="00024303">
      <w:pPr>
        <w:pStyle w:val="Akapitzlist"/>
        <w:spacing w:line="260" w:lineRule="atLeast"/>
        <w:ind w:left="1068"/>
        <w:rPr>
          <w:rFonts w:asciiTheme="minorHAnsi" w:hAnsiTheme="minorHAnsi" w:cstheme="minorHAnsi"/>
          <w:sz w:val="24"/>
          <w:szCs w:val="24"/>
        </w:rPr>
      </w:pPr>
    </w:p>
    <w:p w14:paraId="09371098" w14:textId="208450C4" w:rsidR="002744A0" w:rsidRDefault="002744A0" w:rsidP="00024303">
      <w:pPr>
        <w:pStyle w:val="Akapitzlist"/>
        <w:spacing w:line="260" w:lineRule="atLeast"/>
        <w:ind w:left="1068"/>
        <w:rPr>
          <w:rFonts w:asciiTheme="minorHAnsi" w:hAnsiTheme="minorHAnsi" w:cstheme="minorHAnsi"/>
          <w:sz w:val="24"/>
          <w:szCs w:val="24"/>
        </w:rPr>
      </w:pPr>
    </w:p>
    <w:p w14:paraId="0F1B35DD" w14:textId="77777777" w:rsidR="002744A0" w:rsidRPr="006411EC" w:rsidRDefault="002744A0" w:rsidP="00024303">
      <w:pPr>
        <w:pStyle w:val="Akapitzlist"/>
        <w:spacing w:line="260" w:lineRule="atLeast"/>
        <w:ind w:left="1068"/>
        <w:rPr>
          <w:rFonts w:asciiTheme="minorHAnsi" w:hAnsiTheme="minorHAnsi" w:cstheme="minorHAnsi"/>
          <w:sz w:val="24"/>
          <w:szCs w:val="24"/>
        </w:rPr>
      </w:pPr>
    </w:p>
    <w:p w14:paraId="07543EEA" w14:textId="77777777" w:rsidR="00024303" w:rsidRPr="006411EC" w:rsidRDefault="00024303" w:rsidP="00571D75">
      <w:pPr>
        <w:jc w:val="center"/>
        <w:rPr>
          <w:rFonts w:asciiTheme="minorHAnsi" w:hAnsiTheme="minorHAnsi" w:cstheme="minorHAnsi"/>
          <w:b/>
          <w:sz w:val="24"/>
          <w:szCs w:val="24"/>
        </w:rPr>
      </w:pPr>
      <w:r w:rsidRPr="006411EC">
        <w:rPr>
          <w:rFonts w:asciiTheme="minorHAnsi" w:hAnsiTheme="minorHAnsi" w:cstheme="minorHAnsi"/>
          <w:b/>
          <w:sz w:val="24"/>
          <w:szCs w:val="24"/>
        </w:rPr>
        <w:lastRenderedPageBreak/>
        <w:t>Wymagane parametry mechaniczne</w:t>
      </w:r>
    </w:p>
    <w:tbl>
      <w:tblPr>
        <w:tblStyle w:val="Tabela-Siatka1"/>
        <w:tblW w:w="0" w:type="auto"/>
        <w:jc w:val="center"/>
        <w:tblLook w:val="04A0" w:firstRow="1" w:lastRow="0" w:firstColumn="1" w:lastColumn="0" w:noHBand="0" w:noVBand="1"/>
      </w:tblPr>
      <w:tblGrid>
        <w:gridCol w:w="2552"/>
        <w:gridCol w:w="1417"/>
        <w:gridCol w:w="3636"/>
        <w:gridCol w:w="1179"/>
      </w:tblGrid>
      <w:tr w:rsidR="00024303" w:rsidRPr="006411EC" w14:paraId="07EDDCCD" w14:textId="77777777" w:rsidTr="00C806BF">
        <w:trPr>
          <w:jc w:val="center"/>
        </w:trPr>
        <w:tc>
          <w:tcPr>
            <w:tcW w:w="2552" w:type="dxa"/>
          </w:tcPr>
          <w:p w14:paraId="45FE3FB2"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Rodzaj testu</w:t>
            </w:r>
          </w:p>
        </w:tc>
        <w:tc>
          <w:tcPr>
            <w:tcW w:w="1417" w:type="dxa"/>
          </w:tcPr>
          <w:p w14:paraId="45DE5B57"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Metoda badania</w:t>
            </w:r>
          </w:p>
        </w:tc>
        <w:tc>
          <w:tcPr>
            <w:tcW w:w="3636" w:type="dxa"/>
          </w:tcPr>
          <w:p w14:paraId="7E6303F9"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Pomiar</w:t>
            </w:r>
          </w:p>
        </w:tc>
        <w:tc>
          <w:tcPr>
            <w:tcW w:w="1179" w:type="dxa"/>
          </w:tcPr>
          <w:p w14:paraId="379C72D3"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Wynik testów</w:t>
            </w:r>
          </w:p>
        </w:tc>
      </w:tr>
      <w:tr w:rsidR="00024303" w:rsidRPr="006411EC" w14:paraId="58334ED6" w14:textId="77777777" w:rsidTr="00C806BF">
        <w:trPr>
          <w:trHeight w:val="86"/>
          <w:jc w:val="center"/>
        </w:trPr>
        <w:tc>
          <w:tcPr>
            <w:tcW w:w="2552" w:type="dxa"/>
          </w:tcPr>
          <w:p w14:paraId="4B3C5746"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Siła normalna</w:t>
            </w:r>
          </w:p>
        </w:tc>
        <w:tc>
          <w:tcPr>
            <w:tcW w:w="1417" w:type="dxa"/>
          </w:tcPr>
          <w:p w14:paraId="64ECF81C"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w:t>
            </w:r>
          </w:p>
        </w:tc>
        <w:tc>
          <w:tcPr>
            <w:tcW w:w="3636" w:type="dxa"/>
          </w:tcPr>
          <w:p w14:paraId="71F748A6"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Obciążenie (gramy)</w:t>
            </w:r>
          </w:p>
        </w:tc>
        <w:tc>
          <w:tcPr>
            <w:tcW w:w="1179" w:type="dxa"/>
          </w:tcPr>
          <w:p w14:paraId="36AAF986"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&gt;100</w:t>
            </w:r>
          </w:p>
        </w:tc>
      </w:tr>
      <w:tr w:rsidR="00024303" w:rsidRPr="006411EC" w14:paraId="1D2AA0F5" w14:textId="77777777" w:rsidTr="00C806BF">
        <w:trPr>
          <w:trHeight w:val="63"/>
          <w:jc w:val="center"/>
        </w:trPr>
        <w:tc>
          <w:tcPr>
            <w:tcW w:w="2552" w:type="dxa"/>
          </w:tcPr>
          <w:p w14:paraId="43645AAF"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Trwałość</w:t>
            </w:r>
          </w:p>
        </w:tc>
        <w:tc>
          <w:tcPr>
            <w:tcW w:w="1417" w:type="dxa"/>
          </w:tcPr>
          <w:p w14:paraId="7BF7B779"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512-6a</w:t>
            </w:r>
          </w:p>
        </w:tc>
        <w:tc>
          <w:tcPr>
            <w:tcW w:w="3636" w:type="dxa"/>
          </w:tcPr>
          <w:p w14:paraId="69469D3B"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Rezystancja obwodu (mΩ)</w:t>
            </w:r>
          </w:p>
        </w:tc>
        <w:tc>
          <w:tcPr>
            <w:tcW w:w="1179" w:type="dxa"/>
          </w:tcPr>
          <w:p w14:paraId="550ADF70"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&lt;20</w:t>
            </w:r>
          </w:p>
        </w:tc>
      </w:tr>
      <w:tr w:rsidR="00024303" w:rsidRPr="006411EC" w14:paraId="37CA65B1" w14:textId="77777777" w:rsidTr="00C806BF">
        <w:trPr>
          <w:jc w:val="center"/>
        </w:trPr>
        <w:tc>
          <w:tcPr>
            <w:tcW w:w="2552" w:type="dxa"/>
            <w:vMerge w:val="restart"/>
          </w:tcPr>
          <w:p w14:paraId="076DA59C"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Podłączanie / Odłączanie</w:t>
            </w:r>
          </w:p>
        </w:tc>
        <w:tc>
          <w:tcPr>
            <w:tcW w:w="1417" w:type="dxa"/>
            <w:vMerge w:val="restart"/>
          </w:tcPr>
          <w:p w14:paraId="1476F38B"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512-6b</w:t>
            </w:r>
          </w:p>
        </w:tc>
        <w:tc>
          <w:tcPr>
            <w:tcW w:w="3636" w:type="dxa"/>
          </w:tcPr>
          <w:p w14:paraId="3269D2DF"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Siła podłączenia (N)</w:t>
            </w:r>
          </w:p>
        </w:tc>
        <w:tc>
          <w:tcPr>
            <w:tcW w:w="1179" w:type="dxa"/>
          </w:tcPr>
          <w:p w14:paraId="20CB7168"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&lt;20</w:t>
            </w:r>
          </w:p>
        </w:tc>
      </w:tr>
      <w:tr w:rsidR="00024303" w:rsidRPr="006411EC" w14:paraId="402C1ED5" w14:textId="77777777" w:rsidTr="00C806BF">
        <w:trPr>
          <w:jc w:val="center"/>
        </w:trPr>
        <w:tc>
          <w:tcPr>
            <w:tcW w:w="2552" w:type="dxa"/>
            <w:vMerge/>
          </w:tcPr>
          <w:p w14:paraId="6AAC1901" w14:textId="77777777" w:rsidR="00024303" w:rsidRPr="00571D75" w:rsidRDefault="00024303" w:rsidP="001E1511">
            <w:pPr>
              <w:ind w:left="-107"/>
              <w:jc w:val="left"/>
              <w:rPr>
                <w:rFonts w:asciiTheme="minorHAnsi" w:hAnsiTheme="minorHAnsi" w:cstheme="minorHAnsi"/>
                <w:sz w:val="24"/>
                <w:szCs w:val="24"/>
              </w:rPr>
            </w:pPr>
          </w:p>
        </w:tc>
        <w:tc>
          <w:tcPr>
            <w:tcW w:w="1417" w:type="dxa"/>
            <w:vMerge/>
          </w:tcPr>
          <w:p w14:paraId="6748362B" w14:textId="77777777" w:rsidR="00024303" w:rsidRPr="00571D75" w:rsidRDefault="00024303" w:rsidP="001E1511">
            <w:pPr>
              <w:ind w:left="-107"/>
              <w:jc w:val="center"/>
              <w:rPr>
                <w:rFonts w:asciiTheme="minorHAnsi" w:hAnsiTheme="minorHAnsi" w:cstheme="minorHAnsi"/>
                <w:sz w:val="24"/>
                <w:szCs w:val="24"/>
              </w:rPr>
            </w:pPr>
          </w:p>
        </w:tc>
        <w:tc>
          <w:tcPr>
            <w:tcW w:w="3636" w:type="dxa"/>
          </w:tcPr>
          <w:p w14:paraId="585304A8"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Siła rozłączenia (N)</w:t>
            </w:r>
          </w:p>
        </w:tc>
        <w:tc>
          <w:tcPr>
            <w:tcW w:w="1179" w:type="dxa"/>
          </w:tcPr>
          <w:p w14:paraId="03E69699"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&lt;20</w:t>
            </w:r>
          </w:p>
        </w:tc>
      </w:tr>
      <w:tr w:rsidR="00024303" w:rsidRPr="006411EC" w14:paraId="1B92A4D4" w14:textId="77777777" w:rsidTr="00C806BF">
        <w:trPr>
          <w:jc w:val="center"/>
        </w:trPr>
        <w:tc>
          <w:tcPr>
            <w:tcW w:w="2552" w:type="dxa"/>
          </w:tcPr>
          <w:p w14:paraId="77A7B482"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Cykle terminacyjne</w:t>
            </w:r>
          </w:p>
        </w:tc>
        <w:tc>
          <w:tcPr>
            <w:tcW w:w="1417" w:type="dxa"/>
          </w:tcPr>
          <w:p w14:paraId="77C4C4FA"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352</w:t>
            </w:r>
          </w:p>
        </w:tc>
        <w:tc>
          <w:tcPr>
            <w:tcW w:w="3636" w:type="dxa"/>
          </w:tcPr>
          <w:p w14:paraId="52C59E6F"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Ilość cykli</w:t>
            </w:r>
          </w:p>
        </w:tc>
        <w:tc>
          <w:tcPr>
            <w:tcW w:w="1179" w:type="dxa"/>
          </w:tcPr>
          <w:p w14:paraId="025BECA8"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&gt;20</w:t>
            </w:r>
          </w:p>
        </w:tc>
      </w:tr>
      <w:tr w:rsidR="00024303" w:rsidRPr="006411EC" w14:paraId="4A3D824C" w14:textId="77777777" w:rsidTr="00C806BF">
        <w:trPr>
          <w:jc w:val="center"/>
        </w:trPr>
        <w:tc>
          <w:tcPr>
            <w:tcW w:w="2552" w:type="dxa"/>
          </w:tcPr>
          <w:p w14:paraId="63CA0A8B"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Cykle połączeniowe</w:t>
            </w:r>
          </w:p>
        </w:tc>
        <w:tc>
          <w:tcPr>
            <w:tcW w:w="1417" w:type="dxa"/>
          </w:tcPr>
          <w:p w14:paraId="590369CF"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60603-7</w:t>
            </w:r>
          </w:p>
        </w:tc>
        <w:tc>
          <w:tcPr>
            <w:tcW w:w="3636" w:type="dxa"/>
          </w:tcPr>
          <w:p w14:paraId="72FF18F1"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Liczba możliwych podłączeń wtyków</w:t>
            </w:r>
          </w:p>
        </w:tc>
        <w:tc>
          <w:tcPr>
            <w:tcW w:w="1179" w:type="dxa"/>
          </w:tcPr>
          <w:p w14:paraId="3F6CC139"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&gt;2500</w:t>
            </w:r>
          </w:p>
        </w:tc>
      </w:tr>
      <w:tr w:rsidR="00024303" w:rsidRPr="006411EC" w14:paraId="309650AE" w14:textId="77777777" w:rsidTr="00C806BF">
        <w:trPr>
          <w:trHeight w:val="63"/>
          <w:jc w:val="center"/>
        </w:trPr>
        <w:tc>
          <w:tcPr>
            <w:tcW w:w="2552" w:type="dxa"/>
          </w:tcPr>
          <w:p w14:paraId="34BC683D"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Wibracje</w:t>
            </w:r>
          </w:p>
        </w:tc>
        <w:tc>
          <w:tcPr>
            <w:tcW w:w="1417" w:type="dxa"/>
          </w:tcPr>
          <w:p w14:paraId="3AF7C2B4"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512-6d</w:t>
            </w:r>
          </w:p>
        </w:tc>
        <w:tc>
          <w:tcPr>
            <w:tcW w:w="3636" w:type="dxa"/>
          </w:tcPr>
          <w:p w14:paraId="4DF5455D"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Rezystancja obwodu (mΩ)</w:t>
            </w:r>
          </w:p>
        </w:tc>
        <w:tc>
          <w:tcPr>
            <w:tcW w:w="1179" w:type="dxa"/>
          </w:tcPr>
          <w:p w14:paraId="5572CFAF"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&lt;40</w:t>
            </w:r>
          </w:p>
        </w:tc>
      </w:tr>
      <w:tr w:rsidR="00024303" w:rsidRPr="006411EC" w14:paraId="38F6CB52" w14:textId="77777777" w:rsidTr="00C806BF">
        <w:trPr>
          <w:jc w:val="center"/>
        </w:trPr>
        <w:tc>
          <w:tcPr>
            <w:tcW w:w="2552" w:type="dxa"/>
          </w:tcPr>
          <w:p w14:paraId="11A1F077"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Wstrząsy</w:t>
            </w:r>
          </w:p>
        </w:tc>
        <w:tc>
          <w:tcPr>
            <w:tcW w:w="1417" w:type="dxa"/>
          </w:tcPr>
          <w:p w14:paraId="0C92C320"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512-6c</w:t>
            </w:r>
          </w:p>
        </w:tc>
        <w:tc>
          <w:tcPr>
            <w:tcW w:w="3636" w:type="dxa"/>
          </w:tcPr>
          <w:p w14:paraId="75545772"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Zakłócenia kontaktowe (mikrosekundy)</w:t>
            </w:r>
          </w:p>
        </w:tc>
        <w:tc>
          <w:tcPr>
            <w:tcW w:w="1179" w:type="dxa"/>
          </w:tcPr>
          <w:p w14:paraId="3FABB2CA"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&lt;5</w:t>
            </w:r>
          </w:p>
        </w:tc>
      </w:tr>
      <w:tr w:rsidR="00024303" w:rsidRPr="006411EC" w14:paraId="6CCDD60B" w14:textId="77777777" w:rsidTr="00C806BF">
        <w:trPr>
          <w:jc w:val="center"/>
        </w:trPr>
        <w:tc>
          <w:tcPr>
            <w:tcW w:w="2552" w:type="dxa"/>
          </w:tcPr>
          <w:p w14:paraId="6EE2DDC1" w14:textId="77777777" w:rsidR="00024303" w:rsidRPr="00571D75" w:rsidRDefault="00024303" w:rsidP="001E1511">
            <w:pPr>
              <w:ind w:left="-107"/>
              <w:jc w:val="left"/>
              <w:rPr>
                <w:rFonts w:asciiTheme="minorHAnsi" w:hAnsiTheme="minorHAnsi" w:cstheme="minorHAnsi"/>
                <w:color w:val="FFFFFF" w:themeColor="background1"/>
                <w:sz w:val="24"/>
                <w:szCs w:val="24"/>
              </w:rPr>
            </w:pPr>
            <w:r w:rsidRPr="00571D75">
              <w:rPr>
                <w:rFonts w:asciiTheme="minorHAnsi" w:hAnsiTheme="minorHAnsi" w:cstheme="minorHAnsi"/>
                <w:color w:val="FFFFFF" w:themeColor="background1"/>
                <w:sz w:val="24"/>
                <w:szCs w:val="24"/>
              </w:rPr>
              <w:t>Testy elektryczne</w:t>
            </w:r>
          </w:p>
        </w:tc>
        <w:tc>
          <w:tcPr>
            <w:tcW w:w="1417" w:type="dxa"/>
          </w:tcPr>
          <w:p w14:paraId="10623492" w14:textId="77777777" w:rsidR="00024303" w:rsidRPr="00571D75" w:rsidRDefault="00024303" w:rsidP="001E1511">
            <w:pPr>
              <w:ind w:left="-107"/>
              <w:jc w:val="center"/>
              <w:rPr>
                <w:rFonts w:asciiTheme="minorHAnsi" w:hAnsiTheme="minorHAnsi" w:cstheme="minorHAnsi"/>
                <w:color w:val="FFFFFF" w:themeColor="background1"/>
                <w:sz w:val="24"/>
                <w:szCs w:val="24"/>
              </w:rPr>
            </w:pPr>
            <w:r w:rsidRPr="00571D75">
              <w:rPr>
                <w:rFonts w:asciiTheme="minorHAnsi" w:hAnsiTheme="minorHAnsi" w:cstheme="minorHAnsi"/>
                <w:color w:val="FFFFFF" w:themeColor="background1"/>
                <w:sz w:val="24"/>
                <w:szCs w:val="24"/>
              </w:rPr>
              <w:t>Pomiar</w:t>
            </w:r>
          </w:p>
        </w:tc>
        <w:tc>
          <w:tcPr>
            <w:tcW w:w="3636" w:type="dxa"/>
          </w:tcPr>
          <w:p w14:paraId="22877778" w14:textId="77777777" w:rsidR="00024303" w:rsidRPr="00571D75" w:rsidRDefault="00024303" w:rsidP="001E1511">
            <w:pPr>
              <w:ind w:left="-107"/>
              <w:jc w:val="center"/>
              <w:rPr>
                <w:rFonts w:asciiTheme="minorHAnsi" w:hAnsiTheme="minorHAnsi" w:cstheme="minorHAnsi"/>
                <w:color w:val="FFFFFF" w:themeColor="background1"/>
                <w:sz w:val="24"/>
                <w:szCs w:val="24"/>
              </w:rPr>
            </w:pPr>
            <w:r w:rsidRPr="00571D75">
              <w:rPr>
                <w:rFonts w:asciiTheme="minorHAnsi" w:hAnsiTheme="minorHAnsi" w:cstheme="minorHAnsi"/>
                <w:color w:val="FFFFFF" w:themeColor="background1"/>
                <w:sz w:val="24"/>
                <w:szCs w:val="24"/>
              </w:rPr>
              <w:t>Rezultat</w:t>
            </w:r>
          </w:p>
        </w:tc>
        <w:tc>
          <w:tcPr>
            <w:tcW w:w="1179" w:type="dxa"/>
          </w:tcPr>
          <w:p w14:paraId="41FEF370" w14:textId="77777777" w:rsidR="00024303" w:rsidRPr="00571D75" w:rsidRDefault="00024303" w:rsidP="001E1511">
            <w:pPr>
              <w:ind w:left="-107"/>
              <w:jc w:val="center"/>
              <w:rPr>
                <w:rFonts w:asciiTheme="minorHAnsi" w:hAnsiTheme="minorHAnsi" w:cstheme="minorHAnsi"/>
                <w:color w:val="FFFFFF" w:themeColor="background1"/>
                <w:sz w:val="24"/>
                <w:szCs w:val="24"/>
              </w:rPr>
            </w:pPr>
          </w:p>
        </w:tc>
      </w:tr>
      <w:tr w:rsidR="00024303" w:rsidRPr="006411EC" w14:paraId="4EFAF7B7" w14:textId="77777777" w:rsidTr="00C806BF">
        <w:trPr>
          <w:jc w:val="center"/>
        </w:trPr>
        <w:tc>
          <w:tcPr>
            <w:tcW w:w="2552" w:type="dxa"/>
          </w:tcPr>
          <w:p w14:paraId="2F995357"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Niski poziom rezystancji obwodu</w:t>
            </w:r>
          </w:p>
        </w:tc>
        <w:tc>
          <w:tcPr>
            <w:tcW w:w="1417" w:type="dxa"/>
          </w:tcPr>
          <w:p w14:paraId="281F0773"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512-2a</w:t>
            </w:r>
          </w:p>
        </w:tc>
        <w:tc>
          <w:tcPr>
            <w:tcW w:w="3636" w:type="dxa"/>
          </w:tcPr>
          <w:p w14:paraId="496D8E42"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Rezystancja (mΩ)</w:t>
            </w:r>
          </w:p>
        </w:tc>
        <w:tc>
          <w:tcPr>
            <w:tcW w:w="1179" w:type="dxa"/>
          </w:tcPr>
          <w:p w14:paraId="0AF75EC2"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&lt;20</w:t>
            </w:r>
          </w:p>
        </w:tc>
      </w:tr>
      <w:tr w:rsidR="00024303" w:rsidRPr="006411EC" w14:paraId="7B7E9E34" w14:textId="77777777" w:rsidTr="00C806BF">
        <w:trPr>
          <w:jc w:val="center"/>
        </w:trPr>
        <w:tc>
          <w:tcPr>
            <w:tcW w:w="2552" w:type="dxa"/>
          </w:tcPr>
          <w:p w14:paraId="0CFE0D03"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Napięcie przebicia dielektryka</w:t>
            </w:r>
          </w:p>
        </w:tc>
        <w:tc>
          <w:tcPr>
            <w:tcW w:w="1417" w:type="dxa"/>
          </w:tcPr>
          <w:p w14:paraId="0945E44A"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512-4a</w:t>
            </w:r>
          </w:p>
        </w:tc>
        <w:tc>
          <w:tcPr>
            <w:tcW w:w="3636" w:type="dxa"/>
          </w:tcPr>
          <w:p w14:paraId="5953A733"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1000VAC, 1 minuta</w:t>
            </w:r>
          </w:p>
        </w:tc>
        <w:tc>
          <w:tcPr>
            <w:tcW w:w="1179" w:type="dxa"/>
          </w:tcPr>
          <w:p w14:paraId="794231D5"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Przeszły</w:t>
            </w:r>
          </w:p>
        </w:tc>
      </w:tr>
      <w:tr w:rsidR="00024303" w:rsidRPr="006411EC" w14:paraId="08D16B74" w14:textId="77777777" w:rsidTr="00C806BF">
        <w:trPr>
          <w:jc w:val="center"/>
        </w:trPr>
        <w:tc>
          <w:tcPr>
            <w:tcW w:w="2552" w:type="dxa"/>
          </w:tcPr>
          <w:p w14:paraId="43882B66"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Rezystancja izolacji</w:t>
            </w:r>
          </w:p>
        </w:tc>
        <w:tc>
          <w:tcPr>
            <w:tcW w:w="1417" w:type="dxa"/>
          </w:tcPr>
          <w:p w14:paraId="59F5C14B"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512-3a</w:t>
            </w:r>
          </w:p>
        </w:tc>
        <w:tc>
          <w:tcPr>
            <w:tcW w:w="3636" w:type="dxa"/>
          </w:tcPr>
          <w:p w14:paraId="440540E6"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Rezystancja (MΩ)</w:t>
            </w:r>
          </w:p>
        </w:tc>
        <w:tc>
          <w:tcPr>
            <w:tcW w:w="1179" w:type="dxa"/>
          </w:tcPr>
          <w:p w14:paraId="18978B8D"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&gt;500</w:t>
            </w:r>
          </w:p>
        </w:tc>
      </w:tr>
      <w:tr w:rsidR="00024303" w:rsidRPr="006411EC" w14:paraId="3DE8BF10" w14:textId="77777777" w:rsidTr="00C806BF">
        <w:trPr>
          <w:jc w:val="center"/>
        </w:trPr>
        <w:tc>
          <w:tcPr>
            <w:tcW w:w="2552" w:type="dxa"/>
          </w:tcPr>
          <w:p w14:paraId="651402B3"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Odporność na korozję w wyniku przepływu gazów mieszanych</w:t>
            </w:r>
          </w:p>
        </w:tc>
        <w:tc>
          <w:tcPr>
            <w:tcW w:w="1417" w:type="dxa"/>
          </w:tcPr>
          <w:p w14:paraId="4BB88AC2"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512-11g</w:t>
            </w:r>
          </w:p>
        </w:tc>
        <w:tc>
          <w:tcPr>
            <w:tcW w:w="3636" w:type="dxa"/>
          </w:tcPr>
          <w:p w14:paraId="01B00661"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Rezystancja obwodu (mΩ)</w:t>
            </w:r>
          </w:p>
        </w:tc>
        <w:tc>
          <w:tcPr>
            <w:tcW w:w="1179" w:type="dxa"/>
          </w:tcPr>
          <w:p w14:paraId="58F158CE"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&lt;40</w:t>
            </w:r>
          </w:p>
        </w:tc>
      </w:tr>
      <w:tr w:rsidR="00024303" w:rsidRPr="006411EC" w14:paraId="51B1057B" w14:textId="77777777" w:rsidTr="00C806BF">
        <w:trPr>
          <w:jc w:val="center"/>
        </w:trPr>
        <w:tc>
          <w:tcPr>
            <w:tcW w:w="2552" w:type="dxa"/>
          </w:tcPr>
          <w:p w14:paraId="24F6ACB2"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Żywotność w wysokich temperaturach</w:t>
            </w:r>
          </w:p>
        </w:tc>
        <w:tc>
          <w:tcPr>
            <w:tcW w:w="1417" w:type="dxa"/>
          </w:tcPr>
          <w:p w14:paraId="264BE103"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512-9b</w:t>
            </w:r>
          </w:p>
        </w:tc>
        <w:tc>
          <w:tcPr>
            <w:tcW w:w="3636" w:type="dxa"/>
          </w:tcPr>
          <w:p w14:paraId="4803FA58"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Rezystancja obwodu (mΩ)</w:t>
            </w:r>
          </w:p>
        </w:tc>
        <w:tc>
          <w:tcPr>
            <w:tcW w:w="1179" w:type="dxa"/>
          </w:tcPr>
          <w:p w14:paraId="5BA7DC08"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&lt;40</w:t>
            </w:r>
          </w:p>
        </w:tc>
      </w:tr>
      <w:tr w:rsidR="00024303" w:rsidRPr="006411EC" w14:paraId="1998EFED" w14:textId="77777777" w:rsidTr="00C806BF">
        <w:trPr>
          <w:jc w:val="center"/>
        </w:trPr>
        <w:tc>
          <w:tcPr>
            <w:tcW w:w="2552" w:type="dxa"/>
          </w:tcPr>
          <w:p w14:paraId="0F2C3314"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Wilgotność</w:t>
            </w:r>
          </w:p>
        </w:tc>
        <w:tc>
          <w:tcPr>
            <w:tcW w:w="1417" w:type="dxa"/>
          </w:tcPr>
          <w:p w14:paraId="2DB02F41"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512-11c</w:t>
            </w:r>
          </w:p>
        </w:tc>
        <w:tc>
          <w:tcPr>
            <w:tcW w:w="3636" w:type="dxa"/>
          </w:tcPr>
          <w:p w14:paraId="5B1191CD"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Rezystancja obwodu (mΩ)</w:t>
            </w:r>
          </w:p>
        </w:tc>
        <w:tc>
          <w:tcPr>
            <w:tcW w:w="1179" w:type="dxa"/>
          </w:tcPr>
          <w:p w14:paraId="4C13405C"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&lt;40</w:t>
            </w:r>
          </w:p>
        </w:tc>
      </w:tr>
      <w:tr w:rsidR="00024303" w:rsidRPr="006411EC" w14:paraId="1CDA9918" w14:textId="77777777" w:rsidTr="00C806BF">
        <w:trPr>
          <w:jc w:val="center"/>
        </w:trPr>
        <w:tc>
          <w:tcPr>
            <w:tcW w:w="2552" w:type="dxa"/>
          </w:tcPr>
          <w:p w14:paraId="1B391D28"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Szok termiczny</w:t>
            </w:r>
          </w:p>
        </w:tc>
        <w:tc>
          <w:tcPr>
            <w:tcW w:w="1417" w:type="dxa"/>
          </w:tcPr>
          <w:p w14:paraId="79205B00"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512-11d</w:t>
            </w:r>
          </w:p>
        </w:tc>
        <w:tc>
          <w:tcPr>
            <w:tcW w:w="3636" w:type="dxa"/>
          </w:tcPr>
          <w:p w14:paraId="694FF62D"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Rezystancja obwodu (mΩ)</w:t>
            </w:r>
          </w:p>
        </w:tc>
        <w:tc>
          <w:tcPr>
            <w:tcW w:w="1179" w:type="dxa"/>
          </w:tcPr>
          <w:p w14:paraId="3BA3FAD5"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&lt;40</w:t>
            </w:r>
          </w:p>
        </w:tc>
      </w:tr>
      <w:tr w:rsidR="00024303" w:rsidRPr="006411EC" w14:paraId="2CD39C83" w14:textId="77777777" w:rsidTr="00C806BF">
        <w:trPr>
          <w:trHeight w:val="188"/>
          <w:jc w:val="center"/>
        </w:trPr>
        <w:tc>
          <w:tcPr>
            <w:tcW w:w="2552" w:type="dxa"/>
          </w:tcPr>
          <w:p w14:paraId="092FEDC9" w14:textId="77777777" w:rsidR="00024303" w:rsidRPr="00571D75" w:rsidRDefault="00024303" w:rsidP="001E1511">
            <w:pPr>
              <w:ind w:left="-107"/>
              <w:jc w:val="left"/>
              <w:rPr>
                <w:rFonts w:asciiTheme="minorHAnsi" w:hAnsiTheme="minorHAnsi" w:cstheme="minorHAnsi"/>
                <w:sz w:val="24"/>
                <w:szCs w:val="24"/>
              </w:rPr>
            </w:pPr>
            <w:r w:rsidRPr="00571D75">
              <w:rPr>
                <w:rFonts w:asciiTheme="minorHAnsi" w:hAnsiTheme="minorHAnsi" w:cstheme="minorHAnsi"/>
                <w:sz w:val="24"/>
                <w:szCs w:val="24"/>
              </w:rPr>
              <w:t>Sekwencja klimatyczna</w:t>
            </w:r>
          </w:p>
        </w:tc>
        <w:tc>
          <w:tcPr>
            <w:tcW w:w="1417" w:type="dxa"/>
          </w:tcPr>
          <w:p w14:paraId="0EC1F71D"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IEC 512-11a</w:t>
            </w:r>
          </w:p>
        </w:tc>
        <w:tc>
          <w:tcPr>
            <w:tcW w:w="3636" w:type="dxa"/>
          </w:tcPr>
          <w:p w14:paraId="4231C4C3"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Rezystancja obwodu (mΩ)</w:t>
            </w:r>
          </w:p>
        </w:tc>
        <w:tc>
          <w:tcPr>
            <w:tcW w:w="1179" w:type="dxa"/>
          </w:tcPr>
          <w:p w14:paraId="0A5653A5" w14:textId="77777777" w:rsidR="00024303" w:rsidRPr="00571D75" w:rsidRDefault="00024303" w:rsidP="001E1511">
            <w:pPr>
              <w:ind w:left="-107"/>
              <w:jc w:val="center"/>
              <w:rPr>
                <w:rFonts w:asciiTheme="minorHAnsi" w:hAnsiTheme="minorHAnsi" w:cstheme="minorHAnsi"/>
                <w:sz w:val="24"/>
                <w:szCs w:val="24"/>
              </w:rPr>
            </w:pPr>
            <w:r w:rsidRPr="00571D75">
              <w:rPr>
                <w:rFonts w:asciiTheme="minorHAnsi" w:hAnsiTheme="minorHAnsi" w:cstheme="minorHAnsi"/>
                <w:sz w:val="24"/>
                <w:szCs w:val="24"/>
              </w:rPr>
              <w:t>&lt;40</w:t>
            </w:r>
          </w:p>
        </w:tc>
      </w:tr>
    </w:tbl>
    <w:p w14:paraId="5D73D91D" w14:textId="0EA9ED68" w:rsidR="005A3E9E" w:rsidRDefault="005A3E9E" w:rsidP="00024303">
      <w:pPr>
        <w:pStyle w:val="Nagwek2"/>
        <w:rPr>
          <w:rFonts w:asciiTheme="minorHAnsi" w:hAnsiTheme="minorHAnsi" w:cstheme="minorHAnsi"/>
          <w:szCs w:val="24"/>
        </w:rPr>
      </w:pPr>
      <w:bookmarkStart w:id="126" w:name="_Toc75166543"/>
      <w:r w:rsidRPr="005A3E9E">
        <w:rPr>
          <w:rFonts w:asciiTheme="minorHAnsi" w:hAnsiTheme="minorHAnsi" w:cstheme="minorHAnsi"/>
          <w:szCs w:val="24"/>
        </w:rPr>
        <w:t>Wymagania dla nieekranowanych kabli symetrycznych U/UTP kat.6</w:t>
      </w:r>
      <w:bookmarkEnd w:id="126"/>
    </w:p>
    <w:p w14:paraId="71DC4C8B" w14:textId="77777777" w:rsidR="005A3E9E" w:rsidRPr="007111FE" w:rsidRDefault="005A3E9E" w:rsidP="005A3E9E">
      <w:pPr>
        <w:rPr>
          <w:rFonts w:asciiTheme="minorHAnsi" w:hAnsiTheme="minorHAnsi" w:cstheme="minorHAnsi"/>
          <w:sz w:val="24"/>
          <w:szCs w:val="24"/>
        </w:rPr>
      </w:pPr>
      <w:r w:rsidRPr="007111FE">
        <w:rPr>
          <w:rFonts w:asciiTheme="minorHAnsi" w:hAnsiTheme="minorHAnsi" w:cstheme="minorHAnsi"/>
          <w:sz w:val="24"/>
          <w:szCs w:val="24"/>
        </w:rPr>
        <w:t xml:space="preserve">Ze względu na przyjęte wymiary przepustów kablowych oraz zaprojektowane trakty prowadzenia kabli i związane z tym prześwity, wymagane jest zastosowanie medium transmisyjnego o maksymalnej średnicy zewnętrznej 5,3mm (co determinuje maksymalną średnicę żyły na 24 AWG). Nie dopuszcza się kabli o większej średnicy zewnętrznej. Instalacja ma być poprowadzona nieekranowanym kablem konstrukcji U/UTP z osłoną zewnętrzną trudnopalną (LSZH). </w:t>
      </w:r>
    </w:p>
    <w:p w14:paraId="2B715A12" w14:textId="77777777" w:rsidR="005A3E9E" w:rsidRPr="007111FE" w:rsidRDefault="005A3E9E" w:rsidP="005A3E9E">
      <w:pPr>
        <w:rPr>
          <w:rFonts w:asciiTheme="minorHAnsi" w:hAnsiTheme="minorHAnsi" w:cstheme="minorHAnsi"/>
          <w:sz w:val="24"/>
          <w:szCs w:val="24"/>
        </w:rPr>
      </w:pPr>
      <w:r w:rsidRPr="007111FE">
        <w:rPr>
          <w:rFonts w:asciiTheme="minorHAnsi" w:hAnsiTheme="minorHAnsi" w:cstheme="minorHAnsi"/>
          <w:sz w:val="24"/>
          <w:szCs w:val="24"/>
        </w:rPr>
        <w:t>W związku z potrzebą zapewnienia jak najlepszych parametrów dla szybkich aplikacji 1G i uzyskania najwyższej odporności przed zakłóceniami przy jednoczesnym zminimalizowaniu kosztów tras kablowych oraz podwyższeniu komfortu instalacji systemu należy zastosować kable nieekranowane kategorii 6.</w:t>
      </w:r>
    </w:p>
    <w:p w14:paraId="36993BD5" w14:textId="77777777" w:rsidR="005A3E9E" w:rsidRPr="007111FE" w:rsidRDefault="005A3E9E" w:rsidP="005A3E9E">
      <w:pPr>
        <w:rPr>
          <w:rFonts w:asciiTheme="minorHAnsi" w:hAnsiTheme="minorHAnsi" w:cstheme="minorHAnsi"/>
          <w:b/>
          <w:sz w:val="24"/>
          <w:szCs w:val="24"/>
        </w:rPr>
      </w:pPr>
      <w:r w:rsidRPr="007111FE">
        <w:rPr>
          <w:rFonts w:asciiTheme="minorHAnsi" w:hAnsiTheme="minorHAnsi" w:cstheme="minorHAnsi"/>
          <w:b/>
          <w:sz w:val="24"/>
          <w:szCs w:val="24"/>
        </w:rPr>
        <w:t xml:space="preserve">Minimalne wymagania dla kabla miedzianego U/UTP kategoria 6; </w:t>
      </w:r>
    </w:p>
    <w:p w14:paraId="2F99254F" w14:textId="77777777" w:rsidR="005A3E9E" w:rsidRPr="007111FE" w:rsidRDefault="005A3E9E" w:rsidP="005A3E9E">
      <w:pPr>
        <w:pStyle w:val="Akapitzlist"/>
        <w:numPr>
          <w:ilvl w:val="0"/>
          <w:numId w:val="21"/>
        </w:numPr>
        <w:spacing w:after="160"/>
        <w:rPr>
          <w:rFonts w:asciiTheme="minorHAnsi" w:hAnsiTheme="minorHAnsi" w:cstheme="minorHAnsi"/>
          <w:sz w:val="24"/>
          <w:szCs w:val="24"/>
        </w:rPr>
      </w:pPr>
      <w:r w:rsidRPr="007111FE">
        <w:rPr>
          <w:rFonts w:asciiTheme="minorHAnsi" w:hAnsiTheme="minorHAnsi" w:cstheme="minorHAnsi"/>
          <w:sz w:val="24"/>
          <w:szCs w:val="24"/>
        </w:rPr>
        <w:t>Średnica zewnętrzna kabla – max. 5,3mm;</w:t>
      </w:r>
    </w:p>
    <w:p w14:paraId="213913C1" w14:textId="77777777" w:rsidR="005A3E9E" w:rsidRPr="007111FE" w:rsidRDefault="005A3E9E" w:rsidP="005A3E9E">
      <w:pPr>
        <w:pStyle w:val="Akapitzlist"/>
        <w:numPr>
          <w:ilvl w:val="0"/>
          <w:numId w:val="21"/>
        </w:numPr>
        <w:spacing w:after="160"/>
        <w:rPr>
          <w:rFonts w:asciiTheme="minorHAnsi" w:hAnsiTheme="minorHAnsi" w:cstheme="minorHAnsi"/>
          <w:sz w:val="24"/>
          <w:szCs w:val="24"/>
        </w:rPr>
      </w:pPr>
      <w:r w:rsidRPr="007111FE">
        <w:rPr>
          <w:rFonts w:asciiTheme="minorHAnsi" w:hAnsiTheme="minorHAnsi" w:cstheme="minorHAnsi"/>
          <w:sz w:val="24"/>
          <w:szCs w:val="24"/>
        </w:rPr>
        <w:t>Przekrój żyły przewodnika – 24AWG;</w:t>
      </w:r>
    </w:p>
    <w:p w14:paraId="25B7949A" w14:textId="77777777" w:rsidR="005A3E9E" w:rsidRPr="007111FE" w:rsidRDefault="005A3E9E" w:rsidP="005A3E9E">
      <w:pPr>
        <w:pStyle w:val="Akapitzlist"/>
        <w:numPr>
          <w:ilvl w:val="0"/>
          <w:numId w:val="21"/>
        </w:numPr>
        <w:spacing w:after="160"/>
        <w:rPr>
          <w:rFonts w:asciiTheme="minorHAnsi" w:hAnsiTheme="minorHAnsi" w:cstheme="minorHAnsi"/>
          <w:sz w:val="24"/>
          <w:szCs w:val="24"/>
        </w:rPr>
      </w:pPr>
      <w:r w:rsidRPr="007111FE">
        <w:rPr>
          <w:rFonts w:asciiTheme="minorHAnsi" w:hAnsiTheme="minorHAnsi" w:cstheme="minorHAnsi"/>
          <w:sz w:val="24"/>
          <w:szCs w:val="24"/>
        </w:rPr>
        <w:t>Rodzaj osłony zewnętrznej: LSZH;</w:t>
      </w:r>
    </w:p>
    <w:p w14:paraId="0ECCA859" w14:textId="77777777" w:rsidR="005A3E9E" w:rsidRPr="007111FE" w:rsidRDefault="005A3E9E" w:rsidP="005A3E9E">
      <w:pPr>
        <w:pStyle w:val="Akapitzlist"/>
        <w:numPr>
          <w:ilvl w:val="0"/>
          <w:numId w:val="21"/>
        </w:numPr>
        <w:spacing w:after="160"/>
        <w:rPr>
          <w:rFonts w:asciiTheme="minorHAnsi" w:hAnsiTheme="minorHAnsi" w:cstheme="minorHAnsi"/>
          <w:sz w:val="24"/>
          <w:szCs w:val="24"/>
        </w:rPr>
      </w:pPr>
      <w:r w:rsidRPr="007111FE">
        <w:rPr>
          <w:rFonts w:asciiTheme="minorHAnsi" w:hAnsiTheme="minorHAnsi" w:cstheme="minorHAnsi"/>
          <w:sz w:val="24"/>
          <w:szCs w:val="24"/>
        </w:rPr>
        <w:t>Euroklasa – Dca-s2,d2,a1;</w:t>
      </w:r>
    </w:p>
    <w:p w14:paraId="5C630DFC" w14:textId="77777777" w:rsidR="005A3E9E" w:rsidRPr="007111FE" w:rsidRDefault="005A3E9E" w:rsidP="005A3E9E">
      <w:pPr>
        <w:pStyle w:val="Akapitzlist"/>
        <w:numPr>
          <w:ilvl w:val="0"/>
          <w:numId w:val="21"/>
        </w:numPr>
        <w:spacing w:after="160"/>
        <w:rPr>
          <w:rFonts w:asciiTheme="minorHAnsi" w:hAnsiTheme="minorHAnsi" w:cstheme="minorHAnsi"/>
          <w:sz w:val="24"/>
          <w:szCs w:val="24"/>
        </w:rPr>
      </w:pPr>
      <w:r w:rsidRPr="007111FE">
        <w:rPr>
          <w:rFonts w:asciiTheme="minorHAnsi" w:hAnsiTheme="minorHAnsi" w:cstheme="minorHAnsi"/>
          <w:iCs/>
          <w:sz w:val="24"/>
          <w:szCs w:val="24"/>
        </w:rPr>
        <w:t>G</w:t>
      </w:r>
      <w:r w:rsidRPr="007111FE">
        <w:rPr>
          <w:rFonts w:asciiTheme="minorHAnsi" w:hAnsiTheme="minorHAnsi" w:cstheme="minorHAnsi"/>
          <w:sz w:val="24"/>
          <w:szCs w:val="24"/>
        </w:rPr>
        <w:t xml:space="preserve">warancja pełnego wsparcia PoE i zgodności z wymaganiami IEEE 802.3af i IEEE 802.3at, IEEE 802.3bt dla aplikacji PoE </w:t>
      </w:r>
      <w:r w:rsidRPr="007111FE">
        <w:rPr>
          <w:rFonts w:asciiTheme="minorHAnsi" w:hAnsiTheme="minorHAnsi" w:cstheme="minorHAnsi"/>
          <w:iCs/>
          <w:sz w:val="24"/>
          <w:szCs w:val="24"/>
        </w:rPr>
        <w:t>i</w:t>
      </w:r>
      <w:r w:rsidRPr="007111FE">
        <w:rPr>
          <w:rFonts w:asciiTheme="minorHAnsi" w:hAnsiTheme="minorHAnsi" w:cstheme="minorHAnsi"/>
          <w:sz w:val="24"/>
          <w:szCs w:val="24"/>
        </w:rPr>
        <w:t xml:space="preserve"> PoE+;</w:t>
      </w:r>
    </w:p>
    <w:p w14:paraId="5F1C6A77" w14:textId="77777777" w:rsidR="005A3E9E" w:rsidRPr="007111FE" w:rsidRDefault="005A3E9E" w:rsidP="005A3E9E">
      <w:pPr>
        <w:pStyle w:val="Akapitzlist"/>
        <w:numPr>
          <w:ilvl w:val="0"/>
          <w:numId w:val="21"/>
        </w:numPr>
        <w:spacing w:after="160"/>
        <w:rPr>
          <w:rFonts w:asciiTheme="minorHAnsi" w:hAnsiTheme="minorHAnsi" w:cstheme="minorHAnsi"/>
          <w:iCs/>
          <w:sz w:val="24"/>
          <w:szCs w:val="24"/>
        </w:rPr>
      </w:pPr>
      <w:r w:rsidRPr="007111FE">
        <w:rPr>
          <w:rFonts w:asciiTheme="minorHAnsi" w:hAnsiTheme="minorHAnsi" w:cstheme="minorHAnsi"/>
          <w:sz w:val="24"/>
          <w:szCs w:val="24"/>
        </w:rPr>
        <w:t>Temperatura pracy: -20</w:t>
      </w:r>
      <w:r w:rsidRPr="007111FE">
        <w:rPr>
          <w:rFonts w:asciiTheme="minorHAnsi" w:hAnsiTheme="minorHAnsi" w:cstheme="minorHAnsi"/>
          <w:iCs/>
          <w:sz w:val="24"/>
          <w:szCs w:val="24"/>
        </w:rPr>
        <w:t>º</w:t>
      </w:r>
      <w:r w:rsidRPr="007111FE">
        <w:rPr>
          <w:rFonts w:asciiTheme="minorHAnsi" w:hAnsiTheme="minorHAnsi" w:cstheme="minorHAnsi"/>
          <w:sz w:val="24"/>
          <w:szCs w:val="24"/>
        </w:rPr>
        <w:t>C do +60</w:t>
      </w:r>
      <w:r w:rsidRPr="007111FE">
        <w:rPr>
          <w:rFonts w:asciiTheme="minorHAnsi" w:hAnsiTheme="minorHAnsi" w:cstheme="minorHAnsi"/>
          <w:iCs/>
          <w:sz w:val="24"/>
          <w:szCs w:val="24"/>
        </w:rPr>
        <w:t>º</w:t>
      </w:r>
      <w:r w:rsidRPr="007111FE">
        <w:rPr>
          <w:rFonts w:asciiTheme="minorHAnsi" w:hAnsiTheme="minorHAnsi" w:cstheme="minorHAnsi"/>
          <w:sz w:val="24"/>
          <w:szCs w:val="24"/>
        </w:rPr>
        <w:t>C;</w:t>
      </w:r>
    </w:p>
    <w:p w14:paraId="602D42FA" w14:textId="77777777" w:rsidR="005A3E9E" w:rsidRPr="007111FE" w:rsidRDefault="005A3E9E" w:rsidP="005A3E9E">
      <w:pPr>
        <w:pStyle w:val="Akapitzlist"/>
        <w:numPr>
          <w:ilvl w:val="0"/>
          <w:numId w:val="21"/>
        </w:numPr>
        <w:spacing w:after="160"/>
        <w:rPr>
          <w:rFonts w:asciiTheme="minorHAnsi" w:hAnsiTheme="minorHAnsi" w:cstheme="minorHAnsi"/>
          <w:sz w:val="24"/>
          <w:szCs w:val="24"/>
        </w:rPr>
      </w:pPr>
      <w:r w:rsidRPr="007111FE">
        <w:rPr>
          <w:rFonts w:asciiTheme="minorHAnsi" w:hAnsiTheme="minorHAnsi" w:cstheme="minorHAnsi"/>
          <w:sz w:val="24"/>
          <w:szCs w:val="24"/>
        </w:rPr>
        <w:lastRenderedPageBreak/>
        <w:t>Temperatura podczas instalacji: 0</w:t>
      </w:r>
      <w:r w:rsidRPr="007111FE">
        <w:rPr>
          <w:rFonts w:asciiTheme="minorHAnsi" w:hAnsiTheme="minorHAnsi" w:cstheme="minorHAnsi"/>
          <w:iCs/>
          <w:sz w:val="24"/>
          <w:szCs w:val="24"/>
        </w:rPr>
        <w:t>º</w:t>
      </w:r>
      <w:r w:rsidRPr="007111FE">
        <w:rPr>
          <w:rFonts w:asciiTheme="minorHAnsi" w:hAnsiTheme="minorHAnsi" w:cstheme="minorHAnsi"/>
          <w:sz w:val="24"/>
          <w:szCs w:val="24"/>
        </w:rPr>
        <w:t>C do +50</w:t>
      </w:r>
      <w:r w:rsidRPr="007111FE">
        <w:rPr>
          <w:rFonts w:asciiTheme="minorHAnsi" w:hAnsiTheme="minorHAnsi" w:cstheme="minorHAnsi"/>
          <w:iCs/>
          <w:sz w:val="24"/>
          <w:szCs w:val="24"/>
        </w:rPr>
        <w:t>º</w:t>
      </w:r>
      <w:r w:rsidRPr="007111FE">
        <w:rPr>
          <w:rFonts w:asciiTheme="minorHAnsi" w:hAnsiTheme="minorHAnsi" w:cstheme="minorHAnsi"/>
          <w:sz w:val="24"/>
          <w:szCs w:val="24"/>
        </w:rPr>
        <w:t>C;</w:t>
      </w:r>
    </w:p>
    <w:p w14:paraId="436F524D" w14:textId="77777777" w:rsidR="005A3E9E" w:rsidRPr="007111FE" w:rsidRDefault="005A3E9E" w:rsidP="005A3E9E">
      <w:pPr>
        <w:pStyle w:val="Akapitzlist"/>
        <w:numPr>
          <w:ilvl w:val="0"/>
          <w:numId w:val="21"/>
        </w:numPr>
        <w:spacing w:after="160"/>
        <w:rPr>
          <w:rFonts w:asciiTheme="minorHAnsi" w:hAnsiTheme="minorHAnsi" w:cstheme="minorHAnsi"/>
          <w:sz w:val="24"/>
          <w:szCs w:val="24"/>
        </w:rPr>
      </w:pPr>
      <w:r w:rsidRPr="007111FE">
        <w:rPr>
          <w:rFonts w:asciiTheme="minorHAnsi" w:hAnsiTheme="minorHAnsi" w:cstheme="minorHAnsi"/>
          <w:sz w:val="24"/>
          <w:szCs w:val="24"/>
        </w:rPr>
        <w:t>Zgodność z ISO 11801 Kategoria 6/Klasa E, ANSI/TIA-568-C.2;</w:t>
      </w:r>
    </w:p>
    <w:p w14:paraId="20B539E1" w14:textId="77777777" w:rsidR="005A3E9E" w:rsidRPr="007111FE" w:rsidRDefault="005A3E9E" w:rsidP="005A3E9E">
      <w:pPr>
        <w:pStyle w:val="Akapitzlist"/>
        <w:numPr>
          <w:ilvl w:val="0"/>
          <w:numId w:val="21"/>
        </w:numPr>
        <w:spacing w:after="160"/>
        <w:rPr>
          <w:rFonts w:asciiTheme="minorHAnsi" w:hAnsiTheme="minorHAnsi" w:cstheme="minorHAnsi"/>
          <w:sz w:val="24"/>
          <w:szCs w:val="24"/>
        </w:rPr>
      </w:pPr>
      <w:r w:rsidRPr="007111FE">
        <w:rPr>
          <w:rFonts w:asciiTheme="minorHAnsi" w:hAnsiTheme="minorHAnsi" w:cstheme="minorHAnsi"/>
          <w:sz w:val="24"/>
          <w:szCs w:val="24"/>
        </w:rPr>
        <w:t>Zgodność z IEC 60332-1, 60754-2, 61034-2, 60754-2;</w:t>
      </w:r>
    </w:p>
    <w:p w14:paraId="637A2169" w14:textId="77777777" w:rsidR="005A3E9E" w:rsidRPr="007111FE" w:rsidRDefault="005A3E9E" w:rsidP="005A3E9E">
      <w:pPr>
        <w:pStyle w:val="Akapitzlist"/>
        <w:numPr>
          <w:ilvl w:val="0"/>
          <w:numId w:val="21"/>
        </w:numPr>
        <w:spacing w:after="160"/>
        <w:rPr>
          <w:rFonts w:asciiTheme="minorHAnsi" w:hAnsiTheme="minorHAnsi" w:cstheme="minorHAnsi"/>
          <w:iCs/>
          <w:sz w:val="24"/>
          <w:szCs w:val="24"/>
        </w:rPr>
      </w:pPr>
      <w:r w:rsidRPr="007111FE">
        <w:rPr>
          <w:rFonts w:asciiTheme="minorHAnsi" w:hAnsiTheme="minorHAnsi" w:cstheme="minorHAnsi"/>
          <w:sz w:val="24"/>
          <w:szCs w:val="24"/>
        </w:rPr>
        <w:t xml:space="preserve">Certyfikat zgodności normatywnej niezależnego laboratorium dla min. 4 połączeń w kanale do </w:t>
      </w:r>
      <w:r w:rsidRPr="007111FE">
        <w:rPr>
          <w:rFonts w:asciiTheme="minorHAnsi" w:hAnsiTheme="minorHAnsi" w:cstheme="minorHAnsi"/>
          <w:iCs/>
          <w:sz w:val="24"/>
          <w:szCs w:val="24"/>
        </w:rPr>
        <w:t>10</w:t>
      </w:r>
      <w:r w:rsidRPr="007111FE">
        <w:rPr>
          <w:rFonts w:asciiTheme="minorHAnsi" w:hAnsiTheme="minorHAnsi" w:cstheme="minorHAnsi"/>
          <w:sz w:val="24"/>
          <w:szCs w:val="24"/>
        </w:rPr>
        <w:t>0m dla ISO 11801 Kategoria 6/Klasa E;</w:t>
      </w:r>
    </w:p>
    <w:p w14:paraId="5F60AD95" w14:textId="77777777" w:rsidR="005A3E9E" w:rsidRPr="007111FE" w:rsidRDefault="005A3E9E" w:rsidP="005A3E9E">
      <w:pPr>
        <w:pStyle w:val="Akapitzlist"/>
        <w:numPr>
          <w:ilvl w:val="0"/>
          <w:numId w:val="21"/>
        </w:numPr>
        <w:spacing w:after="160"/>
        <w:rPr>
          <w:rFonts w:asciiTheme="minorHAnsi" w:hAnsiTheme="minorHAnsi" w:cstheme="minorHAnsi"/>
          <w:iCs/>
          <w:sz w:val="24"/>
          <w:szCs w:val="24"/>
        </w:rPr>
      </w:pPr>
      <w:r w:rsidRPr="007111FE">
        <w:rPr>
          <w:rFonts w:asciiTheme="minorHAnsi" w:hAnsiTheme="minorHAnsi" w:cstheme="minorHAnsi"/>
          <w:iCs/>
          <w:sz w:val="24"/>
          <w:szCs w:val="24"/>
        </w:rPr>
        <w:t>Pozytywne parametry w zakresie częstotliwości do min. 250MHz</w:t>
      </w:r>
      <w:r w:rsidRPr="007111FE">
        <w:rPr>
          <w:rFonts w:asciiTheme="minorHAnsi" w:hAnsiTheme="minorHAnsi" w:cstheme="minorHAnsi"/>
          <w:sz w:val="24"/>
          <w:szCs w:val="24"/>
        </w:rPr>
        <w:t>;</w:t>
      </w:r>
    </w:p>
    <w:tbl>
      <w:tblPr>
        <w:tblStyle w:val="Tabelalisty3"/>
        <w:tblW w:w="0" w:type="auto"/>
        <w:jc w:val="center"/>
        <w:tblLook w:val="04A0" w:firstRow="1" w:lastRow="0" w:firstColumn="1" w:lastColumn="0" w:noHBand="0" w:noVBand="1"/>
      </w:tblPr>
      <w:tblGrid>
        <w:gridCol w:w="3397"/>
        <w:gridCol w:w="2694"/>
      </w:tblGrid>
      <w:tr w:rsidR="005A3E9E" w:rsidRPr="007111FE" w14:paraId="06D4D7EC" w14:textId="77777777" w:rsidTr="00B30E7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091" w:type="dxa"/>
            <w:gridSpan w:val="2"/>
          </w:tcPr>
          <w:p w14:paraId="1AF01150" w14:textId="77777777" w:rsidR="005A3E9E" w:rsidRPr="007111FE" w:rsidRDefault="005A3E9E" w:rsidP="00B30E7B">
            <w:pPr>
              <w:jc w:val="center"/>
              <w:rPr>
                <w:rFonts w:asciiTheme="minorHAnsi" w:hAnsiTheme="minorHAnsi" w:cstheme="minorHAnsi"/>
                <w:sz w:val="24"/>
                <w:szCs w:val="24"/>
              </w:rPr>
            </w:pPr>
            <w:r w:rsidRPr="007111FE">
              <w:rPr>
                <w:rFonts w:asciiTheme="minorHAnsi" w:hAnsiTheme="minorHAnsi" w:cstheme="minorHAnsi"/>
                <w:sz w:val="24"/>
                <w:szCs w:val="24"/>
              </w:rPr>
              <w:t>Testy mechaniczne</w:t>
            </w:r>
          </w:p>
        </w:tc>
      </w:tr>
      <w:tr w:rsidR="005A3E9E" w:rsidRPr="007111FE" w14:paraId="5ECBE016" w14:textId="77777777" w:rsidTr="00B30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2E6C3281" w14:textId="77777777" w:rsidR="005A3E9E" w:rsidRPr="007111FE" w:rsidRDefault="005A3E9E" w:rsidP="00B30E7B">
            <w:pPr>
              <w:rPr>
                <w:rFonts w:asciiTheme="minorHAnsi" w:hAnsiTheme="minorHAnsi" w:cstheme="minorHAnsi"/>
                <w:b w:val="0"/>
                <w:bCs w:val="0"/>
                <w:sz w:val="24"/>
                <w:szCs w:val="24"/>
              </w:rPr>
            </w:pPr>
            <w:r w:rsidRPr="007111FE">
              <w:rPr>
                <w:rFonts w:asciiTheme="minorHAnsi" w:hAnsiTheme="minorHAnsi" w:cstheme="minorHAnsi"/>
                <w:b w:val="0"/>
                <w:bCs w:val="0"/>
                <w:sz w:val="24"/>
                <w:szCs w:val="24"/>
              </w:rPr>
              <w:t>Wytrzymałość na zerwanie</w:t>
            </w:r>
          </w:p>
        </w:tc>
        <w:tc>
          <w:tcPr>
            <w:tcW w:w="2694" w:type="dxa"/>
          </w:tcPr>
          <w:p w14:paraId="07DA5A6E" w14:textId="77777777" w:rsidR="005A3E9E" w:rsidRPr="007111FE" w:rsidRDefault="005A3E9E" w:rsidP="00B30E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&gt;400N</w:t>
            </w:r>
          </w:p>
        </w:tc>
      </w:tr>
      <w:tr w:rsidR="005A3E9E" w:rsidRPr="007111FE" w14:paraId="4C3A7F23" w14:textId="77777777" w:rsidTr="00B30E7B">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E6099B0" w14:textId="77777777" w:rsidR="005A3E9E" w:rsidRPr="007111FE" w:rsidRDefault="005A3E9E" w:rsidP="00B30E7B">
            <w:pPr>
              <w:rPr>
                <w:rFonts w:asciiTheme="minorHAnsi" w:hAnsiTheme="minorHAnsi" w:cstheme="minorHAnsi"/>
                <w:b w:val="0"/>
                <w:bCs w:val="0"/>
                <w:sz w:val="24"/>
                <w:szCs w:val="24"/>
              </w:rPr>
            </w:pPr>
            <w:r w:rsidRPr="007111FE">
              <w:rPr>
                <w:rFonts w:asciiTheme="minorHAnsi" w:hAnsiTheme="minorHAnsi" w:cstheme="minorHAnsi"/>
                <w:b w:val="0"/>
                <w:bCs w:val="0"/>
                <w:sz w:val="24"/>
                <w:szCs w:val="24"/>
              </w:rPr>
              <w:t xml:space="preserve">Minimalny promień gięcia </w:t>
            </w:r>
          </w:p>
        </w:tc>
        <w:tc>
          <w:tcPr>
            <w:tcW w:w="2694" w:type="dxa"/>
          </w:tcPr>
          <w:p w14:paraId="6AF4CBC7" w14:textId="77777777" w:rsidR="005A3E9E" w:rsidRPr="007111FE" w:rsidRDefault="005A3E9E" w:rsidP="00B30E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4 x średnica kabla</w:t>
            </w:r>
          </w:p>
        </w:tc>
      </w:tr>
      <w:tr w:rsidR="005A3E9E" w:rsidRPr="007111FE" w14:paraId="6C9EF51D" w14:textId="77777777" w:rsidTr="00B30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gridSpan w:val="2"/>
            <w:shd w:val="clear" w:color="auto" w:fill="000000" w:themeFill="text1"/>
          </w:tcPr>
          <w:p w14:paraId="7B2C46A4" w14:textId="77777777" w:rsidR="005A3E9E" w:rsidRPr="007111FE" w:rsidRDefault="005A3E9E" w:rsidP="00B30E7B">
            <w:pPr>
              <w:jc w:val="center"/>
              <w:rPr>
                <w:rFonts w:asciiTheme="minorHAnsi" w:hAnsiTheme="minorHAnsi" w:cstheme="minorHAnsi"/>
                <w:sz w:val="24"/>
                <w:szCs w:val="24"/>
              </w:rPr>
            </w:pPr>
            <w:r w:rsidRPr="007111FE">
              <w:rPr>
                <w:rFonts w:asciiTheme="minorHAnsi" w:hAnsiTheme="minorHAnsi" w:cstheme="minorHAnsi"/>
                <w:sz w:val="24"/>
                <w:szCs w:val="24"/>
              </w:rPr>
              <w:t>Testy elektryczne</w:t>
            </w:r>
          </w:p>
        </w:tc>
      </w:tr>
      <w:tr w:rsidR="005A3E9E" w:rsidRPr="007111FE" w14:paraId="35B345E4" w14:textId="77777777" w:rsidTr="00B30E7B">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292E5D56" w14:textId="77777777" w:rsidR="005A3E9E" w:rsidRPr="007111FE" w:rsidRDefault="005A3E9E" w:rsidP="00B30E7B">
            <w:pPr>
              <w:rPr>
                <w:rFonts w:asciiTheme="minorHAnsi" w:hAnsiTheme="minorHAnsi" w:cstheme="minorHAnsi"/>
                <w:b w:val="0"/>
                <w:bCs w:val="0"/>
                <w:sz w:val="24"/>
                <w:szCs w:val="24"/>
              </w:rPr>
            </w:pPr>
            <w:r w:rsidRPr="007111FE">
              <w:rPr>
                <w:rFonts w:asciiTheme="minorHAnsi" w:hAnsiTheme="minorHAnsi" w:cstheme="minorHAnsi"/>
                <w:b w:val="0"/>
                <w:bCs w:val="0"/>
                <w:sz w:val="24"/>
                <w:szCs w:val="24"/>
              </w:rPr>
              <w:t>NVP</w:t>
            </w:r>
          </w:p>
        </w:tc>
        <w:tc>
          <w:tcPr>
            <w:tcW w:w="2694" w:type="dxa"/>
          </w:tcPr>
          <w:p w14:paraId="72BF7332" w14:textId="77777777" w:rsidR="005A3E9E" w:rsidRPr="007111FE" w:rsidRDefault="005A3E9E" w:rsidP="00B30E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65%</w:t>
            </w:r>
          </w:p>
        </w:tc>
      </w:tr>
      <w:tr w:rsidR="005A3E9E" w:rsidRPr="007111FE" w14:paraId="78FC0BA2" w14:textId="77777777" w:rsidTr="00B30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98D1811" w14:textId="77777777" w:rsidR="005A3E9E" w:rsidRPr="007111FE" w:rsidRDefault="005A3E9E" w:rsidP="00B30E7B">
            <w:pPr>
              <w:rPr>
                <w:rFonts w:asciiTheme="minorHAnsi" w:hAnsiTheme="minorHAnsi" w:cstheme="minorHAnsi"/>
                <w:b w:val="0"/>
                <w:bCs w:val="0"/>
                <w:sz w:val="24"/>
                <w:szCs w:val="24"/>
              </w:rPr>
            </w:pPr>
            <w:r w:rsidRPr="007111FE">
              <w:rPr>
                <w:rFonts w:asciiTheme="minorHAnsi" w:hAnsiTheme="minorHAnsi" w:cstheme="minorHAnsi"/>
                <w:b w:val="0"/>
                <w:bCs w:val="0"/>
                <w:sz w:val="24"/>
                <w:szCs w:val="24"/>
              </w:rPr>
              <w:t>Maksymalne napięcie robocze</w:t>
            </w:r>
          </w:p>
        </w:tc>
        <w:tc>
          <w:tcPr>
            <w:tcW w:w="2694" w:type="dxa"/>
          </w:tcPr>
          <w:p w14:paraId="74E10EA7" w14:textId="77777777" w:rsidR="005A3E9E" w:rsidRPr="007111FE" w:rsidRDefault="005A3E9E" w:rsidP="00B30E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80V</w:t>
            </w:r>
          </w:p>
        </w:tc>
      </w:tr>
    </w:tbl>
    <w:p w14:paraId="2805640F" w14:textId="77777777" w:rsidR="005A3E9E" w:rsidRPr="007111FE" w:rsidRDefault="005A3E9E" w:rsidP="005A3E9E">
      <w:pPr>
        <w:rPr>
          <w:rFonts w:asciiTheme="minorHAnsi" w:hAnsiTheme="minorHAnsi" w:cstheme="minorHAnsi"/>
          <w:sz w:val="24"/>
          <w:szCs w:val="24"/>
          <w:lang w:eastAsia="pl-PL"/>
        </w:rPr>
      </w:pPr>
    </w:p>
    <w:p w14:paraId="4E4C6463" w14:textId="5C757E62" w:rsidR="005A3E9E" w:rsidRPr="007111FE" w:rsidRDefault="005A3E9E" w:rsidP="00024303">
      <w:pPr>
        <w:pStyle w:val="Nagwek2"/>
        <w:rPr>
          <w:rFonts w:asciiTheme="minorHAnsi" w:hAnsiTheme="minorHAnsi" w:cstheme="minorHAnsi"/>
          <w:szCs w:val="24"/>
        </w:rPr>
      </w:pPr>
      <w:bookmarkStart w:id="127" w:name="_Toc75166544"/>
      <w:r w:rsidRPr="007111FE">
        <w:rPr>
          <w:rFonts w:asciiTheme="minorHAnsi" w:hAnsiTheme="minorHAnsi" w:cstheme="minorHAnsi"/>
          <w:szCs w:val="24"/>
        </w:rPr>
        <w:t>Wymagania dla nieekranowanych modułów gniazd RJ45 kat.6</w:t>
      </w:r>
      <w:bookmarkEnd w:id="127"/>
    </w:p>
    <w:p w14:paraId="67328040" w14:textId="77777777" w:rsidR="005A3E9E" w:rsidRPr="007111FE" w:rsidRDefault="005A3E9E" w:rsidP="005A3E9E">
      <w:pPr>
        <w:rPr>
          <w:rFonts w:asciiTheme="minorHAnsi" w:hAnsiTheme="minorHAnsi" w:cstheme="minorHAnsi"/>
          <w:sz w:val="24"/>
          <w:szCs w:val="24"/>
        </w:rPr>
      </w:pPr>
      <w:r w:rsidRPr="007111FE">
        <w:rPr>
          <w:rFonts w:asciiTheme="minorHAnsi" w:hAnsiTheme="minorHAnsi" w:cstheme="minorHAnsi"/>
          <w:sz w:val="24"/>
          <w:szCs w:val="24"/>
        </w:rPr>
        <w:t xml:space="preserve">W opisane płyty czołowe należy zamontować nieekranowane dwuelementowe moduły gniazda RJ45 kat. 6. Moduł gniazda RJ45 ma posiadać konstrukcję dwuelementową, składającą się z części przedniej (z interfejsem RJ45 oraz złączami IDC dla par transmisyjnych) oraz części tylnej. Obudowa (zarówno na części przedniej i tylnej) podczas montażu gniazda ma się składać w szczelną całość. Konstrukcja modułu nie może zniekształcać konstrukcji kabla, ma również zapewniać maksymalną łatwość instalacji oraz gwarantować najwyższe parametry transmisyjne. Wymaga się, aby każdy moduł gniazda RJ45 posiadał możliwość uniwersalnego terminowania kabli, tj. w sekwencji T568 A lub B. Każdy moduł ma być zarabiany narzędziami. Wymagane jest, wykorzystanie do montażu takich narzędzi, które terminują gniazdo (wszystkie 8 żył) poprzez jeden ruch narzędzia, zapewniając krótkie rozploty par max. 6mm (a przez to najlepsze możliwe osiągi transmisyjne) oraz dużą powtarzalność i szybkość zarabiania – </w:t>
      </w:r>
      <w:r w:rsidRPr="007111FE">
        <w:rPr>
          <w:rFonts w:asciiTheme="minorHAnsi" w:hAnsiTheme="minorHAnsi" w:cstheme="minorHAnsi"/>
          <w:b/>
          <w:bCs/>
          <w:sz w:val="24"/>
          <w:szCs w:val="24"/>
        </w:rPr>
        <w:t>tym samym nie dopuszcza się modułów gniazd, które terminowane są metodą narzędzia uderzeniowego lub bez narzędzi.</w:t>
      </w:r>
    </w:p>
    <w:p w14:paraId="176EFA15" w14:textId="77777777" w:rsidR="005A3E9E" w:rsidRPr="007111FE" w:rsidRDefault="005A3E9E" w:rsidP="005A3E9E">
      <w:pPr>
        <w:rPr>
          <w:rFonts w:asciiTheme="minorHAnsi" w:hAnsiTheme="minorHAnsi" w:cstheme="minorHAnsi"/>
          <w:sz w:val="24"/>
          <w:szCs w:val="24"/>
        </w:rPr>
      </w:pPr>
      <w:r w:rsidRPr="007111FE">
        <w:rPr>
          <w:rFonts w:asciiTheme="minorHAnsi" w:hAnsiTheme="minorHAnsi" w:cstheme="minorHAnsi"/>
          <w:sz w:val="24"/>
          <w:szCs w:val="24"/>
        </w:rPr>
        <w:t>Dla zapewnienia w kanale transmisyjnym odpowiednich parametrów dla przesyłu szybkich aplikacji takich jak 1G oraz pełne wsparcie dla najnowszych wymagań PoE należy zastosować moduły nieekranowane RJ45 kategorii 6 wysokiej klasy.</w:t>
      </w:r>
    </w:p>
    <w:p w14:paraId="177CC183" w14:textId="77777777" w:rsidR="005A3E9E" w:rsidRPr="007111FE" w:rsidRDefault="005A3E9E" w:rsidP="005A3E9E">
      <w:pPr>
        <w:rPr>
          <w:rFonts w:asciiTheme="minorHAnsi" w:hAnsiTheme="minorHAnsi" w:cstheme="minorHAnsi"/>
          <w:b/>
          <w:sz w:val="24"/>
          <w:szCs w:val="24"/>
        </w:rPr>
      </w:pPr>
      <w:r w:rsidRPr="007111FE">
        <w:rPr>
          <w:rFonts w:asciiTheme="minorHAnsi" w:hAnsiTheme="minorHAnsi" w:cstheme="minorHAnsi"/>
          <w:b/>
          <w:sz w:val="24"/>
          <w:szCs w:val="24"/>
        </w:rPr>
        <w:t>Minimalne wymagania dla nieekranowanych modułów gniazd RJ45:</w:t>
      </w:r>
    </w:p>
    <w:p w14:paraId="281875D0" w14:textId="77777777" w:rsidR="005A3E9E" w:rsidRPr="007111FE" w:rsidRDefault="005A3E9E" w:rsidP="005A3E9E">
      <w:pPr>
        <w:pStyle w:val="Akapitzlist"/>
        <w:numPr>
          <w:ilvl w:val="0"/>
          <w:numId w:val="2"/>
        </w:numPr>
        <w:spacing w:after="160"/>
        <w:ind w:left="720"/>
        <w:rPr>
          <w:rFonts w:asciiTheme="minorHAnsi" w:hAnsiTheme="minorHAnsi" w:cstheme="minorHAnsi"/>
          <w:sz w:val="24"/>
          <w:szCs w:val="24"/>
        </w:rPr>
      </w:pPr>
      <w:r w:rsidRPr="007111FE">
        <w:rPr>
          <w:rFonts w:asciiTheme="minorHAnsi" w:hAnsiTheme="minorHAnsi" w:cstheme="minorHAnsi"/>
          <w:sz w:val="24"/>
          <w:szCs w:val="24"/>
        </w:rPr>
        <w:t>Zgodność z ISO 11801 Kategoria 6/Klasa E, ANSI/TIA-568.2-D;</w:t>
      </w:r>
    </w:p>
    <w:p w14:paraId="4D6C8161" w14:textId="77777777" w:rsidR="005A3E9E" w:rsidRPr="007111FE" w:rsidRDefault="005A3E9E" w:rsidP="005A3E9E">
      <w:pPr>
        <w:pStyle w:val="Akapitzlist"/>
        <w:numPr>
          <w:ilvl w:val="0"/>
          <w:numId w:val="2"/>
        </w:numPr>
        <w:spacing w:after="160"/>
        <w:ind w:left="720"/>
        <w:rPr>
          <w:rFonts w:asciiTheme="minorHAnsi" w:hAnsiTheme="minorHAnsi" w:cstheme="minorHAnsi"/>
          <w:sz w:val="24"/>
          <w:szCs w:val="24"/>
        </w:rPr>
      </w:pPr>
      <w:r w:rsidRPr="007111FE">
        <w:rPr>
          <w:rFonts w:asciiTheme="minorHAnsi" w:hAnsiTheme="minorHAnsi" w:cstheme="minorHAnsi"/>
          <w:iCs/>
          <w:sz w:val="24"/>
          <w:szCs w:val="24"/>
        </w:rPr>
        <w:t>Pozytywne parametry w zakresie częstotliwości do min. 250MHz</w:t>
      </w:r>
      <w:r w:rsidRPr="007111FE">
        <w:rPr>
          <w:rFonts w:asciiTheme="minorHAnsi" w:hAnsiTheme="minorHAnsi" w:cstheme="minorHAnsi"/>
          <w:sz w:val="24"/>
          <w:szCs w:val="24"/>
        </w:rPr>
        <w:t>;</w:t>
      </w:r>
    </w:p>
    <w:p w14:paraId="56AC57C1" w14:textId="77777777" w:rsidR="005A3E9E" w:rsidRPr="007111FE" w:rsidRDefault="005A3E9E" w:rsidP="005A3E9E">
      <w:pPr>
        <w:pStyle w:val="Akapitzlist"/>
        <w:numPr>
          <w:ilvl w:val="0"/>
          <w:numId w:val="2"/>
        </w:numPr>
        <w:spacing w:after="160"/>
        <w:ind w:left="720"/>
        <w:rPr>
          <w:rFonts w:asciiTheme="minorHAnsi" w:hAnsiTheme="minorHAnsi" w:cstheme="minorHAnsi"/>
          <w:sz w:val="24"/>
          <w:szCs w:val="24"/>
        </w:rPr>
      </w:pPr>
      <w:r w:rsidRPr="007111FE">
        <w:rPr>
          <w:rFonts w:asciiTheme="minorHAnsi" w:hAnsiTheme="minorHAnsi" w:cstheme="minorHAnsi"/>
          <w:sz w:val="24"/>
          <w:szCs w:val="24"/>
        </w:rPr>
        <w:t>Wymagany certyfikat niezależnego laboratorium na kanał transmisyjny w konfiguracji 4-złączowej do 100m;</w:t>
      </w:r>
    </w:p>
    <w:p w14:paraId="2CAF6812" w14:textId="77777777" w:rsidR="005A3E9E" w:rsidRPr="007111FE" w:rsidRDefault="005A3E9E" w:rsidP="005A3E9E">
      <w:pPr>
        <w:pStyle w:val="Akapitzlist"/>
        <w:numPr>
          <w:ilvl w:val="0"/>
          <w:numId w:val="2"/>
        </w:numPr>
        <w:spacing w:after="160"/>
        <w:ind w:left="720"/>
        <w:rPr>
          <w:rFonts w:asciiTheme="minorHAnsi" w:hAnsiTheme="minorHAnsi" w:cstheme="minorHAnsi"/>
          <w:sz w:val="24"/>
          <w:szCs w:val="24"/>
        </w:rPr>
      </w:pPr>
      <w:r w:rsidRPr="007111FE">
        <w:rPr>
          <w:rFonts w:asciiTheme="minorHAnsi" w:hAnsiTheme="minorHAnsi" w:cstheme="minorHAnsi"/>
          <w:sz w:val="24"/>
          <w:szCs w:val="24"/>
        </w:rPr>
        <w:t>Gwarancja pełnego wsparcia PoE i zgodności z wymaganiami IEEE 802.3af i IEEE 802.3at, IEEE 802.3bt (typ 3 i 4) dla aplikacji PoE, PoE+, PoE++ dla minimum 2500 cykli połączeniowych;</w:t>
      </w:r>
    </w:p>
    <w:p w14:paraId="60385606" w14:textId="77777777" w:rsidR="005A3E9E" w:rsidRPr="007111FE" w:rsidRDefault="005A3E9E" w:rsidP="005A3E9E">
      <w:pPr>
        <w:pStyle w:val="Akapitzlist"/>
        <w:numPr>
          <w:ilvl w:val="0"/>
          <w:numId w:val="2"/>
        </w:numPr>
        <w:spacing w:after="160"/>
        <w:ind w:left="720"/>
        <w:rPr>
          <w:rFonts w:asciiTheme="minorHAnsi" w:hAnsiTheme="minorHAnsi" w:cstheme="minorHAnsi"/>
          <w:sz w:val="24"/>
          <w:szCs w:val="24"/>
        </w:rPr>
      </w:pPr>
      <w:r w:rsidRPr="007111FE">
        <w:rPr>
          <w:rFonts w:asciiTheme="minorHAnsi" w:hAnsiTheme="minorHAnsi" w:cstheme="minorHAnsi"/>
          <w:sz w:val="24"/>
          <w:szCs w:val="24"/>
        </w:rPr>
        <w:t>Wsparcie dla PoH (Power over HDBaseT do 100W);</w:t>
      </w:r>
    </w:p>
    <w:p w14:paraId="6C491C10" w14:textId="77777777" w:rsidR="005A3E9E" w:rsidRPr="007111FE" w:rsidRDefault="005A3E9E" w:rsidP="005A3E9E">
      <w:pPr>
        <w:pStyle w:val="Akapitzlist"/>
        <w:numPr>
          <w:ilvl w:val="0"/>
          <w:numId w:val="2"/>
        </w:numPr>
        <w:spacing w:after="160"/>
        <w:ind w:left="720"/>
        <w:rPr>
          <w:rFonts w:asciiTheme="minorHAnsi" w:hAnsiTheme="minorHAnsi" w:cstheme="minorHAnsi"/>
          <w:sz w:val="24"/>
          <w:szCs w:val="24"/>
        </w:rPr>
      </w:pPr>
      <w:r w:rsidRPr="007111FE">
        <w:rPr>
          <w:rFonts w:asciiTheme="minorHAnsi" w:hAnsiTheme="minorHAnsi" w:cstheme="minorHAnsi"/>
          <w:sz w:val="24"/>
          <w:szCs w:val="24"/>
        </w:rPr>
        <w:t>Gniazda muszą być zgodne z wymaganiami metod badawczych określonych w normach IEC 60603-7 i IEC 60512-99-002 w celu zapewnienia, że w przypadku wystąpienia łuku elektrycznego nie uszkodzi to krytycznego punktu styku wtyku i gniazda – wymagany certyfikat niezależnego laboratorium;</w:t>
      </w:r>
    </w:p>
    <w:p w14:paraId="4BC683A1" w14:textId="77777777" w:rsidR="005A3E9E" w:rsidRPr="007111FE" w:rsidRDefault="005A3E9E" w:rsidP="005A3E9E">
      <w:pPr>
        <w:pStyle w:val="Akapitzlist"/>
        <w:numPr>
          <w:ilvl w:val="0"/>
          <w:numId w:val="2"/>
        </w:numPr>
        <w:spacing w:after="160"/>
        <w:ind w:left="720"/>
        <w:rPr>
          <w:rFonts w:asciiTheme="minorHAnsi" w:hAnsiTheme="minorHAnsi" w:cstheme="minorHAnsi"/>
          <w:sz w:val="24"/>
          <w:szCs w:val="24"/>
        </w:rPr>
      </w:pPr>
      <w:r w:rsidRPr="007111FE">
        <w:rPr>
          <w:rFonts w:asciiTheme="minorHAnsi" w:hAnsiTheme="minorHAnsi" w:cstheme="minorHAnsi"/>
          <w:sz w:val="24"/>
          <w:szCs w:val="24"/>
        </w:rPr>
        <w:t>Temperatura pracy: -10ºC do +65ºC;</w:t>
      </w:r>
    </w:p>
    <w:p w14:paraId="19B48E08" w14:textId="77777777" w:rsidR="005A3E9E" w:rsidRPr="007111FE" w:rsidRDefault="005A3E9E" w:rsidP="005A3E9E">
      <w:pPr>
        <w:pStyle w:val="Akapitzlist"/>
        <w:numPr>
          <w:ilvl w:val="0"/>
          <w:numId w:val="2"/>
        </w:numPr>
        <w:spacing w:after="160"/>
        <w:ind w:left="720"/>
        <w:rPr>
          <w:rFonts w:asciiTheme="minorHAnsi" w:hAnsiTheme="minorHAnsi" w:cstheme="minorHAnsi"/>
          <w:sz w:val="24"/>
          <w:szCs w:val="24"/>
        </w:rPr>
      </w:pPr>
      <w:r w:rsidRPr="007111FE">
        <w:rPr>
          <w:rFonts w:asciiTheme="minorHAnsi" w:hAnsiTheme="minorHAnsi" w:cstheme="minorHAnsi"/>
          <w:sz w:val="24"/>
          <w:szCs w:val="24"/>
        </w:rPr>
        <w:t>Zgodność z ANSI/TIA-1096A, RoHS;</w:t>
      </w:r>
    </w:p>
    <w:p w14:paraId="3EB99AE1" w14:textId="77777777" w:rsidR="005A3E9E" w:rsidRPr="007111FE" w:rsidRDefault="005A3E9E" w:rsidP="005A3E9E">
      <w:pPr>
        <w:pStyle w:val="Akapitzlist"/>
        <w:numPr>
          <w:ilvl w:val="0"/>
          <w:numId w:val="2"/>
        </w:numPr>
        <w:spacing w:after="160"/>
        <w:ind w:left="720"/>
        <w:rPr>
          <w:rFonts w:asciiTheme="minorHAnsi" w:hAnsiTheme="minorHAnsi" w:cstheme="minorHAnsi"/>
          <w:sz w:val="24"/>
          <w:szCs w:val="24"/>
        </w:rPr>
      </w:pPr>
      <w:r w:rsidRPr="007111FE">
        <w:rPr>
          <w:rFonts w:asciiTheme="minorHAnsi" w:hAnsiTheme="minorHAnsi" w:cstheme="minorHAnsi"/>
          <w:sz w:val="24"/>
          <w:szCs w:val="24"/>
        </w:rPr>
        <w:lastRenderedPageBreak/>
        <w:t>Styki gniazda muszą być pokryte min. 50 µcal złota dla najwyższej wydajności;</w:t>
      </w:r>
    </w:p>
    <w:p w14:paraId="717778A3" w14:textId="77777777" w:rsidR="005A3E9E" w:rsidRPr="007111FE" w:rsidRDefault="005A3E9E" w:rsidP="005A3E9E">
      <w:pPr>
        <w:pStyle w:val="Akapitzlist"/>
        <w:numPr>
          <w:ilvl w:val="0"/>
          <w:numId w:val="2"/>
        </w:numPr>
        <w:spacing w:after="160"/>
        <w:ind w:left="720"/>
        <w:rPr>
          <w:rFonts w:asciiTheme="minorHAnsi" w:hAnsiTheme="minorHAnsi" w:cstheme="minorHAnsi"/>
          <w:sz w:val="24"/>
          <w:szCs w:val="24"/>
        </w:rPr>
      </w:pPr>
      <w:r w:rsidRPr="007111FE">
        <w:rPr>
          <w:rFonts w:asciiTheme="minorHAnsi" w:hAnsiTheme="minorHAnsi" w:cstheme="minorHAnsi"/>
          <w:sz w:val="24"/>
          <w:szCs w:val="24"/>
        </w:rPr>
        <w:t>Producent oferowanych modułów ma mieć dostępne w ofercie moduły przynajmniej w 16-stu kolorach do wyboru (preferowane kolory: czarny, niebieski, zielony, czerwony, żółty, fioletowy, pomarańczowy, fioletowy);</w:t>
      </w:r>
    </w:p>
    <w:p w14:paraId="0F5BE953" w14:textId="77777777" w:rsidR="005A3E9E" w:rsidRPr="007111FE" w:rsidRDefault="005A3E9E" w:rsidP="005A3E9E">
      <w:pPr>
        <w:pStyle w:val="Akapitzlist"/>
        <w:numPr>
          <w:ilvl w:val="0"/>
          <w:numId w:val="3"/>
        </w:numPr>
        <w:spacing w:after="160"/>
        <w:ind w:left="720"/>
        <w:rPr>
          <w:rFonts w:asciiTheme="minorHAnsi" w:hAnsiTheme="minorHAnsi" w:cstheme="minorHAnsi"/>
          <w:sz w:val="24"/>
          <w:szCs w:val="24"/>
        </w:rPr>
      </w:pPr>
      <w:r w:rsidRPr="007111FE">
        <w:rPr>
          <w:rFonts w:asciiTheme="minorHAnsi" w:hAnsiTheme="minorHAnsi" w:cstheme="minorHAnsi"/>
          <w:sz w:val="24"/>
          <w:szCs w:val="24"/>
        </w:rPr>
        <w:t>Od strony paneli krosowych należy stosować moduły z automatyczną sprężynową zintegrowaną klapką przeciw kurzową zapewniająca ochronę min. IP40;</w:t>
      </w:r>
    </w:p>
    <w:p w14:paraId="5412BC0A" w14:textId="77777777" w:rsidR="005A3E9E" w:rsidRPr="007111FE" w:rsidRDefault="005A3E9E" w:rsidP="005A3E9E">
      <w:pPr>
        <w:pStyle w:val="Akapitzlist"/>
        <w:numPr>
          <w:ilvl w:val="0"/>
          <w:numId w:val="3"/>
        </w:numPr>
        <w:spacing w:line="260" w:lineRule="atLeast"/>
        <w:ind w:left="720"/>
        <w:rPr>
          <w:rFonts w:asciiTheme="minorHAnsi" w:hAnsiTheme="minorHAnsi" w:cstheme="minorHAnsi"/>
          <w:sz w:val="24"/>
          <w:szCs w:val="24"/>
        </w:rPr>
      </w:pPr>
      <w:r w:rsidRPr="007111FE">
        <w:rPr>
          <w:rFonts w:asciiTheme="minorHAnsi" w:hAnsiTheme="minorHAnsi" w:cstheme="minorHAnsi"/>
          <w:sz w:val="24"/>
          <w:szCs w:val="24"/>
        </w:rPr>
        <w:t>Każdy moduł ma być przetestowany w 100% przez producenta w celu zapewnienia wydajności NEXT i RL a następnie indywidualnie oznakowany numerem seryjnym;</w:t>
      </w:r>
    </w:p>
    <w:p w14:paraId="6DC4AFE2" w14:textId="77777777" w:rsidR="005A3E9E" w:rsidRPr="007111FE" w:rsidRDefault="005A3E9E" w:rsidP="005A3E9E">
      <w:pPr>
        <w:pStyle w:val="Akapitzlist"/>
        <w:numPr>
          <w:ilvl w:val="0"/>
          <w:numId w:val="3"/>
        </w:numPr>
        <w:spacing w:line="260" w:lineRule="atLeast"/>
        <w:ind w:left="720"/>
        <w:rPr>
          <w:rFonts w:asciiTheme="minorHAnsi" w:hAnsiTheme="minorHAnsi" w:cstheme="minorHAnsi"/>
          <w:sz w:val="24"/>
          <w:szCs w:val="24"/>
        </w:rPr>
      </w:pPr>
      <w:r w:rsidRPr="007111FE">
        <w:rPr>
          <w:rFonts w:asciiTheme="minorHAnsi" w:hAnsiTheme="minorHAnsi" w:cstheme="minorHAnsi"/>
          <w:sz w:val="24"/>
          <w:szCs w:val="24"/>
        </w:rPr>
        <w:t>Konstrukcja modułów musi umożliwiać upakowanie do 48 portów w panelu 1U;</w:t>
      </w:r>
    </w:p>
    <w:p w14:paraId="2D9C72A7" w14:textId="77777777" w:rsidR="005A3E9E" w:rsidRPr="007111FE" w:rsidRDefault="005A3E9E" w:rsidP="005A3E9E">
      <w:pPr>
        <w:pStyle w:val="Akapitzlist"/>
        <w:numPr>
          <w:ilvl w:val="0"/>
          <w:numId w:val="3"/>
        </w:numPr>
        <w:spacing w:line="260" w:lineRule="atLeast"/>
        <w:ind w:left="720"/>
        <w:rPr>
          <w:rFonts w:asciiTheme="minorHAnsi" w:hAnsiTheme="minorHAnsi" w:cstheme="minorHAnsi"/>
          <w:sz w:val="24"/>
          <w:szCs w:val="24"/>
        </w:rPr>
      </w:pPr>
      <w:r w:rsidRPr="007111FE">
        <w:rPr>
          <w:rFonts w:asciiTheme="minorHAnsi" w:hAnsiTheme="minorHAnsi" w:cstheme="minorHAnsi"/>
          <w:sz w:val="24"/>
          <w:szCs w:val="24"/>
        </w:rPr>
        <w:t>Moduł podczas terminowania ma zapewniać optymalną wydajność poprzez zachowanie geometrii par i zminimalizowanie rozplotu;</w:t>
      </w:r>
    </w:p>
    <w:p w14:paraId="65E74CC1" w14:textId="77777777" w:rsidR="005A3E9E" w:rsidRPr="007111FE" w:rsidRDefault="005A3E9E" w:rsidP="005A3E9E">
      <w:pPr>
        <w:pStyle w:val="Akapitzlist"/>
        <w:numPr>
          <w:ilvl w:val="0"/>
          <w:numId w:val="3"/>
        </w:numPr>
        <w:spacing w:line="260" w:lineRule="atLeast"/>
        <w:ind w:left="720"/>
        <w:rPr>
          <w:rFonts w:asciiTheme="minorHAnsi" w:hAnsiTheme="minorHAnsi" w:cstheme="minorHAnsi"/>
          <w:sz w:val="24"/>
          <w:szCs w:val="24"/>
        </w:rPr>
      </w:pPr>
      <w:r w:rsidRPr="007111FE">
        <w:rPr>
          <w:rFonts w:asciiTheme="minorHAnsi" w:hAnsiTheme="minorHAnsi" w:cstheme="minorHAnsi"/>
          <w:sz w:val="24"/>
          <w:szCs w:val="24"/>
        </w:rPr>
        <w:t>Terminowanie modułu ma zapewniać poprawne umieszczenie przewodników w nożach wykorzystując płynny ruch bez konieczności uderzania w wewnętrzne komponenty modułu;</w:t>
      </w:r>
    </w:p>
    <w:p w14:paraId="75786B04" w14:textId="77777777" w:rsidR="005A3E9E" w:rsidRPr="007111FE" w:rsidRDefault="005A3E9E" w:rsidP="005A3E9E">
      <w:pPr>
        <w:pStyle w:val="Akapitzlist"/>
        <w:numPr>
          <w:ilvl w:val="0"/>
          <w:numId w:val="3"/>
        </w:numPr>
        <w:spacing w:line="260" w:lineRule="atLeast"/>
        <w:ind w:left="720"/>
        <w:rPr>
          <w:rFonts w:asciiTheme="minorHAnsi" w:hAnsiTheme="minorHAnsi" w:cstheme="minorHAnsi"/>
          <w:sz w:val="24"/>
          <w:szCs w:val="24"/>
        </w:rPr>
      </w:pPr>
      <w:r w:rsidRPr="007111FE">
        <w:rPr>
          <w:rFonts w:asciiTheme="minorHAnsi" w:hAnsiTheme="minorHAnsi" w:cstheme="minorHAnsi"/>
          <w:sz w:val="24"/>
          <w:szCs w:val="24"/>
        </w:rPr>
        <w:t>Możliwość terminowania 4 par w tym samym momencie;</w:t>
      </w:r>
    </w:p>
    <w:p w14:paraId="27AE6FAA" w14:textId="77777777" w:rsidR="005A3E9E" w:rsidRPr="007111FE" w:rsidRDefault="005A3E9E" w:rsidP="005A3E9E">
      <w:pPr>
        <w:pStyle w:val="Akapitzlist"/>
        <w:numPr>
          <w:ilvl w:val="0"/>
          <w:numId w:val="3"/>
        </w:numPr>
        <w:spacing w:line="260" w:lineRule="atLeast"/>
        <w:ind w:left="720"/>
        <w:rPr>
          <w:rFonts w:asciiTheme="minorHAnsi" w:hAnsiTheme="minorHAnsi" w:cstheme="minorHAnsi"/>
          <w:sz w:val="24"/>
          <w:szCs w:val="24"/>
        </w:rPr>
      </w:pPr>
      <w:r w:rsidRPr="007111FE">
        <w:rPr>
          <w:rFonts w:asciiTheme="minorHAnsi" w:hAnsiTheme="minorHAnsi" w:cstheme="minorHAnsi"/>
          <w:sz w:val="24"/>
          <w:szCs w:val="24"/>
        </w:rPr>
        <w:t>Konstrukcja modułu musi umożliwiać wyprowadzenie kabla pod kątem 45º z tyłu modułu w zależności od potrzeby w lewo, prawo, do góry i w dół;</w:t>
      </w:r>
    </w:p>
    <w:p w14:paraId="69FEA64B" w14:textId="77777777" w:rsidR="005A3E9E" w:rsidRPr="007111FE" w:rsidRDefault="005A3E9E" w:rsidP="005A3E9E">
      <w:pPr>
        <w:pStyle w:val="Akapitzlist"/>
        <w:numPr>
          <w:ilvl w:val="0"/>
          <w:numId w:val="3"/>
        </w:numPr>
        <w:spacing w:line="260" w:lineRule="atLeast"/>
        <w:ind w:left="720"/>
        <w:rPr>
          <w:rFonts w:asciiTheme="minorHAnsi" w:hAnsiTheme="minorHAnsi" w:cstheme="minorHAnsi"/>
          <w:sz w:val="24"/>
          <w:szCs w:val="24"/>
        </w:rPr>
      </w:pPr>
      <w:r w:rsidRPr="007111FE">
        <w:rPr>
          <w:rFonts w:asciiTheme="minorHAnsi" w:hAnsiTheme="minorHAnsi" w:cstheme="minorHAnsi"/>
          <w:sz w:val="24"/>
          <w:szCs w:val="24"/>
        </w:rPr>
        <w:t>Dopuszczalna grubość akceptowanego przewodnika to 22-26AWG w wykonaniu drut i linka;</w:t>
      </w:r>
    </w:p>
    <w:p w14:paraId="693E8DC5" w14:textId="77777777" w:rsidR="005A3E9E" w:rsidRPr="007111FE" w:rsidRDefault="005A3E9E" w:rsidP="005A3E9E">
      <w:pPr>
        <w:pStyle w:val="Akapitzlist"/>
        <w:numPr>
          <w:ilvl w:val="0"/>
          <w:numId w:val="3"/>
        </w:numPr>
        <w:spacing w:line="260" w:lineRule="atLeast"/>
        <w:ind w:left="720"/>
        <w:rPr>
          <w:rFonts w:asciiTheme="minorHAnsi" w:hAnsiTheme="minorHAnsi" w:cstheme="minorHAnsi"/>
          <w:sz w:val="24"/>
          <w:szCs w:val="24"/>
        </w:rPr>
      </w:pPr>
      <w:r w:rsidRPr="007111FE">
        <w:rPr>
          <w:rFonts w:asciiTheme="minorHAnsi" w:hAnsiTheme="minorHAnsi" w:cstheme="minorHAnsi"/>
          <w:sz w:val="24"/>
          <w:szCs w:val="24"/>
        </w:rPr>
        <w:t>Moduł musi być oznaczony kolorami w celu łatwego rozpoznania schematu rozszycia T568A i T568B;</w:t>
      </w:r>
    </w:p>
    <w:p w14:paraId="1FD1A871" w14:textId="77777777" w:rsidR="005A3E9E" w:rsidRPr="007111FE" w:rsidRDefault="005A3E9E" w:rsidP="005A3E9E">
      <w:pPr>
        <w:pStyle w:val="Akapitzlist"/>
        <w:spacing w:line="260" w:lineRule="atLeast"/>
        <w:ind w:left="1068"/>
        <w:rPr>
          <w:rFonts w:asciiTheme="minorHAnsi" w:hAnsiTheme="minorHAnsi" w:cstheme="minorHAnsi"/>
          <w:sz w:val="24"/>
          <w:szCs w:val="24"/>
        </w:rPr>
      </w:pPr>
    </w:p>
    <w:p w14:paraId="4937C3C7" w14:textId="77777777" w:rsidR="005A3E9E" w:rsidRPr="007111FE" w:rsidRDefault="005A3E9E" w:rsidP="005A3E9E">
      <w:pPr>
        <w:rPr>
          <w:rFonts w:asciiTheme="minorHAnsi" w:hAnsiTheme="minorHAnsi" w:cstheme="minorHAnsi"/>
          <w:b/>
          <w:sz w:val="24"/>
          <w:szCs w:val="24"/>
        </w:rPr>
      </w:pPr>
      <w:r w:rsidRPr="007111FE">
        <w:rPr>
          <w:rFonts w:asciiTheme="minorHAnsi" w:hAnsiTheme="minorHAnsi" w:cstheme="minorHAnsi"/>
          <w:b/>
          <w:sz w:val="24"/>
          <w:szCs w:val="24"/>
        </w:rPr>
        <w:t>Wymagane parametry mechaniczne</w:t>
      </w:r>
    </w:p>
    <w:tbl>
      <w:tblPr>
        <w:tblStyle w:val="Tabelalisty3"/>
        <w:tblW w:w="0" w:type="auto"/>
        <w:jc w:val="center"/>
        <w:tblLook w:val="04A0" w:firstRow="1" w:lastRow="0" w:firstColumn="1" w:lastColumn="0" w:noHBand="0" w:noVBand="1"/>
      </w:tblPr>
      <w:tblGrid>
        <w:gridCol w:w="2552"/>
        <w:gridCol w:w="1417"/>
        <w:gridCol w:w="3636"/>
        <w:gridCol w:w="1179"/>
      </w:tblGrid>
      <w:tr w:rsidR="005A3E9E" w:rsidRPr="007111FE" w14:paraId="610FBF2E" w14:textId="77777777" w:rsidTr="00B30E7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52" w:type="dxa"/>
            <w:vAlign w:val="center"/>
          </w:tcPr>
          <w:p w14:paraId="7B5E8321" w14:textId="77777777" w:rsidR="005A3E9E" w:rsidRPr="007111FE" w:rsidRDefault="005A3E9E" w:rsidP="00B30E7B">
            <w:pPr>
              <w:ind w:left="-107"/>
              <w:jc w:val="left"/>
              <w:rPr>
                <w:rFonts w:asciiTheme="minorHAnsi" w:hAnsiTheme="minorHAnsi" w:cstheme="minorHAnsi"/>
                <w:sz w:val="24"/>
                <w:szCs w:val="24"/>
              </w:rPr>
            </w:pPr>
            <w:r w:rsidRPr="007111FE">
              <w:rPr>
                <w:rFonts w:asciiTheme="minorHAnsi" w:hAnsiTheme="minorHAnsi" w:cstheme="minorHAnsi"/>
                <w:sz w:val="24"/>
                <w:szCs w:val="24"/>
              </w:rPr>
              <w:t>Rodzaj testu</w:t>
            </w:r>
          </w:p>
        </w:tc>
        <w:tc>
          <w:tcPr>
            <w:tcW w:w="1417" w:type="dxa"/>
            <w:vAlign w:val="center"/>
          </w:tcPr>
          <w:p w14:paraId="73D98105" w14:textId="77777777" w:rsidR="005A3E9E" w:rsidRPr="007111FE" w:rsidRDefault="005A3E9E" w:rsidP="00B30E7B">
            <w:pPr>
              <w:ind w:left="-10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Metoda badania</w:t>
            </w:r>
          </w:p>
        </w:tc>
        <w:tc>
          <w:tcPr>
            <w:tcW w:w="3636" w:type="dxa"/>
            <w:vAlign w:val="center"/>
          </w:tcPr>
          <w:p w14:paraId="7A379CB7" w14:textId="77777777" w:rsidR="005A3E9E" w:rsidRPr="007111FE" w:rsidRDefault="005A3E9E" w:rsidP="00B30E7B">
            <w:pPr>
              <w:ind w:left="-10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Pomiar</w:t>
            </w:r>
          </w:p>
        </w:tc>
        <w:tc>
          <w:tcPr>
            <w:tcW w:w="1179" w:type="dxa"/>
            <w:vAlign w:val="center"/>
          </w:tcPr>
          <w:p w14:paraId="42841B15" w14:textId="77777777" w:rsidR="005A3E9E" w:rsidRPr="007111FE" w:rsidRDefault="005A3E9E" w:rsidP="00B30E7B">
            <w:pPr>
              <w:ind w:left="-10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Wynik testów</w:t>
            </w:r>
          </w:p>
        </w:tc>
      </w:tr>
      <w:tr w:rsidR="005A3E9E" w:rsidRPr="007111FE" w14:paraId="70B0E92F" w14:textId="77777777" w:rsidTr="00B30E7B">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34263DA6"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Siła normalna</w:t>
            </w:r>
          </w:p>
        </w:tc>
        <w:tc>
          <w:tcPr>
            <w:tcW w:w="1417" w:type="dxa"/>
            <w:vAlign w:val="center"/>
          </w:tcPr>
          <w:p w14:paraId="3A17DF66"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w:t>
            </w:r>
          </w:p>
        </w:tc>
        <w:tc>
          <w:tcPr>
            <w:tcW w:w="3636" w:type="dxa"/>
            <w:vAlign w:val="center"/>
          </w:tcPr>
          <w:p w14:paraId="40E21A94"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Obciążenie (gramy)</w:t>
            </w:r>
          </w:p>
        </w:tc>
        <w:tc>
          <w:tcPr>
            <w:tcW w:w="1179" w:type="dxa"/>
            <w:vAlign w:val="center"/>
          </w:tcPr>
          <w:p w14:paraId="3D228764"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&gt;100</w:t>
            </w:r>
          </w:p>
        </w:tc>
      </w:tr>
      <w:tr w:rsidR="005A3E9E" w:rsidRPr="007111FE" w14:paraId="52BC4501" w14:textId="77777777" w:rsidTr="00B30E7B">
        <w:trPr>
          <w:trHeight w:val="63"/>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DEE9274"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Trwałość</w:t>
            </w:r>
          </w:p>
        </w:tc>
        <w:tc>
          <w:tcPr>
            <w:tcW w:w="1417" w:type="dxa"/>
            <w:vAlign w:val="center"/>
          </w:tcPr>
          <w:p w14:paraId="54755903"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512-6a</w:t>
            </w:r>
          </w:p>
        </w:tc>
        <w:tc>
          <w:tcPr>
            <w:tcW w:w="3636" w:type="dxa"/>
            <w:vAlign w:val="center"/>
          </w:tcPr>
          <w:p w14:paraId="34E49F02"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Rezystancja obwodu (mΩ)</w:t>
            </w:r>
          </w:p>
        </w:tc>
        <w:tc>
          <w:tcPr>
            <w:tcW w:w="1179" w:type="dxa"/>
            <w:vAlign w:val="center"/>
          </w:tcPr>
          <w:p w14:paraId="41B4DE2D"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&lt;20</w:t>
            </w:r>
          </w:p>
        </w:tc>
      </w:tr>
      <w:tr w:rsidR="005A3E9E" w:rsidRPr="007111FE" w14:paraId="64468FED" w14:textId="77777777" w:rsidTr="00B30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tcPr>
          <w:p w14:paraId="1BB01D58"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Podłączanie / Odłączanie</w:t>
            </w:r>
          </w:p>
        </w:tc>
        <w:tc>
          <w:tcPr>
            <w:tcW w:w="1417" w:type="dxa"/>
            <w:vMerge w:val="restart"/>
            <w:vAlign w:val="center"/>
          </w:tcPr>
          <w:p w14:paraId="4E62749C"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512-6b</w:t>
            </w:r>
          </w:p>
        </w:tc>
        <w:tc>
          <w:tcPr>
            <w:tcW w:w="3636" w:type="dxa"/>
            <w:vAlign w:val="center"/>
          </w:tcPr>
          <w:p w14:paraId="322074FE"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Siła podłączenia (N)</w:t>
            </w:r>
          </w:p>
        </w:tc>
        <w:tc>
          <w:tcPr>
            <w:tcW w:w="1179" w:type="dxa"/>
            <w:vAlign w:val="center"/>
          </w:tcPr>
          <w:p w14:paraId="2234F277"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&lt;20</w:t>
            </w:r>
          </w:p>
        </w:tc>
      </w:tr>
      <w:tr w:rsidR="005A3E9E" w:rsidRPr="007111FE" w14:paraId="2A137862" w14:textId="77777777" w:rsidTr="00B30E7B">
        <w:trPr>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14:paraId="020C68FE" w14:textId="77777777" w:rsidR="005A3E9E" w:rsidRPr="007111FE" w:rsidRDefault="005A3E9E" w:rsidP="00B30E7B">
            <w:pPr>
              <w:ind w:left="-107"/>
              <w:jc w:val="left"/>
              <w:rPr>
                <w:rFonts w:asciiTheme="minorHAnsi" w:hAnsiTheme="minorHAnsi" w:cstheme="minorHAnsi"/>
                <w:b w:val="0"/>
                <w:bCs w:val="0"/>
                <w:sz w:val="24"/>
                <w:szCs w:val="24"/>
              </w:rPr>
            </w:pPr>
          </w:p>
        </w:tc>
        <w:tc>
          <w:tcPr>
            <w:tcW w:w="1417" w:type="dxa"/>
            <w:vMerge/>
            <w:vAlign w:val="center"/>
          </w:tcPr>
          <w:p w14:paraId="31248F59"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3636" w:type="dxa"/>
            <w:vAlign w:val="center"/>
          </w:tcPr>
          <w:p w14:paraId="629C1037"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Siła rozłączenia (N)</w:t>
            </w:r>
          </w:p>
        </w:tc>
        <w:tc>
          <w:tcPr>
            <w:tcW w:w="1179" w:type="dxa"/>
            <w:vAlign w:val="center"/>
          </w:tcPr>
          <w:p w14:paraId="1826F862"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&lt;20</w:t>
            </w:r>
          </w:p>
        </w:tc>
      </w:tr>
      <w:tr w:rsidR="005A3E9E" w:rsidRPr="007111FE" w14:paraId="2CFE2DE4" w14:textId="77777777" w:rsidTr="00B30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7FE0498"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Cykle terminacyjne</w:t>
            </w:r>
          </w:p>
        </w:tc>
        <w:tc>
          <w:tcPr>
            <w:tcW w:w="1417" w:type="dxa"/>
            <w:vAlign w:val="center"/>
          </w:tcPr>
          <w:p w14:paraId="77030F83"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352</w:t>
            </w:r>
          </w:p>
        </w:tc>
        <w:tc>
          <w:tcPr>
            <w:tcW w:w="3636" w:type="dxa"/>
            <w:vAlign w:val="center"/>
          </w:tcPr>
          <w:p w14:paraId="4B76FBB1"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Ilość cykli</w:t>
            </w:r>
          </w:p>
        </w:tc>
        <w:tc>
          <w:tcPr>
            <w:tcW w:w="1179" w:type="dxa"/>
            <w:vAlign w:val="center"/>
          </w:tcPr>
          <w:p w14:paraId="2EA28CBE"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&gt;20</w:t>
            </w:r>
          </w:p>
        </w:tc>
      </w:tr>
      <w:tr w:rsidR="005A3E9E" w:rsidRPr="007111FE" w14:paraId="791C4C34" w14:textId="77777777" w:rsidTr="00B30E7B">
        <w:trPr>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2E3347A4"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Cykle połączeniowe</w:t>
            </w:r>
          </w:p>
        </w:tc>
        <w:tc>
          <w:tcPr>
            <w:tcW w:w="1417" w:type="dxa"/>
            <w:vAlign w:val="center"/>
          </w:tcPr>
          <w:p w14:paraId="005020D2"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60603-7</w:t>
            </w:r>
          </w:p>
        </w:tc>
        <w:tc>
          <w:tcPr>
            <w:tcW w:w="3636" w:type="dxa"/>
            <w:vAlign w:val="center"/>
          </w:tcPr>
          <w:p w14:paraId="1D07BB48"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Liczba możliwych podłączeń wtyków</w:t>
            </w:r>
          </w:p>
        </w:tc>
        <w:tc>
          <w:tcPr>
            <w:tcW w:w="1179" w:type="dxa"/>
            <w:vAlign w:val="center"/>
          </w:tcPr>
          <w:p w14:paraId="4CA88C54"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&gt;2500</w:t>
            </w:r>
          </w:p>
        </w:tc>
      </w:tr>
      <w:tr w:rsidR="005A3E9E" w:rsidRPr="007111FE" w14:paraId="34AEF384" w14:textId="77777777" w:rsidTr="00B30E7B">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DA450FD"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Wibracje</w:t>
            </w:r>
          </w:p>
        </w:tc>
        <w:tc>
          <w:tcPr>
            <w:tcW w:w="1417" w:type="dxa"/>
            <w:vAlign w:val="center"/>
          </w:tcPr>
          <w:p w14:paraId="33C3DB8B"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512-6d</w:t>
            </w:r>
          </w:p>
        </w:tc>
        <w:tc>
          <w:tcPr>
            <w:tcW w:w="3636" w:type="dxa"/>
            <w:vAlign w:val="center"/>
          </w:tcPr>
          <w:p w14:paraId="7BCA30F8"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Rezystancja obwodu (mΩ)</w:t>
            </w:r>
          </w:p>
        </w:tc>
        <w:tc>
          <w:tcPr>
            <w:tcW w:w="1179" w:type="dxa"/>
            <w:vAlign w:val="center"/>
          </w:tcPr>
          <w:p w14:paraId="16C59341"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&lt;40</w:t>
            </w:r>
          </w:p>
        </w:tc>
      </w:tr>
      <w:tr w:rsidR="005A3E9E" w:rsidRPr="007111FE" w14:paraId="42C08E0E" w14:textId="77777777" w:rsidTr="00B30E7B">
        <w:trPr>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36C0CCB2"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Wstrząsy</w:t>
            </w:r>
          </w:p>
        </w:tc>
        <w:tc>
          <w:tcPr>
            <w:tcW w:w="1417" w:type="dxa"/>
            <w:vAlign w:val="center"/>
          </w:tcPr>
          <w:p w14:paraId="1D7995EB"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512-6c</w:t>
            </w:r>
          </w:p>
        </w:tc>
        <w:tc>
          <w:tcPr>
            <w:tcW w:w="3636" w:type="dxa"/>
            <w:vAlign w:val="center"/>
          </w:tcPr>
          <w:p w14:paraId="5C791643"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Zakłócenia kontaktowe (mikrosekundy)</w:t>
            </w:r>
          </w:p>
        </w:tc>
        <w:tc>
          <w:tcPr>
            <w:tcW w:w="1179" w:type="dxa"/>
            <w:vAlign w:val="center"/>
          </w:tcPr>
          <w:p w14:paraId="2C57E387"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&lt;5</w:t>
            </w:r>
          </w:p>
        </w:tc>
      </w:tr>
      <w:tr w:rsidR="005A3E9E" w:rsidRPr="007111FE" w14:paraId="1615D54D" w14:textId="77777777" w:rsidTr="00B30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000000" w:themeFill="text1"/>
            <w:vAlign w:val="center"/>
          </w:tcPr>
          <w:p w14:paraId="70168B05" w14:textId="77777777" w:rsidR="005A3E9E" w:rsidRPr="007111FE" w:rsidRDefault="005A3E9E" w:rsidP="00B30E7B">
            <w:pPr>
              <w:ind w:left="-107"/>
              <w:jc w:val="left"/>
              <w:rPr>
                <w:rFonts w:asciiTheme="minorHAnsi" w:hAnsiTheme="minorHAnsi" w:cstheme="minorHAnsi"/>
                <w:color w:val="FFFFFF" w:themeColor="background1"/>
                <w:sz w:val="24"/>
                <w:szCs w:val="24"/>
              </w:rPr>
            </w:pPr>
            <w:r w:rsidRPr="007111FE">
              <w:rPr>
                <w:rFonts w:asciiTheme="minorHAnsi" w:hAnsiTheme="minorHAnsi" w:cstheme="minorHAnsi"/>
                <w:color w:val="FFFFFF" w:themeColor="background1"/>
                <w:sz w:val="24"/>
                <w:szCs w:val="24"/>
              </w:rPr>
              <w:t>Testy elektryczne</w:t>
            </w:r>
          </w:p>
        </w:tc>
        <w:tc>
          <w:tcPr>
            <w:tcW w:w="1417" w:type="dxa"/>
            <w:shd w:val="clear" w:color="auto" w:fill="000000" w:themeFill="text1"/>
            <w:vAlign w:val="center"/>
          </w:tcPr>
          <w:p w14:paraId="2BE03A26"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4"/>
                <w:szCs w:val="24"/>
              </w:rPr>
            </w:pPr>
            <w:r w:rsidRPr="007111FE">
              <w:rPr>
                <w:rFonts w:asciiTheme="minorHAnsi" w:hAnsiTheme="minorHAnsi" w:cstheme="minorHAnsi"/>
                <w:b/>
                <w:bCs/>
                <w:color w:val="FFFFFF" w:themeColor="background1"/>
                <w:sz w:val="24"/>
                <w:szCs w:val="24"/>
              </w:rPr>
              <w:t>Pomiar</w:t>
            </w:r>
          </w:p>
        </w:tc>
        <w:tc>
          <w:tcPr>
            <w:tcW w:w="3636" w:type="dxa"/>
            <w:shd w:val="clear" w:color="auto" w:fill="000000" w:themeFill="text1"/>
            <w:vAlign w:val="center"/>
          </w:tcPr>
          <w:p w14:paraId="54239D0B"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4"/>
                <w:szCs w:val="24"/>
              </w:rPr>
            </w:pPr>
            <w:r w:rsidRPr="007111FE">
              <w:rPr>
                <w:rFonts w:asciiTheme="minorHAnsi" w:hAnsiTheme="minorHAnsi" w:cstheme="minorHAnsi"/>
                <w:b/>
                <w:bCs/>
                <w:color w:val="FFFFFF" w:themeColor="background1"/>
                <w:sz w:val="24"/>
                <w:szCs w:val="24"/>
              </w:rPr>
              <w:t>Rezultat</w:t>
            </w:r>
          </w:p>
        </w:tc>
        <w:tc>
          <w:tcPr>
            <w:tcW w:w="1179" w:type="dxa"/>
            <w:shd w:val="clear" w:color="auto" w:fill="000000" w:themeFill="text1"/>
            <w:vAlign w:val="center"/>
          </w:tcPr>
          <w:p w14:paraId="754C95A5"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4"/>
                <w:szCs w:val="24"/>
              </w:rPr>
            </w:pPr>
          </w:p>
        </w:tc>
      </w:tr>
      <w:tr w:rsidR="005A3E9E" w:rsidRPr="007111FE" w14:paraId="2C2856CC" w14:textId="77777777" w:rsidTr="00B30E7B">
        <w:trPr>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EA4B646"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Niski poziom rezystancji obwodu</w:t>
            </w:r>
          </w:p>
        </w:tc>
        <w:tc>
          <w:tcPr>
            <w:tcW w:w="1417" w:type="dxa"/>
            <w:vAlign w:val="center"/>
          </w:tcPr>
          <w:p w14:paraId="6FF18A52"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512-2a</w:t>
            </w:r>
          </w:p>
        </w:tc>
        <w:tc>
          <w:tcPr>
            <w:tcW w:w="3636" w:type="dxa"/>
            <w:vAlign w:val="center"/>
          </w:tcPr>
          <w:p w14:paraId="20546566"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Rezystancja (mΩ)</w:t>
            </w:r>
          </w:p>
        </w:tc>
        <w:tc>
          <w:tcPr>
            <w:tcW w:w="1179" w:type="dxa"/>
            <w:vAlign w:val="center"/>
          </w:tcPr>
          <w:p w14:paraId="60C2CC66"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&lt;20</w:t>
            </w:r>
          </w:p>
        </w:tc>
      </w:tr>
      <w:tr w:rsidR="005A3E9E" w:rsidRPr="007111FE" w14:paraId="68E1BA29" w14:textId="77777777" w:rsidTr="00B30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22969F9C"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Napięcie przebicia dielektryka</w:t>
            </w:r>
          </w:p>
        </w:tc>
        <w:tc>
          <w:tcPr>
            <w:tcW w:w="1417" w:type="dxa"/>
            <w:vAlign w:val="center"/>
          </w:tcPr>
          <w:p w14:paraId="0775F2CD"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512-4a</w:t>
            </w:r>
          </w:p>
        </w:tc>
        <w:tc>
          <w:tcPr>
            <w:tcW w:w="3636" w:type="dxa"/>
            <w:vAlign w:val="center"/>
          </w:tcPr>
          <w:p w14:paraId="52F04EC1"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1000VAC, 1 minuta</w:t>
            </w:r>
          </w:p>
        </w:tc>
        <w:tc>
          <w:tcPr>
            <w:tcW w:w="1179" w:type="dxa"/>
            <w:vAlign w:val="center"/>
          </w:tcPr>
          <w:p w14:paraId="680A295D"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Przeszły</w:t>
            </w:r>
          </w:p>
        </w:tc>
      </w:tr>
      <w:tr w:rsidR="005A3E9E" w:rsidRPr="007111FE" w14:paraId="10CC5EBA" w14:textId="77777777" w:rsidTr="00B30E7B">
        <w:trPr>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36AFADE2"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Rezystancja izolacji</w:t>
            </w:r>
          </w:p>
        </w:tc>
        <w:tc>
          <w:tcPr>
            <w:tcW w:w="1417" w:type="dxa"/>
            <w:vAlign w:val="center"/>
          </w:tcPr>
          <w:p w14:paraId="0CAE7BAA"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512-3a</w:t>
            </w:r>
          </w:p>
        </w:tc>
        <w:tc>
          <w:tcPr>
            <w:tcW w:w="3636" w:type="dxa"/>
            <w:vAlign w:val="center"/>
          </w:tcPr>
          <w:p w14:paraId="1CCAE3F4"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Rezystancja (MΩ)</w:t>
            </w:r>
          </w:p>
        </w:tc>
        <w:tc>
          <w:tcPr>
            <w:tcW w:w="1179" w:type="dxa"/>
            <w:vAlign w:val="center"/>
          </w:tcPr>
          <w:p w14:paraId="2E97CE26"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&gt;500</w:t>
            </w:r>
          </w:p>
        </w:tc>
      </w:tr>
      <w:tr w:rsidR="005A3E9E" w:rsidRPr="007111FE" w14:paraId="3DD95568" w14:textId="77777777" w:rsidTr="00B30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0B5AADA9"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Odporność na korozję w wyniku przepływu gazów mieszanych</w:t>
            </w:r>
          </w:p>
        </w:tc>
        <w:tc>
          <w:tcPr>
            <w:tcW w:w="1417" w:type="dxa"/>
            <w:vAlign w:val="center"/>
          </w:tcPr>
          <w:p w14:paraId="30C4E6B1"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512-11g</w:t>
            </w:r>
          </w:p>
        </w:tc>
        <w:tc>
          <w:tcPr>
            <w:tcW w:w="3636" w:type="dxa"/>
            <w:vAlign w:val="center"/>
          </w:tcPr>
          <w:p w14:paraId="0CD2D3EB"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Rezystancja obwodu (mΩ)</w:t>
            </w:r>
          </w:p>
        </w:tc>
        <w:tc>
          <w:tcPr>
            <w:tcW w:w="1179" w:type="dxa"/>
            <w:vAlign w:val="center"/>
          </w:tcPr>
          <w:p w14:paraId="0F189A04"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&lt;40</w:t>
            </w:r>
          </w:p>
        </w:tc>
      </w:tr>
      <w:tr w:rsidR="005A3E9E" w:rsidRPr="007111FE" w14:paraId="354C6746" w14:textId="77777777" w:rsidTr="00B30E7B">
        <w:trPr>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5AE5B56"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Żywotność w wysokich temperaturach</w:t>
            </w:r>
          </w:p>
        </w:tc>
        <w:tc>
          <w:tcPr>
            <w:tcW w:w="1417" w:type="dxa"/>
            <w:vAlign w:val="center"/>
          </w:tcPr>
          <w:p w14:paraId="1CF2C2F1"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512-9b</w:t>
            </w:r>
          </w:p>
        </w:tc>
        <w:tc>
          <w:tcPr>
            <w:tcW w:w="3636" w:type="dxa"/>
            <w:vAlign w:val="center"/>
          </w:tcPr>
          <w:p w14:paraId="282D6315"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Rezystancja obwodu (mΩ)</w:t>
            </w:r>
          </w:p>
        </w:tc>
        <w:tc>
          <w:tcPr>
            <w:tcW w:w="1179" w:type="dxa"/>
            <w:vAlign w:val="center"/>
          </w:tcPr>
          <w:p w14:paraId="703ED3B3"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&lt;40</w:t>
            </w:r>
          </w:p>
        </w:tc>
      </w:tr>
      <w:tr w:rsidR="005A3E9E" w:rsidRPr="007111FE" w14:paraId="6E381809" w14:textId="77777777" w:rsidTr="00B30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F22BBF9"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Wilgotność</w:t>
            </w:r>
          </w:p>
        </w:tc>
        <w:tc>
          <w:tcPr>
            <w:tcW w:w="1417" w:type="dxa"/>
            <w:vAlign w:val="center"/>
          </w:tcPr>
          <w:p w14:paraId="02922D9B"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512-11c</w:t>
            </w:r>
          </w:p>
        </w:tc>
        <w:tc>
          <w:tcPr>
            <w:tcW w:w="3636" w:type="dxa"/>
            <w:vAlign w:val="center"/>
          </w:tcPr>
          <w:p w14:paraId="3CEC473C"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Rezystancja obwodu (mΩ)</w:t>
            </w:r>
          </w:p>
        </w:tc>
        <w:tc>
          <w:tcPr>
            <w:tcW w:w="1179" w:type="dxa"/>
            <w:vAlign w:val="center"/>
          </w:tcPr>
          <w:p w14:paraId="4F759DEB"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&lt;40</w:t>
            </w:r>
          </w:p>
        </w:tc>
      </w:tr>
      <w:tr w:rsidR="005A3E9E" w:rsidRPr="007111FE" w14:paraId="5F3D06CD" w14:textId="77777777" w:rsidTr="00B30E7B">
        <w:trPr>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8FEFF09"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Szok termiczny</w:t>
            </w:r>
          </w:p>
        </w:tc>
        <w:tc>
          <w:tcPr>
            <w:tcW w:w="1417" w:type="dxa"/>
            <w:vAlign w:val="center"/>
          </w:tcPr>
          <w:p w14:paraId="698B0084"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512-11d</w:t>
            </w:r>
          </w:p>
        </w:tc>
        <w:tc>
          <w:tcPr>
            <w:tcW w:w="3636" w:type="dxa"/>
            <w:vAlign w:val="center"/>
          </w:tcPr>
          <w:p w14:paraId="149FB8B9"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Rezystancja obwodu (mΩ)</w:t>
            </w:r>
          </w:p>
        </w:tc>
        <w:tc>
          <w:tcPr>
            <w:tcW w:w="1179" w:type="dxa"/>
            <w:vAlign w:val="center"/>
          </w:tcPr>
          <w:p w14:paraId="4E7E52D8" w14:textId="77777777" w:rsidR="005A3E9E" w:rsidRPr="007111FE" w:rsidRDefault="005A3E9E" w:rsidP="00B30E7B">
            <w:pPr>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&lt;40</w:t>
            </w:r>
          </w:p>
        </w:tc>
      </w:tr>
      <w:tr w:rsidR="005A3E9E" w:rsidRPr="007111FE" w14:paraId="6F32CA86" w14:textId="77777777" w:rsidTr="00B30E7B">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33ADA9D" w14:textId="77777777" w:rsidR="005A3E9E" w:rsidRPr="007111FE" w:rsidRDefault="005A3E9E" w:rsidP="00B30E7B">
            <w:pPr>
              <w:ind w:left="-107"/>
              <w:jc w:val="left"/>
              <w:rPr>
                <w:rFonts w:asciiTheme="minorHAnsi" w:hAnsiTheme="minorHAnsi" w:cstheme="minorHAnsi"/>
                <w:b w:val="0"/>
                <w:bCs w:val="0"/>
                <w:sz w:val="24"/>
                <w:szCs w:val="24"/>
              </w:rPr>
            </w:pPr>
            <w:r w:rsidRPr="007111FE">
              <w:rPr>
                <w:rFonts w:asciiTheme="minorHAnsi" w:hAnsiTheme="minorHAnsi" w:cstheme="minorHAnsi"/>
                <w:b w:val="0"/>
                <w:bCs w:val="0"/>
                <w:sz w:val="24"/>
                <w:szCs w:val="24"/>
              </w:rPr>
              <w:t>Sekwencja klimatyczna</w:t>
            </w:r>
          </w:p>
        </w:tc>
        <w:tc>
          <w:tcPr>
            <w:tcW w:w="1417" w:type="dxa"/>
            <w:vAlign w:val="center"/>
          </w:tcPr>
          <w:p w14:paraId="43E18157"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IEC 512-11a</w:t>
            </w:r>
          </w:p>
        </w:tc>
        <w:tc>
          <w:tcPr>
            <w:tcW w:w="3636" w:type="dxa"/>
            <w:vAlign w:val="center"/>
          </w:tcPr>
          <w:p w14:paraId="3D2BCB4F"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Rezystancja obwodu (mΩ)</w:t>
            </w:r>
          </w:p>
        </w:tc>
        <w:tc>
          <w:tcPr>
            <w:tcW w:w="1179" w:type="dxa"/>
            <w:vAlign w:val="center"/>
          </w:tcPr>
          <w:p w14:paraId="54237455" w14:textId="77777777" w:rsidR="005A3E9E" w:rsidRPr="007111FE" w:rsidRDefault="005A3E9E" w:rsidP="00B30E7B">
            <w:pPr>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111FE">
              <w:rPr>
                <w:rFonts w:asciiTheme="minorHAnsi" w:hAnsiTheme="minorHAnsi" w:cstheme="minorHAnsi"/>
                <w:sz w:val="24"/>
                <w:szCs w:val="24"/>
              </w:rPr>
              <w:t>&lt;40</w:t>
            </w:r>
          </w:p>
        </w:tc>
      </w:tr>
    </w:tbl>
    <w:p w14:paraId="227E6D44" w14:textId="77777777" w:rsidR="005A3E9E" w:rsidRPr="005A3E9E" w:rsidRDefault="005A3E9E" w:rsidP="005A3E9E">
      <w:pPr>
        <w:rPr>
          <w:lang w:eastAsia="pl-PL"/>
        </w:rPr>
      </w:pPr>
    </w:p>
    <w:p w14:paraId="30FF9B46" w14:textId="405D171C" w:rsidR="00024303" w:rsidRPr="006411EC" w:rsidRDefault="00024303" w:rsidP="00024303">
      <w:pPr>
        <w:pStyle w:val="Nagwek2"/>
        <w:rPr>
          <w:rFonts w:asciiTheme="minorHAnsi" w:hAnsiTheme="minorHAnsi" w:cstheme="minorHAnsi"/>
          <w:szCs w:val="24"/>
        </w:rPr>
      </w:pPr>
      <w:bookmarkStart w:id="128" w:name="_Toc75166545"/>
      <w:r w:rsidRPr="006411EC">
        <w:rPr>
          <w:rFonts w:asciiTheme="minorHAnsi" w:hAnsiTheme="minorHAnsi" w:cstheme="minorHAnsi"/>
          <w:szCs w:val="24"/>
        </w:rPr>
        <w:t>Wymagania dla nieekranowanych paneli krosowych w wersji prostej</w:t>
      </w:r>
      <w:bookmarkEnd w:id="128"/>
    </w:p>
    <w:p w14:paraId="58F48932" w14:textId="2418F1C6" w:rsidR="00024303" w:rsidRPr="006411EC" w:rsidRDefault="00024303" w:rsidP="00024303">
      <w:p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Wszystkie kable miedzianego okablowania poziomego należy zakończyć na panelach krosowych prostych o wysokości montażowej 1U i pojemności 24 portów. </w:t>
      </w:r>
    </w:p>
    <w:p w14:paraId="7F9AE578" w14:textId="71218318" w:rsidR="00024303" w:rsidRPr="006411EC" w:rsidRDefault="00024303" w:rsidP="00024303">
      <w:pPr>
        <w:rPr>
          <w:rFonts w:asciiTheme="minorHAnsi" w:hAnsiTheme="minorHAnsi" w:cstheme="minorHAnsi"/>
          <w:b/>
          <w:sz w:val="24"/>
          <w:szCs w:val="24"/>
          <w:lang w:eastAsia="pl-PL"/>
        </w:rPr>
      </w:pPr>
      <w:r w:rsidRPr="006411EC">
        <w:rPr>
          <w:rFonts w:asciiTheme="minorHAnsi" w:hAnsiTheme="minorHAnsi" w:cstheme="minorHAnsi"/>
          <w:b/>
          <w:sz w:val="24"/>
          <w:szCs w:val="24"/>
          <w:lang w:eastAsia="pl-PL"/>
        </w:rPr>
        <w:t xml:space="preserve">Minimalne wymagania dla panelu krosowego 24 porty: </w:t>
      </w:r>
    </w:p>
    <w:p w14:paraId="74621D82" w14:textId="77777777" w:rsidR="00024303" w:rsidRPr="006411EC" w:rsidRDefault="00024303" w:rsidP="002D5C93">
      <w:pPr>
        <w:pStyle w:val="Akapitzlist"/>
        <w:numPr>
          <w:ilvl w:val="0"/>
          <w:numId w:val="4"/>
        </w:numPr>
        <w:rPr>
          <w:rFonts w:asciiTheme="minorHAnsi" w:hAnsiTheme="minorHAnsi" w:cstheme="minorHAnsi"/>
          <w:sz w:val="24"/>
          <w:szCs w:val="24"/>
          <w:lang w:eastAsia="pl-PL"/>
        </w:rPr>
      </w:pPr>
      <w:r w:rsidRPr="006411EC">
        <w:rPr>
          <w:rFonts w:asciiTheme="minorHAnsi" w:hAnsiTheme="minorHAnsi" w:cstheme="minorHAnsi"/>
          <w:sz w:val="24"/>
          <w:szCs w:val="24"/>
          <w:lang w:eastAsia="pl-PL"/>
        </w:rPr>
        <w:t>Wysokość montażowa 1U, wersja prosta, 19”;</w:t>
      </w:r>
    </w:p>
    <w:p w14:paraId="29C5F63B" w14:textId="77777777" w:rsidR="001944A7" w:rsidRPr="001944A7" w:rsidRDefault="001944A7" w:rsidP="001944A7">
      <w:pPr>
        <w:pStyle w:val="Akapitzlist"/>
        <w:numPr>
          <w:ilvl w:val="0"/>
          <w:numId w:val="4"/>
        </w:numPr>
        <w:spacing w:after="160"/>
        <w:rPr>
          <w:rFonts w:asciiTheme="minorHAnsi" w:hAnsiTheme="minorHAnsi" w:cstheme="minorHAnsi"/>
          <w:sz w:val="24"/>
          <w:szCs w:val="24"/>
          <w:lang w:eastAsia="pl-PL"/>
        </w:rPr>
      </w:pPr>
      <w:r w:rsidRPr="001944A7">
        <w:rPr>
          <w:rFonts w:asciiTheme="minorHAnsi" w:hAnsiTheme="minorHAnsi" w:cstheme="minorHAnsi"/>
          <w:sz w:val="24"/>
          <w:szCs w:val="24"/>
          <w:lang w:eastAsia="pl-PL"/>
        </w:rPr>
        <w:t>Możliwość numeracji każdego portu u góry panelu;</w:t>
      </w:r>
    </w:p>
    <w:p w14:paraId="2A83EC5C" w14:textId="77777777" w:rsidR="001944A7" w:rsidRPr="001944A7" w:rsidRDefault="001944A7" w:rsidP="001944A7">
      <w:pPr>
        <w:pStyle w:val="Akapitzlist"/>
        <w:numPr>
          <w:ilvl w:val="0"/>
          <w:numId w:val="4"/>
        </w:numPr>
        <w:spacing w:after="160"/>
        <w:rPr>
          <w:rFonts w:asciiTheme="minorHAnsi" w:hAnsiTheme="minorHAnsi" w:cstheme="minorHAnsi"/>
          <w:sz w:val="24"/>
          <w:szCs w:val="24"/>
          <w:lang w:eastAsia="pl-PL"/>
        </w:rPr>
      </w:pPr>
      <w:r w:rsidRPr="001944A7">
        <w:rPr>
          <w:rFonts w:asciiTheme="minorHAnsi" w:hAnsiTheme="minorHAnsi" w:cstheme="minorHAnsi"/>
          <w:sz w:val="24"/>
          <w:szCs w:val="24"/>
          <w:lang w:eastAsia="pl-PL"/>
        </w:rPr>
        <w:t>Miejsca na opisy portów na górze panelu;</w:t>
      </w:r>
    </w:p>
    <w:p w14:paraId="220F3E5F" w14:textId="77777777" w:rsidR="001944A7" w:rsidRPr="001944A7" w:rsidRDefault="001944A7" w:rsidP="001944A7">
      <w:pPr>
        <w:pStyle w:val="Akapitzlist"/>
        <w:numPr>
          <w:ilvl w:val="0"/>
          <w:numId w:val="4"/>
        </w:numPr>
        <w:spacing w:after="160"/>
        <w:rPr>
          <w:rFonts w:asciiTheme="minorHAnsi" w:hAnsiTheme="minorHAnsi" w:cstheme="minorHAnsi"/>
          <w:sz w:val="24"/>
          <w:szCs w:val="24"/>
          <w:lang w:eastAsia="pl-PL"/>
        </w:rPr>
      </w:pPr>
      <w:r w:rsidRPr="001944A7">
        <w:rPr>
          <w:rFonts w:asciiTheme="minorHAnsi" w:hAnsiTheme="minorHAnsi" w:cstheme="minorHAnsi"/>
          <w:sz w:val="24"/>
          <w:szCs w:val="24"/>
          <w:lang w:eastAsia="pl-PL"/>
        </w:rPr>
        <w:t>Maksymalne upakowanie – do 24 portów miedzianych RJ45;</w:t>
      </w:r>
    </w:p>
    <w:p w14:paraId="3DD877C9" w14:textId="77777777" w:rsidR="001944A7" w:rsidRPr="001944A7" w:rsidRDefault="001944A7" w:rsidP="001944A7">
      <w:pPr>
        <w:pStyle w:val="Akapitzlist"/>
        <w:numPr>
          <w:ilvl w:val="0"/>
          <w:numId w:val="4"/>
        </w:numPr>
        <w:spacing w:after="160"/>
        <w:rPr>
          <w:rFonts w:asciiTheme="minorHAnsi" w:hAnsiTheme="minorHAnsi" w:cstheme="minorHAnsi"/>
          <w:sz w:val="24"/>
          <w:szCs w:val="24"/>
          <w:lang w:eastAsia="pl-PL"/>
        </w:rPr>
      </w:pPr>
      <w:r w:rsidRPr="001944A7">
        <w:rPr>
          <w:rFonts w:asciiTheme="minorHAnsi" w:hAnsiTheme="minorHAnsi" w:cstheme="minorHAnsi"/>
          <w:sz w:val="24"/>
          <w:szCs w:val="24"/>
          <w:lang w:eastAsia="pl-PL"/>
        </w:rPr>
        <w:t>Panel musi być wyposażony w mechanizmy zatrzaskowe dla modułów RJ45;</w:t>
      </w:r>
    </w:p>
    <w:p w14:paraId="3478397B" w14:textId="77777777" w:rsidR="001944A7" w:rsidRPr="001944A7" w:rsidRDefault="001944A7" w:rsidP="001944A7">
      <w:pPr>
        <w:pStyle w:val="Akapitzlist"/>
        <w:numPr>
          <w:ilvl w:val="0"/>
          <w:numId w:val="4"/>
        </w:numPr>
        <w:spacing w:after="160"/>
        <w:rPr>
          <w:rFonts w:asciiTheme="minorHAnsi" w:hAnsiTheme="minorHAnsi" w:cstheme="minorHAnsi"/>
          <w:sz w:val="24"/>
          <w:szCs w:val="24"/>
          <w:lang w:eastAsia="pl-PL"/>
        </w:rPr>
      </w:pPr>
      <w:r w:rsidRPr="001944A7">
        <w:rPr>
          <w:rFonts w:asciiTheme="minorHAnsi" w:hAnsiTheme="minorHAnsi" w:cstheme="minorHAnsi"/>
          <w:sz w:val="24"/>
          <w:szCs w:val="24"/>
          <w:lang w:eastAsia="pl-PL"/>
        </w:rPr>
        <w:t>Montaż i demontaż modułów w panelu musi odbywać się bez specjalistycznych narzędzi;</w:t>
      </w:r>
    </w:p>
    <w:p w14:paraId="0341E6E6" w14:textId="77777777" w:rsidR="001944A7" w:rsidRPr="001944A7" w:rsidRDefault="001944A7" w:rsidP="001944A7">
      <w:pPr>
        <w:pStyle w:val="Akapitzlist"/>
        <w:numPr>
          <w:ilvl w:val="0"/>
          <w:numId w:val="4"/>
        </w:numPr>
        <w:spacing w:after="160"/>
        <w:rPr>
          <w:rFonts w:asciiTheme="minorHAnsi" w:hAnsiTheme="minorHAnsi" w:cstheme="minorHAnsi"/>
          <w:sz w:val="24"/>
          <w:szCs w:val="24"/>
          <w:lang w:eastAsia="pl-PL"/>
        </w:rPr>
      </w:pPr>
      <w:r w:rsidRPr="001944A7">
        <w:rPr>
          <w:rFonts w:asciiTheme="minorHAnsi" w:hAnsiTheme="minorHAnsi" w:cstheme="minorHAnsi"/>
          <w:sz w:val="24"/>
          <w:szCs w:val="24"/>
          <w:lang w:eastAsia="pl-PL"/>
        </w:rPr>
        <w:t>Panel krosowy musi umożliwiać także montaż interfejsów multimedialnych na życzenie klienta;</w:t>
      </w:r>
    </w:p>
    <w:p w14:paraId="1243B669" w14:textId="77777777" w:rsidR="001944A7" w:rsidRPr="001944A7" w:rsidRDefault="001944A7" w:rsidP="001944A7">
      <w:pPr>
        <w:pStyle w:val="Akapitzlist"/>
        <w:numPr>
          <w:ilvl w:val="0"/>
          <w:numId w:val="4"/>
        </w:numPr>
        <w:spacing w:after="160"/>
        <w:rPr>
          <w:rFonts w:asciiTheme="minorHAnsi" w:hAnsiTheme="minorHAnsi" w:cstheme="minorHAnsi"/>
          <w:sz w:val="24"/>
          <w:szCs w:val="24"/>
          <w:lang w:eastAsia="pl-PL"/>
        </w:rPr>
      </w:pPr>
      <w:r w:rsidRPr="001944A7">
        <w:rPr>
          <w:rFonts w:asciiTheme="minorHAnsi" w:hAnsiTheme="minorHAnsi" w:cstheme="minorHAnsi"/>
          <w:sz w:val="24"/>
          <w:szCs w:val="24"/>
          <w:lang w:eastAsia="pl-PL"/>
        </w:rPr>
        <w:t>Panel krosowy musi posiadać z tyłu zintegrowaną półkę dla mocowania i podtrzymywania kabli wraz z możliwością przypięcia pojedynczych kabli opaskami</w:t>
      </w:r>
    </w:p>
    <w:p w14:paraId="0BA999F6" w14:textId="77777777" w:rsidR="001944A7" w:rsidRPr="001944A7" w:rsidRDefault="001944A7" w:rsidP="001944A7">
      <w:pPr>
        <w:pStyle w:val="Akapitzlist"/>
        <w:numPr>
          <w:ilvl w:val="0"/>
          <w:numId w:val="4"/>
        </w:numPr>
        <w:spacing w:after="160"/>
        <w:rPr>
          <w:rFonts w:asciiTheme="minorHAnsi" w:hAnsiTheme="minorHAnsi" w:cstheme="minorHAnsi"/>
          <w:sz w:val="24"/>
          <w:szCs w:val="24"/>
          <w:lang w:eastAsia="pl-PL"/>
        </w:rPr>
      </w:pPr>
      <w:r w:rsidRPr="001944A7">
        <w:rPr>
          <w:rFonts w:asciiTheme="minorHAnsi" w:hAnsiTheme="minorHAnsi" w:cstheme="minorHAnsi"/>
          <w:sz w:val="24"/>
          <w:szCs w:val="24"/>
          <w:lang w:eastAsia="pl-PL"/>
        </w:rPr>
        <w:t>Wszelkie porty panelu krosowego, które nie zostaną wykorzystane należy zaślepić zaślepką.</w:t>
      </w:r>
    </w:p>
    <w:p w14:paraId="4F4B0BD7" w14:textId="77777777" w:rsidR="00024303" w:rsidRPr="006411EC" w:rsidRDefault="00024303" w:rsidP="00024303">
      <w:pPr>
        <w:pStyle w:val="Przypispodrysunkiem"/>
        <w:ind w:left="720"/>
        <w:rPr>
          <w:rFonts w:asciiTheme="minorHAnsi" w:hAnsiTheme="minorHAnsi" w:cstheme="minorHAnsi"/>
          <w:sz w:val="24"/>
          <w:szCs w:val="24"/>
          <w:lang w:eastAsia="pl-PL"/>
        </w:rPr>
      </w:pPr>
      <w:r w:rsidRPr="006411EC">
        <w:rPr>
          <w:rFonts w:asciiTheme="minorHAnsi" w:hAnsiTheme="minorHAnsi" w:cstheme="minorHAnsi"/>
          <w:noProof/>
          <w:sz w:val="24"/>
          <w:szCs w:val="24"/>
          <w:lang w:eastAsia="pl-PL"/>
        </w:rPr>
        <w:drawing>
          <wp:inline distT="0" distB="0" distL="0" distR="0" wp14:anchorId="47CD6FF7" wp14:editId="38932D10">
            <wp:extent cx="2092461" cy="1233688"/>
            <wp:effectExtent l="0" t="0" r="3175" b="508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6129" cy="1241746"/>
                    </a:xfrm>
                    <a:prstGeom prst="rect">
                      <a:avLst/>
                    </a:prstGeom>
                  </pic:spPr>
                </pic:pic>
              </a:graphicData>
            </a:graphic>
          </wp:inline>
        </w:drawing>
      </w:r>
    </w:p>
    <w:p w14:paraId="0D120662" w14:textId="33331378" w:rsidR="00024303" w:rsidRDefault="00024303" w:rsidP="00024303">
      <w:pPr>
        <w:pStyle w:val="Przypispodrysunkiem"/>
        <w:ind w:left="720"/>
        <w:rPr>
          <w:rFonts w:asciiTheme="minorHAnsi" w:hAnsiTheme="minorHAnsi" w:cstheme="minorHAnsi"/>
          <w:color w:val="000000" w:themeColor="text1"/>
          <w:sz w:val="24"/>
          <w:szCs w:val="24"/>
          <w:lang w:eastAsia="pl-PL"/>
        </w:rPr>
      </w:pPr>
      <w:r w:rsidRPr="00571D75">
        <w:rPr>
          <w:rFonts w:asciiTheme="minorHAnsi" w:hAnsiTheme="minorHAnsi" w:cstheme="minorHAnsi"/>
          <w:color w:val="000000" w:themeColor="text1"/>
          <w:sz w:val="24"/>
          <w:szCs w:val="24"/>
          <w:lang w:eastAsia="pl-PL"/>
        </w:rPr>
        <w:t>Widok panelu krosowego 24-porty, 1U</w:t>
      </w:r>
    </w:p>
    <w:p w14:paraId="497EAA13" w14:textId="77777777" w:rsidR="002B6CDC" w:rsidRPr="00571D75" w:rsidRDefault="002B6CDC" w:rsidP="00024303">
      <w:pPr>
        <w:pStyle w:val="Przypispodrysunkiem"/>
        <w:ind w:left="720"/>
        <w:rPr>
          <w:rFonts w:asciiTheme="minorHAnsi" w:hAnsiTheme="minorHAnsi" w:cstheme="minorHAnsi"/>
          <w:color w:val="000000" w:themeColor="text1"/>
          <w:sz w:val="24"/>
          <w:szCs w:val="24"/>
          <w:lang w:eastAsia="pl-PL"/>
        </w:rPr>
      </w:pPr>
    </w:p>
    <w:p w14:paraId="078B97D3" w14:textId="77777777" w:rsidR="00024303" w:rsidRPr="006411EC" w:rsidRDefault="00024303" w:rsidP="00024303">
      <w:pPr>
        <w:pBdr>
          <w:top w:val="single" w:sz="4" w:space="1" w:color="auto"/>
          <w:left w:val="single" w:sz="4" w:space="4" w:color="auto"/>
          <w:bottom w:val="single" w:sz="4" w:space="1" w:color="auto"/>
          <w:right w:val="single" w:sz="4" w:space="4" w:color="auto"/>
        </w:pBdr>
        <w:spacing w:line="240" w:lineRule="auto"/>
        <w:rPr>
          <w:rFonts w:asciiTheme="minorHAnsi" w:hAnsiTheme="minorHAnsi" w:cstheme="minorHAnsi"/>
          <w:b/>
          <w:color w:val="FF0000"/>
          <w:sz w:val="24"/>
          <w:szCs w:val="24"/>
        </w:rPr>
      </w:pPr>
      <w:r w:rsidRPr="006411EC">
        <w:rPr>
          <w:rFonts w:asciiTheme="minorHAnsi" w:hAnsiTheme="minorHAnsi" w:cstheme="minorHAnsi"/>
          <w:b/>
          <w:color w:val="FF0000"/>
          <w:sz w:val="24"/>
          <w:szCs w:val="24"/>
        </w:rPr>
        <w:t>Uwaga:</w:t>
      </w:r>
    </w:p>
    <w:p w14:paraId="114C324D" w14:textId="5FAE1147" w:rsidR="00024303" w:rsidRPr="006411EC" w:rsidRDefault="00024303" w:rsidP="00024303">
      <w:pPr>
        <w:pBdr>
          <w:top w:val="single" w:sz="4" w:space="1" w:color="auto"/>
          <w:left w:val="single" w:sz="4" w:space="4" w:color="auto"/>
          <w:bottom w:val="single" w:sz="4" w:space="1" w:color="auto"/>
          <w:right w:val="single" w:sz="4" w:space="4" w:color="auto"/>
        </w:pBdr>
        <w:spacing w:line="240" w:lineRule="auto"/>
        <w:ind w:firstLine="142"/>
        <w:rPr>
          <w:rFonts w:asciiTheme="minorHAnsi" w:hAnsiTheme="minorHAnsi" w:cstheme="minorHAnsi"/>
          <w:b/>
          <w:color w:val="FF0000"/>
          <w:sz w:val="24"/>
          <w:szCs w:val="24"/>
        </w:rPr>
      </w:pPr>
      <w:r w:rsidRPr="006411EC">
        <w:rPr>
          <w:rFonts w:asciiTheme="minorHAnsi" w:hAnsiTheme="minorHAnsi" w:cstheme="minorHAnsi"/>
          <w:b/>
          <w:color w:val="FF0000"/>
          <w:sz w:val="24"/>
          <w:szCs w:val="24"/>
        </w:rPr>
        <w:t xml:space="preserve">Panele mają być wyposażone w moduły gniazd tego samego typu co w gniazdach dostępowych Użytkownika (PL) ale dodatkowo </w:t>
      </w:r>
      <w:r w:rsidR="00226A9F" w:rsidRPr="006411EC">
        <w:rPr>
          <w:rFonts w:asciiTheme="minorHAnsi" w:hAnsiTheme="minorHAnsi" w:cstheme="minorHAnsi"/>
          <w:b/>
          <w:color w:val="FF0000"/>
          <w:sz w:val="24"/>
          <w:szCs w:val="24"/>
        </w:rPr>
        <w:t>wyposażone w</w:t>
      </w:r>
      <w:r w:rsidRPr="006411EC">
        <w:rPr>
          <w:rFonts w:asciiTheme="minorHAnsi" w:hAnsiTheme="minorHAnsi" w:cstheme="minorHAnsi"/>
          <w:b/>
          <w:color w:val="FF0000"/>
          <w:sz w:val="24"/>
          <w:szCs w:val="24"/>
        </w:rPr>
        <w:t xml:space="preserve"> zaślepkę </w:t>
      </w:r>
      <w:r w:rsidR="00226A9F" w:rsidRPr="006411EC">
        <w:rPr>
          <w:rFonts w:asciiTheme="minorHAnsi" w:hAnsiTheme="minorHAnsi" w:cstheme="minorHAnsi"/>
          <w:b/>
          <w:color w:val="FF0000"/>
          <w:sz w:val="24"/>
          <w:szCs w:val="24"/>
        </w:rPr>
        <w:t>przeciwkurzową</w:t>
      </w:r>
      <w:r w:rsidRPr="006411EC">
        <w:rPr>
          <w:rFonts w:asciiTheme="minorHAnsi" w:hAnsiTheme="minorHAnsi" w:cstheme="minorHAnsi"/>
          <w:b/>
          <w:color w:val="FF0000"/>
          <w:sz w:val="24"/>
          <w:szCs w:val="24"/>
        </w:rPr>
        <w:t>.</w:t>
      </w:r>
    </w:p>
    <w:p w14:paraId="24EC5A4D" w14:textId="7CB8CE9E" w:rsidR="00024303" w:rsidRPr="006411EC" w:rsidRDefault="00024303" w:rsidP="00024303">
      <w:pPr>
        <w:pStyle w:val="Nagwek2"/>
        <w:rPr>
          <w:rFonts w:asciiTheme="minorHAnsi" w:hAnsiTheme="minorHAnsi" w:cstheme="minorHAnsi"/>
          <w:szCs w:val="24"/>
        </w:rPr>
      </w:pPr>
      <w:bookmarkStart w:id="129" w:name="_Toc75166546"/>
      <w:r w:rsidRPr="00E43890">
        <w:rPr>
          <w:rFonts w:asciiTheme="minorHAnsi" w:hAnsiTheme="minorHAnsi" w:cstheme="minorHAnsi"/>
          <w:szCs w:val="24"/>
        </w:rPr>
        <w:t>Wymagania dla</w:t>
      </w:r>
      <w:r w:rsidRPr="006411EC">
        <w:rPr>
          <w:rFonts w:asciiTheme="minorHAnsi" w:hAnsiTheme="minorHAnsi" w:cstheme="minorHAnsi"/>
          <w:szCs w:val="24"/>
        </w:rPr>
        <w:t xml:space="preserve"> nieekranowanych kabli krosowych miedzianych – wariant 2</w:t>
      </w:r>
      <w:r w:rsidR="00084CB9">
        <w:rPr>
          <w:rFonts w:asciiTheme="minorHAnsi" w:hAnsiTheme="minorHAnsi" w:cstheme="minorHAnsi"/>
          <w:szCs w:val="24"/>
        </w:rPr>
        <w:t>4</w:t>
      </w:r>
      <w:r w:rsidRPr="006411EC">
        <w:rPr>
          <w:rFonts w:asciiTheme="minorHAnsi" w:hAnsiTheme="minorHAnsi" w:cstheme="minorHAnsi"/>
          <w:szCs w:val="24"/>
        </w:rPr>
        <w:t xml:space="preserve">AWG </w:t>
      </w:r>
      <w:r w:rsidR="00B74595" w:rsidRPr="006411EC">
        <w:rPr>
          <w:rFonts w:asciiTheme="minorHAnsi" w:hAnsiTheme="minorHAnsi" w:cstheme="minorHAnsi"/>
          <w:szCs w:val="24"/>
        </w:rPr>
        <w:t>– od strony użytkownika</w:t>
      </w:r>
      <w:r w:rsidR="006E534D">
        <w:rPr>
          <w:rFonts w:asciiTheme="minorHAnsi" w:hAnsiTheme="minorHAnsi" w:cstheme="minorHAnsi"/>
          <w:szCs w:val="24"/>
        </w:rPr>
        <w:t xml:space="preserve"> dla Połączeń LAN</w:t>
      </w:r>
      <w:bookmarkEnd w:id="129"/>
    </w:p>
    <w:p w14:paraId="27811F18" w14:textId="77777777" w:rsidR="00084CB9" w:rsidRPr="007111FE" w:rsidRDefault="00084CB9" w:rsidP="00084CB9">
      <w:pPr>
        <w:spacing w:line="240" w:lineRule="auto"/>
        <w:rPr>
          <w:rFonts w:asciiTheme="minorHAnsi" w:hAnsiTheme="minorHAnsi" w:cstheme="minorHAnsi"/>
          <w:sz w:val="24"/>
          <w:szCs w:val="24"/>
        </w:rPr>
      </w:pPr>
      <w:r w:rsidRPr="007111FE">
        <w:rPr>
          <w:rFonts w:asciiTheme="minorHAnsi" w:hAnsiTheme="minorHAnsi" w:cstheme="minorHAnsi"/>
          <w:sz w:val="24"/>
          <w:szCs w:val="24"/>
        </w:rPr>
        <w:t xml:space="preserve">Biorąc pod uwagę duże zagęszczenie kabli krosowych należy zastosować kable o przekroju 24AWG, aby usprawnić zarządzanie, poprawić przejrzystość w szafie, zwiększyć dostęp do portów oraz zoptymalizować przepływ powietrza do urządzeń aktywnych (lepsze chłodzenie). </w:t>
      </w:r>
    </w:p>
    <w:p w14:paraId="1F92A5FA" w14:textId="77777777" w:rsidR="00084CB9" w:rsidRPr="007111FE" w:rsidRDefault="00084CB9" w:rsidP="00084CB9">
      <w:pPr>
        <w:spacing w:line="240" w:lineRule="auto"/>
        <w:rPr>
          <w:rFonts w:asciiTheme="minorHAnsi" w:hAnsiTheme="minorHAnsi" w:cstheme="minorHAnsi"/>
          <w:b/>
          <w:sz w:val="24"/>
          <w:szCs w:val="24"/>
        </w:rPr>
      </w:pPr>
      <w:r w:rsidRPr="007111FE">
        <w:rPr>
          <w:rFonts w:asciiTheme="minorHAnsi" w:hAnsiTheme="minorHAnsi" w:cstheme="minorHAnsi"/>
          <w:b/>
          <w:sz w:val="24"/>
          <w:szCs w:val="24"/>
        </w:rPr>
        <w:t>Minimalne wymagania dla kabli krosowych:</w:t>
      </w:r>
    </w:p>
    <w:p w14:paraId="57F61B85"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Kable krosowe mają być wykonane z linki ekranowanej U/UTP kategorii 6 24AWG;</w:t>
      </w:r>
    </w:p>
    <w:p w14:paraId="178AA3E5"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Wymagana maksymalna średnica linki to 6,0mm;</w:t>
      </w:r>
    </w:p>
    <w:p w14:paraId="3CBE5538"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Osłona zewnętrzna kabla krosowego CM;</w:t>
      </w:r>
    </w:p>
    <w:p w14:paraId="6CD814B1"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Zgodność z ANSI/TIA-568.2-D, ISO/IEC 11801 Klasa E, IEC 60603-7, ROHS</w:t>
      </w:r>
      <w:r w:rsidRPr="007111FE">
        <w:rPr>
          <w:rFonts w:asciiTheme="minorHAnsi" w:hAnsiTheme="minorHAnsi" w:cstheme="minorHAnsi"/>
          <w:sz w:val="24"/>
          <w:szCs w:val="24"/>
          <w:lang w:eastAsia="pl-PL"/>
        </w:rPr>
        <w:t>;</w:t>
      </w:r>
    </w:p>
    <w:p w14:paraId="389EB1DA"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lang w:eastAsia="pl-PL"/>
        </w:rPr>
        <w:t>Wymagany certyfikat niezależnego laboratorium na zgodność z ISO/IEC 11801 dla kategorii 6;</w:t>
      </w:r>
    </w:p>
    <w:p w14:paraId="3B19D33C"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Wymagana deklaracja zgodności CE;</w:t>
      </w:r>
    </w:p>
    <w:p w14:paraId="68C972DF"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Piny wtyków wykonane z pozłacanego fosforobrązu, styki powlekane 50 mikro calami złota dla uzyskania najwyższej wydajności;</w:t>
      </w:r>
    </w:p>
    <w:p w14:paraId="1348B932"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Zgodność z ANSI/TIA-1096-A;</w:t>
      </w:r>
    </w:p>
    <w:p w14:paraId="67F56105"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lastRenderedPageBreak/>
        <w:t>Konstrukcja wtyku musi uniemożliwiać zaczepianie końcówki kabla krosowego podczas wyciągania go z wiązki kabli;</w:t>
      </w:r>
    </w:p>
    <w:p w14:paraId="4B97DCF3"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Kabel krosowy musi zapewniać identyfikowalność (na kablu musi być etykieta z podaną kategorią kabla, jego długością oraz numerem kontroli jakości);</w:t>
      </w:r>
      <w:r w:rsidRPr="007111FE">
        <w:rPr>
          <w:rFonts w:asciiTheme="minorHAnsi" w:hAnsiTheme="minorHAnsi" w:cstheme="minorHAnsi"/>
          <w:sz w:val="24"/>
          <w:szCs w:val="24"/>
        </w:rPr>
        <w:tab/>
      </w:r>
    </w:p>
    <w:p w14:paraId="1C0431D8"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Kable krosowe muszą wspierać standardy aplikacji PoE IEEE 802.3af/802.3at oraz 802.3bt typ 3 i typ 4;</w:t>
      </w:r>
    </w:p>
    <w:p w14:paraId="67F8DD98"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Wszystkie kable krosowe mają być fabrycznie wykonane i przetestowane na mapę połączeń oraz NEXT i RL;</w:t>
      </w:r>
    </w:p>
    <w:p w14:paraId="5159FDEA"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Wszystkie komponenty składowe: wtyki, kabel mają być wyprodukowane i trwale oznaczone przez tego samego producenta co cały system okablowania i zostać objęte 25-letnią gwarancją systemową producenta;</w:t>
      </w:r>
    </w:p>
    <w:p w14:paraId="046ED0DB"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Należy przewidzieć 100% kabli krosowych do podłączeń z obu stron;</w:t>
      </w:r>
    </w:p>
    <w:p w14:paraId="2A4F02AE"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Kable krosowe muszą być dostępne w min.5 kolorach;</w:t>
      </w:r>
    </w:p>
    <w:p w14:paraId="34268BA1"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Kable krosowe muszą opcjonalnie umożliwiać zastosowanie dodatkowych zabezpieczeń uniemożliwiających nieautoryzowane wypięcie kabla z portu;</w:t>
      </w:r>
    </w:p>
    <w:p w14:paraId="45C75EBA"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Dostępna długość kabli krosowych od 1m do 15m;</w:t>
      </w:r>
    </w:p>
    <w:p w14:paraId="22F837CB" w14:textId="77777777" w:rsidR="00084CB9" w:rsidRPr="007111FE" w:rsidRDefault="00084CB9" w:rsidP="00084CB9">
      <w:pPr>
        <w:pStyle w:val="Akapitzlist"/>
        <w:spacing w:line="240" w:lineRule="auto"/>
        <w:rPr>
          <w:rFonts w:asciiTheme="minorHAnsi" w:hAnsiTheme="minorHAnsi" w:cstheme="minorHAnsi"/>
          <w:sz w:val="24"/>
          <w:szCs w:val="24"/>
        </w:rPr>
      </w:pPr>
    </w:p>
    <w:p w14:paraId="4B5579AC" w14:textId="4560A371" w:rsidR="00024303" w:rsidRPr="007111FE" w:rsidRDefault="00024303" w:rsidP="00024303">
      <w:pPr>
        <w:pStyle w:val="Nagwek2"/>
        <w:rPr>
          <w:rFonts w:asciiTheme="minorHAnsi" w:hAnsiTheme="minorHAnsi" w:cstheme="minorHAnsi"/>
          <w:szCs w:val="24"/>
        </w:rPr>
      </w:pPr>
      <w:bookmarkStart w:id="130" w:name="_Toc75166547"/>
      <w:r w:rsidRPr="007111FE">
        <w:rPr>
          <w:rFonts w:asciiTheme="minorHAnsi" w:hAnsiTheme="minorHAnsi" w:cstheme="minorHAnsi"/>
          <w:szCs w:val="24"/>
        </w:rPr>
        <w:t xml:space="preserve">Wymagania dla nieekranowanych kabli krosowych miedzianych – wariant 28AWG </w:t>
      </w:r>
      <w:r w:rsidR="00B74595" w:rsidRPr="007111FE">
        <w:rPr>
          <w:rFonts w:asciiTheme="minorHAnsi" w:hAnsiTheme="minorHAnsi" w:cstheme="minorHAnsi"/>
          <w:szCs w:val="24"/>
        </w:rPr>
        <w:t xml:space="preserve">– strona </w:t>
      </w:r>
      <w:r w:rsidR="00E43890" w:rsidRPr="007111FE">
        <w:rPr>
          <w:rFonts w:asciiTheme="minorHAnsi" w:hAnsiTheme="minorHAnsi" w:cstheme="minorHAnsi"/>
          <w:szCs w:val="24"/>
        </w:rPr>
        <w:t>szaf</w:t>
      </w:r>
      <w:r w:rsidR="006E534D" w:rsidRPr="007111FE">
        <w:rPr>
          <w:rFonts w:asciiTheme="minorHAnsi" w:hAnsiTheme="minorHAnsi" w:cstheme="minorHAnsi"/>
          <w:szCs w:val="24"/>
        </w:rPr>
        <w:t xml:space="preserve"> dla połączeń LAN</w:t>
      </w:r>
      <w:bookmarkEnd w:id="130"/>
    </w:p>
    <w:p w14:paraId="5C70DDD6" w14:textId="77777777" w:rsidR="00084CB9" w:rsidRPr="007111FE" w:rsidRDefault="00084CB9" w:rsidP="00084CB9">
      <w:pPr>
        <w:spacing w:line="240" w:lineRule="auto"/>
        <w:ind w:firstLine="708"/>
        <w:rPr>
          <w:rFonts w:asciiTheme="minorHAnsi" w:hAnsiTheme="minorHAnsi" w:cstheme="minorHAnsi"/>
          <w:sz w:val="24"/>
          <w:szCs w:val="24"/>
        </w:rPr>
      </w:pPr>
      <w:r w:rsidRPr="007111FE">
        <w:rPr>
          <w:rFonts w:asciiTheme="minorHAnsi" w:hAnsiTheme="minorHAnsi" w:cstheme="minorHAnsi"/>
          <w:sz w:val="24"/>
          <w:szCs w:val="24"/>
        </w:rPr>
        <w:t xml:space="preserve">Biorąc pod uwagę duże zagęszczenie kabli krosowych należy zastosować kable o zmniejszonym przekroju 28AWG, aby usprawnić zarządzanie, poprawić przejrzystość w szafie, zwiększyć dostęp do portów oraz zoptymalizować przepływ powietrza do urządzeń aktywnych (lepsze chłodzenie). </w:t>
      </w:r>
    </w:p>
    <w:p w14:paraId="70FB3C39" w14:textId="77777777" w:rsidR="00084CB9" w:rsidRPr="007111FE" w:rsidRDefault="00084CB9" w:rsidP="00084CB9">
      <w:pPr>
        <w:spacing w:line="240" w:lineRule="auto"/>
        <w:rPr>
          <w:rFonts w:asciiTheme="minorHAnsi" w:hAnsiTheme="minorHAnsi" w:cstheme="minorHAnsi"/>
          <w:b/>
          <w:sz w:val="24"/>
          <w:szCs w:val="24"/>
        </w:rPr>
      </w:pPr>
      <w:r w:rsidRPr="007111FE">
        <w:rPr>
          <w:rFonts w:asciiTheme="minorHAnsi" w:hAnsiTheme="minorHAnsi" w:cstheme="minorHAnsi"/>
          <w:b/>
          <w:sz w:val="24"/>
          <w:szCs w:val="24"/>
        </w:rPr>
        <w:t>Minimalne wymagania dla kabli krosowych:</w:t>
      </w:r>
    </w:p>
    <w:p w14:paraId="71423C9B"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Kable krosowe mają być wykonane z drutu nieekranowanego U/UTP kategorii 6 28AWG;</w:t>
      </w:r>
    </w:p>
    <w:p w14:paraId="151C07B6"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Wymagana maksymalna średnica zewnętrzna to 3,8mm;</w:t>
      </w:r>
    </w:p>
    <w:p w14:paraId="6F609F44"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Osłona zewnętrzna kabla krosowego CM/LSZH;</w:t>
      </w:r>
    </w:p>
    <w:p w14:paraId="68CADED9"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Zgodność z ANSI/TIA-568.2-D, ISO/IEC 11801 Klasa E, IEC 60603-7, ROHS</w:t>
      </w:r>
      <w:r w:rsidRPr="007111FE">
        <w:rPr>
          <w:rFonts w:asciiTheme="minorHAnsi" w:hAnsiTheme="minorHAnsi" w:cstheme="minorHAnsi"/>
          <w:sz w:val="24"/>
          <w:szCs w:val="24"/>
          <w:lang w:eastAsia="pl-PL"/>
        </w:rPr>
        <w:t xml:space="preserve">; </w:t>
      </w:r>
    </w:p>
    <w:p w14:paraId="49D42171"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lang w:eastAsia="pl-PL"/>
        </w:rPr>
        <w:t>Wymagany certyfikat niezależnego laboratorium na zgodność z ISO/IEC 11801 dla kategorii 6;</w:t>
      </w:r>
    </w:p>
    <w:p w14:paraId="6A13DA7E"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Wymagana deklaracja zgodności CE;</w:t>
      </w:r>
    </w:p>
    <w:p w14:paraId="16B209F0"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lang w:eastAsia="pl-PL"/>
        </w:rPr>
        <w:t>Obudowa wtyku RJ45 – poliwęglan zgodny z UL94V-0</w:t>
      </w:r>
    </w:p>
    <w:p w14:paraId="473400D2"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Piny wtyków wykonane z pozłacanego fosforobrązu, styki powlekane 50 mikro calami złota dla uzyskania najwyższej wydajności;</w:t>
      </w:r>
    </w:p>
    <w:p w14:paraId="311060D1"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Zgodność z ANSI/TIA-1096-A;</w:t>
      </w:r>
    </w:p>
    <w:p w14:paraId="5C5EF450"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Konstrukcja wtyku musi uniemożliwiać zaczepianie końcówki kabla krosowego podczas wyciągania go z wiązki kabli;</w:t>
      </w:r>
    </w:p>
    <w:p w14:paraId="41CF785B"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Kabel krosowy musi zapewniać identyfikowalność (na kablu musi być etykieta z podaną kategorią kabla, jego długością oraz numerem kontroli jakości);</w:t>
      </w:r>
      <w:r w:rsidRPr="007111FE">
        <w:rPr>
          <w:rFonts w:asciiTheme="minorHAnsi" w:hAnsiTheme="minorHAnsi" w:cstheme="minorHAnsi"/>
          <w:sz w:val="24"/>
          <w:szCs w:val="24"/>
        </w:rPr>
        <w:tab/>
      </w:r>
    </w:p>
    <w:p w14:paraId="4F4905FC"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Kable krosowe muszą wspierać standardy aplikacji PoE IEEE 802.3af/802.3at (48 kabli w wiązce) oraz 802.3bt typ 3 i typ 4 (24 kable w wiązce);</w:t>
      </w:r>
    </w:p>
    <w:p w14:paraId="3F7786F6"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Minimalna ilość cykli połączeniowych min. 2500;</w:t>
      </w:r>
    </w:p>
    <w:p w14:paraId="67817337"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Temperatura pracy: -10ºC do 75ºC</w:t>
      </w:r>
    </w:p>
    <w:p w14:paraId="6C2DFBBD"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Wszystkie kable krosowe mają być fabrycznie wykonane i przetestowane na mapę połączeń oraz NEXT i RL;</w:t>
      </w:r>
    </w:p>
    <w:p w14:paraId="3B1F7E0B"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lastRenderedPageBreak/>
        <w:t>Wszystkie komponenty składowe: wtyki, kabel mają być wyprodukowane i trwale oznaczone przez tego samego producenta co cały system okablowania i zostać objęte 25-letnią gwarancją systemową producenta;</w:t>
      </w:r>
    </w:p>
    <w:p w14:paraId="4233338E"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Należy przewidzieć 100% kabli krosowych do podłączeń z obu stron;</w:t>
      </w:r>
    </w:p>
    <w:p w14:paraId="414D93F8"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Kable krosowe muszą opcjonalnie umożliwiać zastosowanie dodatkowych zabezpieczeń uniemożliwiających nieautoryzowane wypięcie kabla z portu;</w:t>
      </w:r>
    </w:p>
    <w:p w14:paraId="58327293" w14:textId="77777777" w:rsidR="00084CB9" w:rsidRPr="007111FE" w:rsidRDefault="00084CB9" w:rsidP="00084CB9">
      <w:pPr>
        <w:pStyle w:val="Akapitzlist"/>
        <w:numPr>
          <w:ilvl w:val="0"/>
          <w:numId w:val="5"/>
        </w:numPr>
        <w:spacing w:after="160" w:line="240" w:lineRule="auto"/>
        <w:rPr>
          <w:rFonts w:asciiTheme="minorHAnsi" w:hAnsiTheme="minorHAnsi" w:cstheme="minorHAnsi"/>
          <w:sz w:val="24"/>
          <w:szCs w:val="24"/>
        </w:rPr>
      </w:pPr>
      <w:r w:rsidRPr="007111FE">
        <w:rPr>
          <w:rFonts w:asciiTheme="minorHAnsi" w:hAnsiTheme="minorHAnsi" w:cstheme="minorHAnsi"/>
          <w:sz w:val="24"/>
          <w:szCs w:val="24"/>
        </w:rPr>
        <w:t>Kable krosowe muszą być dostępne w min.10 kolorach;</w:t>
      </w:r>
    </w:p>
    <w:p w14:paraId="14CD322C" w14:textId="2262574F" w:rsidR="00084CB9" w:rsidRPr="007111FE" w:rsidRDefault="00084CB9" w:rsidP="00084CB9">
      <w:pPr>
        <w:pStyle w:val="Akapitzlist"/>
        <w:numPr>
          <w:ilvl w:val="0"/>
          <w:numId w:val="5"/>
        </w:numPr>
        <w:spacing w:line="240" w:lineRule="auto"/>
        <w:rPr>
          <w:rFonts w:asciiTheme="minorHAnsi" w:hAnsiTheme="minorHAnsi" w:cstheme="minorHAnsi"/>
          <w:sz w:val="24"/>
          <w:szCs w:val="24"/>
        </w:rPr>
      </w:pPr>
      <w:r w:rsidRPr="007111FE">
        <w:rPr>
          <w:rFonts w:asciiTheme="minorHAnsi" w:hAnsiTheme="minorHAnsi" w:cstheme="minorHAnsi"/>
          <w:sz w:val="24"/>
          <w:szCs w:val="24"/>
        </w:rPr>
        <w:t>Dostępna długość kabli krosowych od 0.5m do 40m;</w:t>
      </w:r>
    </w:p>
    <w:p w14:paraId="78B04AFE" w14:textId="694931A5" w:rsidR="008C6189" w:rsidRPr="00C806BF" w:rsidRDefault="008C6189" w:rsidP="008C6189">
      <w:pPr>
        <w:pStyle w:val="Nagwek1"/>
        <w:rPr>
          <w:rFonts w:asciiTheme="minorHAnsi" w:hAnsiTheme="minorHAnsi" w:cstheme="minorHAnsi"/>
          <w:szCs w:val="24"/>
        </w:rPr>
      </w:pPr>
      <w:bookmarkStart w:id="131" w:name="_Toc75166548"/>
      <w:bookmarkEnd w:id="118"/>
      <w:bookmarkEnd w:id="119"/>
      <w:bookmarkEnd w:id="120"/>
      <w:bookmarkEnd w:id="121"/>
      <w:bookmarkEnd w:id="122"/>
      <w:bookmarkEnd w:id="123"/>
      <w:r>
        <w:rPr>
          <w:rFonts w:asciiTheme="minorHAnsi" w:hAnsiTheme="minorHAnsi" w:cstheme="minorHAnsi"/>
          <w:szCs w:val="24"/>
        </w:rPr>
        <w:t>Wymagania dla kabla światłowodowego</w:t>
      </w:r>
      <w:bookmarkEnd w:id="131"/>
    </w:p>
    <w:p w14:paraId="1AD77639" w14:textId="77777777" w:rsidR="00064D37" w:rsidRPr="00064D37" w:rsidRDefault="00064D37" w:rsidP="00064D37">
      <w:pPr>
        <w:spacing w:line="240" w:lineRule="auto"/>
        <w:rPr>
          <w:rFonts w:asciiTheme="minorHAnsi" w:hAnsiTheme="minorHAnsi" w:cstheme="minorHAnsi"/>
          <w:sz w:val="24"/>
          <w:szCs w:val="24"/>
        </w:rPr>
      </w:pPr>
      <w:r w:rsidRPr="00064D37">
        <w:rPr>
          <w:rFonts w:asciiTheme="minorHAnsi" w:hAnsiTheme="minorHAnsi" w:cstheme="minorHAnsi"/>
          <w:sz w:val="24"/>
          <w:szCs w:val="24"/>
        </w:rPr>
        <w:t>Okablowanie szkieletowe wewnątrzbudynkowe ma zapewnić kanały transmisyjne o dużej przepływności bitowej łączące poszczególne punkty dystrybucyjne sieci ze sobą. Dobór nośników ma zapewnić minimalizację zakłóceń elektromagnetycznych oraz zapewnienia maksymalnej uniwersalności w uruchamianiu różnorodnych protokołów transmisyjnych. Łącza szkieletowe mają tworzyć topologię gwiazdy.</w:t>
      </w:r>
    </w:p>
    <w:p w14:paraId="56DF3941" w14:textId="08AD6F25" w:rsidR="00064D37" w:rsidRDefault="00064D37" w:rsidP="00064D37">
      <w:pPr>
        <w:spacing w:line="240" w:lineRule="auto"/>
        <w:rPr>
          <w:rFonts w:asciiTheme="minorHAnsi" w:hAnsiTheme="minorHAnsi" w:cstheme="minorHAnsi"/>
          <w:sz w:val="24"/>
          <w:szCs w:val="24"/>
        </w:rPr>
      </w:pPr>
      <w:r w:rsidRPr="00064D37">
        <w:rPr>
          <w:rFonts w:asciiTheme="minorHAnsi" w:hAnsiTheme="minorHAnsi" w:cstheme="minorHAnsi"/>
          <w:sz w:val="24"/>
          <w:szCs w:val="24"/>
        </w:rPr>
        <w:t>Poniższa tabela przedstawia zakres wymaganych połączeń światłowodowych pomiędzy punktami dystrybucyjnymi GPD</w:t>
      </w:r>
      <w:r>
        <w:rPr>
          <w:rFonts w:asciiTheme="minorHAnsi" w:hAnsiTheme="minorHAnsi" w:cstheme="minorHAnsi"/>
          <w:sz w:val="24"/>
          <w:szCs w:val="24"/>
        </w:rPr>
        <w:t>-PPD1, GPD-PPD2 oraz GPD-PPD3</w:t>
      </w:r>
      <w:r w:rsidRPr="00064D37">
        <w:rPr>
          <w:rFonts w:asciiTheme="minorHAnsi" w:hAnsiTheme="minorHAnsi" w:cstheme="minorHAnsi"/>
          <w:sz w:val="24"/>
          <w:szCs w:val="24"/>
        </w:rPr>
        <w:t xml:space="preserve"> w obrębie budynku.</w:t>
      </w:r>
    </w:p>
    <w:p w14:paraId="008D9538" w14:textId="77777777" w:rsidR="00C806BF" w:rsidRPr="00064D37" w:rsidRDefault="00C806BF" w:rsidP="00064D37">
      <w:pPr>
        <w:spacing w:line="240" w:lineRule="auto"/>
        <w:rPr>
          <w:rFonts w:asciiTheme="minorHAnsi" w:hAnsiTheme="minorHAnsi" w:cstheme="minorHAnsi"/>
          <w:sz w:val="24"/>
          <w:szCs w:val="24"/>
        </w:rPr>
      </w:pPr>
    </w:p>
    <w:tbl>
      <w:tblPr>
        <w:tblStyle w:val="Tabelalisty3"/>
        <w:tblW w:w="8469" w:type="dxa"/>
        <w:jc w:val="center"/>
        <w:tblLook w:val="04A0" w:firstRow="1" w:lastRow="0" w:firstColumn="1" w:lastColumn="0" w:noHBand="0" w:noVBand="1"/>
      </w:tblPr>
      <w:tblGrid>
        <w:gridCol w:w="816"/>
        <w:gridCol w:w="816"/>
        <w:gridCol w:w="1721"/>
        <w:gridCol w:w="816"/>
        <w:gridCol w:w="1802"/>
        <w:gridCol w:w="1242"/>
        <w:gridCol w:w="1256"/>
      </w:tblGrid>
      <w:tr w:rsidR="00064D37" w:rsidRPr="00064D37" w14:paraId="3A494F69" w14:textId="77777777" w:rsidTr="00C806BF">
        <w:trPr>
          <w:cnfStyle w:val="100000000000" w:firstRow="1" w:lastRow="0" w:firstColumn="0" w:lastColumn="0" w:oddVBand="0" w:evenVBand="0" w:oddHBand="0" w:evenHBand="0" w:firstRowFirstColumn="0" w:firstRowLastColumn="0" w:lastRowFirstColumn="0" w:lastRowLastColumn="0"/>
          <w:trHeight w:val="234"/>
          <w:jc w:val="center"/>
        </w:trPr>
        <w:tc>
          <w:tcPr>
            <w:cnfStyle w:val="001000000100" w:firstRow="0" w:lastRow="0" w:firstColumn="1" w:lastColumn="0" w:oddVBand="0" w:evenVBand="0" w:oddHBand="0" w:evenHBand="0" w:firstRowFirstColumn="1" w:firstRowLastColumn="0" w:lastRowFirstColumn="0" w:lastRowLastColumn="0"/>
            <w:tcW w:w="1632" w:type="dxa"/>
            <w:gridSpan w:val="2"/>
            <w:tcBorders>
              <w:top w:val="single" w:sz="4" w:space="0" w:color="000000" w:themeColor="text1"/>
              <w:left w:val="single" w:sz="4" w:space="0" w:color="auto"/>
            </w:tcBorders>
            <w:noWrap/>
            <w:hideMark/>
          </w:tcPr>
          <w:p w14:paraId="5799DE5A" w14:textId="77777777" w:rsidR="00064D37" w:rsidRPr="00064D37" w:rsidRDefault="00064D37">
            <w:pPr>
              <w:rPr>
                <w:rFonts w:asciiTheme="minorHAnsi" w:eastAsia="Times New Roman" w:hAnsiTheme="minorHAnsi" w:cstheme="minorHAnsi"/>
                <w:sz w:val="24"/>
                <w:szCs w:val="24"/>
                <w:lang w:eastAsia="pl-PL"/>
              </w:rPr>
            </w:pPr>
            <w:r w:rsidRPr="00064D37">
              <w:rPr>
                <w:rFonts w:asciiTheme="minorHAnsi" w:eastAsia="Times New Roman" w:hAnsiTheme="minorHAnsi" w:cstheme="minorHAnsi"/>
                <w:sz w:val="24"/>
                <w:szCs w:val="24"/>
                <w:lang w:eastAsia="pl-PL"/>
              </w:rPr>
              <w:t>Relacja</w:t>
            </w:r>
          </w:p>
        </w:tc>
        <w:tc>
          <w:tcPr>
            <w:tcW w:w="1721" w:type="dxa"/>
            <w:tcBorders>
              <w:top w:val="single" w:sz="4" w:space="0" w:color="000000" w:themeColor="text1"/>
              <w:left w:val="nil"/>
              <w:bottom w:val="nil"/>
              <w:right w:val="nil"/>
            </w:tcBorders>
            <w:noWrap/>
            <w:hideMark/>
          </w:tcPr>
          <w:p w14:paraId="44F40F31" w14:textId="77777777" w:rsidR="00064D37" w:rsidRPr="00064D37" w:rsidRDefault="00064D3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064D37">
              <w:rPr>
                <w:rFonts w:asciiTheme="minorHAnsi" w:eastAsia="Times New Roman" w:hAnsiTheme="minorHAnsi" w:cstheme="minorHAnsi"/>
                <w:sz w:val="24"/>
                <w:szCs w:val="24"/>
                <w:lang w:eastAsia="pl-PL"/>
              </w:rPr>
              <w:t>Przeznaczenie</w:t>
            </w:r>
          </w:p>
        </w:tc>
        <w:tc>
          <w:tcPr>
            <w:tcW w:w="816" w:type="dxa"/>
            <w:tcBorders>
              <w:top w:val="single" w:sz="4" w:space="0" w:color="000000" w:themeColor="text1"/>
              <w:left w:val="nil"/>
              <w:bottom w:val="nil"/>
              <w:right w:val="nil"/>
            </w:tcBorders>
            <w:noWrap/>
            <w:hideMark/>
          </w:tcPr>
          <w:p w14:paraId="61F7A53D" w14:textId="77777777" w:rsidR="00064D37" w:rsidRPr="00064D37" w:rsidRDefault="00064D3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064D37">
              <w:rPr>
                <w:rFonts w:asciiTheme="minorHAnsi" w:eastAsia="Times New Roman" w:hAnsiTheme="minorHAnsi" w:cstheme="minorHAnsi"/>
                <w:sz w:val="24"/>
                <w:szCs w:val="24"/>
                <w:lang w:eastAsia="pl-PL"/>
              </w:rPr>
              <w:t>Ilość kabli</w:t>
            </w:r>
          </w:p>
        </w:tc>
        <w:tc>
          <w:tcPr>
            <w:tcW w:w="1802" w:type="dxa"/>
            <w:tcBorders>
              <w:top w:val="single" w:sz="4" w:space="0" w:color="000000" w:themeColor="text1"/>
              <w:left w:val="nil"/>
              <w:bottom w:val="nil"/>
              <w:right w:val="nil"/>
            </w:tcBorders>
            <w:noWrap/>
            <w:hideMark/>
          </w:tcPr>
          <w:p w14:paraId="748AF836" w14:textId="77777777" w:rsidR="00064D37" w:rsidRPr="00064D37" w:rsidRDefault="00064D3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064D37">
              <w:rPr>
                <w:rFonts w:asciiTheme="minorHAnsi" w:eastAsia="Times New Roman" w:hAnsiTheme="minorHAnsi" w:cstheme="minorHAnsi"/>
                <w:sz w:val="24"/>
                <w:szCs w:val="24"/>
                <w:lang w:eastAsia="pl-PL"/>
              </w:rPr>
              <w:t>Ilość włókien w kablu</w:t>
            </w:r>
          </w:p>
        </w:tc>
        <w:tc>
          <w:tcPr>
            <w:tcW w:w="1242" w:type="dxa"/>
            <w:tcBorders>
              <w:top w:val="single" w:sz="4" w:space="0" w:color="000000" w:themeColor="text1"/>
              <w:left w:val="nil"/>
              <w:bottom w:val="nil"/>
              <w:right w:val="nil"/>
            </w:tcBorders>
            <w:noWrap/>
            <w:hideMark/>
          </w:tcPr>
          <w:p w14:paraId="126134C5" w14:textId="77777777" w:rsidR="00064D37" w:rsidRPr="00064D37" w:rsidRDefault="00064D3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064D37">
              <w:rPr>
                <w:rFonts w:asciiTheme="minorHAnsi" w:eastAsia="Times New Roman" w:hAnsiTheme="minorHAnsi" w:cstheme="minorHAnsi"/>
                <w:sz w:val="24"/>
                <w:szCs w:val="24"/>
                <w:lang w:eastAsia="pl-PL"/>
              </w:rPr>
              <w:t>Kategoria włókna</w:t>
            </w:r>
          </w:p>
        </w:tc>
        <w:tc>
          <w:tcPr>
            <w:tcW w:w="1256" w:type="dxa"/>
            <w:tcBorders>
              <w:top w:val="single" w:sz="4" w:space="0" w:color="000000" w:themeColor="text1"/>
              <w:left w:val="nil"/>
              <w:bottom w:val="nil"/>
              <w:right w:val="single" w:sz="4" w:space="0" w:color="000000" w:themeColor="text1"/>
            </w:tcBorders>
            <w:noWrap/>
            <w:hideMark/>
          </w:tcPr>
          <w:p w14:paraId="36321480" w14:textId="77777777" w:rsidR="00064D37" w:rsidRPr="00064D37" w:rsidRDefault="00064D3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064D37">
              <w:rPr>
                <w:rFonts w:asciiTheme="minorHAnsi" w:eastAsia="Times New Roman" w:hAnsiTheme="minorHAnsi" w:cstheme="minorHAnsi"/>
                <w:sz w:val="24"/>
                <w:szCs w:val="24"/>
                <w:lang w:eastAsia="pl-PL"/>
              </w:rPr>
              <w:t>Typ złącza</w:t>
            </w:r>
          </w:p>
        </w:tc>
      </w:tr>
      <w:tr w:rsidR="00064D37" w:rsidRPr="00064D37" w14:paraId="4F6D02A6" w14:textId="77777777" w:rsidTr="00C806BF">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816" w:type="dxa"/>
            <w:tcBorders>
              <w:left w:val="single" w:sz="4" w:space="0" w:color="auto"/>
            </w:tcBorders>
            <w:noWrap/>
            <w:hideMark/>
          </w:tcPr>
          <w:p w14:paraId="07EDADB4" w14:textId="77777777" w:rsidR="00064D37" w:rsidRPr="00064D37" w:rsidRDefault="00064D37">
            <w:pPr>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GPD</w:t>
            </w:r>
          </w:p>
        </w:tc>
        <w:tc>
          <w:tcPr>
            <w:tcW w:w="816" w:type="dxa"/>
            <w:tcBorders>
              <w:left w:val="nil"/>
              <w:right w:val="nil"/>
            </w:tcBorders>
            <w:noWrap/>
            <w:hideMark/>
          </w:tcPr>
          <w:p w14:paraId="442D899D" w14:textId="3610C081"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PPD1</w:t>
            </w:r>
          </w:p>
        </w:tc>
        <w:tc>
          <w:tcPr>
            <w:tcW w:w="1721" w:type="dxa"/>
            <w:tcBorders>
              <w:left w:val="nil"/>
              <w:right w:val="nil"/>
            </w:tcBorders>
            <w:noWrap/>
            <w:hideMark/>
          </w:tcPr>
          <w:p w14:paraId="220520DB" w14:textId="77777777"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LAN</w:t>
            </w:r>
          </w:p>
        </w:tc>
        <w:tc>
          <w:tcPr>
            <w:tcW w:w="816" w:type="dxa"/>
            <w:tcBorders>
              <w:left w:val="nil"/>
              <w:right w:val="nil"/>
            </w:tcBorders>
            <w:noWrap/>
            <w:hideMark/>
          </w:tcPr>
          <w:p w14:paraId="39CA3CB6" w14:textId="58D9E004"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1</w:t>
            </w:r>
          </w:p>
        </w:tc>
        <w:tc>
          <w:tcPr>
            <w:tcW w:w="1802" w:type="dxa"/>
            <w:tcBorders>
              <w:left w:val="nil"/>
              <w:right w:val="nil"/>
            </w:tcBorders>
            <w:noWrap/>
            <w:hideMark/>
          </w:tcPr>
          <w:p w14:paraId="1E87F314" w14:textId="77777777"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12</w:t>
            </w:r>
          </w:p>
        </w:tc>
        <w:tc>
          <w:tcPr>
            <w:tcW w:w="1242" w:type="dxa"/>
            <w:tcBorders>
              <w:left w:val="nil"/>
              <w:right w:val="nil"/>
            </w:tcBorders>
            <w:noWrap/>
            <w:hideMark/>
          </w:tcPr>
          <w:p w14:paraId="6084FB63" w14:textId="77777777"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OM4</w:t>
            </w:r>
          </w:p>
        </w:tc>
        <w:tc>
          <w:tcPr>
            <w:tcW w:w="1256" w:type="dxa"/>
            <w:tcBorders>
              <w:left w:val="nil"/>
              <w:right w:val="single" w:sz="4" w:space="0" w:color="000000" w:themeColor="text1"/>
            </w:tcBorders>
            <w:noWrap/>
            <w:hideMark/>
          </w:tcPr>
          <w:p w14:paraId="68ACFCD9" w14:textId="77777777"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LC/PC</w:t>
            </w:r>
          </w:p>
        </w:tc>
      </w:tr>
      <w:tr w:rsidR="00064D37" w:rsidRPr="00064D37" w14:paraId="56C6A2CA" w14:textId="77777777" w:rsidTr="00C806BF">
        <w:trPr>
          <w:trHeight w:val="234"/>
          <w:jc w:val="center"/>
        </w:trPr>
        <w:tc>
          <w:tcPr>
            <w:cnfStyle w:val="001000000000" w:firstRow="0" w:lastRow="0" w:firstColumn="1" w:lastColumn="0" w:oddVBand="0" w:evenVBand="0" w:oddHBand="0" w:evenHBand="0" w:firstRowFirstColumn="0" w:firstRowLastColumn="0" w:lastRowFirstColumn="0" w:lastRowLastColumn="0"/>
            <w:tcW w:w="816" w:type="dxa"/>
            <w:tcBorders>
              <w:top w:val="nil"/>
              <w:left w:val="single" w:sz="4" w:space="0" w:color="auto"/>
              <w:bottom w:val="nil"/>
            </w:tcBorders>
            <w:noWrap/>
            <w:hideMark/>
          </w:tcPr>
          <w:p w14:paraId="65F226EE" w14:textId="77777777" w:rsidR="00064D37" w:rsidRPr="00064D37" w:rsidRDefault="00064D37">
            <w:pPr>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GPD</w:t>
            </w:r>
          </w:p>
        </w:tc>
        <w:tc>
          <w:tcPr>
            <w:tcW w:w="816" w:type="dxa"/>
            <w:tcBorders>
              <w:top w:val="nil"/>
              <w:left w:val="nil"/>
              <w:bottom w:val="nil"/>
              <w:right w:val="nil"/>
            </w:tcBorders>
            <w:noWrap/>
            <w:hideMark/>
          </w:tcPr>
          <w:p w14:paraId="15CC71D9" w14:textId="3BB5EDE1" w:rsidR="00064D37" w:rsidRPr="00064D37" w:rsidRDefault="00064D3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PPD2</w:t>
            </w:r>
          </w:p>
        </w:tc>
        <w:tc>
          <w:tcPr>
            <w:tcW w:w="1721" w:type="dxa"/>
            <w:tcBorders>
              <w:top w:val="nil"/>
              <w:left w:val="nil"/>
              <w:bottom w:val="nil"/>
              <w:right w:val="nil"/>
            </w:tcBorders>
            <w:noWrap/>
            <w:hideMark/>
          </w:tcPr>
          <w:p w14:paraId="5F384F32" w14:textId="160941AD" w:rsidR="00064D37" w:rsidRPr="00064D37" w:rsidRDefault="00064D3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LAN</w:t>
            </w:r>
          </w:p>
        </w:tc>
        <w:tc>
          <w:tcPr>
            <w:tcW w:w="816" w:type="dxa"/>
            <w:tcBorders>
              <w:top w:val="nil"/>
              <w:left w:val="nil"/>
              <w:bottom w:val="nil"/>
              <w:right w:val="nil"/>
            </w:tcBorders>
            <w:noWrap/>
            <w:hideMark/>
          </w:tcPr>
          <w:p w14:paraId="0E43284E" w14:textId="2DFBD936" w:rsidR="00064D37" w:rsidRPr="00064D37" w:rsidRDefault="00064D3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1</w:t>
            </w:r>
          </w:p>
        </w:tc>
        <w:tc>
          <w:tcPr>
            <w:tcW w:w="1802" w:type="dxa"/>
            <w:tcBorders>
              <w:top w:val="nil"/>
              <w:left w:val="nil"/>
              <w:bottom w:val="nil"/>
              <w:right w:val="nil"/>
            </w:tcBorders>
            <w:noWrap/>
            <w:hideMark/>
          </w:tcPr>
          <w:p w14:paraId="416DE478" w14:textId="77777777" w:rsidR="00064D37" w:rsidRPr="00064D37" w:rsidRDefault="00064D3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12</w:t>
            </w:r>
          </w:p>
        </w:tc>
        <w:tc>
          <w:tcPr>
            <w:tcW w:w="1242" w:type="dxa"/>
            <w:tcBorders>
              <w:top w:val="nil"/>
              <w:left w:val="nil"/>
              <w:bottom w:val="nil"/>
              <w:right w:val="nil"/>
            </w:tcBorders>
            <w:noWrap/>
            <w:hideMark/>
          </w:tcPr>
          <w:p w14:paraId="2FE2A8E9" w14:textId="77777777" w:rsidR="00064D37" w:rsidRPr="00064D37" w:rsidRDefault="00064D3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OM4</w:t>
            </w:r>
          </w:p>
        </w:tc>
        <w:tc>
          <w:tcPr>
            <w:tcW w:w="1256" w:type="dxa"/>
            <w:tcBorders>
              <w:top w:val="nil"/>
              <w:left w:val="nil"/>
              <w:bottom w:val="nil"/>
              <w:right w:val="single" w:sz="4" w:space="0" w:color="000000" w:themeColor="text1"/>
            </w:tcBorders>
            <w:noWrap/>
            <w:hideMark/>
          </w:tcPr>
          <w:p w14:paraId="2576B9E7" w14:textId="77777777" w:rsidR="00064D37" w:rsidRPr="00064D37" w:rsidRDefault="00064D3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LC/PC</w:t>
            </w:r>
          </w:p>
        </w:tc>
      </w:tr>
      <w:tr w:rsidR="00064D37" w:rsidRPr="00064D37" w14:paraId="125B840C" w14:textId="77777777" w:rsidTr="00C806BF">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816" w:type="dxa"/>
            <w:tcBorders>
              <w:left w:val="single" w:sz="4" w:space="0" w:color="auto"/>
            </w:tcBorders>
            <w:noWrap/>
            <w:hideMark/>
          </w:tcPr>
          <w:p w14:paraId="098667BD" w14:textId="77777777" w:rsidR="00064D37" w:rsidRPr="00064D37" w:rsidRDefault="00064D37">
            <w:pPr>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GPD</w:t>
            </w:r>
          </w:p>
        </w:tc>
        <w:tc>
          <w:tcPr>
            <w:tcW w:w="816" w:type="dxa"/>
            <w:tcBorders>
              <w:left w:val="nil"/>
              <w:right w:val="nil"/>
            </w:tcBorders>
            <w:noWrap/>
            <w:hideMark/>
          </w:tcPr>
          <w:p w14:paraId="0446806D" w14:textId="4D73A27C"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PPD3</w:t>
            </w:r>
          </w:p>
        </w:tc>
        <w:tc>
          <w:tcPr>
            <w:tcW w:w="1721" w:type="dxa"/>
            <w:tcBorders>
              <w:left w:val="nil"/>
              <w:right w:val="nil"/>
            </w:tcBorders>
            <w:noWrap/>
            <w:hideMark/>
          </w:tcPr>
          <w:p w14:paraId="1FB98302" w14:textId="77777777"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LAN</w:t>
            </w:r>
          </w:p>
        </w:tc>
        <w:tc>
          <w:tcPr>
            <w:tcW w:w="816" w:type="dxa"/>
            <w:tcBorders>
              <w:left w:val="nil"/>
              <w:right w:val="nil"/>
            </w:tcBorders>
            <w:noWrap/>
            <w:hideMark/>
          </w:tcPr>
          <w:p w14:paraId="2AE39A0D" w14:textId="79818113"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1</w:t>
            </w:r>
          </w:p>
        </w:tc>
        <w:tc>
          <w:tcPr>
            <w:tcW w:w="1802" w:type="dxa"/>
            <w:tcBorders>
              <w:left w:val="nil"/>
              <w:right w:val="nil"/>
            </w:tcBorders>
            <w:noWrap/>
            <w:hideMark/>
          </w:tcPr>
          <w:p w14:paraId="7899B2A5" w14:textId="77777777"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12</w:t>
            </w:r>
          </w:p>
        </w:tc>
        <w:tc>
          <w:tcPr>
            <w:tcW w:w="1242" w:type="dxa"/>
            <w:tcBorders>
              <w:left w:val="nil"/>
              <w:right w:val="nil"/>
            </w:tcBorders>
            <w:noWrap/>
            <w:hideMark/>
          </w:tcPr>
          <w:p w14:paraId="3B67608C" w14:textId="77777777"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OM4</w:t>
            </w:r>
          </w:p>
        </w:tc>
        <w:tc>
          <w:tcPr>
            <w:tcW w:w="1256" w:type="dxa"/>
            <w:tcBorders>
              <w:left w:val="nil"/>
              <w:right w:val="single" w:sz="4" w:space="0" w:color="000000" w:themeColor="text1"/>
            </w:tcBorders>
            <w:noWrap/>
            <w:hideMark/>
          </w:tcPr>
          <w:p w14:paraId="07EFB766" w14:textId="77777777" w:rsidR="00064D37" w:rsidRPr="00064D37" w:rsidRDefault="00064D3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LC/PC</w:t>
            </w:r>
          </w:p>
        </w:tc>
      </w:tr>
    </w:tbl>
    <w:p w14:paraId="79DC79A4" w14:textId="77777777" w:rsidR="00064D37" w:rsidRPr="00000D1B" w:rsidRDefault="00064D37" w:rsidP="00B37DEA">
      <w:pPr>
        <w:pStyle w:val="Nagwek2"/>
        <w:ind w:left="862" w:hanging="578"/>
        <w:rPr>
          <w:rFonts w:asciiTheme="minorHAnsi" w:hAnsiTheme="minorHAnsi" w:cstheme="minorHAnsi"/>
          <w:szCs w:val="24"/>
        </w:rPr>
      </w:pPr>
      <w:bookmarkStart w:id="132" w:name="_Toc50556999"/>
      <w:bookmarkStart w:id="133" w:name="_Toc75166549"/>
      <w:r w:rsidRPr="00000D1B">
        <w:rPr>
          <w:rFonts w:asciiTheme="minorHAnsi" w:hAnsiTheme="minorHAnsi" w:cstheme="minorHAnsi"/>
          <w:szCs w:val="24"/>
        </w:rPr>
        <w:t>Minimalne wymagania dla kabli OM4</w:t>
      </w:r>
      <w:bookmarkEnd w:id="132"/>
      <w:bookmarkEnd w:id="133"/>
      <w:r w:rsidRPr="00000D1B">
        <w:rPr>
          <w:rFonts w:asciiTheme="minorHAnsi" w:hAnsiTheme="minorHAnsi" w:cstheme="minorHAnsi"/>
          <w:szCs w:val="24"/>
        </w:rPr>
        <w:t xml:space="preserve"> </w:t>
      </w:r>
    </w:p>
    <w:p w14:paraId="2DCD9E73" w14:textId="5602B6D2" w:rsidR="008C6189" w:rsidRDefault="008C6189" w:rsidP="008C6189">
      <w:pPr>
        <w:rPr>
          <w:rFonts w:asciiTheme="minorHAnsi" w:hAnsiTheme="minorHAnsi" w:cstheme="minorHAnsi"/>
          <w:sz w:val="24"/>
          <w:szCs w:val="24"/>
          <w:lang w:eastAsia="pl-P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806"/>
      </w:tblGrid>
      <w:tr w:rsidR="00000D1B" w14:paraId="4E49410A" w14:textId="77777777" w:rsidTr="00C806BF">
        <w:trPr>
          <w:trHeight w:val="300"/>
          <w:jc w:val="center"/>
        </w:trPr>
        <w:tc>
          <w:tcPr>
            <w:tcW w:w="5382" w:type="dxa"/>
            <w:tcBorders>
              <w:top w:val="single" w:sz="4" w:space="0" w:color="auto"/>
              <w:left w:val="single" w:sz="4" w:space="0" w:color="auto"/>
              <w:bottom w:val="single" w:sz="4" w:space="0" w:color="auto"/>
              <w:right w:val="single" w:sz="4" w:space="0" w:color="auto"/>
            </w:tcBorders>
            <w:hideMark/>
          </w:tcPr>
          <w:p w14:paraId="239193AE"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Parametr</w:t>
            </w:r>
          </w:p>
        </w:tc>
        <w:tc>
          <w:tcPr>
            <w:tcW w:w="2806" w:type="dxa"/>
            <w:tcBorders>
              <w:top w:val="single" w:sz="4" w:space="0" w:color="auto"/>
              <w:left w:val="single" w:sz="4" w:space="0" w:color="auto"/>
              <w:bottom w:val="single" w:sz="4" w:space="0" w:color="auto"/>
              <w:right w:val="single" w:sz="4" w:space="0" w:color="auto"/>
            </w:tcBorders>
            <w:hideMark/>
          </w:tcPr>
          <w:p w14:paraId="22DB333C" w14:textId="77777777" w:rsidR="00000D1B" w:rsidRPr="00000D1B" w:rsidRDefault="00000D1B">
            <w:pPr>
              <w:rPr>
                <w:rFonts w:asciiTheme="minorHAnsi" w:hAnsiTheme="minorHAnsi" w:cstheme="minorHAnsi"/>
                <w:sz w:val="24"/>
                <w:szCs w:val="24"/>
              </w:rPr>
            </w:pPr>
          </w:p>
        </w:tc>
      </w:tr>
      <w:tr w:rsidR="00000D1B" w14:paraId="3D24ACD7" w14:textId="77777777" w:rsidTr="00C806BF">
        <w:trPr>
          <w:trHeight w:val="249"/>
          <w:jc w:val="center"/>
        </w:trPr>
        <w:tc>
          <w:tcPr>
            <w:tcW w:w="5382" w:type="dxa"/>
            <w:tcBorders>
              <w:top w:val="single" w:sz="4" w:space="0" w:color="auto"/>
              <w:left w:val="single" w:sz="4" w:space="0" w:color="auto"/>
              <w:bottom w:val="single" w:sz="4" w:space="0" w:color="auto"/>
              <w:right w:val="single" w:sz="4" w:space="0" w:color="auto"/>
            </w:tcBorders>
            <w:hideMark/>
          </w:tcPr>
          <w:p w14:paraId="6B50F7F8"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 xml:space="preserve">powłoka zewnętrzna kabla </w:t>
            </w:r>
          </w:p>
        </w:tc>
        <w:tc>
          <w:tcPr>
            <w:tcW w:w="2806" w:type="dxa"/>
            <w:tcBorders>
              <w:top w:val="single" w:sz="4" w:space="0" w:color="auto"/>
              <w:left w:val="single" w:sz="4" w:space="0" w:color="auto"/>
              <w:bottom w:val="single" w:sz="4" w:space="0" w:color="auto"/>
              <w:right w:val="single" w:sz="4" w:space="0" w:color="auto"/>
            </w:tcBorders>
            <w:hideMark/>
          </w:tcPr>
          <w:p w14:paraId="1C45CF0B"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LSZH</w:t>
            </w:r>
          </w:p>
        </w:tc>
      </w:tr>
      <w:tr w:rsidR="00000D1B" w14:paraId="1A24D990" w14:textId="77777777" w:rsidTr="00C806BF">
        <w:trPr>
          <w:trHeight w:val="138"/>
          <w:jc w:val="center"/>
        </w:trPr>
        <w:tc>
          <w:tcPr>
            <w:tcW w:w="5382" w:type="dxa"/>
            <w:tcBorders>
              <w:top w:val="single" w:sz="4" w:space="0" w:color="auto"/>
              <w:left w:val="single" w:sz="4" w:space="0" w:color="auto"/>
              <w:bottom w:val="single" w:sz="4" w:space="0" w:color="auto"/>
              <w:right w:val="single" w:sz="4" w:space="0" w:color="auto"/>
            </w:tcBorders>
            <w:hideMark/>
          </w:tcPr>
          <w:p w14:paraId="430797C3"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konstrukcja ścisłej tuby</w:t>
            </w:r>
          </w:p>
        </w:tc>
        <w:tc>
          <w:tcPr>
            <w:tcW w:w="2806" w:type="dxa"/>
            <w:tcBorders>
              <w:top w:val="single" w:sz="4" w:space="0" w:color="auto"/>
              <w:left w:val="single" w:sz="4" w:space="0" w:color="auto"/>
              <w:bottom w:val="single" w:sz="4" w:space="0" w:color="auto"/>
              <w:right w:val="single" w:sz="4" w:space="0" w:color="auto"/>
            </w:tcBorders>
            <w:hideMark/>
          </w:tcPr>
          <w:p w14:paraId="1555DDA6"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Tak</w:t>
            </w:r>
          </w:p>
        </w:tc>
      </w:tr>
      <w:tr w:rsidR="00000D1B" w14:paraId="706852C9" w14:textId="77777777" w:rsidTr="00C806BF">
        <w:trPr>
          <w:trHeight w:val="300"/>
          <w:jc w:val="center"/>
        </w:trPr>
        <w:tc>
          <w:tcPr>
            <w:tcW w:w="5382" w:type="dxa"/>
            <w:tcBorders>
              <w:top w:val="single" w:sz="4" w:space="0" w:color="auto"/>
              <w:left w:val="single" w:sz="4" w:space="0" w:color="auto"/>
              <w:bottom w:val="single" w:sz="4" w:space="0" w:color="auto"/>
              <w:right w:val="single" w:sz="4" w:space="0" w:color="auto"/>
            </w:tcBorders>
            <w:hideMark/>
          </w:tcPr>
          <w:p w14:paraId="12BB1BE4"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włókna w buforze</w:t>
            </w:r>
          </w:p>
        </w:tc>
        <w:tc>
          <w:tcPr>
            <w:tcW w:w="2806" w:type="dxa"/>
            <w:tcBorders>
              <w:top w:val="single" w:sz="4" w:space="0" w:color="auto"/>
              <w:left w:val="single" w:sz="4" w:space="0" w:color="auto"/>
              <w:bottom w:val="single" w:sz="4" w:space="0" w:color="auto"/>
              <w:right w:val="single" w:sz="4" w:space="0" w:color="auto"/>
            </w:tcBorders>
            <w:hideMark/>
          </w:tcPr>
          <w:p w14:paraId="2F29C49C"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250um</w:t>
            </w:r>
          </w:p>
        </w:tc>
      </w:tr>
      <w:tr w:rsidR="00000D1B" w14:paraId="143AD137" w14:textId="77777777" w:rsidTr="00C806BF">
        <w:trPr>
          <w:trHeight w:val="53"/>
          <w:jc w:val="center"/>
        </w:trPr>
        <w:tc>
          <w:tcPr>
            <w:tcW w:w="5382" w:type="dxa"/>
            <w:tcBorders>
              <w:top w:val="single" w:sz="4" w:space="0" w:color="auto"/>
              <w:left w:val="single" w:sz="4" w:space="0" w:color="auto"/>
              <w:bottom w:val="single" w:sz="4" w:space="0" w:color="auto"/>
              <w:right w:val="single" w:sz="4" w:space="0" w:color="auto"/>
            </w:tcBorders>
            <w:hideMark/>
          </w:tcPr>
          <w:p w14:paraId="6D3CD91C"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maksymalna średnica zewnętrzna kabla</w:t>
            </w:r>
          </w:p>
        </w:tc>
        <w:tc>
          <w:tcPr>
            <w:tcW w:w="2806" w:type="dxa"/>
            <w:tcBorders>
              <w:top w:val="single" w:sz="4" w:space="0" w:color="auto"/>
              <w:left w:val="single" w:sz="4" w:space="0" w:color="auto"/>
              <w:bottom w:val="single" w:sz="4" w:space="0" w:color="auto"/>
              <w:right w:val="single" w:sz="4" w:space="0" w:color="auto"/>
            </w:tcBorders>
            <w:hideMark/>
          </w:tcPr>
          <w:p w14:paraId="5261FD2F"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7,5mm</w:t>
            </w:r>
          </w:p>
        </w:tc>
      </w:tr>
      <w:tr w:rsidR="00000D1B" w14:paraId="6D2DDA17" w14:textId="77777777" w:rsidTr="00C806BF">
        <w:trPr>
          <w:trHeight w:val="53"/>
          <w:jc w:val="center"/>
        </w:trPr>
        <w:tc>
          <w:tcPr>
            <w:tcW w:w="5382" w:type="dxa"/>
            <w:tcBorders>
              <w:top w:val="single" w:sz="4" w:space="0" w:color="auto"/>
              <w:left w:val="single" w:sz="4" w:space="0" w:color="auto"/>
              <w:bottom w:val="single" w:sz="4" w:space="0" w:color="auto"/>
              <w:right w:val="single" w:sz="4" w:space="0" w:color="auto"/>
            </w:tcBorders>
            <w:hideMark/>
          </w:tcPr>
          <w:p w14:paraId="2F78D5FE"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minimalny promień gięcia podczas instalacji</w:t>
            </w:r>
          </w:p>
        </w:tc>
        <w:tc>
          <w:tcPr>
            <w:tcW w:w="2806" w:type="dxa"/>
            <w:tcBorders>
              <w:top w:val="single" w:sz="4" w:space="0" w:color="auto"/>
              <w:left w:val="single" w:sz="4" w:space="0" w:color="auto"/>
              <w:bottom w:val="single" w:sz="4" w:space="0" w:color="auto"/>
              <w:right w:val="single" w:sz="4" w:space="0" w:color="auto"/>
            </w:tcBorders>
            <w:hideMark/>
          </w:tcPr>
          <w:p w14:paraId="49B62ECA"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100mm</w:t>
            </w:r>
          </w:p>
        </w:tc>
      </w:tr>
      <w:tr w:rsidR="00000D1B" w14:paraId="07052AC5" w14:textId="77777777" w:rsidTr="00C806BF">
        <w:trPr>
          <w:trHeight w:val="53"/>
          <w:jc w:val="center"/>
        </w:trPr>
        <w:tc>
          <w:tcPr>
            <w:tcW w:w="5382" w:type="dxa"/>
            <w:tcBorders>
              <w:top w:val="single" w:sz="4" w:space="0" w:color="auto"/>
              <w:left w:val="single" w:sz="4" w:space="0" w:color="auto"/>
              <w:bottom w:val="single" w:sz="4" w:space="0" w:color="auto"/>
              <w:right w:val="single" w:sz="4" w:space="0" w:color="auto"/>
            </w:tcBorders>
            <w:hideMark/>
          </w:tcPr>
          <w:p w14:paraId="131494FA"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minimalny promień gięcia długoterminowy</w:t>
            </w:r>
          </w:p>
        </w:tc>
        <w:tc>
          <w:tcPr>
            <w:tcW w:w="2806" w:type="dxa"/>
            <w:tcBorders>
              <w:top w:val="single" w:sz="4" w:space="0" w:color="auto"/>
              <w:left w:val="single" w:sz="4" w:space="0" w:color="auto"/>
              <w:bottom w:val="single" w:sz="4" w:space="0" w:color="auto"/>
              <w:right w:val="single" w:sz="4" w:space="0" w:color="auto"/>
            </w:tcBorders>
            <w:hideMark/>
          </w:tcPr>
          <w:p w14:paraId="17A3EE99"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60mm</w:t>
            </w:r>
          </w:p>
        </w:tc>
      </w:tr>
      <w:tr w:rsidR="00000D1B" w14:paraId="0C0DCC39" w14:textId="77777777" w:rsidTr="00C806BF">
        <w:trPr>
          <w:trHeight w:val="89"/>
          <w:jc w:val="center"/>
        </w:trPr>
        <w:tc>
          <w:tcPr>
            <w:tcW w:w="5382" w:type="dxa"/>
            <w:tcBorders>
              <w:top w:val="single" w:sz="4" w:space="0" w:color="auto"/>
              <w:left w:val="single" w:sz="4" w:space="0" w:color="auto"/>
              <w:bottom w:val="single" w:sz="4" w:space="0" w:color="auto"/>
              <w:right w:val="single" w:sz="4" w:space="0" w:color="auto"/>
            </w:tcBorders>
            <w:hideMark/>
          </w:tcPr>
          <w:p w14:paraId="6C466A1B"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wszystkie włókna w kablu dla łatwej identyfikacji mają mieć inny kolor</w:t>
            </w:r>
          </w:p>
        </w:tc>
        <w:tc>
          <w:tcPr>
            <w:tcW w:w="2806" w:type="dxa"/>
            <w:tcBorders>
              <w:top w:val="single" w:sz="4" w:space="0" w:color="auto"/>
              <w:left w:val="single" w:sz="4" w:space="0" w:color="auto"/>
              <w:bottom w:val="single" w:sz="4" w:space="0" w:color="auto"/>
              <w:right w:val="single" w:sz="4" w:space="0" w:color="auto"/>
            </w:tcBorders>
            <w:hideMark/>
          </w:tcPr>
          <w:p w14:paraId="646183E5"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Tak</w:t>
            </w:r>
          </w:p>
        </w:tc>
      </w:tr>
      <w:tr w:rsidR="00000D1B" w14:paraId="76420E48" w14:textId="77777777" w:rsidTr="00C806BF">
        <w:trPr>
          <w:trHeight w:val="200"/>
          <w:jc w:val="center"/>
        </w:trPr>
        <w:tc>
          <w:tcPr>
            <w:tcW w:w="8188" w:type="dxa"/>
            <w:gridSpan w:val="2"/>
            <w:tcBorders>
              <w:top w:val="single" w:sz="4" w:space="0" w:color="auto"/>
              <w:left w:val="single" w:sz="4" w:space="0" w:color="auto"/>
              <w:bottom w:val="single" w:sz="4" w:space="0" w:color="auto"/>
              <w:right w:val="single" w:sz="4" w:space="0" w:color="auto"/>
            </w:tcBorders>
            <w:hideMark/>
          </w:tcPr>
          <w:p w14:paraId="08606CFE"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b/>
                <w:sz w:val="24"/>
                <w:szCs w:val="24"/>
              </w:rPr>
              <w:t>Parametry mechaniczne</w:t>
            </w:r>
          </w:p>
        </w:tc>
      </w:tr>
      <w:tr w:rsidR="00000D1B" w14:paraId="005A01B1" w14:textId="77777777" w:rsidTr="00C806BF">
        <w:trPr>
          <w:trHeight w:val="200"/>
          <w:jc w:val="center"/>
        </w:trPr>
        <w:tc>
          <w:tcPr>
            <w:tcW w:w="5382" w:type="dxa"/>
            <w:tcBorders>
              <w:top w:val="single" w:sz="4" w:space="0" w:color="auto"/>
              <w:left w:val="single" w:sz="4" w:space="0" w:color="auto"/>
              <w:bottom w:val="single" w:sz="4" w:space="0" w:color="auto"/>
              <w:right w:val="single" w:sz="4" w:space="0" w:color="auto"/>
            </w:tcBorders>
            <w:hideMark/>
          </w:tcPr>
          <w:p w14:paraId="5F2AE155"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Wytrzymałość na rozciąganie (długoterminowe)</w:t>
            </w:r>
          </w:p>
        </w:tc>
        <w:tc>
          <w:tcPr>
            <w:tcW w:w="2806" w:type="dxa"/>
            <w:tcBorders>
              <w:top w:val="single" w:sz="4" w:space="0" w:color="auto"/>
              <w:left w:val="single" w:sz="4" w:space="0" w:color="auto"/>
              <w:bottom w:val="single" w:sz="4" w:space="0" w:color="auto"/>
              <w:right w:val="single" w:sz="4" w:space="0" w:color="auto"/>
            </w:tcBorders>
            <w:hideMark/>
          </w:tcPr>
          <w:p w14:paraId="0B13596B"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700N</w:t>
            </w:r>
          </w:p>
        </w:tc>
      </w:tr>
      <w:tr w:rsidR="00000D1B" w14:paraId="7C8AAE53" w14:textId="77777777" w:rsidTr="00C806BF">
        <w:trPr>
          <w:trHeight w:val="283"/>
          <w:jc w:val="center"/>
        </w:trPr>
        <w:tc>
          <w:tcPr>
            <w:tcW w:w="5382" w:type="dxa"/>
            <w:tcBorders>
              <w:top w:val="single" w:sz="4" w:space="0" w:color="auto"/>
              <w:left w:val="single" w:sz="4" w:space="0" w:color="auto"/>
              <w:bottom w:val="single" w:sz="4" w:space="0" w:color="auto"/>
              <w:right w:val="single" w:sz="4" w:space="0" w:color="auto"/>
            </w:tcBorders>
            <w:hideMark/>
          </w:tcPr>
          <w:p w14:paraId="17FF9009"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Wytrzymałość na rozciąganie (podczas instalacji)</w:t>
            </w:r>
          </w:p>
        </w:tc>
        <w:tc>
          <w:tcPr>
            <w:tcW w:w="2806" w:type="dxa"/>
            <w:tcBorders>
              <w:top w:val="single" w:sz="4" w:space="0" w:color="auto"/>
              <w:left w:val="single" w:sz="4" w:space="0" w:color="auto"/>
              <w:bottom w:val="single" w:sz="4" w:space="0" w:color="auto"/>
              <w:right w:val="single" w:sz="4" w:space="0" w:color="auto"/>
            </w:tcBorders>
            <w:hideMark/>
          </w:tcPr>
          <w:p w14:paraId="42456D9B"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1500N</w:t>
            </w:r>
          </w:p>
        </w:tc>
      </w:tr>
      <w:tr w:rsidR="00000D1B" w14:paraId="4A00B6F4" w14:textId="77777777" w:rsidTr="00C806BF">
        <w:trPr>
          <w:trHeight w:val="286"/>
          <w:jc w:val="center"/>
        </w:trPr>
        <w:tc>
          <w:tcPr>
            <w:tcW w:w="5382" w:type="dxa"/>
            <w:tcBorders>
              <w:top w:val="single" w:sz="4" w:space="0" w:color="auto"/>
              <w:left w:val="single" w:sz="4" w:space="0" w:color="auto"/>
              <w:bottom w:val="single" w:sz="4" w:space="0" w:color="auto"/>
              <w:right w:val="single" w:sz="4" w:space="0" w:color="auto"/>
            </w:tcBorders>
            <w:hideMark/>
          </w:tcPr>
          <w:p w14:paraId="6F4EA275"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Wytrzymałość na ściskanie</w:t>
            </w:r>
          </w:p>
        </w:tc>
        <w:tc>
          <w:tcPr>
            <w:tcW w:w="2806" w:type="dxa"/>
            <w:tcBorders>
              <w:top w:val="single" w:sz="4" w:space="0" w:color="auto"/>
              <w:left w:val="single" w:sz="4" w:space="0" w:color="auto"/>
              <w:bottom w:val="single" w:sz="4" w:space="0" w:color="auto"/>
              <w:right w:val="single" w:sz="4" w:space="0" w:color="auto"/>
            </w:tcBorders>
            <w:hideMark/>
          </w:tcPr>
          <w:p w14:paraId="36BB4988"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2000N/1000nm</w:t>
            </w:r>
          </w:p>
        </w:tc>
      </w:tr>
      <w:tr w:rsidR="00000D1B" w14:paraId="3E3FB6E6" w14:textId="77777777" w:rsidTr="00C806BF">
        <w:trPr>
          <w:trHeight w:val="90"/>
          <w:jc w:val="center"/>
        </w:trPr>
        <w:tc>
          <w:tcPr>
            <w:tcW w:w="8188" w:type="dxa"/>
            <w:gridSpan w:val="2"/>
            <w:tcBorders>
              <w:top w:val="single" w:sz="4" w:space="0" w:color="auto"/>
              <w:left w:val="single" w:sz="4" w:space="0" w:color="auto"/>
              <w:bottom w:val="single" w:sz="4" w:space="0" w:color="auto"/>
              <w:right w:val="single" w:sz="4" w:space="0" w:color="auto"/>
            </w:tcBorders>
            <w:hideMark/>
          </w:tcPr>
          <w:p w14:paraId="18779299" w14:textId="77777777" w:rsidR="00000D1B" w:rsidRPr="00000D1B" w:rsidRDefault="00000D1B">
            <w:pPr>
              <w:rPr>
                <w:rFonts w:asciiTheme="minorHAnsi" w:hAnsiTheme="minorHAnsi" w:cstheme="minorHAnsi"/>
                <w:b/>
                <w:sz w:val="24"/>
                <w:szCs w:val="24"/>
              </w:rPr>
            </w:pPr>
            <w:r w:rsidRPr="00000D1B">
              <w:rPr>
                <w:rFonts w:asciiTheme="minorHAnsi" w:hAnsiTheme="minorHAnsi" w:cstheme="minorHAnsi"/>
                <w:b/>
                <w:sz w:val="24"/>
                <w:szCs w:val="24"/>
              </w:rPr>
              <w:t>Parametry środowiskowe</w:t>
            </w:r>
          </w:p>
        </w:tc>
      </w:tr>
      <w:tr w:rsidR="00000D1B" w14:paraId="0585CAEF" w14:textId="77777777" w:rsidTr="00C806BF">
        <w:trPr>
          <w:trHeight w:val="90"/>
          <w:jc w:val="center"/>
        </w:trPr>
        <w:tc>
          <w:tcPr>
            <w:tcW w:w="5382" w:type="dxa"/>
            <w:tcBorders>
              <w:top w:val="single" w:sz="4" w:space="0" w:color="auto"/>
              <w:left w:val="single" w:sz="4" w:space="0" w:color="auto"/>
              <w:bottom w:val="single" w:sz="4" w:space="0" w:color="auto"/>
              <w:right w:val="single" w:sz="4" w:space="0" w:color="auto"/>
            </w:tcBorders>
            <w:hideMark/>
          </w:tcPr>
          <w:p w14:paraId="2D585BB0"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Temperatura pracy</w:t>
            </w:r>
          </w:p>
        </w:tc>
        <w:tc>
          <w:tcPr>
            <w:tcW w:w="2806" w:type="dxa"/>
            <w:tcBorders>
              <w:top w:val="single" w:sz="4" w:space="0" w:color="auto"/>
              <w:left w:val="single" w:sz="4" w:space="0" w:color="auto"/>
              <w:bottom w:val="single" w:sz="4" w:space="0" w:color="auto"/>
              <w:right w:val="single" w:sz="4" w:space="0" w:color="auto"/>
            </w:tcBorders>
            <w:hideMark/>
          </w:tcPr>
          <w:p w14:paraId="31C24961"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-30°C do 70°C</w:t>
            </w:r>
          </w:p>
        </w:tc>
      </w:tr>
      <w:tr w:rsidR="00000D1B" w14:paraId="44A0851D" w14:textId="77777777" w:rsidTr="00C806BF">
        <w:trPr>
          <w:trHeight w:val="237"/>
          <w:jc w:val="center"/>
        </w:trPr>
        <w:tc>
          <w:tcPr>
            <w:tcW w:w="5382" w:type="dxa"/>
            <w:tcBorders>
              <w:top w:val="single" w:sz="4" w:space="0" w:color="auto"/>
              <w:left w:val="single" w:sz="4" w:space="0" w:color="auto"/>
              <w:bottom w:val="single" w:sz="4" w:space="0" w:color="auto"/>
              <w:right w:val="single" w:sz="4" w:space="0" w:color="auto"/>
            </w:tcBorders>
            <w:hideMark/>
          </w:tcPr>
          <w:p w14:paraId="78C6EB3E"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Temperatura instalacji</w:t>
            </w:r>
          </w:p>
        </w:tc>
        <w:tc>
          <w:tcPr>
            <w:tcW w:w="2806" w:type="dxa"/>
            <w:tcBorders>
              <w:top w:val="single" w:sz="4" w:space="0" w:color="auto"/>
              <w:left w:val="single" w:sz="4" w:space="0" w:color="auto"/>
              <w:bottom w:val="single" w:sz="4" w:space="0" w:color="auto"/>
              <w:right w:val="single" w:sz="4" w:space="0" w:color="auto"/>
            </w:tcBorders>
            <w:hideMark/>
          </w:tcPr>
          <w:p w14:paraId="023BA11D"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-15°C do 40°C</w:t>
            </w:r>
          </w:p>
        </w:tc>
      </w:tr>
      <w:tr w:rsidR="00000D1B" w14:paraId="01C56E6A" w14:textId="77777777" w:rsidTr="00C806BF">
        <w:trPr>
          <w:trHeight w:val="87"/>
          <w:jc w:val="center"/>
        </w:trPr>
        <w:tc>
          <w:tcPr>
            <w:tcW w:w="5382" w:type="dxa"/>
            <w:tcBorders>
              <w:top w:val="single" w:sz="4" w:space="0" w:color="auto"/>
              <w:left w:val="single" w:sz="4" w:space="0" w:color="auto"/>
              <w:bottom w:val="single" w:sz="4" w:space="0" w:color="auto"/>
              <w:right w:val="single" w:sz="4" w:space="0" w:color="auto"/>
            </w:tcBorders>
            <w:hideMark/>
          </w:tcPr>
          <w:p w14:paraId="5D1F907D"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Temperatura przechowywania i transportu</w:t>
            </w:r>
          </w:p>
        </w:tc>
        <w:tc>
          <w:tcPr>
            <w:tcW w:w="2806" w:type="dxa"/>
            <w:tcBorders>
              <w:top w:val="single" w:sz="4" w:space="0" w:color="auto"/>
              <w:left w:val="single" w:sz="4" w:space="0" w:color="auto"/>
              <w:bottom w:val="single" w:sz="4" w:space="0" w:color="auto"/>
              <w:right w:val="single" w:sz="4" w:space="0" w:color="auto"/>
            </w:tcBorders>
            <w:hideMark/>
          </w:tcPr>
          <w:p w14:paraId="1EF6EBEC"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-40°C do 60°C</w:t>
            </w:r>
          </w:p>
        </w:tc>
      </w:tr>
      <w:tr w:rsidR="00000D1B" w14:paraId="6D6197E5" w14:textId="77777777" w:rsidTr="00C806BF">
        <w:trPr>
          <w:trHeight w:val="68"/>
          <w:jc w:val="center"/>
        </w:trPr>
        <w:tc>
          <w:tcPr>
            <w:tcW w:w="8188" w:type="dxa"/>
            <w:gridSpan w:val="2"/>
            <w:tcBorders>
              <w:top w:val="single" w:sz="4" w:space="0" w:color="auto"/>
              <w:left w:val="single" w:sz="4" w:space="0" w:color="auto"/>
              <w:bottom w:val="single" w:sz="4" w:space="0" w:color="auto"/>
              <w:right w:val="single" w:sz="4" w:space="0" w:color="auto"/>
            </w:tcBorders>
            <w:hideMark/>
          </w:tcPr>
          <w:p w14:paraId="0E299C65"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b/>
                <w:bCs/>
                <w:sz w:val="24"/>
                <w:szCs w:val="24"/>
              </w:rPr>
              <w:t>Maksymalna tłumienność</w:t>
            </w:r>
          </w:p>
        </w:tc>
      </w:tr>
      <w:tr w:rsidR="00000D1B" w14:paraId="6F1E158B" w14:textId="77777777" w:rsidTr="00C806BF">
        <w:trPr>
          <w:trHeight w:val="68"/>
          <w:jc w:val="center"/>
        </w:trPr>
        <w:tc>
          <w:tcPr>
            <w:tcW w:w="5382" w:type="dxa"/>
            <w:tcBorders>
              <w:top w:val="single" w:sz="4" w:space="0" w:color="auto"/>
              <w:left w:val="single" w:sz="4" w:space="0" w:color="auto"/>
              <w:bottom w:val="single" w:sz="4" w:space="0" w:color="auto"/>
              <w:right w:val="single" w:sz="4" w:space="0" w:color="auto"/>
            </w:tcBorders>
            <w:hideMark/>
          </w:tcPr>
          <w:p w14:paraId="540D2ECA"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850nm</w:t>
            </w:r>
          </w:p>
        </w:tc>
        <w:tc>
          <w:tcPr>
            <w:tcW w:w="2806" w:type="dxa"/>
            <w:tcBorders>
              <w:top w:val="single" w:sz="4" w:space="0" w:color="auto"/>
              <w:left w:val="single" w:sz="4" w:space="0" w:color="auto"/>
              <w:bottom w:val="single" w:sz="4" w:space="0" w:color="auto"/>
              <w:right w:val="single" w:sz="4" w:space="0" w:color="auto"/>
            </w:tcBorders>
            <w:hideMark/>
          </w:tcPr>
          <w:p w14:paraId="18C8EC4D"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3.5dB/km</w:t>
            </w:r>
          </w:p>
        </w:tc>
      </w:tr>
      <w:tr w:rsidR="00000D1B" w14:paraId="3F3A4ED4" w14:textId="77777777" w:rsidTr="00C806BF">
        <w:trPr>
          <w:trHeight w:val="300"/>
          <w:jc w:val="center"/>
        </w:trPr>
        <w:tc>
          <w:tcPr>
            <w:tcW w:w="5382" w:type="dxa"/>
            <w:tcBorders>
              <w:top w:val="single" w:sz="4" w:space="0" w:color="auto"/>
              <w:left w:val="single" w:sz="4" w:space="0" w:color="auto"/>
              <w:bottom w:val="single" w:sz="4" w:space="0" w:color="auto"/>
              <w:right w:val="single" w:sz="4" w:space="0" w:color="auto"/>
            </w:tcBorders>
            <w:hideMark/>
          </w:tcPr>
          <w:p w14:paraId="702D71F3"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lastRenderedPageBreak/>
              <w:t>1300nm</w:t>
            </w:r>
          </w:p>
        </w:tc>
        <w:tc>
          <w:tcPr>
            <w:tcW w:w="2806" w:type="dxa"/>
            <w:tcBorders>
              <w:top w:val="single" w:sz="4" w:space="0" w:color="auto"/>
              <w:left w:val="single" w:sz="4" w:space="0" w:color="auto"/>
              <w:bottom w:val="single" w:sz="4" w:space="0" w:color="auto"/>
              <w:right w:val="single" w:sz="4" w:space="0" w:color="auto"/>
            </w:tcBorders>
            <w:hideMark/>
          </w:tcPr>
          <w:p w14:paraId="1A796C3E"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1.5dB/km</w:t>
            </w:r>
          </w:p>
        </w:tc>
      </w:tr>
      <w:tr w:rsidR="00000D1B" w14:paraId="7DD5147A" w14:textId="77777777" w:rsidTr="00C806BF">
        <w:trPr>
          <w:trHeight w:val="171"/>
          <w:jc w:val="center"/>
        </w:trPr>
        <w:tc>
          <w:tcPr>
            <w:tcW w:w="8188" w:type="dxa"/>
            <w:gridSpan w:val="2"/>
            <w:tcBorders>
              <w:top w:val="single" w:sz="4" w:space="0" w:color="auto"/>
              <w:left w:val="single" w:sz="4" w:space="0" w:color="auto"/>
              <w:bottom w:val="single" w:sz="4" w:space="0" w:color="auto"/>
              <w:right w:val="single" w:sz="4" w:space="0" w:color="auto"/>
            </w:tcBorders>
            <w:hideMark/>
          </w:tcPr>
          <w:p w14:paraId="3AEEFFB8" w14:textId="77777777" w:rsidR="00000D1B" w:rsidRPr="00000D1B" w:rsidRDefault="00000D1B">
            <w:pPr>
              <w:rPr>
                <w:rFonts w:asciiTheme="minorHAnsi" w:hAnsiTheme="minorHAnsi" w:cstheme="minorHAnsi"/>
                <w:b/>
                <w:bCs/>
                <w:sz w:val="24"/>
                <w:szCs w:val="24"/>
              </w:rPr>
            </w:pPr>
            <w:r w:rsidRPr="00000D1B">
              <w:rPr>
                <w:rFonts w:asciiTheme="minorHAnsi" w:hAnsiTheme="minorHAnsi" w:cstheme="minorHAnsi"/>
                <w:b/>
                <w:bCs/>
                <w:sz w:val="24"/>
                <w:szCs w:val="24"/>
              </w:rPr>
              <w:t>Standardy</w:t>
            </w:r>
          </w:p>
        </w:tc>
      </w:tr>
      <w:tr w:rsidR="00000D1B" w14:paraId="33EE0ED0" w14:textId="77777777" w:rsidTr="00C806BF">
        <w:trPr>
          <w:trHeight w:val="171"/>
          <w:jc w:val="center"/>
        </w:trPr>
        <w:tc>
          <w:tcPr>
            <w:tcW w:w="5382" w:type="dxa"/>
            <w:tcBorders>
              <w:top w:val="single" w:sz="4" w:space="0" w:color="auto"/>
              <w:left w:val="single" w:sz="4" w:space="0" w:color="auto"/>
              <w:bottom w:val="single" w:sz="4" w:space="0" w:color="auto"/>
              <w:right w:val="single" w:sz="4" w:space="0" w:color="auto"/>
            </w:tcBorders>
            <w:hideMark/>
          </w:tcPr>
          <w:p w14:paraId="727F75F7"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Euroklasa</w:t>
            </w:r>
          </w:p>
        </w:tc>
        <w:tc>
          <w:tcPr>
            <w:tcW w:w="2806" w:type="dxa"/>
            <w:tcBorders>
              <w:top w:val="single" w:sz="4" w:space="0" w:color="auto"/>
              <w:left w:val="single" w:sz="4" w:space="0" w:color="auto"/>
              <w:bottom w:val="single" w:sz="4" w:space="0" w:color="auto"/>
              <w:right w:val="single" w:sz="4" w:space="0" w:color="auto"/>
            </w:tcBorders>
            <w:hideMark/>
          </w:tcPr>
          <w:p w14:paraId="1EDD896E"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Eca</w:t>
            </w:r>
          </w:p>
        </w:tc>
      </w:tr>
      <w:tr w:rsidR="00000D1B" w14:paraId="0208C92A" w14:textId="77777777" w:rsidTr="00C806BF">
        <w:trPr>
          <w:trHeight w:val="74"/>
          <w:jc w:val="center"/>
        </w:trPr>
        <w:tc>
          <w:tcPr>
            <w:tcW w:w="5382" w:type="dxa"/>
            <w:tcBorders>
              <w:top w:val="single" w:sz="4" w:space="0" w:color="auto"/>
              <w:left w:val="single" w:sz="4" w:space="0" w:color="auto"/>
              <w:bottom w:val="single" w:sz="4" w:space="0" w:color="auto"/>
              <w:right w:val="single" w:sz="4" w:space="0" w:color="auto"/>
            </w:tcBorders>
            <w:hideMark/>
          </w:tcPr>
          <w:p w14:paraId="4EBB10D6"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ISO 11801</w:t>
            </w:r>
          </w:p>
        </w:tc>
        <w:tc>
          <w:tcPr>
            <w:tcW w:w="2806" w:type="dxa"/>
            <w:tcBorders>
              <w:top w:val="single" w:sz="4" w:space="0" w:color="auto"/>
              <w:left w:val="single" w:sz="4" w:space="0" w:color="auto"/>
              <w:bottom w:val="single" w:sz="4" w:space="0" w:color="auto"/>
              <w:right w:val="single" w:sz="4" w:space="0" w:color="auto"/>
            </w:tcBorders>
            <w:hideMark/>
          </w:tcPr>
          <w:p w14:paraId="7981C252"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Tak</w:t>
            </w:r>
          </w:p>
        </w:tc>
      </w:tr>
      <w:tr w:rsidR="00000D1B" w14:paraId="0F63348F" w14:textId="77777777" w:rsidTr="00C806BF">
        <w:trPr>
          <w:trHeight w:val="121"/>
          <w:jc w:val="center"/>
        </w:trPr>
        <w:tc>
          <w:tcPr>
            <w:tcW w:w="5382" w:type="dxa"/>
            <w:tcBorders>
              <w:top w:val="single" w:sz="4" w:space="0" w:color="auto"/>
              <w:left w:val="single" w:sz="4" w:space="0" w:color="auto"/>
              <w:bottom w:val="single" w:sz="4" w:space="0" w:color="auto"/>
              <w:right w:val="single" w:sz="4" w:space="0" w:color="auto"/>
            </w:tcBorders>
            <w:hideMark/>
          </w:tcPr>
          <w:p w14:paraId="261A1006"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EN 60794-2-20</w:t>
            </w:r>
          </w:p>
        </w:tc>
        <w:tc>
          <w:tcPr>
            <w:tcW w:w="2806" w:type="dxa"/>
            <w:tcBorders>
              <w:top w:val="single" w:sz="4" w:space="0" w:color="auto"/>
              <w:left w:val="single" w:sz="4" w:space="0" w:color="auto"/>
              <w:bottom w:val="single" w:sz="4" w:space="0" w:color="auto"/>
              <w:right w:val="single" w:sz="4" w:space="0" w:color="auto"/>
            </w:tcBorders>
            <w:hideMark/>
          </w:tcPr>
          <w:p w14:paraId="50E57FC3"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Tak</w:t>
            </w:r>
          </w:p>
        </w:tc>
      </w:tr>
      <w:tr w:rsidR="00000D1B" w14:paraId="59FE851B" w14:textId="77777777" w:rsidTr="00C806BF">
        <w:trPr>
          <w:trHeight w:val="152"/>
          <w:jc w:val="center"/>
        </w:trPr>
        <w:tc>
          <w:tcPr>
            <w:tcW w:w="5382" w:type="dxa"/>
            <w:tcBorders>
              <w:top w:val="single" w:sz="4" w:space="0" w:color="auto"/>
              <w:left w:val="single" w:sz="4" w:space="0" w:color="auto"/>
              <w:bottom w:val="single" w:sz="4" w:space="0" w:color="auto"/>
              <w:right w:val="single" w:sz="4" w:space="0" w:color="auto"/>
            </w:tcBorders>
            <w:hideMark/>
          </w:tcPr>
          <w:p w14:paraId="6BE407D2"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IEC 60794-2-20</w:t>
            </w:r>
          </w:p>
        </w:tc>
        <w:tc>
          <w:tcPr>
            <w:tcW w:w="2806" w:type="dxa"/>
            <w:tcBorders>
              <w:top w:val="single" w:sz="4" w:space="0" w:color="auto"/>
              <w:left w:val="single" w:sz="4" w:space="0" w:color="auto"/>
              <w:bottom w:val="single" w:sz="4" w:space="0" w:color="auto"/>
              <w:right w:val="single" w:sz="4" w:space="0" w:color="auto"/>
            </w:tcBorders>
            <w:hideMark/>
          </w:tcPr>
          <w:p w14:paraId="260CF422"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Tak</w:t>
            </w:r>
          </w:p>
        </w:tc>
      </w:tr>
      <w:tr w:rsidR="00000D1B" w14:paraId="23E80454" w14:textId="77777777" w:rsidTr="00C806BF">
        <w:trPr>
          <w:trHeight w:val="56"/>
          <w:jc w:val="center"/>
        </w:trPr>
        <w:tc>
          <w:tcPr>
            <w:tcW w:w="5382" w:type="dxa"/>
            <w:tcBorders>
              <w:top w:val="single" w:sz="4" w:space="0" w:color="auto"/>
              <w:left w:val="single" w:sz="4" w:space="0" w:color="auto"/>
              <w:bottom w:val="single" w:sz="4" w:space="0" w:color="auto"/>
              <w:right w:val="single" w:sz="4" w:space="0" w:color="auto"/>
            </w:tcBorders>
            <w:hideMark/>
          </w:tcPr>
          <w:p w14:paraId="144544F6"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EN 50173</w:t>
            </w:r>
          </w:p>
        </w:tc>
        <w:tc>
          <w:tcPr>
            <w:tcW w:w="2806" w:type="dxa"/>
            <w:tcBorders>
              <w:top w:val="single" w:sz="4" w:space="0" w:color="auto"/>
              <w:left w:val="single" w:sz="4" w:space="0" w:color="auto"/>
              <w:bottom w:val="single" w:sz="4" w:space="0" w:color="auto"/>
              <w:right w:val="single" w:sz="4" w:space="0" w:color="auto"/>
            </w:tcBorders>
            <w:hideMark/>
          </w:tcPr>
          <w:p w14:paraId="40735747"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Tak</w:t>
            </w:r>
          </w:p>
        </w:tc>
      </w:tr>
      <w:tr w:rsidR="00000D1B" w14:paraId="44B15FD1" w14:textId="77777777" w:rsidTr="00C806BF">
        <w:trPr>
          <w:trHeight w:val="53"/>
          <w:jc w:val="center"/>
        </w:trPr>
        <w:tc>
          <w:tcPr>
            <w:tcW w:w="5382" w:type="dxa"/>
            <w:tcBorders>
              <w:top w:val="single" w:sz="4" w:space="0" w:color="auto"/>
              <w:left w:val="single" w:sz="4" w:space="0" w:color="auto"/>
              <w:bottom w:val="single" w:sz="4" w:space="0" w:color="auto"/>
              <w:right w:val="single" w:sz="4" w:space="0" w:color="auto"/>
            </w:tcBorders>
            <w:hideMark/>
          </w:tcPr>
          <w:p w14:paraId="16FAD393"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IEC 60332-1-2</w:t>
            </w:r>
          </w:p>
        </w:tc>
        <w:tc>
          <w:tcPr>
            <w:tcW w:w="2806" w:type="dxa"/>
            <w:tcBorders>
              <w:top w:val="single" w:sz="4" w:space="0" w:color="auto"/>
              <w:left w:val="single" w:sz="4" w:space="0" w:color="auto"/>
              <w:bottom w:val="single" w:sz="4" w:space="0" w:color="auto"/>
              <w:right w:val="single" w:sz="4" w:space="0" w:color="auto"/>
            </w:tcBorders>
            <w:hideMark/>
          </w:tcPr>
          <w:p w14:paraId="2F9365B3"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Tak</w:t>
            </w:r>
          </w:p>
        </w:tc>
      </w:tr>
      <w:tr w:rsidR="00000D1B" w14:paraId="5AB3A635" w14:textId="77777777" w:rsidTr="00C806BF">
        <w:trPr>
          <w:trHeight w:val="53"/>
          <w:jc w:val="center"/>
        </w:trPr>
        <w:tc>
          <w:tcPr>
            <w:tcW w:w="5382" w:type="dxa"/>
            <w:tcBorders>
              <w:top w:val="single" w:sz="4" w:space="0" w:color="auto"/>
              <w:left w:val="single" w:sz="4" w:space="0" w:color="auto"/>
              <w:bottom w:val="single" w:sz="4" w:space="0" w:color="auto"/>
              <w:right w:val="single" w:sz="4" w:space="0" w:color="auto"/>
            </w:tcBorders>
            <w:hideMark/>
          </w:tcPr>
          <w:p w14:paraId="63B59BF5" w14:textId="77777777" w:rsidR="00000D1B" w:rsidRPr="00000D1B" w:rsidRDefault="00000D1B">
            <w:pPr>
              <w:tabs>
                <w:tab w:val="left" w:pos="3759"/>
              </w:tabs>
              <w:rPr>
                <w:rFonts w:asciiTheme="minorHAnsi" w:hAnsiTheme="minorHAnsi" w:cstheme="minorHAnsi"/>
                <w:bCs/>
                <w:sz w:val="24"/>
                <w:szCs w:val="24"/>
              </w:rPr>
            </w:pPr>
            <w:r w:rsidRPr="00000D1B">
              <w:rPr>
                <w:rFonts w:asciiTheme="minorHAnsi" w:hAnsiTheme="minorHAnsi" w:cstheme="minorHAnsi"/>
                <w:bCs/>
                <w:sz w:val="24"/>
                <w:szCs w:val="24"/>
              </w:rPr>
              <w:t>IEC 60754-2</w:t>
            </w:r>
            <w:r w:rsidRPr="00000D1B">
              <w:rPr>
                <w:rFonts w:asciiTheme="minorHAnsi" w:hAnsiTheme="minorHAnsi" w:cstheme="minorHAnsi"/>
                <w:bCs/>
                <w:sz w:val="24"/>
                <w:szCs w:val="24"/>
              </w:rPr>
              <w:tab/>
            </w:r>
          </w:p>
        </w:tc>
        <w:tc>
          <w:tcPr>
            <w:tcW w:w="2806" w:type="dxa"/>
            <w:tcBorders>
              <w:top w:val="single" w:sz="4" w:space="0" w:color="auto"/>
              <w:left w:val="single" w:sz="4" w:space="0" w:color="auto"/>
              <w:bottom w:val="single" w:sz="4" w:space="0" w:color="auto"/>
              <w:right w:val="single" w:sz="4" w:space="0" w:color="auto"/>
            </w:tcBorders>
            <w:hideMark/>
          </w:tcPr>
          <w:p w14:paraId="492CE756" w14:textId="77777777" w:rsidR="00000D1B" w:rsidRPr="00000D1B" w:rsidRDefault="00000D1B">
            <w:pPr>
              <w:rPr>
                <w:rFonts w:asciiTheme="minorHAnsi" w:hAnsiTheme="minorHAnsi" w:cstheme="minorHAnsi"/>
                <w:sz w:val="24"/>
                <w:szCs w:val="24"/>
              </w:rPr>
            </w:pPr>
            <w:r w:rsidRPr="00000D1B">
              <w:rPr>
                <w:rFonts w:asciiTheme="minorHAnsi" w:hAnsiTheme="minorHAnsi" w:cstheme="minorHAnsi"/>
                <w:sz w:val="24"/>
                <w:szCs w:val="24"/>
              </w:rPr>
              <w:t>Tak</w:t>
            </w:r>
          </w:p>
        </w:tc>
      </w:tr>
      <w:tr w:rsidR="00000D1B" w14:paraId="29DB16F1" w14:textId="77777777" w:rsidTr="00C806BF">
        <w:trPr>
          <w:trHeight w:val="53"/>
          <w:jc w:val="center"/>
        </w:trPr>
        <w:tc>
          <w:tcPr>
            <w:tcW w:w="5382" w:type="dxa"/>
            <w:tcBorders>
              <w:top w:val="single" w:sz="4" w:space="0" w:color="auto"/>
              <w:left w:val="single" w:sz="4" w:space="0" w:color="auto"/>
              <w:bottom w:val="single" w:sz="4" w:space="0" w:color="auto"/>
              <w:right w:val="single" w:sz="4" w:space="0" w:color="auto"/>
            </w:tcBorders>
            <w:hideMark/>
          </w:tcPr>
          <w:p w14:paraId="38FC2289" w14:textId="77777777" w:rsidR="00000D1B" w:rsidRPr="00000D1B" w:rsidRDefault="00000D1B">
            <w:pPr>
              <w:rPr>
                <w:rFonts w:asciiTheme="minorHAnsi" w:hAnsiTheme="minorHAnsi" w:cstheme="minorHAnsi"/>
                <w:bCs/>
                <w:sz w:val="24"/>
                <w:szCs w:val="24"/>
              </w:rPr>
            </w:pPr>
            <w:r w:rsidRPr="00000D1B">
              <w:rPr>
                <w:rFonts w:asciiTheme="minorHAnsi" w:hAnsiTheme="minorHAnsi" w:cstheme="minorHAnsi"/>
                <w:bCs/>
                <w:sz w:val="24"/>
                <w:szCs w:val="24"/>
              </w:rPr>
              <w:t>IEC 61034</w:t>
            </w:r>
          </w:p>
        </w:tc>
        <w:tc>
          <w:tcPr>
            <w:tcW w:w="2806" w:type="dxa"/>
            <w:tcBorders>
              <w:top w:val="single" w:sz="4" w:space="0" w:color="auto"/>
              <w:left w:val="single" w:sz="4" w:space="0" w:color="auto"/>
              <w:bottom w:val="single" w:sz="4" w:space="0" w:color="auto"/>
              <w:right w:val="single" w:sz="4" w:space="0" w:color="auto"/>
            </w:tcBorders>
            <w:hideMark/>
          </w:tcPr>
          <w:p w14:paraId="6D5548DE" w14:textId="77777777" w:rsidR="00000D1B" w:rsidRDefault="00000D1B">
            <w:pPr>
              <w:rPr>
                <w:rFonts w:asciiTheme="minorHAnsi" w:hAnsiTheme="minorHAnsi" w:cstheme="minorHAnsi"/>
                <w:sz w:val="24"/>
                <w:szCs w:val="24"/>
              </w:rPr>
            </w:pPr>
            <w:r w:rsidRPr="00000D1B">
              <w:rPr>
                <w:rFonts w:asciiTheme="minorHAnsi" w:hAnsiTheme="minorHAnsi" w:cstheme="minorHAnsi"/>
                <w:sz w:val="24"/>
                <w:szCs w:val="24"/>
              </w:rPr>
              <w:t>Tak</w:t>
            </w:r>
          </w:p>
          <w:p w14:paraId="3BC5AF19" w14:textId="00AFA4E3" w:rsidR="00045D76" w:rsidRPr="00000D1B" w:rsidRDefault="00045D76">
            <w:pPr>
              <w:rPr>
                <w:rFonts w:asciiTheme="minorHAnsi" w:hAnsiTheme="minorHAnsi" w:cstheme="minorHAnsi"/>
                <w:sz w:val="24"/>
                <w:szCs w:val="24"/>
              </w:rPr>
            </w:pPr>
          </w:p>
        </w:tc>
      </w:tr>
    </w:tbl>
    <w:p w14:paraId="00FA644B" w14:textId="170973DE" w:rsidR="007904F6" w:rsidRDefault="00A106E1" w:rsidP="008C6189">
      <w:pPr>
        <w:pStyle w:val="Nagwek1"/>
        <w:rPr>
          <w:rFonts w:asciiTheme="minorHAnsi" w:hAnsiTheme="minorHAnsi" w:cstheme="minorHAnsi"/>
          <w:szCs w:val="24"/>
        </w:rPr>
      </w:pPr>
      <w:bookmarkStart w:id="134" w:name="_Toc75166550"/>
      <w:r>
        <w:rPr>
          <w:rFonts w:asciiTheme="minorHAnsi" w:hAnsiTheme="minorHAnsi" w:cstheme="minorHAnsi"/>
          <w:szCs w:val="24"/>
        </w:rPr>
        <w:t>Osprzęt światłowodowy</w:t>
      </w:r>
      <w:bookmarkEnd w:id="134"/>
    </w:p>
    <w:p w14:paraId="60AEC03F" w14:textId="2B121E5C" w:rsidR="00A106E1" w:rsidRDefault="00A106E1" w:rsidP="00A106E1">
      <w:pPr>
        <w:rPr>
          <w:lang w:eastAsia="pl-PL"/>
        </w:rPr>
      </w:pPr>
    </w:p>
    <w:p w14:paraId="0FED27A5" w14:textId="77777777" w:rsidR="00A106E1" w:rsidRPr="00C806BF" w:rsidRDefault="00A106E1" w:rsidP="00B37DEA">
      <w:pPr>
        <w:pStyle w:val="Nagwek2"/>
        <w:tabs>
          <w:tab w:val="clear" w:pos="860"/>
          <w:tab w:val="num" w:pos="576"/>
          <w:tab w:val="num" w:pos="718"/>
        </w:tabs>
        <w:spacing w:before="0" w:after="0"/>
        <w:ind w:left="862" w:hanging="578"/>
        <w:jc w:val="left"/>
        <w:rPr>
          <w:rFonts w:asciiTheme="minorHAnsi" w:hAnsiTheme="minorHAnsi"/>
          <w:bCs w:val="0"/>
        </w:rPr>
      </w:pPr>
      <w:bookmarkStart w:id="135" w:name="_Toc57101547"/>
      <w:bookmarkStart w:id="136" w:name="_Toc57102132"/>
      <w:bookmarkStart w:id="137" w:name="_Toc58232890"/>
      <w:bookmarkStart w:id="138" w:name="_Toc75166551"/>
      <w:r w:rsidRPr="00C806BF">
        <w:rPr>
          <w:rFonts w:asciiTheme="minorHAnsi" w:hAnsiTheme="minorHAnsi"/>
          <w:bCs w:val="0"/>
        </w:rPr>
        <w:t>Obudowa światłowodowa</w:t>
      </w:r>
      <w:bookmarkEnd w:id="135"/>
      <w:bookmarkEnd w:id="136"/>
      <w:bookmarkEnd w:id="137"/>
      <w:bookmarkEnd w:id="138"/>
    </w:p>
    <w:p w14:paraId="18168D55" w14:textId="77777777" w:rsidR="00A106E1" w:rsidRDefault="00A106E1" w:rsidP="00A106E1">
      <w:pPr>
        <w:rPr>
          <w:rFonts w:asciiTheme="minorHAnsi" w:hAnsiTheme="minorHAnsi" w:cs="Calibri"/>
          <w:sz w:val="24"/>
          <w:szCs w:val="24"/>
        </w:rPr>
      </w:pPr>
      <w:r>
        <w:rPr>
          <w:rFonts w:asciiTheme="minorHAnsi" w:hAnsiTheme="minorHAnsi" w:cs="Calibri"/>
          <w:sz w:val="24"/>
          <w:szCs w:val="24"/>
        </w:rPr>
        <w:t>Obudowy światłowodowe muszą mieć konstrukcję pozwalającą na ochronę, organizację oraz zarządzanie kablami światłowodowymi, spawami, pigtailami, adapterami oraz kablami krosowymi.</w:t>
      </w:r>
    </w:p>
    <w:p w14:paraId="3438A5AF" w14:textId="77777777" w:rsidR="00A106E1" w:rsidRDefault="00A106E1" w:rsidP="00A106E1">
      <w:pPr>
        <w:rPr>
          <w:rFonts w:asciiTheme="minorHAnsi" w:hAnsiTheme="minorHAnsi" w:cs="Calibri"/>
          <w:sz w:val="24"/>
          <w:szCs w:val="24"/>
        </w:rPr>
      </w:pPr>
    </w:p>
    <w:p w14:paraId="7C390010" w14:textId="7F9BE0E8" w:rsidR="00A106E1" w:rsidRDefault="00A106E1" w:rsidP="00A106E1">
      <w:pPr>
        <w:ind w:firstLine="708"/>
        <w:jc w:val="center"/>
        <w:rPr>
          <w:rFonts w:asciiTheme="minorHAnsi" w:hAnsiTheme="minorHAnsi" w:cs="Arial"/>
        </w:rPr>
      </w:pPr>
      <w:r>
        <w:rPr>
          <w:rFonts w:asciiTheme="minorHAnsi" w:hAnsiTheme="minorHAnsi" w:cs="Calibri"/>
          <w:sz w:val="24"/>
          <w:szCs w:val="24"/>
        </w:rPr>
        <w:t xml:space="preserve"> </w:t>
      </w:r>
      <w:r>
        <w:rPr>
          <w:rFonts w:asciiTheme="minorHAnsi" w:hAnsiTheme="minorHAnsi" w:cs="Arial"/>
          <w:noProof/>
          <w:lang w:eastAsia="pl-PL"/>
        </w:rPr>
        <w:drawing>
          <wp:inline distT="0" distB="0" distL="0" distR="0" wp14:anchorId="6326CF61" wp14:editId="59507B6D">
            <wp:extent cx="1752600" cy="121158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0" cy="1211580"/>
                    </a:xfrm>
                    <a:prstGeom prst="rect">
                      <a:avLst/>
                    </a:prstGeom>
                    <a:noFill/>
                    <a:ln>
                      <a:noFill/>
                    </a:ln>
                  </pic:spPr>
                </pic:pic>
              </a:graphicData>
            </a:graphic>
          </wp:inline>
        </w:drawing>
      </w:r>
    </w:p>
    <w:p w14:paraId="31C46FAF" w14:textId="5B170182" w:rsidR="00A106E1" w:rsidRDefault="00A106E1" w:rsidP="00A106E1">
      <w:pPr>
        <w:pStyle w:val="Przypispodrysunkiem"/>
        <w:rPr>
          <w:rFonts w:asciiTheme="minorHAnsi" w:hAnsiTheme="minorHAnsi"/>
          <w:lang w:eastAsia="pl-PL"/>
        </w:rPr>
      </w:pPr>
      <w:r>
        <w:rPr>
          <w:rFonts w:asciiTheme="minorHAnsi" w:hAnsiTheme="minorHAnsi"/>
          <w:lang w:eastAsia="pl-PL"/>
        </w:rPr>
        <w:t>Widok obudowy światłowodowej 1U</w:t>
      </w:r>
    </w:p>
    <w:p w14:paraId="1CA1AC86" w14:textId="5466CEED" w:rsidR="007C0C12" w:rsidRDefault="007C0C12" w:rsidP="00A106E1">
      <w:pPr>
        <w:pStyle w:val="Przypispodrysunkiem"/>
        <w:rPr>
          <w:rFonts w:asciiTheme="minorHAnsi" w:hAnsiTheme="minorHAnsi"/>
          <w:lang w:eastAsia="pl-PL"/>
        </w:rPr>
      </w:pPr>
    </w:p>
    <w:p w14:paraId="071D4FC6" w14:textId="0A8A18DA" w:rsidR="007C0C12" w:rsidRDefault="007C0C12" w:rsidP="00A106E1">
      <w:pPr>
        <w:pStyle w:val="Przypispodrysunkiem"/>
        <w:rPr>
          <w:rFonts w:asciiTheme="minorHAnsi" w:hAnsiTheme="minorHAnsi"/>
          <w:lang w:eastAsia="pl-PL"/>
        </w:rPr>
      </w:pPr>
    </w:p>
    <w:p w14:paraId="6EE82654" w14:textId="77777777" w:rsidR="007C0C12" w:rsidRDefault="007C0C12" w:rsidP="00A106E1">
      <w:pPr>
        <w:pStyle w:val="Przypispodrysunkiem"/>
        <w:rPr>
          <w:rFonts w:asciiTheme="minorHAnsi" w:hAnsiTheme="minorHAnsi"/>
          <w:lang w:eastAsia="pl-PL"/>
        </w:rPr>
      </w:pPr>
    </w:p>
    <w:p w14:paraId="57FD4871" w14:textId="77777777" w:rsidR="00A106E1" w:rsidRDefault="00A106E1" w:rsidP="00A106E1">
      <w:pPr>
        <w:pStyle w:val="Przypispodrysunkiem"/>
        <w:rPr>
          <w:rFonts w:asciiTheme="minorHAnsi" w:hAnsiTheme="minorHAnsi"/>
          <w:lang w:eastAsia="pl-PL"/>
        </w:rPr>
      </w:pPr>
    </w:p>
    <w:p w14:paraId="2AD0F5E9" w14:textId="77777777" w:rsidR="00A106E1" w:rsidRDefault="00A106E1" w:rsidP="00A106E1">
      <w:pPr>
        <w:rPr>
          <w:rFonts w:asciiTheme="minorHAnsi" w:hAnsiTheme="minorHAnsi" w:cs="Calibri"/>
          <w:b/>
          <w:sz w:val="24"/>
          <w:szCs w:val="24"/>
        </w:rPr>
      </w:pPr>
      <w:r>
        <w:rPr>
          <w:rFonts w:asciiTheme="minorHAnsi" w:hAnsiTheme="minorHAnsi" w:cs="Calibri"/>
          <w:b/>
          <w:sz w:val="24"/>
          <w:szCs w:val="24"/>
        </w:rPr>
        <w:t>Minimalne wymagania dla obudowy światłowodowej:</w:t>
      </w:r>
    </w:p>
    <w:p w14:paraId="2D76C3D6"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Musi umożliwiać montaż kaset światłowodowych z adapterami ST, SC, LC, MTRJ, E2000, MPO;</w:t>
      </w:r>
    </w:p>
    <w:p w14:paraId="4043BA90"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Musi umożliwiać montaż preterminowanych kaset MPO/LC w różnych konfiguracjach;</w:t>
      </w:r>
    </w:p>
    <w:p w14:paraId="01590DA5"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Montaż i demontaż kaset w panelu musi odbywać się bez narzędziowo;</w:t>
      </w:r>
    </w:p>
    <w:p w14:paraId="506D128F"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Obudowa światłowodowa musi umożliwiać także montaż interfejsów RJ45 i multimedialnych na życzenie klienta;</w:t>
      </w:r>
    </w:p>
    <w:p w14:paraId="036DEAD2"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Obudowa musi mieć wysuwaną szufladę ułatwiającą prace instalacyjne;</w:t>
      </w:r>
    </w:p>
    <w:p w14:paraId="2AD62453"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Od tyłu obudowa ma posiadać:</w:t>
      </w:r>
    </w:p>
    <w:p w14:paraId="743C5A2B" w14:textId="77777777" w:rsidR="00A106E1" w:rsidRDefault="00A106E1" w:rsidP="00542A5D">
      <w:pPr>
        <w:numPr>
          <w:ilvl w:val="1"/>
          <w:numId w:val="30"/>
        </w:numPr>
        <w:spacing w:line="240" w:lineRule="auto"/>
        <w:jc w:val="left"/>
        <w:rPr>
          <w:rFonts w:asciiTheme="minorHAnsi" w:hAnsiTheme="minorHAnsi" w:cs="Calibri"/>
          <w:sz w:val="24"/>
          <w:szCs w:val="24"/>
        </w:rPr>
      </w:pPr>
      <w:r>
        <w:rPr>
          <w:rFonts w:asciiTheme="minorHAnsi" w:hAnsiTheme="minorHAnsi" w:cs="Calibri"/>
          <w:sz w:val="24"/>
          <w:szCs w:val="24"/>
        </w:rPr>
        <w:t>po każdej stronie do wyboru po 2 wejścia kabli światłowodowych fabrycznie zaślepionych;</w:t>
      </w:r>
    </w:p>
    <w:p w14:paraId="4A5C118A" w14:textId="77777777" w:rsidR="00A106E1" w:rsidRDefault="00A106E1" w:rsidP="00542A5D">
      <w:pPr>
        <w:numPr>
          <w:ilvl w:val="1"/>
          <w:numId w:val="30"/>
        </w:numPr>
        <w:spacing w:line="240" w:lineRule="auto"/>
        <w:jc w:val="left"/>
        <w:rPr>
          <w:rFonts w:asciiTheme="minorHAnsi" w:hAnsiTheme="minorHAnsi" w:cs="Calibri"/>
          <w:sz w:val="24"/>
          <w:szCs w:val="24"/>
        </w:rPr>
      </w:pPr>
      <w:r>
        <w:rPr>
          <w:rFonts w:asciiTheme="minorHAnsi" w:hAnsiTheme="minorHAnsi" w:cs="Calibri"/>
          <w:sz w:val="24"/>
          <w:szCs w:val="24"/>
        </w:rPr>
        <w:t xml:space="preserve">po każdej stronie możliwość montażu po 2 elementy odciążające (likwidujące naprężenie kabli przy wejściu do obudowy); </w:t>
      </w:r>
    </w:p>
    <w:p w14:paraId="4919C6F4" w14:textId="77777777" w:rsidR="00A106E1" w:rsidRDefault="00A106E1" w:rsidP="00542A5D">
      <w:pPr>
        <w:numPr>
          <w:ilvl w:val="1"/>
          <w:numId w:val="30"/>
        </w:numPr>
        <w:spacing w:line="240" w:lineRule="auto"/>
        <w:jc w:val="left"/>
        <w:rPr>
          <w:rFonts w:asciiTheme="minorHAnsi" w:hAnsiTheme="minorHAnsi" w:cs="Calibri"/>
          <w:sz w:val="24"/>
          <w:szCs w:val="24"/>
        </w:rPr>
      </w:pPr>
      <w:r>
        <w:rPr>
          <w:rFonts w:asciiTheme="minorHAnsi" w:hAnsiTheme="minorHAnsi" w:cs="Calibri"/>
          <w:sz w:val="24"/>
          <w:szCs w:val="24"/>
        </w:rPr>
        <w:t>dla portów wejścia kabli zaślepki z możliwością dostosowania ich do średnicy wprowadzanego kabla światłowodowego;</w:t>
      </w:r>
    </w:p>
    <w:p w14:paraId="7CF26716"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Obudowa 1U/19” musi obsłużyć do 4 kaset i 96 włókien dla adapterów LC;</w:t>
      </w:r>
    </w:p>
    <w:p w14:paraId="508E057D"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Od frontu obudowa musi mieć dodatkowy dystans zabezpieczający przed dostępem do kabli światłowodowych oraz adapterów wraz z uchylną przezroczystą osłoną zamykaną na zamek z możliwością umieszczenia opisów; osłona musi być demontowalna, aby nie przeszkadzała podczas instalacji;</w:t>
      </w:r>
    </w:p>
    <w:p w14:paraId="73755ED4"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lastRenderedPageBreak/>
        <w:t>Od tyłu obudowa musi zostać wyposażona w uchylną osłonę zamykaną na zamek posiadającą pola opisowe; osłona musi być demontowalna, aby nie przeszkadzała podczas instalacji;</w:t>
      </w:r>
    </w:p>
    <w:p w14:paraId="78C3E3B9" w14:textId="440316F4"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Od frontu obudowa światłowodowa po obu stronach szafy musi mieć zamontowane specjalne klipsy sterujące promieniem gięcia oraz uniemożliwiające uszkodzenie kabli krosowych;</w:t>
      </w:r>
    </w:p>
    <w:p w14:paraId="4F9A16B9"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Obudowa światłowodowa ma być fabrycznie wyposażona w dwie demontowalne szpule organizujące zapas włókien światłowodowych wewnątrz obudowy;</w:t>
      </w:r>
    </w:p>
    <w:p w14:paraId="6566892D"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Obudowa światłowodowa ma być fabrycznie wyposażona w elementy organizujące przebieg kabla wewnątrz obudowy;</w:t>
      </w:r>
    </w:p>
    <w:p w14:paraId="29A9789D" w14:textId="77777777" w:rsidR="00A106E1" w:rsidRDefault="00A106E1" w:rsidP="00542A5D">
      <w:pPr>
        <w:numPr>
          <w:ilvl w:val="0"/>
          <w:numId w:val="30"/>
        </w:numPr>
        <w:spacing w:line="240" w:lineRule="auto"/>
        <w:jc w:val="left"/>
        <w:rPr>
          <w:rFonts w:asciiTheme="minorHAnsi" w:hAnsiTheme="minorHAnsi" w:cs="Calibri"/>
          <w:sz w:val="24"/>
          <w:szCs w:val="24"/>
        </w:rPr>
      </w:pPr>
      <w:r>
        <w:rPr>
          <w:rFonts w:asciiTheme="minorHAnsi" w:hAnsiTheme="minorHAnsi" w:cs="Calibri"/>
          <w:sz w:val="24"/>
          <w:szCs w:val="24"/>
        </w:rPr>
        <w:t>Obudowa 1U ma umożliwiać wewnątrz montaż do 4 tacek na 24 spawy światłowodowe;</w:t>
      </w:r>
    </w:p>
    <w:p w14:paraId="3CF437C0" w14:textId="77777777" w:rsidR="00A106E1" w:rsidRDefault="00A106E1" w:rsidP="00A106E1">
      <w:pPr>
        <w:rPr>
          <w:rFonts w:asciiTheme="minorHAnsi" w:hAnsiTheme="minorHAnsi" w:cs="Calibri"/>
          <w:sz w:val="24"/>
          <w:szCs w:val="24"/>
        </w:rPr>
      </w:pPr>
      <w:r>
        <w:rPr>
          <w:rFonts w:asciiTheme="minorHAnsi" w:hAnsiTheme="minorHAnsi" w:cs="Calibri"/>
          <w:sz w:val="24"/>
          <w:szCs w:val="24"/>
        </w:rPr>
        <w:t>Wszelkie wolne sloty obudowy światłowodowej, które nie zostaną wykorzystane należy zaślepić zaślepką.</w:t>
      </w:r>
    </w:p>
    <w:p w14:paraId="000B9BF1" w14:textId="77777777" w:rsidR="00A106E1" w:rsidRPr="00B37DEA" w:rsidRDefault="00A106E1" w:rsidP="00B37DEA">
      <w:pPr>
        <w:pStyle w:val="Nagwek2"/>
        <w:tabs>
          <w:tab w:val="clear" w:pos="860"/>
          <w:tab w:val="num" w:pos="576"/>
          <w:tab w:val="num" w:pos="718"/>
        </w:tabs>
        <w:spacing w:before="0" w:after="0"/>
        <w:ind w:left="862" w:hanging="578"/>
        <w:jc w:val="left"/>
        <w:rPr>
          <w:rFonts w:asciiTheme="minorHAnsi" w:hAnsiTheme="minorHAnsi"/>
          <w:bCs w:val="0"/>
        </w:rPr>
      </w:pPr>
      <w:bookmarkStart w:id="139" w:name="_Toc57031345"/>
      <w:bookmarkStart w:id="140" w:name="_Toc19287149"/>
      <w:bookmarkStart w:id="141" w:name="_Toc19286767"/>
      <w:bookmarkStart w:id="142" w:name="_Toc19286608"/>
      <w:bookmarkStart w:id="143" w:name="_Toc19286538"/>
      <w:bookmarkStart w:id="144" w:name="_Toc57101549"/>
      <w:bookmarkStart w:id="145" w:name="_Toc57102134"/>
      <w:bookmarkStart w:id="146" w:name="_Toc58232891"/>
      <w:bookmarkStart w:id="147" w:name="_Toc75166552"/>
      <w:r w:rsidRPr="00B37DEA">
        <w:rPr>
          <w:rFonts w:asciiTheme="minorHAnsi" w:hAnsiTheme="minorHAnsi"/>
          <w:bCs w:val="0"/>
        </w:rPr>
        <w:t>Wymagania dla kaset światłowodowych</w:t>
      </w:r>
      <w:bookmarkEnd w:id="139"/>
      <w:bookmarkEnd w:id="140"/>
      <w:bookmarkEnd w:id="141"/>
      <w:bookmarkEnd w:id="142"/>
      <w:bookmarkEnd w:id="143"/>
      <w:bookmarkEnd w:id="144"/>
      <w:bookmarkEnd w:id="145"/>
      <w:bookmarkEnd w:id="146"/>
      <w:bookmarkEnd w:id="147"/>
    </w:p>
    <w:p w14:paraId="586A2233" w14:textId="77777777" w:rsidR="00A106E1" w:rsidRDefault="00A106E1" w:rsidP="00A106E1">
      <w:pPr>
        <w:rPr>
          <w:rFonts w:asciiTheme="minorHAnsi" w:hAnsiTheme="minorHAnsi"/>
          <w:sz w:val="24"/>
          <w:szCs w:val="24"/>
        </w:rPr>
      </w:pPr>
      <w:r>
        <w:rPr>
          <w:rFonts w:asciiTheme="minorHAnsi" w:hAnsiTheme="minorHAnsi"/>
          <w:sz w:val="24"/>
          <w:szCs w:val="24"/>
        </w:rPr>
        <w:t>Kasety światłowodowe w zależności od potrzeba należy montować w obudowach światłowodowych – należy dokładną lokalizację kaset w obudowach światłowodowych odzwierciedlić na elewacjach szaf teleinformatycznych.</w:t>
      </w:r>
    </w:p>
    <w:p w14:paraId="7AAEDA76" w14:textId="5807D32B" w:rsidR="00A106E1" w:rsidRDefault="00A106E1" w:rsidP="00A106E1">
      <w:pPr>
        <w:jc w:val="center"/>
        <w:rPr>
          <w:rFonts w:asciiTheme="minorHAnsi" w:hAnsiTheme="minorHAnsi" w:cs="Arial"/>
        </w:rPr>
      </w:pPr>
      <w:r>
        <w:rPr>
          <w:rFonts w:asciiTheme="minorHAnsi" w:hAnsiTheme="minorHAnsi" w:cs="Arial"/>
          <w:noProof/>
          <w:lang w:eastAsia="pl-PL"/>
        </w:rPr>
        <w:drawing>
          <wp:inline distT="0" distB="0" distL="0" distR="0" wp14:anchorId="62EEB4DF" wp14:editId="1EF95C53">
            <wp:extent cx="1786022" cy="1821180"/>
            <wp:effectExtent l="0" t="0" r="508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9">
                      <a:extLst>
                        <a:ext uri="{28A0092B-C50C-407E-A947-70E740481C1C}">
                          <a14:useLocalDpi xmlns:a14="http://schemas.microsoft.com/office/drawing/2010/main" val="0"/>
                        </a:ext>
                      </a:extLst>
                    </a:blip>
                    <a:srcRect l="23846"/>
                    <a:stretch>
                      <a:fillRect/>
                    </a:stretch>
                  </pic:blipFill>
                  <pic:spPr bwMode="auto">
                    <a:xfrm>
                      <a:off x="0" y="0"/>
                      <a:ext cx="1794545" cy="1829871"/>
                    </a:xfrm>
                    <a:prstGeom prst="rect">
                      <a:avLst/>
                    </a:prstGeom>
                    <a:noFill/>
                    <a:ln>
                      <a:noFill/>
                    </a:ln>
                  </pic:spPr>
                </pic:pic>
              </a:graphicData>
            </a:graphic>
          </wp:inline>
        </w:drawing>
      </w:r>
    </w:p>
    <w:p w14:paraId="20FFE9D7" w14:textId="77777777" w:rsidR="00A106E1" w:rsidRDefault="00A106E1" w:rsidP="00A106E1">
      <w:pPr>
        <w:pStyle w:val="Przypispodrysunkiem"/>
        <w:rPr>
          <w:rFonts w:asciiTheme="minorHAnsi" w:hAnsiTheme="minorHAnsi"/>
          <w:lang w:eastAsia="pl-PL"/>
        </w:rPr>
      </w:pPr>
      <w:r>
        <w:rPr>
          <w:rFonts w:asciiTheme="minorHAnsi" w:hAnsiTheme="minorHAnsi"/>
          <w:lang w:eastAsia="pl-PL"/>
        </w:rPr>
        <w:t>Widok przykładowych kaset światłowodowych z adapterami</w:t>
      </w:r>
    </w:p>
    <w:p w14:paraId="14BA9215" w14:textId="77777777" w:rsidR="00A106E1" w:rsidRDefault="00A106E1" w:rsidP="00A106E1">
      <w:pPr>
        <w:rPr>
          <w:rFonts w:asciiTheme="minorHAnsi" w:hAnsiTheme="minorHAnsi"/>
          <w:sz w:val="24"/>
          <w:szCs w:val="24"/>
        </w:rPr>
      </w:pPr>
      <w:r>
        <w:rPr>
          <w:rFonts w:asciiTheme="minorHAnsi" w:hAnsiTheme="minorHAnsi"/>
          <w:sz w:val="24"/>
          <w:szCs w:val="24"/>
        </w:rPr>
        <w:t>Minimalne wymagania dla kaset światłowodowych</w:t>
      </w:r>
    </w:p>
    <w:p w14:paraId="5482F337" w14:textId="7EBB28A2" w:rsidR="00A106E1" w:rsidRDefault="00B37DEA" w:rsidP="00542A5D">
      <w:pPr>
        <w:pStyle w:val="Akapitzlist"/>
        <w:numPr>
          <w:ilvl w:val="0"/>
          <w:numId w:val="31"/>
        </w:numPr>
        <w:spacing w:after="160" w:line="254" w:lineRule="auto"/>
        <w:rPr>
          <w:rFonts w:asciiTheme="minorHAnsi" w:hAnsiTheme="minorHAnsi" w:cs="Arial"/>
          <w:sz w:val="24"/>
          <w:szCs w:val="24"/>
        </w:rPr>
      </w:pPr>
      <w:r>
        <w:rPr>
          <w:rFonts w:asciiTheme="minorHAnsi" w:hAnsiTheme="minorHAnsi" w:cs="Arial"/>
          <w:sz w:val="24"/>
          <w:szCs w:val="24"/>
        </w:rPr>
        <w:t>K</w:t>
      </w:r>
      <w:r w:rsidR="00A106E1">
        <w:rPr>
          <w:rFonts w:asciiTheme="minorHAnsi" w:hAnsiTheme="minorHAnsi" w:cs="Arial"/>
          <w:sz w:val="24"/>
          <w:szCs w:val="24"/>
        </w:rPr>
        <w:t>asety mają być wyposażona w 6</w:t>
      </w:r>
      <w:r w:rsidR="00F32C05">
        <w:rPr>
          <w:rFonts w:asciiTheme="minorHAnsi" w:hAnsiTheme="minorHAnsi" w:cs="Arial"/>
          <w:sz w:val="24"/>
          <w:szCs w:val="24"/>
        </w:rPr>
        <w:t xml:space="preserve"> </w:t>
      </w:r>
      <w:r w:rsidR="00A106E1">
        <w:rPr>
          <w:rFonts w:asciiTheme="minorHAnsi" w:hAnsiTheme="minorHAnsi" w:cs="Arial"/>
          <w:sz w:val="24"/>
          <w:szCs w:val="24"/>
        </w:rPr>
        <w:t>dupleksowych adapterów LC/PC;</w:t>
      </w:r>
    </w:p>
    <w:p w14:paraId="3EB958AD" w14:textId="77777777" w:rsidR="00A106E1" w:rsidRDefault="00A106E1" w:rsidP="00542A5D">
      <w:pPr>
        <w:pStyle w:val="Akapitzlist"/>
        <w:numPr>
          <w:ilvl w:val="0"/>
          <w:numId w:val="31"/>
        </w:numPr>
        <w:spacing w:after="160" w:line="254" w:lineRule="auto"/>
        <w:rPr>
          <w:rFonts w:asciiTheme="minorHAnsi" w:hAnsiTheme="minorHAnsi" w:cs="Arial"/>
          <w:sz w:val="24"/>
          <w:szCs w:val="24"/>
        </w:rPr>
      </w:pPr>
      <w:r>
        <w:rPr>
          <w:rFonts w:asciiTheme="minorHAnsi" w:hAnsiTheme="minorHAnsi" w:cs="Arial"/>
          <w:sz w:val="24"/>
          <w:szCs w:val="24"/>
        </w:rPr>
        <w:t>Adaptery mają być zgodne z TIA/EIA-568-C.3, TIA/EIA-604 FOCIS-10;</w:t>
      </w:r>
    </w:p>
    <w:p w14:paraId="678BBA90" w14:textId="77777777" w:rsidR="00A106E1" w:rsidRDefault="00A106E1" w:rsidP="00542A5D">
      <w:pPr>
        <w:pStyle w:val="Akapitzlist"/>
        <w:numPr>
          <w:ilvl w:val="0"/>
          <w:numId w:val="31"/>
        </w:numPr>
        <w:spacing w:after="160" w:line="254" w:lineRule="auto"/>
        <w:rPr>
          <w:rFonts w:asciiTheme="minorHAnsi" w:hAnsiTheme="minorHAnsi" w:cs="Arial"/>
          <w:sz w:val="24"/>
          <w:szCs w:val="24"/>
        </w:rPr>
      </w:pPr>
      <w:r>
        <w:rPr>
          <w:rFonts w:asciiTheme="minorHAnsi" w:hAnsiTheme="minorHAnsi" w:cs="Arial"/>
          <w:sz w:val="24"/>
          <w:szCs w:val="24"/>
        </w:rPr>
        <w:t>Adaptery muszą być odpowiednio dobrane kolorystycznie:</w:t>
      </w:r>
    </w:p>
    <w:p w14:paraId="52847513" w14:textId="611B5128" w:rsidR="00A106E1" w:rsidRDefault="00A106E1" w:rsidP="00542A5D">
      <w:pPr>
        <w:pStyle w:val="Akapitzlist"/>
        <w:numPr>
          <w:ilvl w:val="1"/>
          <w:numId w:val="31"/>
        </w:numPr>
        <w:spacing w:after="160" w:line="254" w:lineRule="auto"/>
        <w:rPr>
          <w:rFonts w:asciiTheme="minorHAnsi" w:hAnsiTheme="minorHAnsi" w:cs="Arial"/>
          <w:sz w:val="24"/>
          <w:szCs w:val="24"/>
        </w:rPr>
      </w:pPr>
      <w:r>
        <w:rPr>
          <w:rFonts w:asciiTheme="minorHAnsi" w:hAnsiTheme="minorHAnsi" w:cs="Arial"/>
          <w:sz w:val="24"/>
          <w:szCs w:val="24"/>
        </w:rPr>
        <w:t>dla włókien OM3-OM4 – kolor aqua;</w:t>
      </w:r>
    </w:p>
    <w:p w14:paraId="39FAFF58" w14:textId="77777777" w:rsidR="00A106E1" w:rsidRDefault="00A106E1" w:rsidP="00542A5D">
      <w:pPr>
        <w:pStyle w:val="Akapitzlist"/>
        <w:numPr>
          <w:ilvl w:val="0"/>
          <w:numId w:val="31"/>
        </w:numPr>
        <w:spacing w:after="160" w:line="254" w:lineRule="auto"/>
        <w:rPr>
          <w:rFonts w:asciiTheme="minorHAnsi" w:hAnsiTheme="minorHAnsi" w:cs="Arial"/>
          <w:sz w:val="24"/>
          <w:szCs w:val="24"/>
        </w:rPr>
      </w:pPr>
      <w:r>
        <w:rPr>
          <w:rFonts w:asciiTheme="minorHAnsi" w:hAnsiTheme="minorHAnsi" w:cs="Arial"/>
          <w:sz w:val="24"/>
          <w:szCs w:val="24"/>
        </w:rPr>
        <w:t>Kaseta musi być kompatybilna z obudową światłowodową;</w:t>
      </w:r>
    </w:p>
    <w:p w14:paraId="6D22A9CF" w14:textId="77777777" w:rsidR="00A106E1" w:rsidRDefault="00A106E1" w:rsidP="00542A5D">
      <w:pPr>
        <w:pStyle w:val="Akapitzlist"/>
        <w:numPr>
          <w:ilvl w:val="0"/>
          <w:numId w:val="31"/>
        </w:numPr>
        <w:spacing w:after="160" w:line="254" w:lineRule="auto"/>
        <w:rPr>
          <w:rFonts w:asciiTheme="minorHAnsi" w:hAnsiTheme="minorHAnsi" w:cs="Arial"/>
          <w:sz w:val="24"/>
          <w:szCs w:val="24"/>
        </w:rPr>
      </w:pPr>
      <w:r>
        <w:rPr>
          <w:rFonts w:asciiTheme="minorHAnsi" w:hAnsiTheme="minorHAnsi" w:cs="Arial"/>
          <w:sz w:val="24"/>
          <w:szCs w:val="24"/>
        </w:rPr>
        <w:t>Montaż oraz demontaż kasety nie może wymagać dodatkowych narzędzi;</w:t>
      </w:r>
    </w:p>
    <w:p w14:paraId="65D9580B" w14:textId="77777777" w:rsidR="00A106E1" w:rsidRDefault="00A106E1" w:rsidP="00A106E1">
      <w:pPr>
        <w:rPr>
          <w:rFonts w:asciiTheme="minorHAnsi" w:hAnsiTheme="minorHAnsi" w:cs="Arial"/>
          <w:bCs/>
          <w:sz w:val="24"/>
          <w:szCs w:val="24"/>
        </w:rPr>
      </w:pPr>
      <w:r>
        <w:rPr>
          <w:rFonts w:asciiTheme="minorHAnsi" w:hAnsiTheme="minorHAnsi" w:cs="Arial"/>
          <w:bCs/>
          <w:sz w:val="24"/>
          <w:szCs w:val="24"/>
        </w:rPr>
        <w:t>Dodatkowo w ofercie producenta muszą znaleźć się kasety:</w:t>
      </w:r>
    </w:p>
    <w:p w14:paraId="5E1382EC" w14:textId="051703D7" w:rsidR="00A106E1" w:rsidRDefault="00B37DEA" w:rsidP="00542A5D">
      <w:pPr>
        <w:pStyle w:val="Akapitzlist"/>
        <w:numPr>
          <w:ilvl w:val="0"/>
          <w:numId w:val="31"/>
        </w:numPr>
        <w:spacing w:after="160" w:line="254" w:lineRule="auto"/>
        <w:rPr>
          <w:rFonts w:asciiTheme="minorHAnsi" w:hAnsiTheme="minorHAnsi" w:cs="Arial"/>
          <w:sz w:val="24"/>
          <w:szCs w:val="24"/>
        </w:rPr>
      </w:pPr>
      <w:r>
        <w:rPr>
          <w:rFonts w:asciiTheme="minorHAnsi" w:hAnsiTheme="minorHAnsi" w:cs="Arial"/>
          <w:sz w:val="24"/>
          <w:szCs w:val="24"/>
        </w:rPr>
        <w:t>Z</w:t>
      </w:r>
      <w:r w:rsidR="00A106E1">
        <w:rPr>
          <w:rFonts w:asciiTheme="minorHAnsi" w:hAnsiTheme="minorHAnsi" w:cs="Arial"/>
          <w:sz w:val="24"/>
          <w:szCs w:val="24"/>
        </w:rPr>
        <w:t xml:space="preserve"> adapterami ST, SC, LC, MTRJ, E2000, MPO</w:t>
      </w:r>
    </w:p>
    <w:p w14:paraId="2D928B46" w14:textId="5ED85D36" w:rsidR="00A106E1" w:rsidRDefault="00B37DEA" w:rsidP="00542A5D">
      <w:pPr>
        <w:pStyle w:val="Akapitzlist"/>
        <w:numPr>
          <w:ilvl w:val="0"/>
          <w:numId w:val="31"/>
        </w:numPr>
        <w:spacing w:after="160" w:line="254" w:lineRule="auto"/>
        <w:rPr>
          <w:rFonts w:asciiTheme="minorHAnsi" w:hAnsiTheme="minorHAnsi" w:cs="Arial"/>
          <w:sz w:val="24"/>
          <w:szCs w:val="24"/>
        </w:rPr>
      </w:pPr>
      <w:r>
        <w:rPr>
          <w:rFonts w:asciiTheme="minorHAnsi" w:hAnsiTheme="minorHAnsi" w:cs="Arial"/>
          <w:sz w:val="24"/>
          <w:szCs w:val="24"/>
        </w:rPr>
        <w:t>O</w:t>
      </w:r>
      <w:r w:rsidR="00A106E1">
        <w:rPr>
          <w:rFonts w:asciiTheme="minorHAnsi" w:hAnsiTheme="minorHAnsi" w:cs="Arial"/>
          <w:sz w:val="24"/>
          <w:szCs w:val="24"/>
        </w:rPr>
        <w:t>bsługujące do 24 włókien na 1 kasetę dla złącz LC;</w:t>
      </w:r>
    </w:p>
    <w:p w14:paraId="69F5D9B7" w14:textId="77777777" w:rsidR="00A106E1" w:rsidRPr="00B37DEA" w:rsidRDefault="00A106E1" w:rsidP="00B37DEA">
      <w:pPr>
        <w:pStyle w:val="Nagwek2"/>
        <w:tabs>
          <w:tab w:val="clear" w:pos="860"/>
          <w:tab w:val="num" w:pos="576"/>
          <w:tab w:val="num" w:pos="718"/>
        </w:tabs>
        <w:spacing w:before="0" w:after="0"/>
        <w:ind w:left="862" w:hanging="578"/>
        <w:jc w:val="left"/>
        <w:rPr>
          <w:rFonts w:asciiTheme="minorHAnsi" w:hAnsiTheme="minorHAnsi"/>
          <w:bCs w:val="0"/>
          <w:szCs w:val="24"/>
        </w:rPr>
      </w:pPr>
      <w:bookmarkStart w:id="148" w:name="_Toc57031346"/>
      <w:bookmarkStart w:id="149" w:name="_Toc57101550"/>
      <w:bookmarkStart w:id="150" w:name="_Toc57102135"/>
      <w:bookmarkStart w:id="151" w:name="_Toc58232892"/>
      <w:bookmarkStart w:id="152" w:name="_Toc75166553"/>
      <w:bookmarkStart w:id="153" w:name="_Toc113243"/>
      <w:bookmarkStart w:id="154" w:name="_Toc536376712"/>
      <w:r w:rsidRPr="00B37DEA">
        <w:rPr>
          <w:rFonts w:asciiTheme="minorHAnsi" w:hAnsiTheme="minorHAnsi"/>
          <w:bCs w:val="0"/>
          <w:szCs w:val="24"/>
        </w:rPr>
        <w:t>Wymagania dla pigtaili światłowodowych OM4 LC</w:t>
      </w:r>
      <w:bookmarkEnd w:id="148"/>
      <w:bookmarkEnd w:id="149"/>
      <w:bookmarkEnd w:id="150"/>
      <w:bookmarkEnd w:id="151"/>
      <w:bookmarkEnd w:id="152"/>
    </w:p>
    <w:p w14:paraId="17AE20CB"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t>Światłowodowe pigtaile LC muszą spełniać wszystkie poniższe wymagania:</w:t>
      </w:r>
    </w:p>
    <w:p w14:paraId="0E2CC106" w14:textId="77777777" w:rsidR="00A106E1" w:rsidRDefault="00A106E1" w:rsidP="00542A5D">
      <w:pPr>
        <w:pStyle w:val="Akapitzlist"/>
        <w:numPr>
          <w:ilvl w:val="0"/>
          <w:numId w:val="32"/>
        </w:numPr>
        <w:spacing w:line="240" w:lineRule="auto"/>
        <w:jc w:val="left"/>
        <w:rPr>
          <w:rFonts w:asciiTheme="minorHAnsi" w:hAnsiTheme="minorHAnsi" w:cs="Arial"/>
          <w:sz w:val="24"/>
          <w:szCs w:val="24"/>
        </w:rPr>
      </w:pPr>
      <w:r>
        <w:rPr>
          <w:rFonts w:asciiTheme="minorHAnsi" w:hAnsiTheme="minorHAnsi" w:cs="Arial"/>
          <w:sz w:val="24"/>
          <w:szCs w:val="24"/>
        </w:rPr>
        <w:t>osłona zewnętrzna – LSZH;</w:t>
      </w:r>
    </w:p>
    <w:p w14:paraId="65F5BC46" w14:textId="77777777" w:rsidR="00A106E1" w:rsidRDefault="00A106E1" w:rsidP="00542A5D">
      <w:pPr>
        <w:pStyle w:val="Akapitzlist"/>
        <w:numPr>
          <w:ilvl w:val="0"/>
          <w:numId w:val="32"/>
        </w:numPr>
        <w:spacing w:line="240" w:lineRule="auto"/>
        <w:jc w:val="left"/>
        <w:rPr>
          <w:rFonts w:asciiTheme="minorHAnsi" w:hAnsiTheme="minorHAnsi" w:cs="Arial"/>
          <w:sz w:val="24"/>
          <w:szCs w:val="24"/>
        </w:rPr>
      </w:pPr>
      <w:r>
        <w:rPr>
          <w:rFonts w:asciiTheme="minorHAnsi" w:hAnsiTheme="minorHAnsi" w:cs="Arial"/>
          <w:sz w:val="24"/>
          <w:szCs w:val="24"/>
        </w:rPr>
        <w:t>kolor osłony: aqua</w:t>
      </w:r>
    </w:p>
    <w:p w14:paraId="1F44B302" w14:textId="77777777" w:rsidR="00A106E1" w:rsidRDefault="00A106E1" w:rsidP="00542A5D">
      <w:pPr>
        <w:pStyle w:val="Akapitzlist"/>
        <w:numPr>
          <w:ilvl w:val="0"/>
          <w:numId w:val="32"/>
        </w:numPr>
        <w:spacing w:line="240" w:lineRule="auto"/>
        <w:jc w:val="left"/>
        <w:rPr>
          <w:rFonts w:asciiTheme="minorHAnsi" w:hAnsiTheme="minorHAnsi" w:cs="Arial"/>
          <w:sz w:val="24"/>
          <w:szCs w:val="24"/>
        </w:rPr>
      </w:pPr>
      <w:r>
        <w:rPr>
          <w:rFonts w:asciiTheme="minorHAnsi" w:hAnsiTheme="minorHAnsi" w:cs="Arial"/>
          <w:sz w:val="24"/>
          <w:szCs w:val="24"/>
        </w:rPr>
        <w:t>średnica zewnętrzna – 900um</w:t>
      </w:r>
    </w:p>
    <w:p w14:paraId="29940495"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t>Parametry środowiskowe</w:t>
      </w:r>
    </w:p>
    <w:p w14:paraId="2E808C17" w14:textId="77777777" w:rsidR="00A106E1" w:rsidRDefault="00A106E1" w:rsidP="00542A5D">
      <w:pPr>
        <w:pStyle w:val="Akapitzlist"/>
        <w:numPr>
          <w:ilvl w:val="0"/>
          <w:numId w:val="32"/>
        </w:numPr>
        <w:spacing w:line="240" w:lineRule="auto"/>
        <w:jc w:val="left"/>
        <w:rPr>
          <w:rFonts w:asciiTheme="minorHAnsi" w:hAnsiTheme="minorHAnsi" w:cs="Arial"/>
          <w:sz w:val="24"/>
          <w:szCs w:val="24"/>
        </w:rPr>
      </w:pPr>
      <w:r>
        <w:rPr>
          <w:rFonts w:asciiTheme="minorHAnsi" w:hAnsiTheme="minorHAnsi" w:cs="Arial"/>
          <w:sz w:val="24"/>
          <w:szCs w:val="24"/>
        </w:rPr>
        <w:t>Temperatura pracy: 0ºC do 60ºC</w:t>
      </w:r>
    </w:p>
    <w:p w14:paraId="148B1E88" w14:textId="2D7CDAAD" w:rsidR="00A106E1" w:rsidRDefault="00A106E1" w:rsidP="00542A5D">
      <w:pPr>
        <w:pStyle w:val="Akapitzlist"/>
        <w:numPr>
          <w:ilvl w:val="0"/>
          <w:numId w:val="32"/>
        </w:numPr>
        <w:spacing w:line="240" w:lineRule="auto"/>
        <w:jc w:val="left"/>
        <w:rPr>
          <w:rFonts w:asciiTheme="minorHAnsi" w:hAnsiTheme="minorHAnsi" w:cs="Arial"/>
          <w:sz w:val="24"/>
          <w:szCs w:val="24"/>
        </w:rPr>
      </w:pPr>
      <w:r>
        <w:rPr>
          <w:rFonts w:asciiTheme="minorHAnsi" w:hAnsiTheme="minorHAnsi" w:cs="Arial"/>
          <w:sz w:val="24"/>
          <w:szCs w:val="24"/>
        </w:rPr>
        <w:t>Temperatura przechowywania i transportu: -40ºC do 70ºC</w:t>
      </w:r>
    </w:p>
    <w:p w14:paraId="381F0885"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lastRenderedPageBreak/>
        <w:t>Parametry optyczne IL: max. 0,1dB</w:t>
      </w:r>
    </w:p>
    <w:p w14:paraId="1996AA3D"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t>Parametry optyczne RL: min. 26dB</w:t>
      </w:r>
    </w:p>
    <w:p w14:paraId="440DAA6B"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t>Trwałość złączy</w:t>
      </w:r>
    </w:p>
    <w:p w14:paraId="5B4FB6EB" w14:textId="77777777" w:rsidR="00A106E1" w:rsidRDefault="00A106E1" w:rsidP="00542A5D">
      <w:pPr>
        <w:pStyle w:val="Akapitzlist"/>
        <w:numPr>
          <w:ilvl w:val="0"/>
          <w:numId w:val="32"/>
        </w:numPr>
        <w:spacing w:line="240" w:lineRule="auto"/>
        <w:jc w:val="left"/>
        <w:rPr>
          <w:rFonts w:asciiTheme="minorHAnsi" w:hAnsiTheme="minorHAnsi" w:cs="Arial"/>
          <w:sz w:val="24"/>
          <w:szCs w:val="24"/>
        </w:rPr>
      </w:pPr>
      <w:r>
        <w:rPr>
          <w:rFonts w:asciiTheme="minorHAnsi" w:hAnsiTheme="minorHAnsi" w:cs="Arial"/>
          <w:sz w:val="24"/>
          <w:szCs w:val="24"/>
        </w:rPr>
        <w:t>Min. 500 cykli połączeniowych;</w:t>
      </w:r>
    </w:p>
    <w:p w14:paraId="1C292C5E"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t>Normalizacja</w:t>
      </w:r>
    </w:p>
    <w:p w14:paraId="42DBC46D" w14:textId="3D3F9C57" w:rsidR="00A106E1" w:rsidRDefault="00A106E1" w:rsidP="00542A5D">
      <w:pPr>
        <w:pStyle w:val="Akapitzlist"/>
        <w:numPr>
          <w:ilvl w:val="0"/>
          <w:numId w:val="32"/>
        </w:numPr>
        <w:spacing w:line="240" w:lineRule="auto"/>
        <w:jc w:val="left"/>
        <w:rPr>
          <w:rFonts w:asciiTheme="minorHAnsi" w:hAnsiTheme="minorHAnsi" w:cs="Arial"/>
          <w:sz w:val="24"/>
          <w:szCs w:val="24"/>
        </w:rPr>
      </w:pPr>
      <w:r>
        <w:rPr>
          <w:rFonts w:asciiTheme="minorHAnsi" w:hAnsiTheme="minorHAnsi" w:cs="Arial"/>
          <w:sz w:val="24"/>
          <w:szCs w:val="24"/>
        </w:rPr>
        <w:t>ISO/IEC 11801, TIA/EIA-568-C.3, TIA-604-3 (FOCIS-3), TIA-604-10 (FOCIS-10), IEC 60332-1-2, IEC 60332-3-24, IEC, 60754-1, IEC 60754-2, IEC 61034-2, RoHS</w:t>
      </w:r>
    </w:p>
    <w:p w14:paraId="4C5D816F" w14:textId="77777777" w:rsidR="00B37DEA" w:rsidRPr="00B37DEA" w:rsidRDefault="00B37DEA" w:rsidP="00B37DEA">
      <w:pPr>
        <w:pStyle w:val="Akapitzlist"/>
        <w:spacing w:line="240" w:lineRule="auto"/>
        <w:jc w:val="left"/>
        <w:rPr>
          <w:rFonts w:asciiTheme="minorHAnsi" w:hAnsiTheme="minorHAnsi" w:cs="Arial"/>
          <w:sz w:val="24"/>
          <w:szCs w:val="24"/>
        </w:rPr>
      </w:pPr>
    </w:p>
    <w:p w14:paraId="040B7007" w14:textId="77777777" w:rsidR="00A106E1" w:rsidRPr="00B37DEA" w:rsidRDefault="00A106E1" w:rsidP="00B37DEA">
      <w:pPr>
        <w:pStyle w:val="Nagwek2"/>
        <w:tabs>
          <w:tab w:val="clear" w:pos="860"/>
          <w:tab w:val="num" w:pos="576"/>
          <w:tab w:val="num" w:pos="718"/>
        </w:tabs>
        <w:spacing w:before="0" w:after="0"/>
        <w:ind w:left="862" w:hanging="578"/>
        <w:jc w:val="left"/>
        <w:rPr>
          <w:rFonts w:asciiTheme="minorHAnsi" w:hAnsiTheme="minorHAnsi"/>
          <w:bCs w:val="0"/>
        </w:rPr>
      </w:pPr>
      <w:bookmarkStart w:id="155" w:name="_Toc57031347"/>
      <w:bookmarkStart w:id="156" w:name="_Toc57101551"/>
      <w:bookmarkStart w:id="157" w:name="_Toc57102136"/>
      <w:bookmarkStart w:id="158" w:name="_Toc58232893"/>
      <w:bookmarkStart w:id="159" w:name="_Toc75166554"/>
      <w:bookmarkEnd w:id="153"/>
      <w:bookmarkEnd w:id="154"/>
      <w:r w:rsidRPr="00B37DEA">
        <w:rPr>
          <w:rFonts w:asciiTheme="minorHAnsi" w:hAnsiTheme="minorHAnsi"/>
          <w:bCs w:val="0"/>
        </w:rPr>
        <w:t>Wymagania dla kabli krosowych światłowodowych OM4 LC-D</w:t>
      </w:r>
      <w:bookmarkEnd w:id="155"/>
      <w:bookmarkEnd w:id="156"/>
      <w:bookmarkEnd w:id="157"/>
      <w:bookmarkEnd w:id="158"/>
      <w:bookmarkEnd w:id="159"/>
    </w:p>
    <w:p w14:paraId="45D57BA2"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t>Światłowodowe kable krosowe LC dupleks muszą spełniać poniższe wymagania:</w:t>
      </w:r>
    </w:p>
    <w:p w14:paraId="29F4CD72"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osłona zewnętrzna – LSZH;</w:t>
      </w:r>
    </w:p>
    <w:p w14:paraId="2F7A4EDB"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kolor osłony: aqua</w:t>
      </w:r>
      <w:r>
        <w:rPr>
          <w:rFonts w:asciiTheme="minorHAnsi" w:hAnsiTheme="minorHAnsi" w:cs="Arial"/>
          <w:sz w:val="24"/>
          <w:szCs w:val="24"/>
        </w:rPr>
        <w:tab/>
      </w:r>
    </w:p>
    <w:p w14:paraId="022FE321"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rodzaj kabla: pojedyncza okrągła osłona z 2-oma włóknami światłowodowymi;</w:t>
      </w:r>
    </w:p>
    <w:p w14:paraId="02292BFA"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średnica zewnętrzna – 2mm</w:t>
      </w:r>
    </w:p>
    <w:p w14:paraId="0088D823"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długość kabli krosowych co 1m w zakresie od 1m do 50m;</w:t>
      </w:r>
    </w:p>
    <w:p w14:paraId="1CD877AD"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minimalny promień gięcia kabla długoterminowo: 40mm</w:t>
      </w:r>
    </w:p>
    <w:p w14:paraId="3773E634"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minimalny promień gięcia kabla krótkoterminowo: 20mm</w:t>
      </w:r>
    </w:p>
    <w:p w14:paraId="7453338D"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konstrukcja złącza LC dupleks wraz z osłoną złącza musi umożliwiać łatwe odłączenie złącza LC od adaptera LC poprzez pociągnięcie za osłonę złącza (boota); takie rozwiązanie jest bardzo przydatne przy dużym zagęszczeniu portów LC z racji na małe gabaryty tego złącza i trudny dostęp; rozwiązanie takie nie może powodować uszkodzenia złącza ani kabla światłowodowego;</w:t>
      </w:r>
    </w:p>
    <w:p w14:paraId="36EDA02F"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konstrukcja złącza LC dupleks wraz z osłoną złącza musi umożliwiać łatwe łatwą zmianę polaryzacji złącza poprzez poprzez zdjęcie i odwrócenie obudowy złącza;</w:t>
      </w:r>
    </w:p>
    <w:p w14:paraId="5526FD92"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t>Parametry środowiskowe</w:t>
      </w:r>
    </w:p>
    <w:p w14:paraId="53DAA35A"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Temperatura pracy: -10ºC do 60ºC</w:t>
      </w:r>
    </w:p>
    <w:p w14:paraId="05B9A152"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 xml:space="preserve">Temperatura przechowywania i transportu: </w:t>
      </w:r>
      <w:r>
        <w:rPr>
          <w:rFonts w:asciiTheme="minorHAnsi" w:hAnsiTheme="minorHAnsi" w:cs="Arial"/>
          <w:sz w:val="24"/>
          <w:szCs w:val="24"/>
        </w:rPr>
        <w:tab/>
        <w:t>-40ºC do 70ºC</w:t>
      </w:r>
    </w:p>
    <w:p w14:paraId="3D6E704D"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t>Parametry optyczne IL: max. 0,1dB</w:t>
      </w:r>
    </w:p>
    <w:p w14:paraId="50D70593"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t>Parametry optyczne RL: min. 26dB</w:t>
      </w:r>
    </w:p>
    <w:p w14:paraId="63FDBCCE"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t>Trwałość złączy</w:t>
      </w:r>
    </w:p>
    <w:p w14:paraId="184113F7" w14:textId="7777777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Min. 500 cykli połączeniowych;</w:t>
      </w:r>
    </w:p>
    <w:p w14:paraId="13A79824" w14:textId="77777777" w:rsidR="00A106E1" w:rsidRDefault="00A106E1" w:rsidP="00A106E1">
      <w:pPr>
        <w:pStyle w:val="Akapitzlist"/>
        <w:spacing w:line="254" w:lineRule="auto"/>
        <w:ind w:left="0"/>
        <w:rPr>
          <w:rFonts w:asciiTheme="minorHAnsi" w:hAnsiTheme="minorHAnsi" w:cs="Arial"/>
          <w:sz w:val="24"/>
          <w:szCs w:val="24"/>
        </w:rPr>
      </w:pPr>
      <w:r>
        <w:rPr>
          <w:rFonts w:asciiTheme="minorHAnsi" w:hAnsiTheme="minorHAnsi" w:cs="Arial"/>
          <w:sz w:val="24"/>
          <w:szCs w:val="24"/>
        </w:rPr>
        <w:t>Normalizacja</w:t>
      </w:r>
    </w:p>
    <w:p w14:paraId="32806458" w14:textId="78205117" w:rsidR="00A106E1" w:rsidRDefault="00A106E1" w:rsidP="00542A5D">
      <w:pPr>
        <w:pStyle w:val="Akapitzlist"/>
        <w:numPr>
          <w:ilvl w:val="0"/>
          <w:numId w:val="33"/>
        </w:numPr>
        <w:spacing w:line="240" w:lineRule="auto"/>
        <w:jc w:val="left"/>
        <w:rPr>
          <w:rFonts w:asciiTheme="minorHAnsi" w:hAnsiTheme="minorHAnsi" w:cs="Arial"/>
          <w:sz w:val="24"/>
          <w:szCs w:val="24"/>
        </w:rPr>
      </w:pPr>
      <w:r>
        <w:rPr>
          <w:rFonts w:asciiTheme="minorHAnsi" w:hAnsiTheme="minorHAnsi" w:cs="Arial"/>
          <w:sz w:val="24"/>
          <w:szCs w:val="24"/>
        </w:rPr>
        <w:t>ISO/IEC 11801, TIA/EIA-568-D.3, TIA-604-10 (FOCIS-10), RoHS</w:t>
      </w:r>
    </w:p>
    <w:p w14:paraId="0AD3DD04" w14:textId="74770B10" w:rsidR="007111FE" w:rsidRDefault="007111FE" w:rsidP="007111FE">
      <w:pPr>
        <w:pStyle w:val="Nagwek1"/>
      </w:pPr>
      <w:bookmarkStart w:id="160" w:name="_Toc75166555"/>
      <w:r>
        <w:t>Szkielet telefoniczny</w:t>
      </w:r>
      <w:bookmarkEnd w:id="160"/>
    </w:p>
    <w:p w14:paraId="15F0513D" w14:textId="3F693E58" w:rsidR="007111FE" w:rsidRDefault="007111FE" w:rsidP="007111FE">
      <w:pPr>
        <w:rPr>
          <w:lang w:eastAsia="pl-PL"/>
        </w:rPr>
      </w:pPr>
    </w:p>
    <w:p w14:paraId="56ECD306" w14:textId="24CA152C" w:rsidR="007111FE" w:rsidRDefault="007111FE" w:rsidP="007111FE">
      <w:pPr>
        <w:spacing w:line="360" w:lineRule="auto"/>
        <w:ind w:firstLine="708"/>
        <w:rPr>
          <w:rFonts w:asciiTheme="minorHAnsi" w:hAnsiTheme="minorHAnsi" w:cstheme="minorHAnsi"/>
          <w:sz w:val="24"/>
          <w:szCs w:val="24"/>
        </w:rPr>
      </w:pPr>
      <w:r w:rsidRPr="007111FE">
        <w:rPr>
          <w:rFonts w:asciiTheme="minorHAnsi" w:hAnsiTheme="minorHAnsi" w:cstheme="minorHAnsi"/>
          <w:sz w:val="24"/>
          <w:szCs w:val="24"/>
        </w:rPr>
        <w:t xml:space="preserve">Okablowanie telefoniczne – przy realizacji łączy telefonicznych zaplanowano wykorzystanie systemu okablowania poziomego oraz paneli telefonicznych systemu 110. Kabel wieloparowy U/UTP </w:t>
      </w:r>
      <w:r>
        <w:rPr>
          <w:rFonts w:asciiTheme="minorHAnsi" w:hAnsiTheme="minorHAnsi" w:cstheme="minorHAnsi"/>
          <w:sz w:val="24"/>
          <w:szCs w:val="24"/>
        </w:rPr>
        <w:t>25</w:t>
      </w:r>
      <w:r w:rsidRPr="007111FE">
        <w:rPr>
          <w:rFonts w:asciiTheme="minorHAnsi" w:hAnsiTheme="minorHAnsi" w:cstheme="minorHAnsi"/>
          <w:sz w:val="24"/>
          <w:szCs w:val="24"/>
        </w:rPr>
        <w:t xml:space="preserve"> i 100 par kat.3, drut 24AWG 100 Ohm, należy rozszyć na panel</w:t>
      </w:r>
      <w:r>
        <w:rPr>
          <w:rFonts w:asciiTheme="minorHAnsi" w:hAnsiTheme="minorHAnsi" w:cstheme="minorHAnsi"/>
          <w:sz w:val="24"/>
          <w:szCs w:val="24"/>
        </w:rPr>
        <w:t>ach</w:t>
      </w:r>
      <w:r w:rsidRPr="007111FE">
        <w:rPr>
          <w:rFonts w:asciiTheme="minorHAnsi" w:hAnsiTheme="minorHAnsi" w:cstheme="minorHAnsi"/>
          <w:sz w:val="24"/>
          <w:szCs w:val="24"/>
        </w:rPr>
        <w:t xml:space="preserve"> telefoniczny</w:t>
      </w:r>
      <w:r>
        <w:rPr>
          <w:rFonts w:asciiTheme="minorHAnsi" w:hAnsiTheme="minorHAnsi" w:cstheme="minorHAnsi"/>
          <w:sz w:val="24"/>
          <w:szCs w:val="24"/>
        </w:rPr>
        <w:t>ch</w:t>
      </w:r>
      <w:r w:rsidRPr="007111FE">
        <w:rPr>
          <w:rFonts w:asciiTheme="minorHAnsi" w:hAnsiTheme="minorHAnsi" w:cstheme="minorHAnsi"/>
          <w:sz w:val="24"/>
          <w:szCs w:val="24"/>
        </w:rPr>
        <w:t xml:space="preserve"> posiadający</w:t>
      </w:r>
      <w:r>
        <w:rPr>
          <w:rFonts w:asciiTheme="minorHAnsi" w:hAnsiTheme="minorHAnsi" w:cstheme="minorHAnsi"/>
          <w:sz w:val="24"/>
          <w:szCs w:val="24"/>
        </w:rPr>
        <w:t>ch</w:t>
      </w:r>
      <w:r w:rsidRPr="007111FE">
        <w:rPr>
          <w:rFonts w:asciiTheme="minorHAnsi" w:hAnsiTheme="minorHAnsi" w:cstheme="minorHAnsi"/>
          <w:sz w:val="24"/>
          <w:szCs w:val="24"/>
        </w:rPr>
        <w:t xml:space="preserve"> 25 </w:t>
      </w:r>
      <w:r>
        <w:rPr>
          <w:rFonts w:asciiTheme="minorHAnsi" w:hAnsiTheme="minorHAnsi" w:cstheme="minorHAnsi"/>
          <w:sz w:val="24"/>
          <w:szCs w:val="24"/>
        </w:rPr>
        <w:t xml:space="preserve">lub 50 </w:t>
      </w:r>
      <w:r w:rsidRPr="007111FE">
        <w:rPr>
          <w:rFonts w:asciiTheme="minorHAnsi" w:hAnsiTheme="minorHAnsi" w:cstheme="minorHAnsi"/>
          <w:sz w:val="24"/>
          <w:szCs w:val="24"/>
        </w:rPr>
        <w:t>portów RJ45 z możliwością rozszycia do dwóch par na każdy port na płytce drukowanej.</w:t>
      </w:r>
      <w:r>
        <w:rPr>
          <w:rFonts w:asciiTheme="minorHAnsi" w:hAnsiTheme="minorHAnsi" w:cstheme="minorHAnsi"/>
          <w:sz w:val="24"/>
          <w:szCs w:val="24"/>
        </w:rPr>
        <w:t xml:space="preserve"> Należy rozszyć po jednej parze na każdy port RJ45.</w:t>
      </w:r>
      <w:r w:rsidRPr="007111FE">
        <w:rPr>
          <w:rFonts w:asciiTheme="minorHAnsi" w:hAnsiTheme="minorHAnsi" w:cstheme="minorHAnsi"/>
          <w:sz w:val="24"/>
          <w:szCs w:val="24"/>
        </w:rPr>
        <w:t xml:space="preserve"> Należy bezwzględnie zastosować kable wieloparowe kat.3 w osłonie zewnętrznej trudnopalnej (LSZH). Złącze LSA + powinno umożliwiać rozszycie kabla o średnicy żyły 0.4-0.65mm. Każdy panel telefoniczny ma mieć wysokość montażową 1U i zawierać zintegrowaną prowadnicę, umożliwiającą przymocowanie kabli mających </w:t>
      </w:r>
      <w:r w:rsidRPr="007111FE">
        <w:rPr>
          <w:rFonts w:asciiTheme="minorHAnsi" w:hAnsiTheme="minorHAnsi" w:cstheme="minorHAnsi"/>
          <w:sz w:val="24"/>
          <w:szCs w:val="24"/>
        </w:rPr>
        <w:lastRenderedPageBreak/>
        <w:t>zakończenie na panelu. Zmiana toru telefonicznego do transmisji sprowadza się to odpowiedniego krosowania sygnału za pomocą kabla zakończonego złączami RJ45.</w:t>
      </w:r>
    </w:p>
    <w:tbl>
      <w:tblPr>
        <w:tblStyle w:val="Tabelalisty3"/>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816"/>
        <w:gridCol w:w="1721"/>
        <w:gridCol w:w="816"/>
        <w:gridCol w:w="1802"/>
        <w:gridCol w:w="1242"/>
      </w:tblGrid>
      <w:tr w:rsidR="007111FE" w:rsidRPr="00064D37" w14:paraId="1EB676C5" w14:textId="77777777" w:rsidTr="007111FE">
        <w:trPr>
          <w:cnfStyle w:val="100000000000" w:firstRow="1" w:lastRow="0" w:firstColumn="0" w:lastColumn="0" w:oddVBand="0" w:evenVBand="0" w:oddHBand="0" w:evenHBand="0" w:firstRowFirstColumn="0" w:firstRowLastColumn="0" w:lastRowFirstColumn="0" w:lastRowLastColumn="0"/>
          <w:trHeight w:val="234"/>
          <w:jc w:val="center"/>
        </w:trPr>
        <w:tc>
          <w:tcPr>
            <w:cnfStyle w:val="001000000100" w:firstRow="0" w:lastRow="0" w:firstColumn="1" w:lastColumn="0" w:oddVBand="0" w:evenVBand="0" w:oddHBand="0" w:evenHBand="0" w:firstRowFirstColumn="1" w:firstRowLastColumn="0" w:lastRowFirstColumn="0" w:lastRowLastColumn="0"/>
            <w:tcW w:w="1874" w:type="dxa"/>
            <w:gridSpan w:val="2"/>
            <w:tcBorders>
              <w:bottom w:val="none" w:sz="0" w:space="0" w:color="auto"/>
              <w:right w:val="none" w:sz="0" w:space="0" w:color="auto"/>
            </w:tcBorders>
            <w:noWrap/>
            <w:hideMark/>
          </w:tcPr>
          <w:p w14:paraId="10ACF72B" w14:textId="77777777" w:rsidR="007111FE" w:rsidRPr="00064D37" w:rsidRDefault="007111FE" w:rsidP="006E497E">
            <w:pPr>
              <w:rPr>
                <w:rFonts w:asciiTheme="minorHAnsi" w:eastAsia="Times New Roman" w:hAnsiTheme="minorHAnsi" w:cstheme="minorHAnsi"/>
                <w:sz w:val="24"/>
                <w:szCs w:val="24"/>
                <w:lang w:eastAsia="pl-PL"/>
              </w:rPr>
            </w:pPr>
            <w:r w:rsidRPr="00064D37">
              <w:rPr>
                <w:rFonts w:asciiTheme="minorHAnsi" w:eastAsia="Times New Roman" w:hAnsiTheme="minorHAnsi" w:cstheme="minorHAnsi"/>
                <w:sz w:val="24"/>
                <w:szCs w:val="24"/>
                <w:lang w:eastAsia="pl-PL"/>
              </w:rPr>
              <w:t>Relacja</w:t>
            </w:r>
          </w:p>
        </w:tc>
        <w:tc>
          <w:tcPr>
            <w:tcW w:w="1721" w:type="dxa"/>
            <w:noWrap/>
            <w:hideMark/>
          </w:tcPr>
          <w:p w14:paraId="5692DDFF" w14:textId="77777777" w:rsidR="007111FE" w:rsidRPr="00064D37" w:rsidRDefault="007111FE" w:rsidP="006E497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064D37">
              <w:rPr>
                <w:rFonts w:asciiTheme="minorHAnsi" w:eastAsia="Times New Roman" w:hAnsiTheme="minorHAnsi" w:cstheme="minorHAnsi"/>
                <w:sz w:val="24"/>
                <w:szCs w:val="24"/>
                <w:lang w:eastAsia="pl-PL"/>
              </w:rPr>
              <w:t>Przeznaczenie</w:t>
            </w:r>
          </w:p>
        </w:tc>
        <w:tc>
          <w:tcPr>
            <w:tcW w:w="816" w:type="dxa"/>
            <w:noWrap/>
            <w:hideMark/>
          </w:tcPr>
          <w:p w14:paraId="5B5B7460" w14:textId="77777777" w:rsidR="007111FE" w:rsidRPr="00064D37" w:rsidRDefault="007111FE" w:rsidP="006E497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064D37">
              <w:rPr>
                <w:rFonts w:asciiTheme="minorHAnsi" w:eastAsia="Times New Roman" w:hAnsiTheme="minorHAnsi" w:cstheme="minorHAnsi"/>
                <w:sz w:val="24"/>
                <w:szCs w:val="24"/>
                <w:lang w:eastAsia="pl-PL"/>
              </w:rPr>
              <w:t>Ilość kabli</w:t>
            </w:r>
          </w:p>
        </w:tc>
        <w:tc>
          <w:tcPr>
            <w:tcW w:w="1802" w:type="dxa"/>
            <w:noWrap/>
            <w:hideMark/>
          </w:tcPr>
          <w:p w14:paraId="5E8C6090" w14:textId="675CE7CF" w:rsidR="007111FE" w:rsidRPr="00064D37" w:rsidRDefault="007111FE" w:rsidP="006E497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064D37">
              <w:rPr>
                <w:rFonts w:asciiTheme="minorHAnsi" w:eastAsia="Times New Roman" w:hAnsiTheme="minorHAnsi" w:cstheme="minorHAnsi"/>
                <w:sz w:val="24"/>
                <w:szCs w:val="24"/>
                <w:lang w:eastAsia="pl-PL"/>
              </w:rPr>
              <w:t xml:space="preserve">Ilość </w:t>
            </w:r>
            <w:r>
              <w:rPr>
                <w:rFonts w:asciiTheme="minorHAnsi" w:eastAsia="Times New Roman" w:hAnsiTheme="minorHAnsi" w:cstheme="minorHAnsi"/>
                <w:sz w:val="24"/>
                <w:szCs w:val="24"/>
                <w:lang w:eastAsia="pl-PL"/>
              </w:rPr>
              <w:t>par</w:t>
            </w:r>
            <w:r w:rsidRPr="00064D37">
              <w:rPr>
                <w:rFonts w:asciiTheme="minorHAnsi" w:eastAsia="Times New Roman" w:hAnsiTheme="minorHAnsi" w:cstheme="minorHAnsi"/>
                <w:sz w:val="24"/>
                <w:szCs w:val="24"/>
                <w:lang w:eastAsia="pl-PL"/>
              </w:rPr>
              <w:t xml:space="preserve"> w kablu</w:t>
            </w:r>
          </w:p>
        </w:tc>
        <w:tc>
          <w:tcPr>
            <w:tcW w:w="1242" w:type="dxa"/>
            <w:noWrap/>
            <w:hideMark/>
          </w:tcPr>
          <w:p w14:paraId="4A615E69" w14:textId="12F2C781" w:rsidR="007111FE" w:rsidRPr="00064D37" w:rsidRDefault="007111FE" w:rsidP="006E497E">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eastAsia="pl-PL"/>
              </w:rPr>
            </w:pPr>
            <w:r w:rsidRPr="00064D37">
              <w:rPr>
                <w:rFonts w:asciiTheme="minorHAnsi" w:eastAsia="Times New Roman" w:hAnsiTheme="minorHAnsi" w:cstheme="minorHAnsi"/>
                <w:sz w:val="24"/>
                <w:szCs w:val="24"/>
                <w:lang w:eastAsia="pl-PL"/>
              </w:rPr>
              <w:t xml:space="preserve">Kategoria </w:t>
            </w:r>
            <w:r>
              <w:rPr>
                <w:rFonts w:asciiTheme="minorHAnsi" w:eastAsia="Times New Roman" w:hAnsiTheme="minorHAnsi" w:cstheme="minorHAnsi"/>
                <w:sz w:val="24"/>
                <w:szCs w:val="24"/>
                <w:lang w:eastAsia="pl-PL"/>
              </w:rPr>
              <w:t>kabla</w:t>
            </w:r>
          </w:p>
        </w:tc>
      </w:tr>
      <w:tr w:rsidR="007111FE" w:rsidRPr="00064D37" w14:paraId="41DF2855" w14:textId="77777777" w:rsidTr="007111FE">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58" w:type="dxa"/>
            <w:tcBorders>
              <w:top w:val="none" w:sz="0" w:space="0" w:color="auto"/>
              <w:bottom w:val="none" w:sz="0" w:space="0" w:color="auto"/>
              <w:right w:val="none" w:sz="0" w:space="0" w:color="auto"/>
            </w:tcBorders>
            <w:noWrap/>
            <w:hideMark/>
          </w:tcPr>
          <w:p w14:paraId="58F7365C" w14:textId="159C01A4" w:rsidR="007111FE" w:rsidRPr="00064D37" w:rsidRDefault="007111FE" w:rsidP="006E497E">
            <w:pPr>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Centrala</w:t>
            </w:r>
          </w:p>
        </w:tc>
        <w:tc>
          <w:tcPr>
            <w:tcW w:w="816" w:type="dxa"/>
            <w:tcBorders>
              <w:top w:val="none" w:sz="0" w:space="0" w:color="auto"/>
              <w:bottom w:val="none" w:sz="0" w:space="0" w:color="auto"/>
            </w:tcBorders>
            <w:noWrap/>
            <w:hideMark/>
          </w:tcPr>
          <w:p w14:paraId="1EED5C9D" w14:textId="77777777" w:rsidR="007111FE" w:rsidRPr="00064D37" w:rsidRDefault="007111FE" w:rsidP="006E497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PPD1</w:t>
            </w:r>
          </w:p>
        </w:tc>
        <w:tc>
          <w:tcPr>
            <w:tcW w:w="1721" w:type="dxa"/>
            <w:tcBorders>
              <w:top w:val="none" w:sz="0" w:space="0" w:color="auto"/>
              <w:bottom w:val="none" w:sz="0" w:space="0" w:color="auto"/>
            </w:tcBorders>
            <w:noWrap/>
            <w:hideMark/>
          </w:tcPr>
          <w:p w14:paraId="1306A9D0" w14:textId="36F8C175" w:rsidR="007111FE" w:rsidRPr="00064D37" w:rsidRDefault="007111FE" w:rsidP="006E497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Telefony</w:t>
            </w:r>
          </w:p>
        </w:tc>
        <w:tc>
          <w:tcPr>
            <w:tcW w:w="816" w:type="dxa"/>
            <w:tcBorders>
              <w:top w:val="none" w:sz="0" w:space="0" w:color="auto"/>
              <w:bottom w:val="none" w:sz="0" w:space="0" w:color="auto"/>
            </w:tcBorders>
            <w:noWrap/>
            <w:hideMark/>
          </w:tcPr>
          <w:p w14:paraId="01AD3B93" w14:textId="77777777" w:rsidR="007111FE" w:rsidRPr="00064D37" w:rsidRDefault="007111FE" w:rsidP="006E497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1</w:t>
            </w:r>
          </w:p>
        </w:tc>
        <w:tc>
          <w:tcPr>
            <w:tcW w:w="1802" w:type="dxa"/>
            <w:tcBorders>
              <w:top w:val="none" w:sz="0" w:space="0" w:color="auto"/>
              <w:bottom w:val="none" w:sz="0" w:space="0" w:color="auto"/>
            </w:tcBorders>
            <w:noWrap/>
            <w:hideMark/>
          </w:tcPr>
          <w:p w14:paraId="6DD333EA" w14:textId="33764081" w:rsidR="007111FE" w:rsidRPr="00064D37" w:rsidRDefault="007111FE" w:rsidP="006E497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25</w:t>
            </w:r>
          </w:p>
        </w:tc>
        <w:tc>
          <w:tcPr>
            <w:tcW w:w="1242" w:type="dxa"/>
            <w:tcBorders>
              <w:top w:val="none" w:sz="0" w:space="0" w:color="auto"/>
              <w:bottom w:val="none" w:sz="0" w:space="0" w:color="auto"/>
            </w:tcBorders>
            <w:noWrap/>
            <w:hideMark/>
          </w:tcPr>
          <w:p w14:paraId="5A7B9D15" w14:textId="4D704289" w:rsidR="007111FE" w:rsidRPr="00064D37" w:rsidRDefault="007111FE" w:rsidP="006E497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3</w:t>
            </w:r>
          </w:p>
        </w:tc>
      </w:tr>
      <w:tr w:rsidR="007111FE" w:rsidRPr="00064D37" w14:paraId="63F43737" w14:textId="77777777" w:rsidTr="007111FE">
        <w:trPr>
          <w:trHeight w:val="234"/>
          <w:jc w:val="center"/>
        </w:trPr>
        <w:tc>
          <w:tcPr>
            <w:cnfStyle w:val="001000000000" w:firstRow="0" w:lastRow="0" w:firstColumn="1" w:lastColumn="0" w:oddVBand="0" w:evenVBand="0" w:oddHBand="0" w:evenHBand="0" w:firstRowFirstColumn="0" w:firstRowLastColumn="0" w:lastRowFirstColumn="0" w:lastRowLastColumn="0"/>
            <w:tcW w:w="1058" w:type="dxa"/>
            <w:tcBorders>
              <w:right w:val="none" w:sz="0" w:space="0" w:color="auto"/>
            </w:tcBorders>
            <w:noWrap/>
            <w:hideMark/>
          </w:tcPr>
          <w:p w14:paraId="291B2829" w14:textId="5B3E95E0" w:rsidR="007111FE" w:rsidRPr="00064D37" w:rsidRDefault="007111FE" w:rsidP="006E497E">
            <w:pPr>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Centrala</w:t>
            </w:r>
          </w:p>
        </w:tc>
        <w:tc>
          <w:tcPr>
            <w:tcW w:w="816" w:type="dxa"/>
            <w:noWrap/>
            <w:hideMark/>
          </w:tcPr>
          <w:p w14:paraId="11E07A39" w14:textId="77777777" w:rsidR="007111FE" w:rsidRPr="00064D37" w:rsidRDefault="007111FE" w:rsidP="006E497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PPD2</w:t>
            </w:r>
          </w:p>
        </w:tc>
        <w:tc>
          <w:tcPr>
            <w:tcW w:w="1721" w:type="dxa"/>
            <w:noWrap/>
            <w:hideMark/>
          </w:tcPr>
          <w:p w14:paraId="6BBDA190" w14:textId="29D913A6" w:rsidR="007111FE" w:rsidRPr="00064D37" w:rsidRDefault="007111FE" w:rsidP="006E497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Telefony</w:t>
            </w:r>
          </w:p>
        </w:tc>
        <w:tc>
          <w:tcPr>
            <w:tcW w:w="816" w:type="dxa"/>
            <w:noWrap/>
            <w:hideMark/>
          </w:tcPr>
          <w:p w14:paraId="64EC0EBE" w14:textId="77777777" w:rsidR="007111FE" w:rsidRPr="00064D37" w:rsidRDefault="007111FE" w:rsidP="006E497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1</w:t>
            </w:r>
          </w:p>
        </w:tc>
        <w:tc>
          <w:tcPr>
            <w:tcW w:w="1802" w:type="dxa"/>
            <w:noWrap/>
            <w:hideMark/>
          </w:tcPr>
          <w:p w14:paraId="4EFE6B8F" w14:textId="2F5973BC" w:rsidR="007111FE" w:rsidRPr="00064D37" w:rsidRDefault="007111FE" w:rsidP="006E497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100</w:t>
            </w:r>
          </w:p>
        </w:tc>
        <w:tc>
          <w:tcPr>
            <w:tcW w:w="1242" w:type="dxa"/>
            <w:noWrap/>
            <w:hideMark/>
          </w:tcPr>
          <w:p w14:paraId="1171334E" w14:textId="2FDE7ABC" w:rsidR="007111FE" w:rsidRPr="00064D37" w:rsidRDefault="007111FE" w:rsidP="006E497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3</w:t>
            </w:r>
          </w:p>
        </w:tc>
      </w:tr>
      <w:tr w:rsidR="007111FE" w:rsidRPr="00064D37" w14:paraId="6C4D01B6" w14:textId="77777777" w:rsidTr="007111FE">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058" w:type="dxa"/>
            <w:tcBorders>
              <w:top w:val="none" w:sz="0" w:space="0" w:color="auto"/>
              <w:bottom w:val="none" w:sz="0" w:space="0" w:color="auto"/>
              <w:right w:val="none" w:sz="0" w:space="0" w:color="auto"/>
            </w:tcBorders>
            <w:noWrap/>
            <w:hideMark/>
          </w:tcPr>
          <w:p w14:paraId="2AF71F69" w14:textId="631A3E97" w:rsidR="007111FE" w:rsidRPr="00064D37" w:rsidRDefault="007111FE" w:rsidP="006E497E">
            <w:pPr>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Centrala</w:t>
            </w:r>
          </w:p>
        </w:tc>
        <w:tc>
          <w:tcPr>
            <w:tcW w:w="816" w:type="dxa"/>
            <w:tcBorders>
              <w:top w:val="none" w:sz="0" w:space="0" w:color="auto"/>
              <w:bottom w:val="none" w:sz="0" w:space="0" w:color="auto"/>
            </w:tcBorders>
            <w:noWrap/>
            <w:hideMark/>
          </w:tcPr>
          <w:p w14:paraId="657CBE3B" w14:textId="77777777" w:rsidR="007111FE" w:rsidRPr="00064D37" w:rsidRDefault="007111FE" w:rsidP="006E497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PPD3</w:t>
            </w:r>
          </w:p>
        </w:tc>
        <w:tc>
          <w:tcPr>
            <w:tcW w:w="1721" w:type="dxa"/>
            <w:tcBorders>
              <w:top w:val="none" w:sz="0" w:space="0" w:color="auto"/>
              <w:bottom w:val="none" w:sz="0" w:space="0" w:color="auto"/>
            </w:tcBorders>
            <w:noWrap/>
            <w:hideMark/>
          </w:tcPr>
          <w:p w14:paraId="7D9ADB62" w14:textId="57E35346" w:rsidR="007111FE" w:rsidRPr="00064D37" w:rsidRDefault="007111FE" w:rsidP="006E497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Telefony</w:t>
            </w:r>
          </w:p>
        </w:tc>
        <w:tc>
          <w:tcPr>
            <w:tcW w:w="816" w:type="dxa"/>
            <w:tcBorders>
              <w:top w:val="none" w:sz="0" w:space="0" w:color="auto"/>
              <w:bottom w:val="none" w:sz="0" w:space="0" w:color="auto"/>
            </w:tcBorders>
            <w:noWrap/>
            <w:hideMark/>
          </w:tcPr>
          <w:p w14:paraId="38DF4BC4" w14:textId="77777777" w:rsidR="007111FE" w:rsidRPr="00064D37" w:rsidRDefault="007111FE" w:rsidP="006E497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sidRPr="00064D37">
              <w:rPr>
                <w:rFonts w:asciiTheme="minorHAnsi" w:eastAsia="Times New Roman" w:hAnsiTheme="minorHAnsi" w:cstheme="minorHAnsi"/>
                <w:color w:val="000000"/>
                <w:sz w:val="24"/>
                <w:szCs w:val="24"/>
                <w:lang w:eastAsia="pl-PL"/>
              </w:rPr>
              <w:t>1</w:t>
            </w:r>
          </w:p>
        </w:tc>
        <w:tc>
          <w:tcPr>
            <w:tcW w:w="1802" w:type="dxa"/>
            <w:tcBorders>
              <w:top w:val="none" w:sz="0" w:space="0" w:color="auto"/>
              <w:bottom w:val="none" w:sz="0" w:space="0" w:color="auto"/>
            </w:tcBorders>
            <w:noWrap/>
            <w:hideMark/>
          </w:tcPr>
          <w:p w14:paraId="696A8022" w14:textId="05779B03" w:rsidR="007111FE" w:rsidRPr="00064D37" w:rsidRDefault="007111FE" w:rsidP="006E497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100</w:t>
            </w:r>
          </w:p>
        </w:tc>
        <w:tc>
          <w:tcPr>
            <w:tcW w:w="1242" w:type="dxa"/>
            <w:tcBorders>
              <w:top w:val="none" w:sz="0" w:space="0" w:color="auto"/>
              <w:bottom w:val="none" w:sz="0" w:space="0" w:color="auto"/>
            </w:tcBorders>
            <w:noWrap/>
            <w:hideMark/>
          </w:tcPr>
          <w:p w14:paraId="35C281B4" w14:textId="06741549" w:rsidR="007111FE" w:rsidRPr="00064D37" w:rsidRDefault="007111FE" w:rsidP="006E497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3</w:t>
            </w:r>
          </w:p>
        </w:tc>
      </w:tr>
      <w:tr w:rsidR="007111FE" w:rsidRPr="00064D37" w14:paraId="5DE61AD5" w14:textId="77777777" w:rsidTr="007111FE">
        <w:trPr>
          <w:trHeight w:val="234"/>
          <w:jc w:val="center"/>
        </w:trPr>
        <w:tc>
          <w:tcPr>
            <w:cnfStyle w:val="001000000000" w:firstRow="0" w:lastRow="0" w:firstColumn="1" w:lastColumn="0" w:oddVBand="0" w:evenVBand="0" w:oddHBand="0" w:evenHBand="0" w:firstRowFirstColumn="0" w:firstRowLastColumn="0" w:lastRowFirstColumn="0" w:lastRowLastColumn="0"/>
            <w:tcW w:w="1058" w:type="dxa"/>
            <w:tcBorders>
              <w:right w:val="none" w:sz="0" w:space="0" w:color="auto"/>
            </w:tcBorders>
            <w:noWrap/>
          </w:tcPr>
          <w:p w14:paraId="15BA8618" w14:textId="00E00605" w:rsidR="007111FE" w:rsidRPr="00064D37" w:rsidRDefault="007111FE" w:rsidP="006E497E">
            <w:pPr>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Centrala</w:t>
            </w:r>
          </w:p>
        </w:tc>
        <w:tc>
          <w:tcPr>
            <w:tcW w:w="816" w:type="dxa"/>
            <w:noWrap/>
          </w:tcPr>
          <w:p w14:paraId="2FB6FBFE" w14:textId="2FF898FA" w:rsidR="007111FE" w:rsidRPr="00064D37" w:rsidRDefault="007111FE" w:rsidP="006E497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GPD</w:t>
            </w:r>
          </w:p>
        </w:tc>
        <w:tc>
          <w:tcPr>
            <w:tcW w:w="1721" w:type="dxa"/>
            <w:noWrap/>
          </w:tcPr>
          <w:p w14:paraId="19EE1EBC" w14:textId="46FE9040" w:rsidR="007111FE" w:rsidRPr="00064D37" w:rsidRDefault="007111FE" w:rsidP="006E497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Telefony</w:t>
            </w:r>
          </w:p>
        </w:tc>
        <w:tc>
          <w:tcPr>
            <w:tcW w:w="816" w:type="dxa"/>
            <w:noWrap/>
          </w:tcPr>
          <w:p w14:paraId="5F1DD582" w14:textId="2EF0CFB4" w:rsidR="007111FE" w:rsidRPr="00064D37" w:rsidRDefault="007111FE" w:rsidP="006E497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1</w:t>
            </w:r>
          </w:p>
        </w:tc>
        <w:tc>
          <w:tcPr>
            <w:tcW w:w="1802" w:type="dxa"/>
            <w:noWrap/>
          </w:tcPr>
          <w:p w14:paraId="1694B372" w14:textId="32405B81" w:rsidR="007111FE" w:rsidRPr="00064D37" w:rsidRDefault="007111FE" w:rsidP="006E497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25</w:t>
            </w:r>
          </w:p>
        </w:tc>
        <w:tc>
          <w:tcPr>
            <w:tcW w:w="1242" w:type="dxa"/>
            <w:noWrap/>
          </w:tcPr>
          <w:p w14:paraId="61B4E05F" w14:textId="588281ED" w:rsidR="007111FE" w:rsidRDefault="007111FE" w:rsidP="006E497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3</w:t>
            </w:r>
          </w:p>
        </w:tc>
      </w:tr>
    </w:tbl>
    <w:p w14:paraId="779B021C" w14:textId="77777777" w:rsidR="007111FE" w:rsidRPr="007111FE" w:rsidRDefault="007111FE" w:rsidP="007111FE">
      <w:pPr>
        <w:spacing w:line="360" w:lineRule="auto"/>
        <w:ind w:firstLine="708"/>
        <w:rPr>
          <w:rFonts w:asciiTheme="minorHAnsi" w:hAnsiTheme="minorHAnsi" w:cstheme="minorHAnsi"/>
          <w:sz w:val="24"/>
          <w:szCs w:val="24"/>
        </w:rPr>
      </w:pPr>
    </w:p>
    <w:p w14:paraId="43897DC0" w14:textId="77777777" w:rsidR="007111FE" w:rsidRPr="007111FE" w:rsidRDefault="007111FE" w:rsidP="007111FE">
      <w:pPr>
        <w:rPr>
          <w:lang w:eastAsia="pl-PL"/>
        </w:rPr>
      </w:pPr>
    </w:p>
    <w:p w14:paraId="3864D76C" w14:textId="2E49F9FC" w:rsidR="00A106E1" w:rsidRPr="00B37DEA" w:rsidRDefault="00A106E1" w:rsidP="00A106E1">
      <w:pPr>
        <w:pStyle w:val="Nagwek1"/>
        <w:rPr>
          <w:rFonts w:asciiTheme="minorHAnsi" w:hAnsiTheme="minorHAnsi" w:cstheme="minorHAnsi"/>
          <w:szCs w:val="24"/>
        </w:rPr>
      </w:pPr>
      <w:bookmarkStart w:id="161" w:name="_Toc75166556"/>
      <w:r w:rsidRPr="008C6189">
        <w:rPr>
          <w:rFonts w:asciiTheme="minorHAnsi" w:hAnsiTheme="minorHAnsi" w:cstheme="minorHAnsi"/>
          <w:szCs w:val="24"/>
        </w:rPr>
        <w:t>Punkty dystrybucji okablowania strukturalnego</w:t>
      </w:r>
      <w:bookmarkEnd w:id="161"/>
      <w:r w:rsidRPr="008C6189">
        <w:rPr>
          <w:rFonts w:asciiTheme="minorHAnsi" w:hAnsiTheme="minorHAnsi" w:cstheme="minorHAnsi"/>
          <w:szCs w:val="24"/>
        </w:rPr>
        <w:t xml:space="preserve"> </w:t>
      </w:r>
    </w:p>
    <w:p w14:paraId="187A95C8" w14:textId="3472037A" w:rsidR="00245B1A" w:rsidRPr="006411EC" w:rsidRDefault="007904F6" w:rsidP="00292AD3">
      <w:p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W </w:t>
      </w:r>
      <w:r w:rsidR="00E43890">
        <w:rPr>
          <w:rFonts w:asciiTheme="minorHAnsi" w:hAnsiTheme="minorHAnsi" w:cstheme="minorHAnsi"/>
          <w:sz w:val="24"/>
          <w:szCs w:val="24"/>
        </w:rPr>
        <w:t>szafach</w:t>
      </w:r>
      <w:r w:rsidRPr="006411EC">
        <w:rPr>
          <w:rFonts w:asciiTheme="minorHAnsi" w:hAnsiTheme="minorHAnsi" w:cstheme="minorHAnsi"/>
          <w:sz w:val="24"/>
          <w:szCs w:val="24"/>
        </w:rPr>
        <w:t xml:space="preserve"> dystrybucyjn</w:t>
      </w:r>
      <w:r w:rsidR="000814BC" w:rsidRPr="006411EC">
        <w:rPr>
          <w:rFonts w:asciiTheme="minorHAnsi" w:hAnsiTheme="minorHAnsi" w:cstheme="minorHAnsi"/>
          <w:sz w:val="24"/>
          <w:szCs w:val="24"/>
        </w:rPr>
        <w:t>ych</w:t>
      </w:r>
      <w:r w:rsidRPr="006411EC">
        <w:rPr>
          <w:rFonts w:asciiTheme="minorHAnsi" w:hAnsiTheme="minorHAnsi" w:cstheme="minorHAnsi"/>
          <w:sz w:val="24"/>
          <w:szCs w:val="24"/>
        </w:rPr>
        <w:t xml:space="preserve"> będzie instalowany osprzęt połączeniowy</w:t>
      </w:r>
      <w:r w:rsidR="00A50B5B" w:rsidRPr="006411EC">
        <w:rPr>
          <w:rFonts w:asciiTheme="minorHAnsi" w:hAnsiTheme="minorHAnsi" w:cstheme="minorHAnsi"/>
          <w:sz w:val="24"/>
          <w:szCs w:val="24"/>
        </w:rPr>
        <w:t xml:space="preserve"> pasywny</w:t>
      </w:r>
      <w:r w:rsidRPr="006411EC">
        <w:rPr>
          <w:rFonts w:asciiTheme="minorHAnsi" w:hAnsiTheme="minorHAnsi" w:cstheme="minorHAnsi"/>
          <w:sz w:val="24"/>
          <w:szCs w:val="24"/>
        </w:rPr>
        <w:t xml:space="preserve"> oraz sprzęt aktywny</w:t>
      </w:r>
      <w:r w:rsidR="00A50B5B" w:rsidRPr="006411EC">
        <w:rPr>
          <w:rFonts w:asciiTheme="minorHAnsi" w:hAnsiTheme="minorHAnsi" w:cstheme="minorHAnsi"/>
          <w:sz w:val="24"/>
          <w:szCs w:val="24"/>
        </w:rPr>
        <w:t xml:space="preserve"> w różnych konfiguracjach</w:t>
      </w:r>
      <w:r w:rsidRPr="006411EC">
        <w:rPr>
          <w:rFonts w:asciiTheme="minorHAnsi" w:hAnsiTheme="minorHAnsi" w:cstheme="minorHAnsi"/>
          <w:sz w:val="24"/>
          <w:szCs w:val="24"/>
        </w:rPr>
        <w:t>.</w:t>
      </w:r>
      <w:r w:rsidR="00A50B5B" w:rsidRPr="006411EC">
        <w:rPr>
          <w:rFonts w:asciiTheme="minorHAnsi" w:hAnsiTheme="minorHAnsi" w:cstheme="minorHAnsi"/>
          <w:sz w:val="24"/>
          <w:szCs w:val="24"/>
        </w:rPr>
        <w:t xml:space="preserve"> W zależności od tego co będzie znajdowało się w </w:t>
      </w:r>
      <w:r w:rsidR="00E43890">
        <w:rPr>
          <w:rFonts w:asciiTheme="minorHAnsi" w:hAnsiTheme="minorHAnsi" w:cstheme="minorHAnsi"/>
          <w:sz w:val="24"/>
          <w:szCs w:val="24"/>
        </w:rPr>
        <w:t>szafach</w:t>
      </w:r>
      <w:r w:rsidR="00A50B5B" w:rsidRPr="006411EC">
        <w:rPr>
          <w:rFonts w:asciiTheme="minorHAnsi" w:hAnsiTheme="minorHAnsi" w:cstheme="minorHAnsi"/>
          <w:sz w:val="24"/>
          <w:szCs w:val="24"/>
        </w:rPr>
        <w:t xml:space="preserve"> należy </w:t>
      </w:r>
      <w:r w:rsidR="00245B1A" w:rsidRPr="006411EC">
        <w:rPr>
          <w:rFonts w:asciiTheme="minorHAnsi" w:hAnsiTheme="minorHAnsi" w:cstheme="minorHAnsi"/>
          <w:sz w:val="24"/>
          <w:szCs w:val="24"/>
        </w:rPr>
        <w:t>dobrać je</w:t>
      </w:r>
      <w:r w:rsidR="00292AD3" w:rsidRPr="006411EC">
        <w:rPr>
          <w:rFonts w:asciiTheme="minorHAnsi" w:hAnsiTheme="minorHAnsi" w:cstheme="minorHAnsi"/>
          <w:sz w:val="24"/>
          <w:szCs w:val="24"/>
        </w:rPr>
        <w:t>go</w:t>
      </w:r>
      <w:r w:rsidR="00245B1A" w:rsidRPr="006411EC">
        <w:rPr>
          <w:rFonts w:asciiTheme="minorHAnsi" w:hAnsiTheme="minorHAnsi" w:cstheme="minorHAnsi"/>
          <w:sz w:val="24"/>
          <w:szCs w:val="24"/>
        </w:rPr>
        <w:t xml:space="preserve"> odpowiednią konstrukcję dostosowan</w:t>
      </w:r>
      <w:r w:rsidR="00292AD3" w:rsidRPr="006411EC">
        <w:rPr>
          <w:rFonts w:asciiTheme="minorHAnsi" w:hAnsiTheme="minorHAnsi" w:cstheme="minorHAnsi"/>
          <w:sz w:val="24"/>
          <w:szCs w:val="24"/>
        </w:rPr>
        <w:t>ą</w:t>
      </w:r>
      <w:r w:rsidR="00245B1A" w:rsidRPr="006411EC">
        <w:rPr>
          <w:rFonts w:asciiTheme="minorHAnsi" w:hAnsiTheme="minorHAnsi" w:cstheme="minorHAnsi"/>
          <w:sz w:val="24"/>
          <w:szCs w:val="24"/>
        </w:rPr>
        <w:t xml:space="preserve"> do obsługi wszelkich elementów</w:t>
      </w:r>
      <w:r w:rsidR="00292AD3" w:rsidRPr="006411EC">
        <w:rPr>
          <w:rFonts w:asciiTheme="minorHAnsi" w:hAnsiTheme="minorHAnsi" w:cstheme="minorHAnsi"/>
          <w:sz w:val="24"/>
          <w:szCs w:val="24"/>
        </w:rPr>
        <w:t>.</w:t>
      </w:r>
      <w:r w:rsidR="00245B1A" w:rsidRPr="006411EC">
        <w:rPr>
          <w:rFonts w:asciiTheme="minorHAnsi" w:hAnsiTheme="minorHAnsi" w:cstheme="minorHAnsi"/>
          <w:sz w:val="24"/>
          <w:szCs w:val="24"/>
        </w:rPr>
        <w:t xml:space="preserve"> </w:t>
      </w:r>
      <w:r w:rsidR="00E43890">
        <w:rPr>
          <w:rFonts w:asciiTheme="minorHAnsi" w:hAnsiTheme="minorHAnsi" w:cstheme="minorHAnsi"/>
          <w:sz w:val="24"/>
          <w:szCs w:val="24"/>
        </w:rPr>
        <w:t>Szafy</w:t>
      </w:r>
      <w:r w:rsidR="00245B1A" w:rsidRPr="006411EC">
        <w:rPr>
          <w:rFonts w:asciiTheme="minorHAnsi" w:hAnsiTheme="minorHAnsi" w:cstheme="minorHAnsi"/>
          <w:sz w:val="24"/>
          <w:szCs w:val="24"/>
        </w:rPr>
        <w:t xml:space="preserve"> powin</w:t>
      </w:r>
      <w:r w:rsidR="00E43890">
        <w:rPr>
          <w:rFonts w:asciiTheme="minorHAnsi" w:hAnsiTheme="minorHAnsi" w:cstheme="minorHAnsi"/>
          <w:sz w:val="24"/>
          <w:szCs w:val="24"/>
        </w:rPr>
        <w:t>ny</w:t>
      </w:r>
      <w:r w:rsidR="00245B1A" w:rsidRPr="006411EC">
        <w:rPr>
          <w:rFonts w:asciiTheme="minorHAnsi" w:hAnsiTheme="minorHAnsi" w:cstheme="minorHAnsi"/>
          <w:sz w:val="24"/>
          <w:szCs w:val="24"/>
        </w:rPr>
        <w:t xml:space="preserve"> zapewniać sprawne zarzadzanie dużą ilością połączeń zarówno od strony kabli przychodzących jak i </w:t>
      </w:r>
      <w:r w:rsidR="00292AD3" w:rsidRPr="006411EC">
        <w:rPr>
          <w:rFonts w:asciiTheme="minorHAnsi" w:hAnsiTheme="minorHAnsi" w:cstheme="minorHAnsi"/>
          <w:sz w:val="24"/>
          <w:szCs w:val="24"/>
        </w:rPr>
        <w:t>kabli krosowych</w:t>
      </w:r>
      <w:r w:rsidR="00245B1A" w:rsidRPr="006411EC">
        <w:rPr>
          <w:rFonts w:asciiTheme="minorHAnsi" w:hAnsiTheme="minorHAnsi" w:cstheme="minorHAnsi"/>
          <w:sz w:val="24"/>
          <w:szCs w:val="24"/>
        </w:rPr>
        <w:t>, dobry przepływ powietrza dla chłodzonych urządzeń oraz dostęp do zasilania</w:t>
      </w:r>
      <w:r w:rsidR="00292AD3" w:rsidRPr="006411EC">
        <w:rPr>
          <w:rFonts w:asciiTheme="minorHAnsi" w:hAnsiTheme="minorHAnsi" w:cstheme="minorHAnsi"/>
          <w:sz w:val="24"/>
          <w:szCs w:val="24"/>
        </w:rPr>
        <w:t>,</w:t>
      </w:r>
      <w:r w:rsidR="00245B1A" w:rsidRPr="006411EC">
        <w:rPr>
          <w:rFonts w:asciiTheme="minorHAnsi" w:hAnsiTheme="minorHAnsi" w:cstheme="minorHAnsi"/>
          <w:sz w:val="24"/>
          <w:szCs w:val="24"/>
        </w:rPr>
        <w:t xml:space="preserve"> które nie koliduje z okablowaniem logicznym</w:t>
      </w:r>
      <w:r w:rsidR="002B06EF" w:rsidRPr="006411EC">
        <w:rPr>
          <w:rFonts w:asciiTheme="minorHAnsi" w:hAnsiTheme="minorHAnsi" w:cstheme="minorHAnsi"/>
          <w:sz w:val="24"/>
          <w:szCs w:val="24"/>
        </w:rPr>
        <w:t xml:space="preserve">. </w:t>
      </w:r>
    </w:p>
    <w:p w14:paraId="67D0B275" w14:textId="228D6E63" w:rsidR="00C714E4" w:rsidRPr="006411EC" w:rsidRDefault="00E43890" w:rsidP="00C714E4">
      <w:pPr>
        <w:spacing w:line="240" w:lineRule="auto"/>
        <w:rPr>
          <w:rFonts w:asciiTheme="minorHAnsi" w:hAnsiTheme="minorHAnsi" w:cstheme="minorHAnsi"/>
          <w:b/>
          <w:bCs/>
          <w:sz w:val="24"/>
          <w:szCs w:val="24"/>
        </w:rPr>
      </w:pPr>
      <w:r>
        <w:rPr>
          <w:rFonts w:asciiTheme="minorHAnsi" w:hAnsiTheme="minorHAnsi" w:cstheme="minorHAnsi"/>
          <w:b/>
          <w:bCs/>
          <w:sz w:val="24"/>
          <w:szCs w:val="24"/>
        </w:rPr>
        <w:t xml:space="preserve">Szafy </w:t>
      </w:r>
      <w:r w:rsidR="00B44EEE" w:rsidRPr="006411EC">
        <w:rPr>
          <w:rFonts w:asciiTheme="minorHAnsi" w:hAnsiTheme="minorHAnsi" w:cstheme="minorHAnsi"/>
          <w:b/>
          <w:bCs/>
          <w:sz w:val="24"/>
          <w:szCs w:val="24"/>
        </w:rPr>
        <w:t>oraz wszelkie akcesoria do nich (organizery, zaślepki</w:t>
      </w:r>
      <w:r w:rsidR="00B44EEE" w:rsidRPr="00FC13E3">
        <w:rPr>
          <w:rFonts w:asciiTheme="minorHAnsi" w:hAnsiTheme="minorHAnsi" w:cstheme="minorHAnsi"/>
          <w:b/>
          <w:bCs/>
          <w:sz w:val="24"/>
          <w:szCs w:val="24"/>
        </w:rPr>
        <w:t>, listwy zasilające PDU)</w:t>
      </w:r>
      <w:r w:rsidR="009D5E47" w:rsidRPr="006411EC">
        <w:rPr>
          <w:rFonts w:asciiTheme="minorHAnsi" w:hAnsiTheme="minorHAnsi" w:cstheme="minorHAnsi"/>
          <w:b/>
          <w:bCs/>
          <w:sz w:val="24"/>
          <w:szCs w:val="24"/>
        </w:rPr>
        <w:t xml:space="preserve"> </w:t>
      </w:r>
      <w:r w:rsidR="00D169C8" w:rsidRPr="006411EC">
        <w:rPr>
          <w:rFonts w:asciiTheme="minorHAnsi" w:hAnsiTheme="minorHAnsi" w:cstheme="minorHAnsi"/>
          <w:b/>
          <w:bCs/>
          <w:sz w:val="24"/>
          <w:szCs w:val="24"/>
        </w:rPr>
        <w:t xml:space="preserve">muszą pochodzić </w:t>
      </w:r>
      <w:r w:rsidR="00D169C8" w:rsidRPr="008579F8">
        <w:rPr>
          <w:rFonts w:asciiTheme="minorHAnsi" w:hAnsiTheme="minorHAnsi" w:cstheme="minorHAnsi"/>
          <w:b/>
          <w:bCs/>
          <w:sz w:val="24"/>
          <w:szCs w:val="24"/>
        </w:rPr>
        <w:t>z oferty tego samego producenta</w:t>
      </w:r>
      <w:r w:rsidR="00D169C8" w:rsidRPr="006411EC">
        <w:rPr>
          <w:rFonts w:asciiTheme="minorHAnsi" w:hAnsiTheme="minorHAnsi" w:cstheme="minorHAnsi"/>
          <w:b/>
          <w:bCs/>
          <w:sz w:val="24"/>
          <w:szCs w:val="24"/>
        </w:rPr>
        <w:t xml:space="preserve"> co okablowanie strukturalne.</w:t>
      </w:r>
      <w:bookmarkStart w:id="162" w:name="_Toc536376718"/>
      <w:bookmarkStart w:id="163" w:name="_Toc113250"/>
      <w:bookmarkStart w:id="164" w:name="_Toc19286545"/>
      <w:bookmarkStart w:id="165" w:name="_Toc19286615"/>
      <w:bookmarkStart w:id="166" w:name="_Toc19286774"/>
      <w:bookmarkStart w:id="167" w:name="_Toc19287156"/>
    </w:p>
    <w:p w14:paraId="3F7FB3C6" w14:textId="2A6A58EF" w:rsidR="00C065AD" w:rsidRPr="008D0CE3" w:rsidRDefault="00C065AD" w:rsidP="00B37DEA">
      <w:pPr>
        <w:pStyle w:val="Nagwek2"/>
        <w:ind w:left="862" w:hanging="578"/>
        <w:rPr>
          <w:rFonts w:asciiTheme="minorHAnsi" w:hAnsiTheme="minorHAnsi" w:cstheme="minorHAnsi"/>
          <w:szCs w:val="24"/>
        </w:rPr>
      </w:pPr>
      <w:bookmarkStart w:id="168" w:name="_Toc75166557"/>
      <w:r w:rsidRPr="008D0CE3">
        <w:rPr>
          <w:rFonts w:asciiTheme="minorHAnsi" w:hAnsiTheme="minorHAnsi" w:cstheme="minorHAnsi"/>
          <w:szCs w:val="24"/>
        </w:rPr>
        <w:t xml:space="preserve">Wymagania dla </w:t>
      </w:r>
      <w:r w:rsidR="008D0CE3" w:rsidRPr="008D0CE3">
        <w:rPr>
          <w:rFonts w:asciiTheme="minorHAnsi" w:hAnsiTheme="minorHAnsi" w:cstheme="minorHAnsi"/>
          <w:szCs w:val="24"/>
        </w:rPr>
        <w:t>szafy wiszącej</w:t>
      </w:r>
      <w:r w:rsidR="007C0C12">
        <w:rPr>
          <w:rFonts w:asciiTheme="minorHAnsi" w:hAnsiTheme="minorHAnsi" w:cstheme="minorHAnsi"/>
          <w:szCs w:val="24"/>
        </w:rPr>
        <w:t xml:space="preserve"> PPD2:</w:t>
      </w:r>
      <w:bookmarkEnd w:id="168"/>
    </w:p>
    <w:p w14:paraId="17AC40B6" w14:textId="3CF22F09" w:rsidR="008D0CE3" w:rsidRDefault="008D0CE3" w:rsidP="008D0CE3">
      <w:pPr>
        <w:rPr>
          <w:rFonts w:asciiTheme="minorHAnsi" w:hAnsiTheme="minorHAnsi" w:cstheme="minorHAnsi"/>
          <w:sz w:val="24"/>
          <w:szCs w:val="24"/>
          <w:lang w:eastAsia="pl-PL"/>
        </w:rPr>
      </w:pPr>
    </w:p>
    <w:p w14:paraId="0A50106C" w14:textId="32033F11" w:rsidR="008D0CE3" w:rsidRPr="00913B74" w:rsidRDefault="008D0CE3" w:rsidP="008D0CE3">
      <w:pPr>
        <w:spacing w:after="240"/>
        <w:rPr>
          <w:rFonts w:asciiTheme="minorHAnsi" w:hAnsiTheme="minorHAnsi" w:cstheme="minorHAnsi"/>
          <w:sz w:val="24"/>
          <w:szCs w:val="24"/>
        </w:rPr>
      </w:pPr>
      <w:r w:rsidRPr="00913B74">
        <w:rPr>
          <w:rFonts w:asciiTheme="minorHAnsi" w:hAnsiTheme="minorHAnsi" w:cstheme="minorHAnsi"/>
          <w:sz w:val="24"/>
          <w:szCs w:val="24"/>
        </w:rPr>
        <w:t>W szafie należy zainstalować osprzęt połączeniowy oraz sprzęt aktywny.</w:t>
      </w:r>
    </w:p>
    <w:p w14:paraId="3C92BB8D" w14:textId="339A9EF0" w:rsidR="008D0CE3" w:rsidRPr="00913B74" w:rsidRDefault="008D0CE3" w:rsidP="008D0CE3">
      <w:pPr>
        <w:spacing w:after="240"/>
        <w:rPr>
          <w:rFonts w:asciiTheme="minorHAnsi" w:hAnsiTheme="minorHAnsi" w:cstheme="minorHAnsi"/>
          <w:b/>
          <w:bCs/>
          <w:sz w:val="24"/>
          <w:szCs w:val="24"/>
        </w:rPr>
      </w:pPr>
      <w:r w:rsidRPr="00913B74">
        <w:rPr>
          <w:rFonts w:asciiTheme="minorHAnsi" w:hAnsiTheme="minorHAnsi" w:cstheme="minorHAnsi"/>
          <w:b/>
          <w:bCs/>
          <w:sz w:val="24"/>
          <w:szCs w:val="24"/>
        </w:rPr>
        <w:t xml:space="preserve">Wymagane właściwości dla szafy wiszącej PPD2: </w:t>
      </w:r>
    </w:p>
    <w:p w14:paraId="6431F287" w14:textId="453DBB60" w:rsidR="008D0CE3" w:rsidRPr="00913B74" w:rsidRDefault="008D0CE3" w:rsidP="00542A5D">
      <w:pPr>
        <w:pStyle w:val="Akapitzlist"/>
        <w:numPr>
          <w:ilvl w:val="0"/>
          <w:numId w:val="28"/>
        </w:numPr>
        <w:suppressAutoHyphens/>
        <w:autoSpaceDN w:val="0"/>
        <w:spacing w:line="276" w:lineRule="auto"/>
        <w:contextualSpacing w:val="0"/>
        <w:rPr>
          <w:rFonts w:asciiTheme="minorHAnsi" w:hAnsiTheme="minorHAnsi" w:cstheme="minorHAnsi"/>
          <w:sz w:val="24"/>
          <w:szCs w:val="24"/>
        </w:rPr>
      </w:pPr>
      <w:r w:rsidRPr="00913B74">
        <w:rPr>
          <w:rFonts w:asciiTheme="minorHAnsi" w:hAnsiTheme="minorHAnsi" w:cstheme="minorHAnsi"/>
          <w:sz w:val="24"/>
          <w:szCs w:val="24"/>
        </w:rPr>
        <w:t>Dwusekcyjna szafka wisząca 18U 19” 600x620;</w:t>
      </w:r>
    </w:p>
    <w:p w14:paraId="6B320ADE" w14:textId="77777777" w:rsidR="008D0CE3" w:rsidRPr="00913B74" w:rsidRDefault="008D0CE3" w:rsidP="00542A5D">
      <w:pPr>
        <w:pStyle w:val="Akapitzlist"/>
        <w:numPr>
          <w:ilvl w:val="0"/>
          <w:numId w:val="28"/>
        </w:numPr>
        <w:suppressAutoHyphens/>
        <w:autoSpaceDN w:val="0"/>
        <w:spacing w:line="276" w:lineRule="auto"/>
        <w:contextualSpacing w:val="0"/>
        <w:rPr>
          <w:rFonts w:asciiTheme="minorHAnsi" w:hAnsiTheme="minorHAnsi" w:cstheme="minorHAnsi"/>
          <w:sz w:val="24"/>
          <w:szCs w:val="24"/>
        </w:rPr>
      </w:pPr>
      <w:r w:rsidRPr="00913B74">
        <w:rPr>
          <w:rFonts w:asciiTheme="minorHAnsi" w:hAnsiTheme="minorHAnsi" w:cstheme="minorHAnsi"/>
          <w:sz w:val="24"/>
          <w:szCs w:val="24"/>
        </w:rPr>
        <w:t>Szafa kablowa ma mieć konstrukcję spawaną i być wykonana z blachy alucynkowo-krzemowej oraz posiadać katodową ochronę antykorozyjną;</w:t>
      </w:r>
    </w:p>
    <w:p w14:paraId="79D7E114" w14:textId="77777777" w:rsidR="008D0CE3" w:rsidRPr="00913B74" w:rsidRDefault="008D0CE3" w:rsidP="00542A5D">
      <w:pPr>
        <w:pStyle w:val="Akapitzlist"/>
        <w:numPr>
          <w:ilvl w:val="0"/>
          <w:numId w:val="28"/>
        </w:numPr>
        <w:suppressAutoHyphens/>
        <w:autoSpaceDN w:val="0"/>
        <w:spacing w:line="276" w:lineRule="auto"/>
        <w:contextualSpacing w:val="0"/>
        <w:rPr>
          <w:rFonts w:asciiTheme="minorHAnsi" w:hAnsiTheme="minorHAnsi" w:cstheme="minorHAnsi"/>
          <w:sz w:val="24"/>
          <w:szCs w:val="24"/>
        </w:rPr>
      </w:pPr>
      <w:r w:rsidRPr="00913B74">
        <w:rPr>
          <w:rFonts w:asciiTheme="minorHAnsi" w:hAnsiTheme="minorHAnsi" w:cstheme="minorHAnsi"/>
          <w:sz w:val="24"/>
          <w:szCs w:val="24"/>
        </w:rPr>
        <w:t xml:space="preserve">Wyposażona w drzwi przednie oszklone przyciemnione zamykane na klucz; </w:t>
      </w:r>
    </w:p>
    <w:p w14:paraId="69E2B4F9" w14:textId="77777777" w:rsidR="008D0CE3" w:rsidRPr="00913B74" w:rsidRDefault="008D0CE3" w:rsidP="00542A5D">
      <w:pPr>
        <w:pStyle w:val="Akapitzlist"/>
        <w:numPr>
          <w:ilvl w:val="0"/>
          <w:numId w:val="28"/>
        </w:numPr>
        <w:suppressAutoHyphens/>
        <w:autoSpaceDN w:val="0"/>
        <w:spacing w:line="276" w:lineRule="auto"/>
        <w:contextualSpacing w:val="0"/>
        <w:rPr>
          <w:rFonts w:asciiTheme="minorHAnsi" w:hAnsiTheme="minorHAnsi" w:cstheme="minorHAnsi"/>
          <w:sz w:val="24"/>
          <w:szCs w:val="24"/>
        </w:rPr>
      </w:pPr>
      <w:r w:rsidRPr="00913B74">
        <w:rPr>
          <w:rFonts w:asciiTheme="minorHAnsi" w:hAnsiTheme="minorHAnsi" w:cstheme="minorHAnsi"/>
          <w:sz w:val="24"/>
          <w:szCs w:val="24"/>
        </w:rPr>
        <w:t>Możliwość wprowadzenia kabla przez część przyścienną, jak i ruchomą część montażową;</w:t>
      </w:r>
    </w:p>
    <w:p w14:paraId="3945A646" w14:textId="77777777" w:rsidR="008D0CE3" w:rsidRPr="00913B74" w:rsidRDefault="008D0CE3" w:rsidP="00542A5D">
      <w:pPr>
        <w:pStyle w:val="Akapitzlist"/>
        <w:numPr>
          <w:ilvl w:val="0"/>
          <w:numId w:val="28"/>
        </w:numPr>
        <w:suppressAutoHyphens/>
        <w:autoSpaceDN w:val="0"/>
        <w:spacing w:line="276" w:lineRule="auto"/>
        <w:contextualSpacing w:val="0"/>
        <w:rPr>
          <w:rFonts w:asciiTheme="minorHAnsi" w:hAnsiTheme="minorHAnsi" w:cstheme="minorHAnsi"/>
          <w:sz w:val="24"/>
          <w:szCs w:val="24"/>
        </w:rPr>
      </w:pPr>
      <w:r w:rsidRPr="00913B74">
        <w:rPr>
          <w:rFonts w:asciiTheme="minorHAnsi" w:hAnsiTheme="minorHAnsi" w:cstheme="minorHAnsi"/>
          <w:sz w:val="24"/>
          <w:szCs w:val="24"/>
        </w:rPr>
        <w:t>Komplet linek uziemiających w zestawie;</w:t>
      </w:r>
    </w:p>
    <w:p w14:paraId="4008A1E6" w14:textId="77777777" w:rsidR="008D0CE3" w:rsidRPr="00913B74" w:rsidRDefault="008D0CE3" w:rsidP="00542A5D">
      <w:pPr>
        <w:pStyle w:val="Akapitzlist"/>
        <w:numPr>
          <w:ilvl w:val="0"/>
          <w:numId w:val="28"/>
        </w:numPr>
        <w:suppressAutoHyphens/>
        <w:autoSpaceDN w:val="0"/>
        <w:spacing w:line="276" w:lineRule="auto"/>
        <w:contextualSpacing w:val="0"/>
        <w:rPr>
          <w:rFonts w:asciiTheme="minorHAnsi" w:hAnsiTheme="minorHAnsi" w:cstheme="minorHAnsi"/>
          <w:sz w:val="24"/>
          <w:szCs w:val="24"/>
        </w:rPr>
      </w:pPr>
      <w:r w:rsidRPr="00913B74">
        <w:rPr>
          <w:rFonts w:asciiTheme="minorHAnsi" w:hAnsiTheme="minorHAnsi" w:cstheme="minorHAnsi"/>
          <w:sz w:val="24"/>
          <w:szCs w:val="24"/>
        </w:rPr>
        <w:t>Szafa ma zawierać panel wentylacyjny z jednym wentylatorem oraz listwę zasilającą;</w:t>
      </w:r>
    </w:p>
    <w:p w14:paraId="2637BF8F" w14:textId="77777777" w:rsidR="008D0CE3" w:rsidRPr="00913B74" w:rsidRDefault="008D0CE3" w:rsidP="00542A5D">
      <w:pPr>
        <w:pStyle w:val="Akapitzlist"/>
        <w:numPr>
          <w:ilvl w:val="0"/>
          <w:numId w:val="28"/>
        </w:numPr>
        <w:suppressAutoHyphens/>
        <w:autoSpaceDN w:val="0"/>
        <w:spacing w:line="276" w:lineRule="auto"/>
        <w:contextualSpacing w:val="0"/>
        <w:rPr>
          <w:rFonts w:asciiTheme="minorHAnsi" w:hAnsiTheme="minorHAnsi" w:cstheme="minorHAnsi"/>
          <w:sz w:val="24"/>
          <w:szCs w:val="24"/>
        </w:rPr>
      </w:pPr>
      <w:r w:rsidRPr="00913B74">
        <w:rPr>
          <w:rFonts w:asciiTheme="minorHAnsi" w:hAnsiTheme="minorHAnsi" w:cstheme="minorHAnsi"/>
          <w:sz w:val="24"/>
          <w:szCs w:val="24"/>
        </w:rPr>
        <w:t>Wprowadzenie kabli do szafy odbędzie się przez przepust szczotkowy umieszczony w tylnych drzwiach szafy.</w:t>
      </w:r>
    </w:p>
    <w:p w14:paraId="43BCA3F8" w14:textId="77777777" w:rsidR="008D0CE3" w:rsidRPr="00913B74" w:rsidRDefault="008D0CE3" w:rsidP="008D0CE3">
      <w:pPr>
        <w:pStyle w:val="Akapitzlist"/>
        <w:rPr>
          <w:rFonts w:asciiTheme="minorHAnsi" w:hAnsiTheme="minorHAnsi" w:cstheme="minorHAnsi"/>
          <w:sz w:val="24"/>
          <w:szCs w:val="24"/>
        </w:rPr>
      </w:pPr>
    </w:p>
    <w:p w14:paraId="7ABC236C" w14:textId="77777777" w:rsidR="008D0CE3" w:rsidRPr="00913B74" w:rsidRDefault="008D0CE3" w:rsidP="008D0CE3">
      <w:pPr>
        <w:rPr>
          <w:rFonts w:asciiTheme="minorHAnsi" w:hAnsiTheme="minorHAnsi" w:cstheme="minorHAnsi"/>
          <w:sz w:val="24"/>
          <w:szCs w:val="24"/>
        </w:rPr>
      </w:pPr>
      <w:r w:rsidRPr="00913B74">
        <w:rPr>
          <w:rFonts w:asciiTheme="minorHAnsi" w:hAnsiTheme="minorHAnsi" w:cstheme="minorHAnsi"/>
          <w:sz w:val="24"/>
          <w:szCs w:val="24"/>
        </w:rPr>
        <w:t xml:space="preserve">Lokalizacja szafki w budynku została pokazana na podkładach dołączonych do projektu </w:t>
      </w:r>
      <w:r w:rsidRPr="00913B74">
        <w:rPr>
          <w:rFonts w:asciiTheme="minorHAnsi" w:hAnsiTheme="minorHAnsi" w:cstheme="minorHAnsi"/>
          <w:sz w:val="24"/>
          <w:szCs w:val="24"/>
        </w:rPr>
        <w:br/>
        <w:t>i pokazana na schemacie ideowym okablowania strukturalnego.</w:t>
      </w:r>
    </w:p>
    <w:p w14:paraId="1EA7DF19" w14:textId="7198DDB0" w:rsidR="008D0CE3" w:rsidRPr="00913B74" w:rsidRDefault="008D0CE3" w:rsidP="008D0CE3">
      <w:pPr>
        <w:rPr>
          <w:rFonts w:asciiTheme="minorHAnsi" w:hAnsiTheme="minorHAnsi" w:cstheme="minorHAnsi"/>
          <w:sz w:val="24"/>
          <w:szCs w:val="24"/>
        </w:rPr>
      </w:pPr>
      <w:r w:rsidRPr="00913B74">
        <w:rPr>
          <w:rFonts w:asciiTheme="minorHAnsi" w:hAnsiTheme="minorHAnsi" w:cstheme="minorHAnsi"/>
          <w:sz w:val="24"/>
          <w:szCs w:val="24"/>
        </w:rPr>
        <w:t>Dokładne zestawienie wyposażenia szafy oraz zestawienie ilościowe sprzętu instalowanego w szafie znajduje się w przedmiarze robót dołączany</w:t>
      </w:r>
      <w:r w:rsidR="00E20E5B" w:rsidRPr="00913B74">
        <w:rPr>
          <w:rFonts w:asciiTheme="minorHAnsi" w:hAnsiTheme="minorHAnsi" w:cstheme="minorHAnsi"/>
          <w:sz w:val="24"/>
          <w:szCs w:val="24"/>
        </w:rPr>
        <w:t>m</w:t>
      </w:r>
      <w:r w:rsidRPr="00913B74">
        <w:rPr>
          <w:rFonts w:asciiTheme="minorHAnsi" w:hAnsiTheme="minorHAnsi" w:cstheme="minorHAnsi"/>
          <w:sz w:val="24"/>
          <w:szCs w:val="24"/>
        </w:rPr>
        <w:t xml:space="preserve"> do projektu.</w:t>
      </w:r>
    </w:p>
    <w:p w14:paraId="188A86DE" w14:textId="0FD3215B" w:rsidR="008D0CE3" w:rsidRDefault="008D0CE3" w:rsidP="00B37DEA">
      <w:pPr>
        <w:pStyle w:val="Nagwek2"/>
        <w:ind w:left="862" w:hanging="578"/>
        <w:rPr>
          <w:rFonts w:asciiTheme="minorHAnsi" w:hAnsiTheme="minorHAnsi" w:cstheme="minorHAnsi"/>
          <w:szCs w:val="24"/>
        </w:rPr>
      </w:pPr>
      <w:bookmarkStart w:id="169" w:name="_Toc75166558"/>
      <w:r w:rsidRPr="00E20E5B">
        <w:rPr>
          <w:rFonts w:asciiTheme="minorHAnsi" w:hAnsiTheme="minorHAnsi" w:cstheme="minorHAnsi"/>
          <w:szCs w:val="24"/>
        </w:rPr>
        <w:t xml:space="preserve">Wymagania dla szafy </w:t>
      </w:r>
      <w:r w:rsidR="00E20E5B" w:rsidRPr="00E20E5B">
        <w:rPr>
          <w:rFonts w:asciiTheme="minorHAnsi" w:hAnsiTheme="minorHAnsi" w:cstheme="minorHAnsi"/>
          <w:szCs w:val="24"/>
        </w:rPr>
        <w:t>PPD3:</w:t>
      </w:r>
      <w:bookmarkEnd w:id="169"/>
    </w:p>
    <w:p w14:paraId="31B34DFE" w14:textId="77777777" w:rsidR="00E20E5B" w:rsidRPr="00E20E5B" w:rsidRDefault="00E20E5B" w:rsidP="00E20E5B">
      <w:pPr>
        <w:rPr>
          <w:lang w:eastAsia="pl-PL"/>
        </w:rPr>
      </w:pPr>
    </w:p>
    <w:p w14:paraId="36977418" w14:textId="5F57A3C8" w:rsidR="00E20E5B" w:rsidRDefault="00E20E5B" w:rsidP="00E20E5B">
      <w:pPr>
        <w:spacing w:after="240"/>
        <w:rPr>
          <w:rFonts w:asciiTheme="minorHAnsi" w:hAnsiTheme="minorHAnsi" w:cstheme="minorHAnsi"/>
          <w:sz w:val="24"/>
          <w:szCs w:val="24"/>
        </w:rPr>
      </w:pPr>
      <w:r w:rsidRPr="00913B74">
        <w:rPr>
          <w:rFonts w:asciiTheme="minorHAnsi" w:hAnsiTheme="minorHAnsi" w:cstheme="minorHAnsi"/>
          <w:sz w:val="24"/>
          <w:szCs w:val="24"/>
        </w:rPr>
        <w:t>W szafie należy zainstalować osprzęt połączeniowy oraz sprzęt aktywny.</w:t>
      </w:r>
    </w:p>
    <w:p w14:paraId="6029AC88" w14:textId="431C0C65" w:rsidR="00E20E5B" w:rsidRPr="00913B74" w:rsidRDefault="00E20E5B" w:rsidP="00E20E5B">
      <w:pPr>
        <w:spacing w:after="240"/>
        <w:rPr>
          <w:rFonts w:asciiTheme="minorHAnsi" w:hAnsiTheme="minorHAnsi" w:cstheme="minorHAnsi"/>
          <w:b/>
          <w:bCs/>
          <w:sz w:val="24"/>
          <w:szCs w:val="24"/>
        </w:rPr>
      </w:pPr>
      <w:r w:rsidRPr="00913B74">
        <w:rPr>
          <w:rFonts w:asciiTheme="minorHAnsi" w:hAnsiTheme="minorHAnsi" w:cstheme="minorHAnsi"/>
          <w:b/>
          <w:bCs/>
          <w:sz w:val="24"/>
          <w:szCs w:val="24"/>
        </w:rPr>
        <w:lastRenderedPageBreak/>
        <w:t xml:space="preserve">Wymagane właściwości dla szafy PPD3: </w:t>
      </w:r>
    </w:p>
    <w:p w14:paraId="5CACAC48" w14:textId="7686A036" w:rsidR="00E20E5B" w:rsidRPr="00E20E5B"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 xml:space="preserve">Wysokość 42U, szerokość 800mm oraz głębokość </w:t>
      </w:r>
      <w:r w:rsidRPr="00913B74">
        <w:rPr>
          <w:rFonts w:asciiTheme="minorHAnsi" w:hAnsiTheme="minorHAnsi" w:cstheme="minorHAnsi"/>
          <w:sz w:val="24"/>
          <w:szCs w:val="24"/>
          <w:lang w:eastAsia="pl-PL"/>
        </w:rPr>
        <w:t>8</w:t>
      </w:r>
      <w:r w:rsidRPr="00E20E5B">
        <w:rPr>
          <w:rFonts w:asciiTheme="minorHAnsi" w:hAnsiTheme="minorHAnsi" w:cstheme="minorHAnsi"/>
          <w:sz w:val="24"/>
          <w:szCs w:val="24"/>
          <w:lang w:eastAsia="pl-PL"/>
        </w:rPr>
        <w:t>00 mm;</w:t>
      </w:r>
    </w:p>
    <w:p w14:paraId="675A3400" w14:textId="77777777" w:rsidR="00E20E5B" w:rsidRPr="00E20E5B"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Cztery pionowe profile / słupy montażowe o rozstawie 19”;</w:t>
      </w:r>
    </w:p>
    <w:p w14:paraId="0A89C8C8" w14:textId="10346110" w:rsidR="00E20E5B" w:rsidRPr="00913B74"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 xml:space="preserve">Drzwi przednie jednoskrzydłowe </w:t>
      </w:r>
      <w:r w:rsidR="00913B74" w:rsidRPr="00913B74">
        <w:rPr>
          <w:rFonts w:asciiTheme="minorHAnsi" w:hAnsiTheme="minorHAnsi" w:cstheme="minorHAnsi"/>
          <w:sz w:val="24"/>
          <w:szCs w:val="24"/>
          <w:lang w:eastAsia="pl-PL"/>
        </w:rPr>
        <w:t>perforowane 80%</w:t>
      </w:r>
      <w:r w:rsidRPr="00E20E5B">
        <w:rPr>
          <w:rFonts w:asciiTheme="minorHAnsi" w:hAnsiTheme="minorHAnsi" w:cstheme="minorHAnsi"/>
          <w:sz w:val="24"/>
          <w:szCs w:val="24"/>
          <w:lang w:eastAsia="pl-PL"/>
        </w:rPr>
        <w:t xml:space="preserve"> z możliwością montażu prawo- i lewostronnego, z zamkiem i klamką;</w:t>
      </w:r>
    </w:p>
    <w:p w14:paraId="447C6B58" w14:textId="451BC892" w:rsidR="00913B74" w:rsidRPr="00E20E5B" w:rsidRDefault="00913B74" w:rsidP="00542A5D">
      <w:pPr>
        <w:numPr>
          <w:ilvl w:val="0"/>
          <w:numId w:val="29"/>
        </w:numPr>
        <w:rPr>
          <w:rFonts w:asciiTheme="minorHAnsi" w:hAnsiTheme="minorHAnsi" w:cstheme="minorHAnsi"/>
          <w:sz w:val="24"/>
          <w:szCs w:val="24"/>
          <w:lang w:eastAsia="pl-PL"/>
        </w:rPr>
      </w:pPr>
      <w:r w:rsidRPr="00913B74">
        <w:rPr>
          <w:rFonts w:asciiTheme="minorHAnsi" w:hAnsiTheme="minorHAnsi" w:cstheme="minorHAnsi"/>
          <w:sz w:val="24"/>
          <w:szCs w:val="24"/>
          <w:lang w:eastAsia="pl-PL"/>
        </w:rPr>
        <w:t>Tył szafy perforowany 80%;</w:t>
      </w:r>
    </w:p>
    <w:p w14:paraId="62E85FE5" w14:textId="77777777" w:rsidR="00E20E5B" w:rsidRPr="00E20E5B"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Ściany boczne i tylna zdejmowane;</w:t>
      </w:r>
    </w:p>
    <w:p w14:paraId="07B3B9B9" w14:textId="77777777" w:rsidR="00E20E5B" w:rsidRPr="00E20E5B"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Perforacja u dołu szafy na wszystkich ścianach;</w:t>
      </w:r>
    </w:p>
    <w:p w14:paraId="14E8A668" w14:textId="77777777" w:rsidR="00E20E5B" w:rsidRPr="00E20E5B"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4 „belki poziome” mocowane do zewnętrznego stelaża szafy po 2 z każdej strony przeznaczone do mocowania kabli skrętkowych, z możliwością instalacji dodatkowych belek;</w:t>
      </w:r>
    </w:p>
    <w:p w14:paraId="3C44A019" w14:textId="77777777" w:rsidR="00E20E5B" w:rsidRPr="00E20E5B"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Wszystkie elementy rozłączne tj. drzwi, ściany boczne itd. mają posiadać linki uziemiające;</w:t>
      </w:r>
    </w:p>
    <w:p w14:paraId="2FBEC164" w14:textId="77777777" w:rsidR="00E20E5B" w:rsidRPr="00E20E5B"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W dachu i podstawie otwory pod zainstalowanie paneli wentylacyjnych/zaślepek z włókniną oraz otwory umożliwiające wprowadzenie kabli liniowych od góry;</w:t>
      </w:r>
    </w:p>
    <w:p w14:paraId="440DD8CB" w14:textId="77777777" w:rsidR="00E20E5B" w:rsidRPr="00E20E5B"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Dół szafy wypełniony panelami zaślepiającymi otwory do wprowadzenia kabli od dołu;</w:t>
      </w:r>
    </w:p>
    <w:p w14:paraId="6242B7D0" w14:textId="77777777" w:rsidR="00E20E5B" w:rsidRPr="00E20E5B"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Otwór o wysokości min. 3U i szerokości min 450mm znajdujące się w dolnej części tylnej ściany szafy;</w:t>
      </w:r>
    </w:p>
    <w:p w14:paraId="34929F20" w14:textId="77777777" w:rsidR="00E20E5B" w:rsidRPr="00E20E5B"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Szafa ma posiadać nóżki regulowane lub możliwość zastosowania kół jezdnych</w:t>
      </w:r>
    </w:p>
    <w:p w14:paraId="77EF4C10" w14:textId="6397A79F" w:rsidR="00E20E5B" w:rsidRPr="00913B74" w:rsidRDefault="00E20E5B" w:rsidP="00542A5D">
      <w:pPr>
        <w:numPr>
          <w:ilvl w:val="0"/>
          <w:numId w:val="29"/>
        </w:numPr>
        <w:rPr>
          <w:rFonts w:asciiTheme="minorHAnsi" w:hAnsiTheme="minorHAnsi" w:cstheme="minorHAnsi"/>
          <w:sz w:val="24"/>
          <w:szCs w:val="24"/>
          <w:lang w:eastAsia="pl-PL"/>
        </w:rPr>
      </w:pPr>
      <w:r w:rsidRPr="00E20E5B">
        <w:rPr>
          <w:rFonts w:asciiTheme="minorHAnsi" w:hAnsiTheme="minorHAnsi" w:cstheme="minorHAnsi"/>
          <w:sz w:val="24"/>
          <w:szCs w:val="24"/>
          <w:lang w:eastAsia="pl-PL"/>
        </w:rPr>
        <w:t>Szafa musi być wypoziomowana.</w:t>
      </w:r>
    </w:p>
    <w:p w14:paraId="4C067C6B" w14:textId="77777777" w:rsidR="00913B74" w:rsidRPr="00E20E5B" w:rsidRDefault="00913B74" w:rsidP="00913B74">
      <w:pPr>
        <w:rPr>
          <w:rFonts w:asciiTheme="minorHAnsi" w:hAnsiTheme="minorHAnsi" w:cstheme="minorHAnsi"/>
          <w:sz w:val="24"/>
          <w:szCs w:val="24"/>
          <w:lang w:eastAsia="pl-PL"/>
        </w:rPr>
      </w:pPr>
    </w:p>
    <w:p w14:paraId="25D22590" w14:textId="496503A8" w:rsidR="00913B74" w:rsidRPr="00913B74" w:rsidRDefault="00913B74" w:rsidP="00913B74">
      <w:pPr>
        <w:rPr>
          <w:rFonts w:asciiTheme="minorHAnsi" w:hAnsiTheme="minorHAnsi" w:cstheme="minorHAnsi"/>
          <w:sz w:val="24"/>
          <w:szCs w:val="24"/>
          <w:lang w:eastAsia="pl-PL"/>
        </w:rPr>
      </w:pPr>
      <w:r w:rsidRPr="00913B74">
        <w:rPr>
          <w:rFonts w:asciiTheme="minorHAnsi" w:hAnsiTheme="minorHAnsi" w:cstheme="minorHAnsi"/>
          <w:sz w:val="24"/>
          <w:szCs w:val="24"/>
          <w:lang w:eastAsia="pl-PL"/>
        </w:rPr>
        <w:t>Lokalizacja szaf</w:t>
      </w:r>
      <w:r>
        <w:rPr>
          <w:rFonts w:asciiTheme="minorHAnsi" w:hAnsiTheme="minorHAnsi" w:cstheme="minorHAnsi"/>
          <w:sz w:val="24"/>
          <w:szCs w:val="24"/>
          <w:lang w:eastAsia="pl-PL"/>
        </w:rPr>
        <w:t>y</w:t>
      </w:r>
      <w:r w:rsidRPr="00913B74">
        <w:rPr>
          <w:rFonts w:asciiTheme="minorHAnsi" w:hAnsiTheme="minorHAnsi" w:cstheme="minorHAnsi"/>
          <w:sz w:val="24"/>
          <w:szCs w:val="24"/>
          <w:lang w:eastAsia="pl-PL"/>
        </w:rPr>
        <w:t xml:space="preserve"> w budynku została pokazana na podkładach dołączonych do projektu </w:t>
      </w:r>
      <w:r w:rsidRPr="00913B74">
        <w:rPr>
          <w:rFonts w:asciiTheme="minorHAnsi" w:hAnsiTheme="minorHAnsi" w:cstheme="minorHAnsi"/>
          <w:sz w:val="24"/>
          <w:szCs w:val="24"/>
          <w:lang w:eastAsia="pl-PL"/>
        </w:rPr>
        <w:br/>
        <w:t>i pokazana na schemacie ideowym okablowania strukturalnego.</w:t>
      </w:r>
    </w:p>
    <w:p w14:paraId="09F7BE30" w14:textId="77777777" w:rsidR="00913B74" w:rsidRPr="00913B74" w:rsidRDefault="00913B74" w:rsidP="00913B74">
      <w:pPr>
        <w:rPr>
          <w:rFonts w:asciiTheme="minorHAnsi" w:hAnsiTheme="minorHAnsi" w:cstheme="minorHAnsi"/>
          <w:sz w:val="24"/>
          <w:szCs w:val="24"/>
          <w:lang w:eastAsia="pl-PL"/>
        </w:rPr>
      </w:pPr>
      <w:r w:rsidRPr="00913B74">
        <w:rPr>
          <w:rFonts w:asciiTheme="minorHAnsi" w:hAnsiTheme="minorHAnsi" w:cstheme="minorHAnsi"/>
          <w:sz w:val="24"/>
          <w:szCs w:val="24"/>
          <w:lang w:eastAsia="pl-PL"/>
        </w:rPr>
        <w:t>Dokładne zestawienie wyposażenia szafy oraz zestawienie ilościowe sprzętu instalowanego w szafie znajduje się w przedmiarze robót dołączanym do projektu.</w:t>
      </w:r>
    </w:p>
    <w:p w14:paraId="053FFDA3" w14:textId="73461B71" w:rsidR="00E20E5B" w:rsidRPr="00913B74" w:rsidRDefault="00913B74" w:rsidP="00E20E5B">
      <w:pPr>
        <w:rPr>
          <w:rFonts w:asciiTheme="minorHAnsi" w:hAnsiTheme="minorHAnsi" w:cstheme="minorHAnsi"/>
          <w:sz w:val="24"/>
          <w:szCs w:val="24"/>
          <w:lang w:eastAsia="pl-PL"/>
        </w:rPr>
      </w:pPr>
      <w:r w:rsidRPr="00913B74">
        <w:rPr>
          <w:rFonts w:asciiTheme="minorHAnsi" w:hAnsiTheme="minorHAnsi" w:cstheme="minorHAnsi"/>
          <w:sz w:val="24"/>
          <w:szCs w:val="24"/>
          <w:lang w:eastAsia="pl-PL"/>
        </w:rPr>
        <w:t>W szafie należy bezwzględnie przewidzieć zapas kabla.</w:t>
      </w:r>
    </w:p>
    <w:p w14:paraId="2E49CB85" w14:textId="3C55FE35" w:rsidR="005E1EC9" w:rsidRPr="00D10717" w:rsidRDefault="005E1EC9" w:rsidP="005E1EC9">
      <w:pPr>
        <w:pStyle w:val="Nagwek1"/>
        <w:rPr>
          <w:rFonts w:asciiTheme="minorHAnsi" w:hAnsiTheme="minorHAnsi" w:cstheme="minorHAnsi"/>
          <w:szCs w:val="24"/>
        </w:rPr>
      </w:pPr>
      <w:bookmarkStart w:id="170" w:name="_Toc75166559"/>
      <w:r w:rsidRPr="00D10717">
        <w:rPr>
          <w:rFonts w:asciiTheme="minorHAnsi" w:hAnsiTheme="minorHAnsi" w:cstheme="minorHAnsi"/>
          <w:szCs w:val="24"/>
        </w:rPr>
        <w:t>Urządzenia aktywne</w:t>
      </w:r>
      <w:bookmarkEnd w:id="170"/>
    </w:p>
    <w:p w14:paraId="4A061DFB" w14:textId="7F1C6E0D" w:rsidR="005A605A" w:rsidRDefault="005A605A" w:rsidP="005A605A">
      <w:pPr>
        <w:rPr>
          <w:lang w:eastAsia="pl-PL"/>
        </w:rPr>
      </w:pPr>
    </w:p>
    <w:p w14:paraId="00B6E09D" w14:textId="7F74187E" w:rsidR="007142C4" w:rsidRDefault="007142C4" w:rsidP="005A605A">
      <w:p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Wymagania</w:t>
      </w:r>
      <w:r>
        <w:rPr>
          <w:rFonts w:asciiTheme="minorHAnsi" w:hAnsiTheme="minorHAnsi" w:cstheme="minorHAnsi"/>
          <w:sz w:val="24"/>
          <w:szCs w:val="24"/>
          <w:lang w:eastAsia="pl-PL"/>
        </w:rPr>
        <w:t xml:space="preserve"> dla przełącznika Typ 1 48 port.:</w:t>
      </w:r>
    </w:p>
    <w:p w14:paraId="1E12F8D5" w14:textId="77777777" w:rsidR="00024D32" w:rsidRPr="00024D32" w:rsidRDefault="00024D32" w:rsidP="00024D32">
      <w:pPr>
        <w:rPr>
          <w:rFonts w:asciiTheme="minorHAnsi" w:hAnsiTheme="minorHAnsi" w:cstheme="minorHAnsi"/>
          <w:b/>
          <w:sz w:val="24"/>
          <w:szCs w:val="24"/>
          <w:lang w:eastAsia="pl-PL"/>
        </w:rPr>
      </w:pPr>
    </w:p>
    <w:p w14:paraId="58E0D0A1"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 xml:space="preserve">Przełącznik posiadający 48 portów 10/100/1000BASE-T </w:t>
      </w:r>
    </w:p>
    <w:p w14:paraId="43B094BE"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 xml:space="preserve">Przełącznik posiadający 4 porty </w:t>
      </w:r>
      <w:r w:rsidRPr="00024D32">
        <w:rPr>
          <w:rFonts w:asciiTheme="minorHAnsi" w:hAnsiTheme="minorHAnsi" w:cstheme="minorHAnsi"/>
          <w:bCs/>
          <w:sz w:val="24"/>
          <w:szCs w:val="24"/>
          <w:lang w:eastAsia="pl-PL"/>
        </w:rPr>
        <w:t>10GbE SFP+</w:t>
      </w:r>
    </w:p>
    <w:p w14:paraId="68471836"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Wysokość urządzenia 1U</w:t>
      </w:r>
    </w:p>
    <w:p w14:paraId="0A78ABA2"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Nieblokująca architektura o wydajności przełączania min. 176 Gb/s</w:t>
      </w:r>
    </w:p>
    <w:p w14:paraId="525D1B6D"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Szybkość przełączania min. 130.9 Milionów pakietów na sekundę</w:t>
      </w:r>
    </w:p>
    <w:p w14:paraId="58F1F991"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Tablica MAC adresów min. 16k</w:t>
      </w:r>
    </w:p>
    <w:p w14:paraId="560008C4"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Wsparcie dla ramek Jumbo Frames</w:t>
      </w:r>
    </w:p>
    <w:p w14:paraId="5A5D1FEB"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Możliwość stakowania przełączników</w:t>
      </w:r>
    </w:p>
    <w:p w14:paraId="419E569C"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Obsługa Quality of Service, IEEE 802.1p</w:t>
      </w:r>
    </w:p>
    <w:p w14:paraId="726D6926"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Obsługa Link Layer Discovery Protocol LLDP IEEE 802.1AB</w:t>
      </w:r>
    </w:p>
    <w:p w14:paraId="6A67C5C5"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 xml:space="preserve">Obsługa LLDP Media Endpoint Discovery (LLDP-MED) </w:t>
      </w:r>
    </w:p>
    <w:p w14:paraId="2A1B1738"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Obsługa CDPv2</w:t>
      </w:r>
    </w:p>
    <w:p w14:paraId="6C569476"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Wbudowany dodatkowy port Fast Ethernet do zarządzania poza pasmem - out of band management.</w:t>
      </w:r>
    </w:p>
    <w:p w14:paraId="508A59E5"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Wbudowany port pozwalający na podłączenie zewnętrznego redundantnego zasilacza RPS.</w:t>
      </w:r>
    </w:p>
    <w:p w14:paraId="66A776BD"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lastRenderedPageBreak/>
        <w:t>Możliwość monitoringu pakietów</w:t>
      </w:r>
    </w:p>
    <w:p w14:paraId="4183149D"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Obsługa TACACS+ (RFC 1492)</w:t>
      </w:r>
    </w:p>
    <w:p w14:paraId="5CBAB0B6"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Obsługa klienta RADIUS RFC 2865</w:t>
      </w:r>
    </w:p>
    <w:p w14:paraId="011A229E"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Obsługa RADIUS Accounting RFC 2866</w:t>
      </w:r>
    </w:p>
    <w:p w14:paraId="62AEBB79"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Obsługa ACL (Access Control List) – minimum 100</w:t>
      </w:r>
    </w:p>
    <w:p w14:paraId="645AF403"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Obsługa RSPAN</w:t>
      </w:r>
    </w:p>
    <w:p w14:paraId="10500157"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Obsługa Internal 802.1X Authentication Server, 802.1X Monitor Mode, 802.1X Client Scaling</w:t>
      </w:r>
    </w:p>
    <w:p w14:paraId="68502FCF"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 xml:space="preserve">Obsługa SSH 1.5 oraz 2.0 </w:t>
      </w:r>
    </w:p>
    <w:p w14:paraId="674703CB" w14:textId="77777777" w:rsidR="00024D32" w:rsidRPr="00024D32" w:rsidRDefault="00024D32" w:rsidP="00542A5D">
      <w:pPr>
        <w:numPr>
          <w:ilvl w:val="1"/>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 xml:space="preserve">RFC 4252: SSH authentication protocol </w:t>
      </w:r>
    </w:p>
    <w:p w14:paraId="2A697CA8" w14:textId="77777777" w:rsidR="00024D32" w:rsidRPr="00024D32" w:rsidRDefault="00024D32" w:rsidP="00542A5D">
      <w:pPr>
        <w:numPr>
          <w:ilvl w:val="1"/>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 xml:space="preserve">RFC 4253: SSH transport layer protocol </w:t>
      </w:r>
    </w:p>
    <w:p w14:paraId="2BE000D0" w14:textId="77777777" w:rsidR="00024D32" w:rsidRPr="00024D32" w:rsidRDefault="00024D32" w:rsidP="00542A5D">
      <w:pPr>
        <w:numPr>
          <w:ilvl w:val="1"/>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RFC 4254: SSH connection protocol</w:t>
      </w:r>
    </w:p>
    <w:p w14:paraId="4B8C05DA" w14:textId="77777777" w:rsidR="00024D32" w:rsidRPr="00024D32" w:rsidRDefault="00024D32" w:rsidP="00542A5D">
      <w:pPr>
        <w:numPr>
          <w:ilvl w:val="1"/>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RFC 4251: SSH protocol architecture</w:t>
      </w:r>
    </w:p>
    <w:p w14:paraId="55C95150" w14:textId="77777777" w:rsidR="00024D32" w:rsidRPr="00024D32" w:rsidRDefault="00024D32" w:rsidP="00542A5D">
      <w:pPr>
        <w:numPr>
          <w:ilvl w:val="1"/>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RFC 4716: SECSH public key file format</w:t>
      </w:r>
    </w:p>
    <w:p w14:paraId="27415117" w14:textId="77777777" w:rsidR="00024D32" w:rsidRPr="00024D32" w:rsidRDefault="00024D32" w:rsidP="00542A5D">
      <w:pPr>
        <w:numPr>
          <w:ilvl w:val="1"/>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RFC 4419: Diffie-Hellman group exchange for the SSH transport layer protocol</w:t>
      </w:r>
    </w:p>
    <w:p w14:paraId="0FD0AFD5"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Obsługa routingu statycznego</w:t>
      </w:r>
    </w:p>
    <w:p w14:paraId="53F63500"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 xml:space="preserve">Obsługa </w:t>
      </w:r>
      <w:r w:rsidRPr="00024D32">
        <w:rPr>
          <w:rFonts w:asciiTheme="minorHAnsi" w:hAnsiTheme="minorHAnsi" w:cstheme="minorHAnsi"/>
          <w:sz w:val="24"/>
          <w:szCs w:val="24"/>
          <w:lang w:eastAsia="pl-PL"/>
        </w:rPr>
        <w:t>IEEE 802.3x —Flow control</w:t>
      </w:r>
    </w:p>
    <w:p w14:paraId="275C2ACD"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Obsługa Multicast VLAN Registration (MVR)</w:t>
      </w:r>
    </w:p>
    <w:p w14:paraId="15E2C03C"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Obsługa Independent VLAN Learning (IVL)</w:t>
      </w:r>
    </w:p>
    <w:p w14:paraId="36F57565"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 xml:space="preserve">Obsługa RFC 4541 (IGMP) </w:t>
      </w:r>
    </w:p>
    <w:p w14:paraId="01A574FE"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Obsługa minimum 4 instancji MSTP</w:t>
      </w:r>
    </w:p>
    <w:p w14:paraId="4385EAD2"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Obsługa mechanizmu S-Flow</w:t>
      </w:r>
    </w:p>
    <w:p w14:paraId="038E5D20"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Obsługa dynamicznego routing IPv4 (RFC 2453 RIP v2)</w:t>
      </w:r>
    </w:p>
    <w:p w14:paraId="0797439C"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Obsługa statycznego routingu IPv6</w:t>
      </w:r>
    </w:p>
    <w:p w14:paraId="510966E0" w14:textId="77777777" w:rsidR="00024D32" w:rsidRPr="00024D32" w:rsidRDefault="00024D32" w:rsidP="00542A5D">
      <w:pPr>
        <w:numPr>
          <w:ilvl w:val="0"/>
          <w:numId w:val="34"/>
        </w:numPr>
        <w:rPr>
          <w:rFonts w:asciiTheme="minorHAnsi" w:hAnsiTheme="minorHAnsi" w:cstheme="minorHAnsi"/>
          <w:sz w:val="24"/>
          <w:szCs w:val="24"/>
          <w:lang w:val="en-US" w:eastAsia="pl-PL"/>
        </w:rPr>
      </w:pPr>
      <w:r w:rsidRPr="00024D32">
        <w:rPr>
          <w:rFonts w:asciiTheme="minorHAnsi" w:hAnsiTheme="minorHAnsi" w:cstheme="minorHAnsi"/>
          <w:sz w:val="24"/>
          <w:szCs w:val="24"/>
          <w:lang w:val="en-US" w:eastAsia="pl-PL"/>
        </w:rPr>
        <w:t>Obsługa Authentication, Authorization and Accounting (AAA)</w:t>
      </w:r>
    </w:p>
    <w:p w14:paraId="70BC89D8"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Możliwość tworzenia stosu urządzeń. Stos zarządzany za pomocą jednego adresu IP</w:t>
      </w:r>
    </w:p>
    <w:p w14:paraId="0C0127F2"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Obsługa Policy-Based Routing</w:t>
      </w:r>
    </w:p>
    <w:p w14:paraId="236627C9"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Obsługa Listy kontroli dostępu ACL do 10 na port</w:t>
      </w:r>
    </w:p>
    <w:p w14:paraId="21111EB1"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Obsługa list kontroli dostępu dla ruchu przychodzącego na podstawie:</w:t>
      </w:r>
    </w:p>
    <w:p w14:paraId="28D32985" w14:textId="77777777" w:rsidR="00024D32" w:rsidRPr="00024D32" w:rsidRDefault="00024D32" w:rsidP="00542A5D">
      <w:pPr>
        <w:numPr>
          <w:ilvl w:val="1"/>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Czasu</w:t>
      </w:r>
    </w:p>
    <w:p w14:paraId="47EC9627" w14:textId="77777777" w:rsidR="00024D32" w:rsidRPr="00024D32" w:rsidRDefault="00024D32" w:rsidP="00542A5D">
      <w:pPr>
        <w:numPr>
          <w:ilvl w:val="1"/>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Źródłowego i docelowego adresu IP</w:t>
      </w:r>
    </w:p>
    <w:p w14:paraId="5A4930E8" w14:textId="77777777" w:rsidR="00024D32" w:rsidRPr="00024D32" w:rsidRDefault="00024D32" w:rsidP="00542A5D">
      <w:pPr>
        <w:numPr>
          <w:ilvl w:val="1"/>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TCP/UDP źródłowy i docelowy</w:t>
      </w:r>
    </w:p>
    <w:p w14:paraId="44E60CD9" w14:textId="77777777" w:rsidR="00024D32" w:rsidRPr="00024D32" w:rsidRDefault="00024D32" w:rsidP="00542A5D">
      <w:pPr>
        <w:numPr>
          <w:ilvl w:val="1"/>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Rodzaju protokołu IP</w:t>
      </w:r>
    </w:p>
    <w:p w14:paraId="4887AF22" w14:textId="77777777" w:rsidR="00024D32" w:rsidRPr="00024D32" w:rsidRDefault="00024D32" w:rsidP="00542A5D">
      <w:pPr>
        <w:numPr>
          <w:ilvl w:val="1"/>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EtherType</w:t>
      </w:r>
    </w:p>
    <w:p w14:paraId="18567E13" w14:textId="77777777" w:rsidR="00024D32" w:rsidRPr="00024D32" w:rsidRDefault="00024D32" w:rsidP="00542A5D">
      <w:pPr>
        <w:numPr>
          <w:ilvl w:val="1"/>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IEE 802.1p</w:t>
      </w:r>
    </w:p>
    <w:p w14:paraId="492F66C2" w14:textId="77777777" w:rsidR="00024D32" w:rsidRPr="00024D32" w:rsidRDefault="00024D32" w:rsidP="00542A5D">
      <w:pPr>
        <w:numPr>
          <w:ilvl w:val="1"/>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Źródłowy i docelowy adres MAC</w:t>
      </w:r>
    </w:p>
    <w:p w14:paraId="3A8601BC" w14:textId="77777777" w:rsidR="00024D32" w:rsidRPr="00024D32" w:rsidRDefault="00024D32" w:rsidP="00542A5D">
      <w:pPr>
        <w:numPr>
          <w:ilvl w:val="1"/>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Vlan id</w:t>
      </w:r>
    </w:p>
    <w:p w14:paraId="41FD5A4B"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Zakres temperatury pracy 0-50 °C</w:t>
      </w:r>
    </w:p>
    <w:p w14:paraId="2F7DD6A6"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Możliwość zarządzania przełącznikiem z aplikacji Cloud</w:t>
      </w:r>
    </w:p>
    <w:p w14:paraId="09A06B42"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Możliwość zarzadzania przełącznikiem z dedykowanej aplikacji zarządzającej</w:t>
      </w:r>
    </w:p>
    <w:p w14:paraId="6A3F8B5B"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Możliwość zarzadzania przełącznikiem z poziomu wbudowanej przeglądarki</w:t>
      </w:r>
    </w:p>
    <w:p w14:paraId="22D20DBC"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Możliwość zarzadzania przełącznikiem z poziomu CLI</w:t>
      </w:r>
    </w:p>
    <w:p w14:paraId="6F659972"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Wsparcie dla Zero-touch provisioning</w:t>
      </w:r>
    </w:p>
    <w:p w14:paraId="27BC9470"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Obsługa skryptów CLI</w:t>
      </w:r>
    </w:p>
    <w:p w14:paraId="0897676E" w14:textId="77777777" w:rsidR="00024D32" w:rsidRPr="00024D32" w:rsidRDefault="00024D32" w:rsidP="00542A5D">
      <w:pPr>
        <w:numPr>
          <w:ilvl w:val="0"/>
          <w:numId w:val="34"/>
        </w:numPr>
        <w:rPr>
          <w:rFonts w:asciiTheme="minorHAnsi" w:hAnsiTheme="minorHAnsi" w:cstheme="minorHAnsi"/>
          <w:sz w:val="24"/>
          <w:szCs w:val="24"/>
          <w:lang w:eastAsia="pl-PL"/>
        </w:rPr>
      </w:pPr>
      <w:r w:rsidRPr="00024D32">
        <w:rPr>
          <w:rFonts w:asciiTheme="minorHAnsi" w:hAnsiTheme="minorHAnsi" w:cstheme="minorHAnsi"/>
          <w:sz w:val="24"/>
          <w:szCs w:val="24"/>
          <w:lang w:eastAsia="pl-PL"/>
        </w:rPr>
        <w:t>Gwarancja Lifetime realizowana przez pięć lat po zakończeniu produkcji urządzenia</w:t>
      </w:r>
    </w:p>
    <w:p w14:paraId="43DCF6C9" w14:textId="77777777" w:rsidR="007142C4" w:rsidRDefault="007142C4" w:rsidP="005A605A">
      <w:pPr>
        <w:rPr>
          <w:rFonts w:asciiTheme="minorHAnsi" w:hAnsiTheme="minorHAnsi" w:cstheme="minorHAnsi"/>
          <w:sz w:val="24"/>
          <w:szCs w:val="24"/>
          <w:lang w:eastAsia="pl-PL"/>
        </w:rPr>
      </w:pPr>
    </w:p>
    <w:p w14:paraId="408012BC" w14:textId="549CD404" w:rsidR="007142C4" w:rsidRDefault="007142C4" w:rsidP="007142C4">
      <w:p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Wymagania</w:t>
      </w:r>
      <w:r>
        <w:rPr>
          <w:rFonts w:asciiTheme="minorHAnsi" w:hAnsiTheme="minorHAnsi" w:cstheme="minorHAnsi"/>
          <w:sz w:val="24"/>
          <w:szCs w:val="24"/>
          <w:lang w:eastAsia="pl-PL"/>
        </w:rPr>
        <w:t xml:space="preserve"> dla przełącznika Typ 2 24 port.:</w:t>
      </w:r>
    </w:p>
    <w:p w14:paraId="5E6414D5" w14:textId="033684C0" w:rsidR="007142C4" w:rsidRDefault="007142C4" w:rsidP="005A605A">
      <w:pPr>
        <w:rPr>
          <w:rFonts w:asciiTheme="minorHAnsi" w:hAnsiTheme="minorHAnsi" w:cstheme="minorHAnsi"/>
          <w:sz w:val="24"/>
          <w:szCs w:val="24"/>
          <w:lang w:eastAsia="pl-PL"/>
        </w:rPr>
      </w:pPr>
    </w:p>
    <w:p w14:paraId="12D3F271"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 xml:space="preserve">Przełącznik posiadający 24 porty 10/100/1000BASE-T </w:t>
      </w:r>
    </w:p>
    <w:p w14:paraId="6808A22E"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 xml:space="preserve">Przełącznik posiadający 2 porty </w:t>
      </w:r>
      <w:r w:rsidRPr="007142C4">
        <w:rPr>
          <w:rFonts w:asciiTheme="minorHAnsi" w:hAnsiTheme="minorHAnsi" w:cstheme="minorHAnsi"/>
          <w:bCs/>
          <w:sz w:val="24"/>
          <w:szCs w:val="24"/>
          <w:lang w:eastAsia="pl-PL"/>
        </w:rPr>
        <w:t>10GbE SFP+</w:t>
      </w:r>
    </w:p>
    <w:p w14:paraId="2E42A357"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Wysokość urządzenia 1U</w:t>
      </w:r>
    </w:p>
    <w:p w14:paraId="4D811845"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Nieblokująca architektura o wydajności przełączania min. 88 Gb/s</w:t>
      </w:r>
    </w:p>
    <w:p w14:paraId="6C8CFCD5"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Szybkość przełączania min. 65,5 Milionów pakietów na sekundę</w:t>
      </w:r>
    </w:p>
    <w:p w14:paraId="77CC7B8D"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Tablica MAC adresów min. 16k</w:t>
      </w:r>
    </w:p>
    <w:p w14:paraId="7AACB9F1"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Wsparcie dla ramek Jumbo Frames</w:t>
      </w:r>
    </w:p>
    <w:p w14:paraId="4F665E24"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Możliwość stakowania przełączników</w:t>
      </w:r>
    </w:p>
    <w:p w14:paraId="25367434"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Obsługa Quality of Service, IEEE 802.1p</w:t>
      </w:r>
    </w:p>
    <w:p w14:paraId="3514C2A9"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Obsługa Link Layer Discovery Protocol LLDP IEEE 802.1AB</w:t>
      </w:r>
    </w:p>
    <w:p w14:paraId="787CAA14"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 xml:space="preserve">Obsługa LLDP Media Endpoint Discovery (LLDP-MED) </w:t>
      </w:r>
    </w:p>
    <w:p w14:paraId="6195B58D"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Obsługa CDPv2</w:t>
      </w:r>
    </w:p>
    <w:p w14:paraId="4762DED4"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Wbudowany dodatkowy port Fast Ethernet do zarządzania poza pasmem - out of band management.</w:t>
      </w:r>
    </w:p>
    <w:p w14:paraId="370B477A"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Wbudowany port pozwalający na podłączenie zewnętrznego redundantnego zasilacza RPS.</w:t>
      </w:r>
    </w:p>
    <w:p w14:paraId="46C1F2B4"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Możliwość monitoringu pakietów</w:t>
      </w:r>
    </w:p>
    <w:p w14:paraId="1988C600"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Obsługa TACACS+ (RFC 1492)</w:t>
      </w:r>
    </w:p>
    <w:p w14:paraId="2F20A2FA"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Obsługa klienta RADIUS RFC 2865</w:t>
      </w:r>
    </w:p>
    <w:p w14:paraId="12191469"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Obsługa RADIUS Accounting RFC 2866</w:t>
      </w:r>
    </w:p>
    <w:p w14:paraId="6730AD79"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Obsługa ACL (Access Control List) – minimum 100</w:t>
      </w:r>
    </w:p>
    <w:p w14:paraId="517BF70A"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Obsługa RSPAN</w:t>
      </w:r>
    </w:p>
    <w:p w14:paraId="1BC10CAF"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Obsługa Internal 802.1X Authentication Server, 802.1X Monitor Mode, 802.1X Client Scaling</w:t>
      </w:r>
    </w:p>
    <w:p w14:paraId="58104514"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 xml:space="preserve">Obsługa SSH 1.5 oraz 2.0 </w:t>
      </w:r>
    </w:p>
    <w:p w14:paraId="0336F041" w14:textId="77777777" w:rsidR="007142C4" w:rsidRPr="007142C4" w:rsidRDefault="007142C4" w:rsidP="00542A5D">
      <w:pPr>
        <w:numPr>
          <w:ilvl w:val="1"/>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 xml:space="preserve">RFC 4252: SSH authentication protocol </w:t>
      </w:r>
    </w:p>
    <w:p w14:paraId="6DAB94E0" w14:textId="77777777" w:rsidR="007142C4" w:rsidRPr="007142C4" w:rsidRDefault="007142C4" w:rsidP="00542A5D">
      <w:pPr>
        <w:numPr>
          <w:ilvl w:val="1"/>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 xml:space="preserve">RFC 4253: SSH transport layer protocol </w:t>
      </w:r>
    </w:p>
    <w:p w14:paraId="6A7B361C" w14:textId="77777777" w:rsidR="007142C4" w:rsidRPr="007142C4" w:rsidRDefault="007142C4" w:rsidP="00542A5D">
      <w:pPr>
        <w:numPr>
          <w:ilvl w:val="1"/>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RFC 4254: SSH connection protocol</w:t>
      </w:r>
    </w:p>
    <w:p w14:paraId="13D7ADC3" w14:textId="77777777" w:rsidR="007142C4" w:rsidRPr="007142C4" w:rsidRDefault="007142C4" w:rsidP="00542A5D">
      <w:pPr>
        <w:numPr>
          <w:ilvl w:val="1"/>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RFC 4251: SSH protocol architecture</w:t>
      </w:r>
    </w:p>
    <w:p w14:paraId="5431C04B" w14:textId="77777777" w:rsidR="007142C4" w:rsidRPr="007142C4" w:rsidRDefault="007142C4" w:rsidP="00542A5D">
      <w:pPr>
        <w:numPr>
          <w:ilvl w:val="1"/>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RFC 4716: SECSH public key file format</w:t>
      </w:r>
    </w:p>
    <w:p w14:paraId="13AAEEC4" w14:textId="77777777" w:rsidR="007142C4" w:rsidRPr="007142C4" w:rsidRDefault="007142C4" w:rsidP="00542A5D">
      <w:pPr>
        <w:numPr>
          <w:ilvl w:val="1"/>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RFC 4419: Diffie-Hellman group exchange for the SSH transport layer protocol</w:t>
      </w:r>
    </w:p>
    <w:p w14:paraId="1F968FCD"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Obsługa routingu statycznego</w:t>
      </w:r>
    </w:p>
    <w:p w14:paraId="6E176098"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 xml:space="preserve">Obsługa </w:t>
      </w:r>
      <w:r w:rsidRPr="007142C4">
        <w:rPr>
          <w:rFonts w:asciiTheme="minorHAnsi" w:hAnsiTheme="minorHAnsi" w:cstheme="minorHAnsi"/>
          <w:sz w:val="24"/>
          <w:szCs w:val="24"/>
          <w:lang w:eastAsia="pl-PL"/>
        </w:rPr>
        <w:t>IEEE 802.3x —Flow control</w:t>
      </w:r>
    </w:p>
    <w:p w14:paraId="11E19F1B"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Obsługa Multicast VLAN Registration (MVR)</w:t>
      </w:r>
    </w:p>
    <w:p w14:paraId="17A19A44"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Obsługa Independent VLAN Learning (IVL)</w:t>
      </w:r>
    </w:p>
    <w:p w14:paraId="2DA7D2CF"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 xml:space="preserve">Obsługa RFC 4541 (IGMP) </w:t>
      </w:r>
    </w:p>
    <w:p w14:paraId="1A4F1A34"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Obsługa minimum 4 instancji MSTP</w:t>
      </w:r>
    </w:p>
    <w:p w14:paraId="67AD0FE9"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Obsługa mechanizmu S-Flow</w:t>
      </w:r>
    </w:p>
    <w:p w14:paraId="7548415F"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Obsługa dynamicznego routing IPv4 (RFC 2453 RIP v2)</w:t>
      </w:r>
    </w:p>
    <w:p w14:paraId="7000D0A5"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Obsługa statycznego routingu IPv6</w:t>
      </w:r>
    </w:p>
    <w:p w14:paraId="6A5142F3" w14:textId="77777777" w:rsidR="007142C4" w:rsidRPr="007142C4" w:rsidRDefault="007142C4" w:rsidP="00542A5D">
      <w:pPr>
        <w:numPr>
          <w:ilvl w:val="0"/>
          <w:numId w:val="35"/>
        </w:numPr>
        <w:rPr>
          <w:rFonts w:asciiTheme="minorHAnsi" w:hAnsiTheme="minorHAnsi" w:cstheme="minorHAnsi"/>
          <w:sz w:val="24"/>
          <w:szCs w:val="24"/>
          <w:lang w:val="en-US" w:eastAsia="pl-PL"/>
        </w:rPr>
      </w:pPr>
      <w:r w:rsidRPr="007142C4">
        <w:rPr>
          <w:rFonts w:asciiTheme="minorHAnsi" w:hAnsiTheme="minorHAnsi" w:cstheme="minorHAnsi"/>
          <w:sz w:val="24"/>
          <w:szCs w:val="24"/>
          <w:lang w:val="en-US" w:eastAsia="pl-PL"/>
        </w:rPr>
        <w:t>Obsługa Authentication, Authorization and Accounting (AAA)</w:t>
      </w:r>
    </w:p>
    <w:p w14:paraId="4A824B9A"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Możliwość tworzenia stosu urządzeń. Stos zarządzany za pomocą jednego adresu IP</w:t>
      </w:r>
    </w:p>
    <w:p w14:paraId="039B3F4C"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Obsługa Policy-Based Routing</w:t>
      </w:r>
    </w:p>
    <w:p w14:paraId="75D7ECBF"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lastRenderedPageBreak/>
        <w:t>Obsługa Listy kontroli dostępu ACL do 10 na port</w:t>
      </w:r>
    </w:p>
    <w:p w14:paraId="77A246AE"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Obsługa list kontroli dostępu dla ruchu przychodzącego na podstawie:</w:t>
      </w:r>
    </w:p>
    <w:p w14:paraId="277E859C" w14:textId="77777777" w:rsidR="007142C4" w:rsidRPr="007142C4" w:rsidRDefault="007142C4" w:rsidP="00542A5D">
      <w:pPr>
        <w:numPr>
          <w:ilvl w:val="1"/>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Czasu</w:t>
      </w:r>
    </w:p>
    <w:p w14:paraId="3BD88A03" w14:textId="77777777" w:rsidR="007142C4" w:rsidRPr="007142C4" w:rsidRDefault="007142C4" w:rsidP="00542A5D">
      <w:pPr>
        <w:numPr>
          <w:ilvl w:val="1"/>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Źródłowego i docelowego adresu IP</w:t>
      </w:r>
    </w:p>
    <w:p w14:paraId="7D3374D8" w14:textId="77777777" w:rsidR="007142C4" w:rsidRPr="007142C4" w:rsidRDefault="007142C4" w:rsidP="00542A5D">
      <w:pPr>
        <w:numPr>
          <w:ilvl w:val="1"/>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TCP/UDP źródłowy i docelowy</w:t>
      </w:r>
    </w:p>
    <w:p w14:paraId="3A1687EB" w14:textId="77777777" w:rsidR="007142C4" w:rsidRPr="007142C4" w:rsidRDefault="007142C4" w:rsidP="00542A5D">
      <w:pPr>
        <w:numPr>
          <w:ilvl w:val="1"/>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Rodzaju protokołu IP</w:t>
      </w:r>
    </w:p>
    <w:p w14:paraId="0D69092F" w14:textId="77777777" w:rsidR="007142C4" w:rsidRPr="007142C4" w:rsidRDefault="007142C4" w:rsidP="00542A5D">
      <w:pPr>
        <w:numPr>
          <w:ilvl w:val="1"/>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EtherType</w:t>
      </w:r>
    </w:p>
    <w:p w14:paraId="1191F624" w14:textId="77777777" w:rsidR="007142C4" w:rsidRPr="007142C4" w:rsidRDefault="007142C4" w:rsidP="00542A5D">
      <w:pPr>
        <w:numPr>
          <w:ilvl w:val="1"/>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IEE 802.1p</w:t>
      </w:r>
    </w:p>
    <w:p w14:paraId="279C810C" w14:textId="77777777" w:rsidR="007142C4" w:rsidRPr="007142C4" w:rsidRDefault="007142C4" w:rsidP="00542A5D">
      <w:pPr>
        <w:numPr>
          <w:ilvl w:val="1"/>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Źródłowy i docelowy adres MAC</w:t>
      </w:r>
    </w:p>
    <w:p w14:paraId="3A0F6527" w14:textId="77777777" w:rsidR="007142C4" w:rsidRPr="007142C4" w:rsidRDefault="007142C4" w:rsidP="00542A5D">
      <w:pPr>
        <w:numPr>
          <w:ilvl w:val="1"/>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Vlan id</w:t>
      </w:r>
    </w:p>
    <w:p w14:paraId="7BA8610E"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Zakres temperatury pracy 0-50 °C</w:t>
      </w:r>
    </w:p>
    <w:p w14:paraId="05A058C4"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Możliwość zarządzania przełącznikiem z aplikacji Cloud</w:t>
      </w:r>
    </w:p>
    <w:p w14:paraId="737A0249"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Możliwość zarzadzania przełącznikiem z dedykowanej aplikacji zarządzającej</w:t>
      </w:r>
    </w:p>
    <w:p w14:paraId="2AB6955E"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Możliwość zarzadzania przełącznikiem z poziomu wbudowanej przeglądarki</w:t>
      </w:r>
    </w:p>
    <w:p w14:paraId="398D11E3"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Możliwość zarzadzania przełącznikiem z poziomu CLI</w:t>
      </w:r>
    </w:p>
    <w:p w14:paraId="73F40A07"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Wsparcie dla Zero-touch provisioning</w:t>
      </w:r>
    </w:p>
    <w:p w14:paraId="7431A334" w14:textId="77777777" w:rsidR="007142C4" w:rsidRPr="007142C4"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Obsługa skryptów CLI</w:t>
      </w:r>
    </w:p>
    <w:p w14:paraId="1B0CEEA2" w14:textId="6FFCFBFA" w:rsidR="007C0C12" w:rsidRPr="00B37DEA" w:rsidRDefault="007142C4" w:rsidP="00542A5D">
      <w:pPr>
        <w:numPr>
          <w:ilvl w:val="0"/>
          <w:numId w:val="35"/>
        </w:numPr>
        <w:rPr>
          <w:rFonts w:asciiTheme="minorHAnsi" w:hAnsiTheme="minorHAnsi" w:cstheme="minorHAnsi"/>
          <w:sz w:val="24"/>
          <w:szCs w:val="24"/>
          <w:lang w:eastAsia="pl-PL"/>
        </w:rPr>
      </w:pPr>
      <w:r w:rsidRPr="007142C4">
        <w:rPr>
          <w:rFonts w:asciiTheme="minorHAnsi" w:hAnsiTheme="minorHAnsi" w:cstheme="minorHAnsi"/>
          <w:sz w:val="24"/>
          <w:szCs w:val="24"/>
          <w:lang w:eastAsia="pl-PL"/>
        </w:rPr>
        <w:t>Gwarancja Lifetime realizowana przez pięć lat po zakończeniu produkcji urządzenia</w:t>
      </w:r>
    </w:p>
    <w:p w14:paraId="569EE4D6" w14:textId="77777777" w:rsidR="002B6CDC" w:rsidRDefault="002B6CDC" w:rsidP="00D10717">
      <w:pPr>
        <w:rPr>
          <w:rFonts w:asciiTheme="minorHAnsi" w:hAnsiTheme="minorHAnsi" w:cstheme="minorHAnsi"/>
          <w:sz w:val="24"/>
          <w:szCs w:val="24"/>
          <w:lang w:eastAsia="pl-PL"/>
        </w:rPr>
      </w:pPr>
    </w:p>
    <w:p w14:paraId="4E584D54" w14:textId="06BB083E" w:rsidR="00D10717" w:rsidRPr="007142C4" w:rsidRDefault="002B6CDC" w:rsidP="00D10717">
      <w:pPr>
        <w:rPr>
          <w:rFonts w:asciiTheme="minorHAnsi" w:hAnsiTheme="minorHAnsi" w:cstheme="minorHAnsi"/>
          <w:sz w:val="24"/>
          <w:szCs w:val="24"/>
          <w:lang w:eastAsia="pl-PL"/>
        </w:rPr>
      </w:pPr>
      <w:r>
        <w:rPr>
          <w:rFonts w:asciiTheme="minorHAnsi" w:hAnsiTheme="minorHAnsi" w:cstheme="minorHAnsi"/>
          <w:sz w:val="24"/>
          <w:szCs w:val="24"/>
          <w:lang w:eastAsia="pl-PL"/>
        </w:rPr>
        <w:t>P</w:t>
      </w:r>
      <w:r w:rsidR="00D10717">
        <w:rPr>
          <w:rFonts w:asciiTheme="minorHAnsi" w:hAnsiTheme="minorHAnsi" w:cstheme="minorHAnsi"/>
          <w:sz w:val="24"/>
          <w:szCs w:val="24"/>
          <w:lang w:eastAsia="pl-PL"/>
        </w:rPr>
        <w:t>oniżej zamieszczono schemat połączeń sprzętu aktywnego.</w:t>
      </w:r>
    </w:p>
    <w:p w14:paraId="5D8F6BA7" w14:textId="4A621918" w:rsidR="007142C4" w:rsidRDefault="006E534D" w:rsidP="005A605A">
      <w:pPr>
        <w:rPr>
          <w:rFonts w:asciiTheme="minorHAnsi" w:hAnsiTheme="minorHAnsi" w:cstheme="minorHAnsi"/>
          <w:sz w:val="24"/>
          <w:szCs w:val="24"/>
          <w:lang w:eastAsia="pl-PL"/>
        </w:rPr>
      </w:pPr>
      <w:r>
        <w:rPr>
          <w:noProof/>
        </w:rPr>
        <w:drawing>
          <wp:inline distT="0" distB="0" distL="0" distR="0" wp14:anchorId="313CC2B3" wp14:editId="621E95B5">
            <wp:extent cx="6120765" cy="344043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440430"/>
                    </a:xfrm>
                    <a:prstGeom prst="rect">
                      <a:avLst/>
                    </a:prstGeom>
                  </pic:spPr>
                </pic:pic>
              </a:graphicData>
            </a:graphic>
          </wp:inline>
        </w:drawing>
      </w:r>
    </w:p>
    <w:p w14:paraId="4E2825C5" w14:textId="7093BFC0" w:rsidR="00D10717" w:rsidRDefault="00D10717" w:rsidP="00D10717">
      <w:pPr>
        <w:pStyle w:val="Przypispodrysunkiem"/>
        <w:rPr>
          <w:rFonts w:asciiTheme="minorHAnsi" w:hAnsiTheme="minorHAnsi"/>
          <w:lang w:eastAsia="pl-PL"/>
        </w:rPr>
      </w:pPr>
      <w:r>
        <w:rPr>
          <w:rFonts w:asciiTheme="minorHAnsi" w:hAnsiTheme="minorHAnsi"/>
          <w:lang w:eastAsia="pl-PL"/>
        </w:rPr>
        <w:t>Schemat połączeń</w:t>
      </w:r>
    </w:p>
    <w:p w14:paraId="2646077B" w14:textId="77777777" w:rsidR="007142C4" w:rsidRPr="007142C4" w:rsidRDefault="007142C4" w:rsidP="005A605A">
      <w:pPr>
        <w:rPr>
          <w:rFonts w:asciiTheme="minorHAnsi" w:hAnsiTheme="minorHAnsi" w:cstheme="minorHAnsi"/>
          <w:sz w:val="24"/>
          <w:szCs w:val="24"/>
          <w:lang w:eastAsia="pl-PL"/>
        </w:rPr>
      </w:pPr>
    </w:p>
    <w:p w14:paraId="35517198" w14:textId="4CB09C40" w:rsidR="00AF4D43" w:rsidRPr="00AD1463" w:rsidRDefault="00AF4D43" w:rsidP="009318B1">
      <w:pPr>
        <w:pStyle w:val="Nagwek1"/>
        <w:rPr>
          <w:rFonts w:asciiTheme="minorHAnsi" w:hAnsiTheme="minorHAnsi" w:cstheme="minorHAnsi"/>
          <w:szCs w:val="24"/>
        </w:rPr>
      </w:pPr>
      <w:bookmarkStart w:id="171" w:name="_Toc75166560"/>
      <w:r w:rsidRPr="00AD1463">
        <w:rPr>
          <w:rFonts w:asciiTheme="minorHAnsi" w:hAnsiTheme="minorHAnsi" w:cstheme="minorHAnsi"/>
          <w:szCs w:val="24"/>
        </w:rPr>
        <w:t>Listwy zasilające PDU</w:t>
      </w:r>
      <w:bookmarkEnd w:id="162"/>
      <w:bookmarkEnd w:id="163"/>
      <w:bookmarkEnd w:id="164"/>
      <w:bookmarkEnd w:id="165"/>
      <w:bookmarkEnd w:id="166"/>
      <w:bookmarkEnd w:id="167"/>
      <w:bookmarkEnd w:id="171"/>
    </w:p>
    <w:p w14:paraId="251EA932" w14:textId="1E2E7520" w:rsidR="00731109" w:rsidRPr="00AD1463" w:rsidRDefault="00731109" w:rsidP="00731109">
      <w:pPr>
        <w:pStyle w:val="Nagwek2"/>
        <w:rPr>
          <w:rFonts w:asciiTheme="minorHAnsi" w:hAnsiTheme="minorHAnsi" w:cstheme="minorHAnsi"/>
          <w:szCs w:val="24"/>
        </w:rPr>
      </w:pPr>
      <w:bookmarkStart w:id="172" w:name="_Toc75166561"/>
      <w:r w:rsidRPr="00AD1463">
        <w:rPr>
          <w:rFonts w:asciiTheme="minorHAnsi" w:hAnsiTheme="minorHAnsi" w:cstheme="minorHAnsi"/>
          <w:szCs w:val="24"/>
        </w:rPr>
        <w:t>Listwy PDU</w:t>
      </w:r>
      <w:bookmarkEnd w:id="172"/>
    </w:p>
    <w:p w14:paraId="6EBBC317" w14:textId="2BDECD4E" w:rsidR="00AF4D43" w:rsidRPr="00D8709D" w:rsidRDefault="00112D15" w:rsidP="009318B1">
      <w:pPr>
        <w:spacing w:line="240" w:lineRule="auto"/>
        <w:contextualSpacing/>
        <w:rPr>
          <w:rFonts w:asciiTheme="minorHAnsi" w:hAnsiTheme="minorHAnsi" w:cstheme="minorHAnsi"/>
          <w:sz w:val="24"/>
          <w:szCs w:val="24"/>
          <w:lang w:eastAsia="pl-PL"/>
        </w:rPr>
      </w:pPr>
      <w:r w:rsidRPr="00AD1463">
        <w:rPr>
          <w:rFonts w:asciiTheme="minorHAnsi" w:hAnsiTheme="minorHAnsi" w:cstheme="minorHAnsi"/>
          <w:sz w:val="24"/>
          <w:szCs w:val="24"/>
          <w:lang w:eastAsia="pl-PL"/>
        </w:rPr>
        <w:t>Listwy PDU monitorują zasilanie</w:t>
      </w:r>
      <w:r w:rsidRPr="00D8709D">
        <w:rPr>
          <w:rFonts w:asciiTheme="minorHAnsi" w:hAnsiTheme="minorHAnsi" w:cstheme="minorHAnsi"/>
          <w:sz w:val="24"/>
          <w:szCs w:val="24"/>
          <w:lang w:eastAsia="pl-PL"/>
        </w:rPr>
        <w:t xml:space="preserve"> na poziomie </w:t>
      </w:r>
      <w:r w:rsidR="00933C19" w:rsidRPr="00D8709D">
        <w:rPr>
          <w:rFonts w:asciiTheme="minorHAnsi" w:hAnsiTheme="minorHAnsi" w:cstheme="minorHAnsi"/>
          <w:sz w:val="24"/>
          <w:szCs w:val="24"/>
          <w:lang w:eastAsia="pl-PL"/>
        </w:rPr>
        <w:t>każdej sza</w:t>
      </w:r>
      <w:r w:rsidR="00AD1463">
        <w:rPr>
          <w:rFonts w:asciiTheme="minorHAnsi" w:hAnsiTheme="minorHAnsi" w:cstheme="minorHAnsi"/>
          <w:sz w:val="24"/>
          <w:szCs w:val="24"/>
          <w:lang w:eastAsia="pl-PL"/>
        </w:rPr>
        <w:t>fy</w:t>
      </w:r>
      <w:r w:rsidR="00933C19" w:rsidRPr="00D8709D">
        <w:rPr>
          <w:rFonts w:asciiTheme="minorHAnsi" w:hAnsiTheme="minorHAnsi" w:cstheme="minorHAnsi"/>
          <w:sz w:val="24"/>
          <w:szCs w:val="24"/>
          <w:lang w:eastAsia="pl-PL"/>
        </w:rPr>
        <w:t xml:space="preserve"> dystrybucyjnej</w:t>
      </w:r>
      <w:r w:rsidRPr="00D8709D">
        <w:rPr>
          <w:rFonts w:asciiTheme="minorHAnsi" w:hAnsiTheme="minorHAnsi" w:cstheme="minorHAnsi"/>
          <w:sz w:val="24"/>
          <w:szCs w:val="24"/>
          <w:lang w:eastAsia="pl-PL"/>
        </w:rPr>
        <w:t xml:space="preserve"> poprzez ciągłe skanowanie potencjalnych przeciążeń obwodów elektrycznych. PDU </w:t>
      </w:r>
      <w:r w:rsidR="00C762C0" w:rsidRPr="00D8709D">
        <w:rPr>
          <w:rFonts w:asciiTheme="minorHAnsi" w:hAnsiTheme="minorHAnsi" w:cstheme="minorHAnsi"/>
          <w:sz w:val="24"/>
          <w:szCs w:val="24"/>
          <w:lang w:eastAsia="pl-PL"/>
        </w:rPr>
        <w:t xml:space="preserve">muszą </w:t>
      </w:r>
      <w:r w:rsidRPr="00D8709D">
        <w:rPr>
          <w:rFonts w:asciiTheme="minorHAnsi" w:hAnsiTheme="minorHAnsi" w:cstheme="minorHAnsi"/>
          <w:sz w:val="24"/>
          <w:szCs w:val="24"/>
          <w:lang w:eastAsia="pl-PL"/>
        </w:rPr>
        <w:t>dostarcza</w:t>
      </w:r>
      <w:r w:rsidR="00C762C0" w:rsidRPr="00D8709D">
        <w:rPr>
          <w:rFonts w:asciiTheme="minorHAnsi" w:hAnsiTheme="minorHAnsi" w:cstheme="minorHAnsi"/>
          <w:sz w:val="24"/>
          <w:szCs w:val="24"/>
          <w:lang w:eastAsia="pl-PL"/>
        </w:rPr>
        <w:t>ć</w:t>
      </w:r>
      <w:r w:rsidRPr="00D8709D">
        <w:rPr>
          <w:rFonts w:asciiTheme="minorHAnsi" w:hAnsiTheme="minorHAnsi" w:cstheme="minorHAnsi"/>
          <w:sz w:val="24"/>
          <w:szCs w:val="24"/>
          <w:lang w:eastAsia="pl-PL"/>
        </w:rPr>
        <w:t xml:space="preserve"> wszechstronnych, </w:t>
      </w:r>
      <w:r w:rsidRPr="00D8709D">
        <w:rPr>
          <w:rFonts w:asciiTheme="minorHAnsi" w:hAnsiTheme="minorHAnsi" w:cstheme="minorHAnsi"/>
          <w:sz w:val="24"/>
          <w:szCs w:val="24"/>
          <w:lang w:eastAsia="pl-PL"/>
        </w:rPr>
        <w:lastRenderedPageBreak/>
        <w:t>dokładnych pomiarów energii użytej do zasilania sprzętu IT w celu efektywnego wykorzystania zasobów.</w:t>
      </w:r>
      <w:r w:rsidR="00C762C0" w:rsidRPr="00D8709D">
        <w:rPr>
          <w:rFonts w:asciiTheme="minorHAnsi" w:hAnsiTheme="minorHAnsi" w:cstheme="minorHAnsi"/>
          <w:sz w:val="24"/>
          <w:szCs w:val="24"/>
          <w:lang w:eastAsia="pl-PL"/>
        </w:rPr>
        <w:t xml:space="preserve"> Należy odpowiednio dobrać</w:t>
      </w:r>
      <w:r w:rsidRPr="00D8709D">
        <w:rPr>
          <w:rFonts w:asciiTheme="minorHAnsi" w:hAnsiTheme="minorHAnsi" w:cstheme="minorHAnsi"/>
          <w:sz w:val="24"/>
          <w:szCs w:val="24"/>
          <w:lang w:eastAsia="pl-PL"/>
        </w:rPr>
        <w:t xml:space="preserve"> PDU</w:t>
      </w:r>
      <w:r w:rsidR="00933C19" w:rsidRPr="00D8709D">
        <w:rPr>
          <w:rFonts w:asciiTheme="minorHAnsi" w:hAnsiTheme="minorHAnsi" w:cstheme="minorHAnsi"/>
          <w:sz w:val="24"/>
          <w:szCs w:val="24"/>
          <w:lang w:eastAsia="pl-PL"/>
        </w:rPr>
        <w:t xml:space="preserve"> </w:t>
      </w:r>
      <w:r w:rsidRPr="00D8709D">
        <w:rPr>
          <w:rFonts w:asciiTheme="minorHAnsi" w:hAnsiTheme="minorHAnsi" w:cstheme="minorHAnsi"/>
          <w:sz w:val="24"/>
          <w:szCs w:val="24"/>
          <w:lang w:eastAsia="pl-PL"/>
        </w:rPr>
        <w:t>i zabezpieczon</w:t>
      </w:r>
      <w:r w:rsidR="00933C19" w:rsidRPr="00D8709D">
        <w:rPr>
          <w:rFonts w:asciiTheme="minorHAnsi" w:hAnsiTheme="minorHAnsi" w:cstheme="minorHAnsi"/>
          <w:sz w:val="24"/>
          <w:szCs w:val="24"/>
          <w:lang w:eastAsia="pl-PL"/>
        </w:rPr>
        <w:t>e</w:t>
      </w:r>
      <w:r w:rsidRPr="00D8709D">
        <w:rPr>
          <w:rFonts w:asciiTheme="minorHAnsi" w:hAnsiTheme="minorHAnsi" w:cstheme="minorHAnsi"/>
          <w:sz w:val="24"/>
          <w:szCs w:val="24"/>
          <w:lang w:eastAsia="pl-PL"/>
        </w:rPr>
        <w:t xml:space="preserve"> kabl</w:t>
      </w:r>
      <w:r w:rsidR="00933C19" w:rsidRPr="00D8709D">
        <w:rPr>
          <w:rFonts w:asciiTheme="minorHAnsi" w:hAnsiTheme="minorHAnsi" w:cstheme="minorHAnsi"/>
          <w:sz w:val="24"/>
          <w:szCs w:val="24"/>
          <w:lang w:eastAsia="pl-PL"/>
        </w:rPr>
        <w:t>e</w:t>
      </w:r>
      <w:r w:rsidRPr="00D8709D">
        <w:rPr>
          <w:rFonts w:asciiTheme="minorHAnsi" w:hAnsiTheme="minorHAnsi" w:cstheme="minorHAnsi"/>
          <w:sz w:val="24"/>
          <w:szCs w:val="24"/>
          <w:lang w:eastAsia="pl-PL"/>
        </w:rPr>
        <w:t xml:space="preserve"> zasilając</w:t>
      </w:r>
      <w:r w:rsidR="00933C19" w:rsidRPr="00D8709D">
        <w:rPr>
          <w:rFonts w:asciiTheme="minorHAnsi" w:hAnsiTheme="minorHAnsi" w:cstheme="minorHAnsi"/>
          <w:sz w:val="24"/>
          <w:szCs w:val="24"/>
          <w:lang w:eastAsia="pl-PL"/>
        </w:rPr>
        <w:t>e</w:t>
      </w:r>
      <w:r w:rsidR="009131D5" w:rsidRPr="00D8709D">
        <w:rPr>
          <w:rFonts w:asciiTheme="minorHAnsi" w:hAnsiTheme="minorHAnsi" w:cstheme="minorHAnsi"/>
          <w:sz w:val="24"/>
          <w:szCs w:val="24"/>
          <w:lang w:eastAsia="pl-PL"/>
        </w:rPr>
        <w:t>,</w:t>
      </w:r>
      <w:r w:rsidR="00C762C0" w:rsidRPr="00D8709D">
        <w:rPr>
          <w:rFonts w:asciiTheme="minorHAnsi" w:hAnsiTheme="minorHAnsi" w:cstheme="minorHAnsi"/>
          <w:sz w:val="24"/>
          <w:szCs w:val="24"/>
          <w:lang w:eastAsia="pl-PL"/>
        </w:rPr>
        <w:t xml:space="preserve"> aby </w:t>
      </w:r>
      <w:r w:rsidRPr="00D8709D">
        <w:rPr>
          <w:rFonts w:asciiTheme="minorHAnsi" w:hAnsiTheme="minorHAnsi" w:cstheme="minorHAnsi"/>
          <w:sz w:val="24"/>
          <w:szCs w:val="24"/>
          <w:lang w:eastAsia="pl-PL"/>
        </w:rPr>
        <w:t>spełni</w:t>
      </w:r>
      <w:r w:rsidR="00C762C0" w:rsidRPr="00D8709D">
        <w:rPr>
          <w:rFonts w:asciiTheme="minorHAnsi" w:hAnsiTheme="minorHAnsi" w:cstheme="minorHAnsi"/>
          <w:sz w:val="24"/>
          <w:szCs w:val="24"/>
          <w:lang w:eastAsia="pl-PL"/>
        </w:rPr>
        <w:t>ć</w:t>
      </w:r>
      <w:r w:rsidRPr="00D8709D">
        <w:rPr>
          <w:rFonts w:asciiTheme="minorHAnsi" w:hAnsiTheme="minorHAnsi" w:cstheme="minorHAnsi"/>
          <w:sz w:val="24"/>
          <w:szCs w:val="24"/>
          <w:lang w:eastAsia="pl-PL"/>
        </w:rPr>
        <w:t xml:space="preserve"> </w:t>
      </w:r>
      <w:r w:rsidR="00C762C0" w:rsidRPr="00D8709D">
        <w:rPr>
          <w:rFonts w:asciiTheme="minorHAnsi" w:hAnsiTheme="minorHAnsi" w:cstheme="minorHAnsi"/>
          <w:sz w:val="24"/>
          <w:szCs w:val="24"/>
          <w:lang w:eastAsia="pl-PL"/>
        </w:rPr>
        <w:t xml:space="preserve">wymagania dotyczące bezpieczeństwa i zarządzania dla nowoczesnych środowisk </w:t>
      </w:r>
      <w:r w:rsidR="00933C19" w:rsidRPr="00D8709D">
        <w:rPr>
          <w:rFonts w:asciiTheme="minorHAnsi" w:hAnsiTheme="minorHAnsi" w:cstheme="minorHAnsi"/>
          <w:sz w:val="24"/>
          <w:szCs w:val="24"/>
          <w:lang w:eastAsia="pl-PL"/>
        </w:rPr>
        <w:t>szaf dystrybucyjnych</w:t>
      </w:r>
      <w:r w:rsidRPr="00D8709D">
        <w:rPr>
          <w:rFonts w:asciiTheme="minorHAnsi" w:hAnsiTheme="minorHAnsi" w:cstheme="minorHAnsi"/>
          <w:sz w:val="24"/>
          <w:szCs w:val="24"/>
          <w:lang w:eastAsia="pl-PL"/>
        </w:rPr>
        <w:t>.</w:t>
      </w:r>
    </w:p>
    <w:p w14:paraId="57B2C0B4" w14:textId="77777777" w:rsidR="003843AA" w:rsidRPr="00AD1463" w:rsidRDefault="003843AA" w:rsidP="009318B1">
      <w:pPr>
        <w:spacing w:line="240" w:lineRule="auto"/>
        <w:contextualSpacing/>
        <w:rPr>
          <w:rFonts w:asciiTheme="minorHAnsi" w:hAnsiTheme="minorHAnsi" w:cstheme="minorHAnsi"/>
          <w:sz w:val="24"/>
          <w:szCs w:val="24"/>
          <w:lang w:eastAsia="pl-PL"/>
        </w:rPr>
      </w:pPr>
    </w:p>
    <w:p w14:paraId="174D63AB" w14:textId="044A299C" w:rsidR="005101E8" w:rsidRPr="00AD1463" w:rsidRDefault="00361AD0" w:rsidP="00571D75">
      <w:pPr>
        <w:spacing w:line="240" w:lineRule="auto"/>
        <w:contextualSpacing/>
        <w:jc w:val="center"/>
        <w:rPr>
          <w:rFonts w:asciiTheme="minorHAnsi" w:hAnsiTheme="minorHAnsi" w:cstheme="minorHAnsi"/>
          <w:b/>
          <w:bCs/>
          <w:sz w:val="24"/>
          <w:szCs w:val="24"/>
          <w:lang w:eastAsia="pl-PL"/>
        </w:rPr>
      </w:pPr>
      <w:r w:rsidRPr="00AD1463">
        <w:rPr>
          <w:rFonts w:asciiTheme="minorHAnsi" w:hAnsiTheme="minorHAnsi" w:cstheme="minorHAnsi"/>
          <w:b/>
          <w:bCs/>
          <w:sz w:val="24"/>
          <w:szCs w:val="24"/>
          <w:lang w:eastAsia="pl-PL"/>
        </w:rPr>
        <w:t xml:space="preserve">Tabela listw </w:t>
      </w:r>
      <w:r w:rsidR="0072153A" w:rsidRPr="00AD1463">
        <w:rPr>
          <w:rFonts w:asciiTheme="minorHAnsi" w:hAnsiTheme="minorHAnsi" w:cstheme="minorHAnsi"/>
          <w:b/>
          <w:bCs/>
          <w:sz w:val="24"/>
          <w:szCs w:val="24"/>
          <w:lang w:eastAsia="pl-PL"/>
        </w:rPr>
        <w:t xml:space="preserve">PDU </w:t>
      </w:r>
      <w:r w:rsidRPr="00AD1463">
        <w:rPr>
          <w:rFonts w:asciiTheme="minorHAnsi" w:hAnsiTheme="minorHAnsi" w:cstheme="minorHAnsi"/>
          <w:b/>
          <w:bCs/>
          <w:sz w:val="24"/>
          <w:szCs w:val="24"/>
          <w:lang w:eastAsia="pl-PL"/>
        </w:rPr>
        <w:t>stosowanych w projekcie</w:t>
      </w:r>
    </w:p>
    <w:tbl>
      <w:tblPr>
        <w:tblStyle w:val="Tabela-Siatka1"/>
        <w:tblW w:w="9634" w:type="dxa"/>
        <w:tblLayout w:type="fixed"/>
        <w:tblLook w:val="04A0" w:firstRow="1" w:lastRow="0" w:firstColumn="1" w:lastColumn="0" w:noHBand="0" w:noVBand="1"/>
      </w:tblPr>
      <w:tblGrid>
        <w:gridCol w:w="846"/>
        <w:gridCol w:w="709"/>
        <w:gridCol w:w="850"/>
        <w:gridCol w:w="1276"/>
        <w:gridCol w:w="2410"/>
        <w:gridCol w:w="1275"/>
        <w:gridCol w:w="2268"/>
      </w:tblGrid>
      <w:tr w:rsidR="00AD1463" w:rsidRPr="00AD1463" w14:paraId="7D83B73B" w14:textId="77777777" w:rsidTr="00AD1463">
        <w:tc>
          <w:tcPr>
            <w:tcW w:w="846" w:type="dxa"/>
          </w:tcPr>
          <w:p w14:paraId="2C120EDE" w14:textId="7DFD2BA1" w:rsidR="00AD1463" w:rsidRPr="00AD1463" w:rsidRDefault="00AD1463" w:rsidP="00472800">
            <w:pPr>
              <w:contextualSpacing/>
              <w:jc w:val="left"/>
              <w:rPr>
                <w:rFonts w:asciiTheme="minorHAnsi" w:hAnsiTheme="minorHAnsi" w:cstheme="minorHAnsi"/>
                <w:sz w:val="24"/>
                <w:szCs w:val="24"/>
              </w:rPr>
            </w:pPr>
            <w:r w:rsidRPr="00AD1463">
              <w:rPr>
                <w:rFonts w:asciiTheme="minorHAnsi" w:hAnsiTheme="minorHAnsi" w:cstheme="minorHAnsi"/>
                <w:sz w:val="24"/>
                <w:szCs w:val="24"/>
              </w:rPr>
              <w:t>Szafa</w:t>
            </w:r>
          </w:p>
        </w:tc>
        <w:tc>
          <w:tcPr>
            <w:tcW w:w="709" w:type="dxa"/>
          </w:tcPr>
          <w:p w14:paraId="3C306DDD" w14:textId="65DDE48B" w:rsidR="00AD1463" w:rsidRPr="00AD1463" w:rsidRDefault="00AD1463" w:rsidP="00472800">
            <w:pPr>
              <w:contextualSpacing/>
              <w:jc w:val="left"/>
              <w:rPr>
                <w:rFonts w:asciiTheme="minorHAnsi" w:hAnsiTheme="minorHAnsi" w:cstheme="minorHAnsi"/>
                <w:sz w:val="24"/>
                <w:szCs w:val="24"/>
              </w:rPr>
            </w:pPr>
            <w:r w:rsidRPr="00AD1463">
              <w:rPr>
                <w:rFonts w:asciiTheme="minorHAnsi" w:hAnsiTheme="minorHAnsi" w:cstheme="minorHAnsi"/>
                <w:sz w:val="24"/>
                <w:szCs w:val="24"/>
              </w:rPr>
              <w:t>Ilość PDU</w:t>
            </w:r>
          </w:p>
        </w:tc>
        <w:tc>
          <w:tcPr>
            <w:tcW w:w="850" w:type="dxa"/>
          </w:tcPr>
          <w:p w14:paraId="3900B85E" w14:textId="0C9594C5" w:rsidR="00AD1463" w:rsidRPr="00AD1463" w:rsidRDefault="00AD1463" w:rsidP="00472800">
            <w:pPr>
              <w:contextualSpacing/>
              <w:jc w:val="left"/>
              <w:rPr>
                <w:rFonts w:asciiTheme="minorHAnsi" w:hAnsiTheme="minorHAnsi" w:cstheme="minorHAnsi"/>
                <w:sz w:val="24"/>
                <w:szCs w:val="24"/>
              </w:rPr>
            </w:pPr>
            <w:r w:rsidRPr="00AD1463">
              <w:rPr>
                <w:rFonts w:asciiTheme="minorHAnsi" w:hAnsiTheme="minorHAnsi" w:cstheme="minorHAnsi"/>
                <w:sz w:val="24"/>
                <w:szCs w:val="24"/>
              </w:rPr>
              <w:t>Ilość faz w PDU</w:t>
            </w:r>
          </w:p>
        </w:tc>
        <w:tc>
          <w:tcPr>
            <w:tcW w:w="1276" w:type="dxa"/>
          </w:tcPr>
          <w:p w14:paraId="12F6DEC6" w14:textId="7C45217F" w:rsidR="00AD1463" w:rsidRPr="00AD1463" w:rsidRDefault="00AD1463" w:rsidP="00472800">
            <w:pPr>
              <w:contextualSpacing/>
              <w:jc w:val="left"/>
              <w:rPr>
                <w:rFonts w:asciiTheme="minorHAnsi" w:hAnsiTheme="minorHAnsi" w:cstheme="minorHAnsi"/>
                <w:sz w:val="24"/>
                <w:szCs w:val="24"/>
              </w:rPr>
            </w:pPr>
            <w:r w:rsidRPr="00AD1463">
              <w:rPr>
                <w:rFonts w:asciiTheme="minorHAnsi" w:hAnsiTheme="minorHAnsi" w:cstheme="minorHAnsi"/>
                <w:sz w:val="24"/>
                <w:szCs w:val="24"/>
              </w:rPr>
              <w:t>Prąd wejściowy na fazę</w:t>
            </w:r>
          </w:p>
        </w:tc>
        <w:tc>
          <w:tcPr>
            <w:tcW w:w="2410" w:type="dxa"/>
          </w:tcPr>
          <w:p w14:paraId="23CD1E22" w14:textId="722345D4" w:rsidR="00AD1463" w:rsidRPr="00AD1463" w:rsidRDefault="00AD1463" w:rsidP="00472800">
            <w:pPr>
              <w:contextualSpacing/>
              <w:jc w:val="left"/>
              <w:rPr>
                <w:rFonts w:asciiTheme="minorHAnsi" w:hAnsiTheme="minorHAnsi" w:cstheme="minorHAnsi"/>
                <w:sz w:val="24"/>
                <w:szCs w:val="24"/>
              </w:rPr>
            </w:pPr>
            <w:r w:rsidRPr="00AD1463">
              <w:rPr>
                <w:rFonts w:asciiTheme="minorHAnsi" w:hAnsiTheme="minorHAnsi" w:cstheme="minorHAnsi"/>
                <w:sz w:val="24"/>
                <w:szCs w:val="24"/>
              </w:rPr>
              <w:t>Listwa pionowa/pozioma</w:t>
            </w:r>
          </w:p>
        </w:tc>
        <w:tc>
          <w:tcPr>
            <w:tcW w:w="1275" w:type="dxa"/>
          </w:tcPr>
          <w:p w14:paraId="06281374" w14:textId="417E3380" w:rsidR="00AD1463" w:rsidRPr="00AD1463" w:rsidRDefault="00AD1463" w:rsidP="00472800">
            <w:pPr>
              <w:contextualSpacing/>
              <w:jc w:val="left"/>
              <w:rPr>
                <w:rFonts w:asciiTheme="minorHAnsi" w:hAnsiTheme="minorHAnsi" w:cstheme="minorHAnsi"/>
                <w:sz w:val="24"/>
                <w:szCs w:val="24"/>
              </w:rPr>
            </w:pPr>
            <w:r w:rsidRPr="00AD1463">
              <w:rPr>
                <w:rFonts w:asciiTheme="minorHAnsi" w:hAnsiTheme="minorHAnsi" w:cstheme="minorHAnsi"/>
                <w:sz w:val="24"/>
                <w:szCs w:val="24"/>
              </w:rPr>
              <w:t>Moc pozorna</w:t>
            </w:r>
          </w:p>
        </w:tc>
        <w:tc>
          <w:tcPr>
            <w:tcW w:w="2268" w:type="dxa"/>
          </w:tcPr>
          <w:p w14:paraId="04383060" w14:textId="5B2E33D6" w:rsidR="00AD1463" w:rsidRPr="00AD1463" w:rsidRDefault="00AD1463" w:rsidP="00472800">
            <w:pPr>
              <w:contextualSpacing/>
              <w:jc w:val="left"/>
              <w:rPr>
                <w:rFonts w:asciiTheme="minorHAnsi" w:hAnsiTheme="minorHAnsi" w:cstheme="minorHAnsi"/>
                <w:sz w:val="24"/>
                <w:szCs w:val="24"/>
              </w:rPr>
            </w:pPr>
            <w:r w:rsidRPr="00AD1463">
              <w:rPr>
                <w:rFonts w:asciiTheme="minorHAnsi" w:hAnsiTheme="minorHAnsi" w:cstheme="minorHAnsi"/>
                <w:sz w:val="24"/>
                <w:szCs w:val="24"/>
              </w:rPr>
              <w:t>Gniazda C13 – minimalna wymagana ilość</w:t>
            </w:r>
          </w:p>
        </w:tc>
      </w:tr>
      <w:tr w:rsidR="00AD1463" w:rsidRPr="00AD1463" w14:paraId="703D1022" w14:textId="77777777" w:rsidTr="00AD1463">
        <w:tc>
          <w:tcPr>
            <w:tcW w:w="846" w:type="dxa"/>
          </w:tcPr>
          <w:p w14:paraId="30FA7210" w14:textId="768B6BEC"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GPD</w:t>
            </w:r>
          </w:p>
        </w:tc>
        <w:tc>
          <w:tcPr>
            <w:tcW w:w="709" w:type="dxa"/>
          </w:tcPr>
          <w:p w14:paraId="22A8EF16" w14:textId="4E499816"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w:t>
            </w:r>
          </w:p>
        </w:tc>
        <w:tc>
          <w:tcPr>
            <w:tcW w:w="850" w:type="dxa"/>
          </w:tcPr>
          <w:p w14:paraId="05903E91" w14:textId="7E0CABB1"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w:t>
            </w:r>
          </w:p>
        </w:tc>
        <w:tc>
          <w:tcPr>
            <w:tcW w:w="1276" w:type="dxa"/>
          </w:tcPr>
          <w:p w14:paraId="411946B9" w14:textId="7820E324"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16 A</w:t>
            </w:r>
          </w:p>
        </w:tc>
        <w:tc>
          <w:tcPr>
            <w:tcW w:w="2410" w:type="dxa"/>
          </w:tcPr>
          <w:p w14:paraId="01BAFD74" w14:textId="3C963E63"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pozioma</w:t>
            </w:r>
          </w:p>
        </w:tc>
        <w:tc>
          <w:tcPr>
            <w:tcW w:w="1275" w:type="dxa"/>
          </w:tcPr>
          <w:p w14:paraId="182E608D" w14:textId="68F9A9D6"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3,7 kVA</w:t>
            </w:r>
          </w:p>
        </w:tc>
        <w:tc>
          <w:tcPr>
            <w:tcW w:w="2268" w:type="dxa"/>
          </w:tcPr>
          <w:p w14:paraId="54361414" w14:textId="5DD160AC"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8</w:t>
            </w:r>
          </w:p>
        </w:tc>
      </w:tr>
      <w:tr w:rsidR="00AD1463" w:rsidRPr="00AD1463" w14:paraId="70BF11D5" w14:textId="77777777" w:rsidTr="00AD1463">
        <w:tc>
          <w:tcPr>
            <w:tcW w:w="846" w:type="dxa"/>
          </w:tcPr>
          <w:p w14:paraId="3D4ECB61" w14:textId="2069CF4B"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PPD1</w:t>
            </w:r>
          </w:p>
        </w:tc>
        <w:tc>
          <w:tcPr>
            <w:tcW w:w="709" w:type="dxa"/>
          </w:tcPr>
          <w:p w14:paraId="12DD0EAD" w14:textId="785C69E4"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w:t>
            </w:r>
          </w:p>
        </w:tc>
        <w:tc>
          <w:tcPr>
            <w:tcW w:w="850" w:type="dxa"/>
          </w:tcPr>
          <w:p w14:paraId="4588AC6F" w14:textId="3ED9C947"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w:t>
            </w:r>
          </w:p>
        </w:tc>
        <w:tc>
          <w:tcPr>
            <w:tcW w:w="1276" w:type="dxa"/>
          </w:tcPr>
          <w:p w14:paraId="274BF0E6" w14:textId="18A8CA76"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16 A</w:t>
            </w:r>
          </w:p>
        </w:tc>
        <w:tc>
          <w:tcPr>
            <w:tcW w:w="2410" w:type="dxa"/>
          </w:tcPr>
          <w:p w14:paraId="2765617A" w14:textId="60DD8DC8"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pozioma</w:t>
            </w:r>
          </w:p>
        </w:tc>
        <w:tc>
          <w:tcPr>
            <w:tcW w:w="1275" w:type="dxa"/>
          </w:tcPr>
          <w:p w14:paraId="77594874" w14:textId="4D67552D"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3,7 kVA</w:t>
            </w:r>
          </w:p>
        </w:tc>
        <w:tc>
          <w:tcPr>
            <w:tcW w:w="2268" w:type="dxa"/>
          </w:tcPr>
          <w:p w14:paraId="373D80C1" w14:textId="447682F2"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8</w:t>
            </w:r>
          </w:p>
        </w:tc>
      </w:tr>
      <w:tr w:rsidR="00AD1463" w:rsidRPr="00AD1463" w14:paraId="431141A9" w14:textId="77777777" w:rsidTr="00AD1463">
        <w:tc>
          <w:tcPr>
            <w:tcW w:w="846" w:type="dxa"/>
          </w:tcPr>
          <w:p w14:paraId="73C0D77C" w14:textId="0E06B279"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PPD2</w:t>
            </w:r>
          </w:p>
        </w:tc>
        <w:tc>
          <w:tcPr>
            <w:tcW w:w="709" w:type="dxa"/>
          </w:tcPr>
          <w:p w14:paraId="4817B139" w14:textId="0C57513C"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w:t>
            </w:r>
          </w:p>
        </w:tc>
        <w:tc>
          <w:tcPr>
            <w:tcW w:w="850" w:type="dxa"/>
          </w:tcPr>
          <w:p w14:paraId="4FF6B73D" w14:textId="440B78E4"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w:t>
            </w:r>
          </w:p>
        </w:tc>
        <w:tc>
          <w:tcPr>
            <w:tcW w:w="1276" w:type="dxa"/>
          </w:tcPr>
          <w:p w14:paraId="46E08FB4" w14:textId="366DA6E4"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16 A</w:t>
            </w:r>
          </w:p>
        </w:tc>
        <w:tc>
          <w:tcPr>
            <w:tcW w:w="2410" w:type="dxa"/>
          </w:tcPr>
          <w:p w14:paraId="2FF5BF7D" w14:textId="31B51CDB"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pozioma</w:t>
            </w:r>
          </w:p>
        </w:tc>
        <w:tc>
          <w:tcPr>
            <w:tcW w:w="1275" w:type="dxa"/>
          </w:tcPr>
          <w:p w14:paraId="01BFE2C0" w14:textId="00F6FBFA"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3,7 kVA</w:t>
            </w:r>
          </w:p>
        </w:tc>
        <w:tc>
          <w:tcPr>
            <w:tcW w:w="2268" w:type="dxa"/>
          </w:tcPr>
          <w:p w14:paraId="396A860A" w14:textId="118A5D4D"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8</w:t>
            </w:r>
          </w:p>
        </w:tc>
      </w:tr>
      <w:tr w:rsidR="00AD1463" w:rsidRPr="00913B74" w14:paraId="185828D4" w14:textId="77777777" w:rsidTr="00AD1463">
        <w:tc>
          <w:tcPr>
            <w:tcW w:w="846" w:type="dxa"/>
          </w:tcPr>
          <w:p w14:paraId="2E3216D9" w14:textId="4D039CD1"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PPD3</w:t>
            </w:r>
          </w:p>
        </w:tc>
        <w:tc>
          <w:tcPr>
            <w:tcW w:w="709" w:type="dxa"/>
          </w:tcPr>
          <w:p w14:paraId="52A34538" w14:textId="0CD41296"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w:t>
            </w:r>
          </w:p>
        </w:tc>
        <w:tc>
          <w:tcPr>
            <w:tcW w:w="850" w:type="dxa"/>
          </w:tcPr>
          <w:p w14:paraId="5CA34CA2" w14:textId="0729A357"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w:t>
            </w:r>
          </w:p>
        </w:tc>
        <w:tc>
          <w:tcPr>
            <w:tcW w:w="1276" w:type="dxa"/>
          </w:tcPr>
          <w:p w14:paraId="7FBFD424" w14:textId="6484539C"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16 A</w:t>
            </w:r>
          </w:p>
        </w:tc>
        <w:tc>
          <w:tcPr>
            <w:tcW w:w="2410" w:type="dxa"/>
          </w:tcPr>
          <w:p w14:paraId="7D3A5B7D" w14:textId="2E391A57"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pozioma</w:t>
            </w:r>
          </w:p>
        </w:tc>
        <w:tc>
          <w:tcPr>
            <w:tcW w:w="1275" w:type="dxa"/>
          </w:tcPr>
          <w:p w14:paraId="42D4D8B3" w14:textId="1A622607"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3,7 kVA</w:t>
            </w:r>
          </w:p>
        </w:tc>
        <w:tc>
          <w:tcPr>
            <w:tcW w:w="2268" w:type="dxa"/>
          </w:tcPr>
          <w:p w14:paraId="7A8A2277" w14:textId="042A0F38" w:rsidR="00AD1463" w:rsidRPr="00AD1463" w:rsidRDefault="00AD1463" w:rsidP="005101E8">
            <w:pPr>
              <w:contextualSpacing/>
              <w:jc w:val="left"/>
              <w:rPr>
                <w:rFonts w:asciiTheme="minorHAnsi" w:hAnsiTheme="minorHAnsi" w:cstheme="minorHAnsi"/>
                <w:sz w:val="24"/>
                <w:szCs w:val="24"/>
              </w:rPr>
            </w:pPr>
            <w:r w:rsidRPr="00AD1463">
              <w:rPr>
                <w:rFonts w:asciiTheme="minorHAnsi" w:hAnsiTheme="minorHAnsi" w:cstheme="minorHAnsi"/>
                <w:sz w:val="24"/>
                <w:szCs w:val="24"/>
              </w:rPr>
              <w:t>8</w:t>
            </w:r>
          </w:p>
        </w:tc>
      </w:tr>
    </w:tbl>
    <w:p w14:paraId="2D5DBD99" w14:textId="77777777" w:rsidR="005549A9" w:rsidRPr="00913B74" w:rsidRDefault="005549A9" w:rsidP="009318B1">
      <w:pPr>
        <w:spacing w:line="240" w:lineRule="auto"/>
        <w:contextualSpacing/>
        <w:rPr>
          <w:rFonts w:asciiTheme="minorHAnsi" w:hAnsiTheme="minorHAnsi" w:cstheme="minorHAnsi"/>
          <w:sz w:val="24"/>
          <w:szCs w:val="24"/>
          <w:highlight w:val="yellow"/>
          <w:lang w:eastAsia="pl-PL"/>
        </w:rPr>
      </w:pPr>
    </w:p>
    <w:p w14:paraId="2C5E79D0" w14:textId="29D323BE" w:rsidR="00112D15" w:rsidRPr="00D8709D" w:rsidRDefault="00112D15" w:rsidP="00541856">
      <w:pPr>
        <w:spacing w:line="240" w:lineRule="auto"/>
        <w:contextualSpacing/>
        <w:rPr>
          <w:rFonts w:asciiTheme="minorHAnsi" w:hAnsiTheme="minorHAnsi" w:cstheme="minorHAnsi"/>
          <w:b/>
          <w:sz w:val="24"/>
          <w:szCs w:val="24"/>
          <w:lang w:eastAsia="pl-PL"/>
        </w:rPr>
      </w:pPr>
      <w:r w:rsidRPr="00D8709D">
        <w:rPr>
          <w:rFonts w:asciiTheme="minorHAnsi" w:hAnsiTheme="minorHAnsi" w:cstheme="minorHAnsi"/>
          <w:b/>
          <w:sz w:val="24"/>
          <w:szCs w:val="24"/>
          <w:lang w:eastAsia="pl-PL"/>
        </w:rPr>
        <w:t xml:space="preserve">Listwy </w:t>
      </w:r>
      <w:r w:rsidR="0054206B" w:rsidRPr="00D8709D">
        <w:rPr>
          <w:rFonts w:asciiTheme="minorHAnsi" w:hAnsiTheme="minorHAnsi" w:cstheme="minorHAnsi"/>
          <w:b/>
          <w:sz w:val="24"/>
          <w:szCs w:val="24"/>
          <w:lang w:eastAsia="pl-PL"/>
        </w:rPr>
        <w:t xml:space="preserve">PDU </w:t>
      </w:r>
      <w:r w:rsidRPr="00D8709D">
        <w:rPr>
          <w:rFonts w:asciiTheme="minorHAnsi" w:hAnsiTheme="minorHAnsi" w:cstheme="minorHAnsi"/>
          <w:b/>
          <w:sz w:val="24"/>
          <w:szCs w:val="24"/>
          <w:lang w:eastAsia="pl-PL"/>
        </w:rPr>
        <w:t xml:space="preserve">dla dystrybucji zasilania w </w:t>
      </w:r>
      <w:r w:rsidR="00D8709D" w:rsidRPr="00D8709D">
        <w:rPr>
          <w:rFonts w:asciiTheme="minorHAnsi" w:hAnsiTheme="minorHAnsi" w:cstheme="minorHAnsi"/>
          <w:b/>
          <w:sz w:val="24"/>
          <w:szCs w:val="24"/>
          <w:lang w:eastAsia="pl-PL"/>
        </w:rPr>
        <w:t>szafach</w:t>
      </w:r>
      <w:r w:rsidRPr="00D8709D">
        <w:rPr>
          <w:rFonts w:asciiTheme="minorHAnsi" w:hAnsiTheme="minorHAnsi" w:cstheme="minorHAnsi"/>
          <w:b/>
          <w:sz w:val="24"/>
          <w:szCs w:val="24"/>
          <w:lang w:eastAsia="pl-PL"/>
        </w:rPr>
        <w:t xml:space="preserve"> muszą spełniać poniższe wytyczne:</w:t>
      </w:r>
    </w:p>
    <w:p w14:paraId="076C88B5" w14:textId="494684F0" w:rsidR="00722C44" w:rsidRPr="00D8709D" w:rsidRDefault="00722C44" w:rsidP="002D5C93">
      <w:pPr>
        <w:pStyle w:val="Akapitzlist"/>
        <w:numPr>
          <w:ilvl w:val="0"/>
          <w:numId w:val="7"/>
        </w:numPr>
        <w:spacing w:line="240" w:lineRule="auto"/>
        <w:ind w:left="720"/>
        <w:rPr>
          <w:rFonts w:asciiTheme="minorHAnsi" w:hAnsiTheme="minorHAnsi" w:cstheme="minorHAnsi"/>
          <w:sz w:val="24"/>
          <w:szCs w:val="24"/>
          <w:lang w:eastAsia="pl-PL"/>
        </w:rPr>
      </w:pPr>
      <w:r w:rsidRPr="00D8709D">
        <w:rPr>
          <w:rFonts w:asciiTheme="minorHAnsi" w:hAnsiTheme="minorHAnsi" w:cstheme="minorHAnsi"/>
          <w:sz w:val="24"/>
          <w:szCs w:val="24"/>
          <w:lang w:eastAsia="pl-PL"/>
        </w:rPr>
        <w:t xml:space="preserve">Zgodność z normami: </w:t>
      </w:r>
    </w:p>
    <w:p w14:paraId="4DADB4ED" w14:textId="634F9226" w:rsidR="00722C44" w:rsidRPr="00D8709D" w:rsidRDefault="00722C44" w:rsidP="002D5C93">
      <w:pPr>
        <w:pStyle w:val="Akapitzlist"/>
        <w:numPr>
          <w:ilvl w:val="1"/>
          <w:numId w:val="7"/>
        </w:numPr>
        <w:spacing w:line="240" w:lineRule="auto"/>
        <w:rPr>
          <w:rFonts w:asciiTheme="minorHAnsi" w:hAnsiTheme="minorHAnsi" w:cstheme="minorHAnsi"/>
          <w:sz w:val="24"/>
          <w:szCs w:val="24"/>
          <w:lang w:val="en-US" w:eastAsia="pl-PL"/>
        </w:rPr>
      </w:pPr>
      <w:r w:rsidRPr="00D8709D">
        <w:rPr>
          <w:rFonts w:asciiTheme="minorHAnsi" w:hAnsiTheme="minorHAnsi" w:cstheme="minorHAnsi"/>
          <w:sz w:val="24"/>
          <w:szCs w:val="24"/>
          <w:lang w:val="en-US" w:eastAsia="pl-PL"/>
        </w:rPr>
        <w:t>ANSI/TIA-569-D Telecommunications Pathways and Spaces, 2015;</w:t>
      </w:r>
    </w:p>
    <w:p w14:paraId="1C02C2B0" w14:textId="20AABCB6" w:rsidR="00722C44" w:rsidRPr="00D8709D" w:rsidRDefault="00722C44" w:rsidP="002D5C93">
      <w:pPr>
        <w:pStyle w:val="Akapitzlist"/>
        <w:numPr>
          <w:ilvl w:val="1"/>
          <w:numId w:val="7"/>
        </w:numPr>
        <w:spacing w:line="240" w:lineRule="auto"/>
        <w:rPr>
          <w:rFonts w:asciiTheme="minorHAnsi" w:hAnsiTheme="minorHAnsi" w:cstheme="minorHAnsi"/>
          <w:sz w:val="24"/>
          <w:szCs w:val="24"/>
          <w:lang w:val="en-US" w:eastAsia="pl-PL"/>
        </w:rPr>
      </w:pPr>
      <w:r w:rsidRPr="00D8709D">
        <w:rPr>
          <w:rFonts w:asciiTheme="minorHAnsi" w:hAnsiTheme="minorHAnsi" w:cstheme="minorHAnsi"/>
          <w:sz w:val="24"/>
          <w:szCs w:val="24"/>
          <w:lang w:val="en-US" w:eastAsia="pl-PL"/>
        </w:rPr>
        <w:t xml:space="preserve">ANSI/NFPA 70 – National Electric Code, 2008, 2014; </w:t>
      </w:r>
    </w:p>
    <w:p w14:paraId="30F3A491" w14:textId="72AED764" w:rsidR="00722C44" w:rsidRPr="00D8709D" w:rsidRDefault="00722C44" w:rsidP="002D5C93">
      <w:pPr>
        <w:pStyle w:val="Akapitzlist"/>
        <w:numPr>
          <w:ilvl w:val="1"/>
          <w:numId w:val="7"/>
        </w:numPr>
        <w:spacing w:line="240" w:lineRule="auto"/>
        <w:rPr>
          <w:rFonts w:asciiTheme="minorHAnsi" w:hAnsiTheme="minorHAnsi" w:cstheme="minorHAnsi"/>
          <w:sz w:val="24"/>
          <w:szCs w:val="24"/>
          <w:lang w:eastAsia="pl-PL"/>
        </w:rPr>
      </w:pPr>
      <w:r w:rsidRPr="00D8709D">
        <w:rPr>
          <w:rFonts w:asciiTheme="minorHAnsi" w:hAnsiTheme="minorHAnsi" w:cstheme="minorHAnsi"/>
          <w:sz w:val="24"/>
          <w:szCs w:val="24"/>
          <w:lang w:eastAsia="pl-PL"/>
        </w:rPr>
        <w:t>2014/35/EU – Low Voltage Directive;</w:t>
      </w:r>
    </w:p>
    <w:p w14:paraId="0DFD2539" w14:textId="7D4B2574" w:rsidR="00722C44" w:rsidRPr="00D8709D" w:rsidRDefault="00722C44" w:rsidP="002D5C93">
      <w:pPr>
        <w:pStyle w:val="Akapitzlist"/>
        <w:numPr>
          <w:ilvl w:val="1"/>
          <w:numId w:val="7"/>
        </w:numPr>
        <w:spacing w:line="240" w:lineRule="auto"/>
        <w:rPr>
          <w:rFonts w:asciiTheme="minorHAnsi" w:hAnsiTheme="minorHAnsi" w:cstheme="minorHAnsi"/>
          <w:sz w:val="24"/>
          <w:szCs w:val="24"/>
          <w:lang w:eastAsia="pl-PL"/>
        </w:rPr>
      </w:pPr>
      <w:r w:rsidRPr="00D8709D">
        <w:rPr>
          <w:rFonts w:asciiTheme="minorHAnsi" w:hAnsiTheme="minorHAnsi" w:cstheme="minorHAnsi"/>
          <w:sz w:val="24"/>
          <w:szCs w:val="24"/>
          <w:lang w:eastAsia="pl-PL"/>
        </w:rPr>
        <w:t xml:space="preserve">2014/30/EU – Electromagnetic Compatibility Directive; </w:t>
      </w:r>
    </w:p>
    <w:p w14:paraId="4389A751" w14:textId="7F626860" w:rsidR="00722C44" w:rsidRPr="00D8709D" w:rsidRDefault="00722C44" w:rsidP="002D5C93">
      <w:pPr>
        <w:pStyle w:val="Akapitzlist"/>
        <w:numPr>
          <w:ilvl w:val="1"/>
          <w:numId w:val="7"/>
        </w:numPr>
        <w:spacing w:line="240" w:lineRule="auto"/>
        <w:rPr>
          <w:rFonts w:asciiTheme="minorHAnsi" w:hAnsiTheme="minorHAnsi" w:cstheme="minorHAnsi"/>
          <w:sz w:val="24"/>
          <w:szCs w:val="24"/>
          <w:lang w:val="en-US" w:eastAsia="pl-PL"/>
        </w:rPr>
      </w:pPr>
      <w:r w:rsidRPr="00D8709D">
        <w:rPr>
          <w:rFonts w:asciiTheme="minorHAnsi" w:hAnsiTheme="minorHAnsi" w:cstheme="minorHAnsi"/>
          <w:sz w:val="24"/>
          <w:szCs w:val="24"/>
          <w:lang w:val="en-US" w:eastAsia="pl-PL"/>
        </w:rPr>
        <w:t xml:space="preserve">2011/65/EU – Restriction of use of certain hazardous substances in electrical and electronic equipment directive (RoHS2); </w:t>
      </w:r>
    </w:p>
    <w:p w14:paraId="12E49D54" w14:textId="60D447C3" w:rsidR="00722C44" w:rsidRPr="00D8709D" w:rsidRDefault="00722C44" w:rsidP="002D5C93">
      <w:pPr>
        <w:pStyle w:val="Akapitzlist"/>
        <w:numPr>
          <w:ilvl w:val="1"/>
          <w:numId w:val="7"/>
        </w:numPr>
        <w:spacing w:line="240" w:lineRule="auto"/>
        <w:rPr>
          <w:rFonts w:asciiTheme="minorHAnsi" w:hAnsiTheme="minorHAnsi" w:cstheme="minorHAnsi"/>
          <w:sz w:val="24"/>
          <w:szCs w:val="24"/>
          <w:lang w:eastAsia="pl-PL"/>
        </w:rPr>
      </w:pPr>
      <w:r w:rsidRPr="00D8709D">
        <w:rPr>
          <w:rFonts w:asciiTheme="minorHAnsi" w:hAnsiTheme="minorHAnsi" w:cstheme="minorHAnsi"/>
          <w:sz w:val="24"/>
          <w:szCs w:val="24"/>
          <w:lang w:val="en-US" w:eastAsia="pl-PL"/>
        </w:rPr>
        <w:t xml:space="preserve">EN 55032:2015 – Information technology equipment. Radio disturbance characteristics. </w:t>
      </w:r>
      <w:r w:rsidRPr="00D8709D">
        <w:rPr>
          <w:rFonts w:asciiTheme="minorHAnsi" w:hAnsiTheme="minorHAnsi" w:cstheme="minorHAnsi"/>
          <w:sz w:val="24"/>
          <w:szCs w:val="24"/>
          <w:lang w:eastAsia="pl-PL"/>
        </w:rPr>
        <w:t>Limits and method of measurement;</w:t>
      </w:r>
    </w:p>
    <w:p w14:paraId="67745D41" w14:textId="7873EFFC" w:rsidR="00722C44" w:rsidRPr="00D8709D" w:rsidRDefault="00722C44" w:rsidP="002D5C93">
      <w:pPr>
        <w:pStyle w:val="Akapitzlist"/>
        <w:numPr>
          <w:ilvl w:val="1"/>
          <w:numId w:val="7"/>
        </w:numPr>
        <w:spacing w:line="240" w:lineRule="auto"/>
        <w:rPr>
          <w:rFonts w:asciiTheme="minorHAnsi" w:hAnsiTheme="minorHAnsi" w:cstheme="minorHAnsi"/>
          <w:sz w:val="24"/>
          <w:szCs w:val="24"/>
          <w:lang w:eastAsia="pl-PL"/>
        </w:rPr>
      </w:pPr>
      <w:r w:rsidRPr="00D8709D">
        <w:rPr>
          <w:rFonts w:asciiTheme="minorHAnsi" w:hAnsiTheme="minorHAnsi" w:cstheme="minorHAnsi"/>
          <w:sz w:val="24"/>
          <w:szCs w:val="24"/>
          <w:lang w:val="en-US" w:eastAsia="pl-PL"/>
        </w:rPr>
        <w:t xml:space="preserve">EN 55024:2010 – Information technology equipment. Immunity characteristics. </w:t>
      </w:r>
      <w:r w:rsidRPr="00D8709D">
        <w:rPr>
          <w:rFonts w:asciiTheme="minorHAnsi" w:hAnsiTheme="minorHAnsi" w:cstheme="minorHAnsi"/>
          <w:sz w:val="24"/>
          <w:szCs w:val="24"/>
          <w:lang w:eastAsia="pl-PL"/>
        </w:rPr>
        <w:t>Limits and methods of measurement;</w:t>
      </w:r>
    </w:p>
    <w:p w14:paraId="762A7A3A" w14:textId="12CA8BD0" w:rsidR="00722C44" w:rsidRPr="00D8709D" w:rsidRDefault="00722C44" w:rsidP="002D5C93">
      <w:pPr>
        <w:pStyle w:val="Akapitzlist"/>
        <w:numPr>
          <w:ilvl w:val="1"/>
          <w:numId w:val="7"/>
        </w:numPr>
        <w:spacing w:line="240" w:lineRule="auto"/>
        <w:rPr>
          <w:rFonts w:asciiTheme="minorHAnsi" w:hAnsiTheme="minorHAnsi" w:cstheme="minorHAnsi"/>
          <w:sz w:val="24"/>
          <w:szCs w:val="24"/>
          <w:lang w:eastAsia="pl-PL"/>
        </w:rPr>
      </w:pPr>
      <w:r w:rsidRPr="00D8709D">
        <w:rPr>
          <w:rFonts w:asciiTheme="minorHAnsi" w:hAnsiTheme="minorHAnsi" w:cstheme="minorHAnsi"/>
          <w:sz w:val="24"/>
          <w:szCs w:val="24"/>
          <w:lang w:val="en-US" w:eastAsia="pl-PL"/>
        </w:rPr>
        <w:t xml:space="preserve">EN 60950-1: 2006/A11:2009/A1:2010/A12:2011/A2:2013 – Information technology equipment. </w:t>
      </w:r>
      <w:r w:rsidRPr="00D8709D">
        <w:rPr>
          <w:rFonts w:asciiTheme="minorHAnsi" w:hAnsiTheme="minorHAnsi" w:cstheme="minorHAnsi"/>
          <w:sz w:val="24"/>
          <w:szCs w:val="24"/>
          <w:lang w:eastAsia="pl-PL"/>
        </w:rPr>
        <w:t>Safety. General requirement;</w:t>
      </w:r>
    </w:p>
    <w:p w14:paraId="3166D536" w14:textId="702F7F77" w:rsidR="00722C44" w:rsidRPr="00D8709D" w:rsidRDefault="00722C44" w:rsidP="002D5C93">
      <w:pPr>
        <w:pStyle w:val="Akapitzlist"/>
        <w:numPr>
          <w:ilvl w:val="1"/>
          <w:numId w:val="7"/>
        </w:numPr>
        <w:spacing w:line="240" w:lineRule="auto"/>
        <w:rPr>
          <w:rFonts w:asciiTheme="minorHAnsi" w:hAnsiTheme="minorHAnsi" w:cstheme="minorHAnsi"/>
          <w:sz w:val="24"/>
          <w:szCs w:val="24"/>
          <w:lang w:val="en-US" w:eastAsia="pl-PL"/>
        </w:rPr>
      </w:pPr>
      <w:r w:rsidRPr="00D8709D">
        <w:rPr>
          <w:rFonts w:asciiTheme="minorHAnsi" w:hAnsiTheme="minorHAnsi" w:cstheme="minorHAnsi"/>
          <w:sz w:val="24"/>
          <w:szCs w:val="24"/>
          <w:lang w:val="en-US" w:eastAsia="pl-PL"/>
        </w:rPr>
        <w:t>EN 50600-2-2: Data Center Electrical Power Distribution;</w:t>
      </w:r>
    </w:p>
    <w:p w14:paraId="2580E6B0" w14:textId="6AF57AEE" w:rsidR="00722C44" w:rsidRPr="00D8709D" w:rsidRDefault="00722C44" w:rsidP="002D5C93">
      <w:pPr>
        <w:pStyle w:val="Akapitzlist"/>
        <w:numPr>
          <w:ilvl w:val="0"/>
          <w:numId w:val="22"/>
        </w:numPr>
        <w:spacing w:line="240" w:lineRule="auto"/>
        <w:rPr>
          <w:rFonts w:asciiTheme="minorHAnsi" w:hAnsiTheme="minorHAnsi" w:cstheme="minorHAnsi"/>
          <w:sz w:val="24"/>
          <w:szCs w:val="24"/>
          <w:lang w:val="en-US" w:eastAsia="pl-PL"/>
        </w:rPr>
      </w:pPr>
      <w:r w:rsidRPr="00D8709D">
        <w:rPr>
          <w:rFonts w:asciiTheme="minorHAnsi" w:hAnsiTheme="minorHAnsi" w:cstheme="minorHAnsi"/>
          <w:sz w:val="24"/>
          <w:szCs w:val="24"/>
          <w:lang w:val="en-US" w:eastAsia="pl-PL"/>
        </w:rPr>
        <w:t>Certyfikat - FCC Rules Part 15 – EMC Verification, Canadian ICES-003;</w:t>
      </w:r>
    </w:p>
    <w:p w14:paraId="3F73DBD5" w14:textId="6C334F0D" w:rsidR="00112D15" w:rsidRPr="00D8709D"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D8709D">
        <w:rPr>
          <w:rFonts w:asciiTheme="minorHAnsi" w:hAnsiTheme="minorHAnsi" w:cstheme="minorHAnsi"/>
          <w:sz w:val="24"/>
          <w:szCs w:val="24"/>
          <w:lang w:eastAsia="pl-PL"/>
        </w:rPr>
        <w:t>Producent musi oferować listwy PDU zarówno w wersji montażu pionowej jak i poziomej 19”;</w:t>
      </w:r>
    </w:p>
    <w:p w14:paraId="5AC547DA" w14:textId="531851C8" w:rsidR="00112D15" w:rsidRPr="00AD1463"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D8709D">
        <w:rPr>
          <w:rFonts w:asciiTheme="minorHAnsi" w:hAnsiTheme="minorHAnsi" w:cstheme="minorHAnsi"/>
          <w:sz w:val="24"/>
          <w:szCs w:val="24"/>
          <w:lang w:eastAsia="pl-PL"/>
        </w:rPr>
        <w:t xml:space="preserve">PDU muszą wytrzymać temperaturę do 60°C przy pełnym obciążeniu na wszystkich </w:t>
      </w:r>
      <w:r w:rsidRPr="00AD1463">
        <w:rPr>
          <w:rFonts w:asciiTheme="minorHAnsi" w:hAnsiTheme="minorHAnsi" w:cstheme="minorHAnsi"/>
          <w:sz w:val="24"/>
          <w:szCs w:val="24"/>
          <w:lang w:eastAsia="pl-PL"/>
        </w:rPr>
        <w:t>gniazdach;</w:t>
      </w:r>
    </w:p>
    <w:p w14:paraId="5D626F5A" w14:textId="74023B86" w:rsidR="00112D15" w:rsidRPr="00AD1463"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AD1463">
        <w:rPr>
          <w:rFonts w:asciiTheme="minorHAnsi" w:hAnsiTheme="minorHAnsi" w:cstheme="minorHAnsi"/>
          <w:sz w:val="24"/>
          <w:szCs w:val="24"/>
          <w:lang w:eastAsia="pl-PL"/>
        </w:rPr>
        <w:t xml:space="preserve">PDU o dużej gęstości upakowania gniazd (do </w:t>
      </w:r>
      <w:r w:rsidR="00AD1463" w:rsidRPr="00AD1463">
        <w:rPr>
          <w:rFonts w:asciiTheme="minorHAnsi" w:hAnsiTheme="minorHAnsi" w:cstheme="minorHAnsi"/>
          <w:sz w:val="24"/>
          <w:szCs w:val="24"/>
          <w:lang w:eastAsia="pl-PL"/>
        </w:rPr>
        <w:t>8</w:t>
      </w:r>
      <w:r w:rsidRPr="00AD1463">
        <w:rPr>
          <w:rFonts w:asciiTheme="minorHAnsi" w:hAnsiTheme="minorHAnsi" w:cstheme="minorHAnsi"/>
          <w:sz w:val="24"/>
          <w:szCs w:val="24"/>
          <w:lang w:eastAsia="pl-PL"/>
        </w:rPr>
        <w:t xml:space="preserve"> sztuk) na </w:t>
      </w:r>
      <w:r w:rsidR="00AD1463" w:rsidRPr="00AD1463">
        <w:rPr>
          <w:rFonts w:asciiTheme="minorHAnsi" w:hAnsiTheme="minorHAnsi" w:cstheme="minorHAnsi"/>
          <w:sz w:val="24"/>
          <w:szCs w:val="24"/>
          <w:lang w:eastAsia="pl-PL"/>
        </w:rPr>
        <w:t>wysokości 1U</w:t>
      </w:r>
      <w:r w:rsidRPr="00AD1463">
        <w:rPr>
          <w:rFonts w:asciiTheme="minorHAnsi" w:hAnsiTheme="minorHAnsi" w:cstheme="minorHAnsi"/>
          <w:sz w:val="24"/>
          <w:szCs w:val="24"/>
          <w:lang w:eastAsia="pl-PL"/>
        </w:rPr>
        <w:t xml:space="preserve"> o wymiarach max. </w:t>
      </w:r>
      <w:r w:rsidR="00AD1463" w:rsidRPr="00AD1463">
        <w:rPr>
          <w:rFonts w:asciiTheme="minorHAnsi" w:hAnsiTheme="minorHAnsi" w:cstheme="minorHAnsi"/>
          <w:sz w:val="24"/>
          <w:szCs w:val="24"/>
          <w:lang w:eastAsia="pl-PL"/>
        </w:rPr>
        <w:t>43</w:t>
      </w:r>
      <w:r w:rsidRPr="00AD1463">
        <w:rPr>
          <w:rFonts w:asciiTheme="minorHAnsi" w:hAnsiTheme="minorHAnsi" w:cstheme="minorHAnsi"/>
          <w:sz w:val="24"/>
          <w:szCs w:val="24"/>
          <w:lang w:eastAsia="pl-PL"/>
        </w:rPr>
        <w:t xml:space="preserve">.2mm x </w:t>
      </w:r>
      <w:r w:rsidR="00AD1463" w:rsidRPr="00AD1463">
        <w:rPr>
          <w:rFonts w:asciiTheme="minorHAnsi" w:hAnsiTheme="minorHAnsi" w:cstheme="minorHAnsi"/>
          <w:sz w:val="24"/>
          <w:szCs w:val="24"/>
          <w:lang w:eastAsia="pl-PL"/>
        </w:rPr>
        <w:t>444</w:t>
      </w:r>
      <w:r w:rsidRPr="00AD1463">
        <w:rPr>
          <w:rFonts w:asciiTheme="minorHAnsi" w:hAnsiTheme="minorHAnsi" w:cstheme="minorHAnsi"/>
          <w:sz w:val="24"/>
          <w:szCs w:val="24"/>
          <w:lang w:eastAsia="pl-PL"/>
        </w:rPr>
        <w:t>.</w:t>
      </w:r>
      <w:r w:rsidR="00AD1463" w:rsidRPr="00AD1463">
        <w:rPr>
          <w:rFonts w:asciiTheme="minorHAnsi" w:hAnsiTheme="minorHAnsi" w:cstheme="minorHAnsi"/>
          <w:sz w:val="24"/>
          <w:szCs w:val="24"/>
          <w:lang w:eastAsia="pl-PL"/>
        </w:rPr>
        <w:t>5</w:t>
      </w:r>
      <w:r w:rsidRPr="00AD1463">
        <w:rPr>
          <w:rFonts w:asciiTheme="minorHAnsi" w:hAnsiTheme="minorHAnsi" w:cstheme="minorHAnsi"/>
          <w:sz w:val="24"/>
          <w:szCs w:val="24"/>
          <w:lang w:eastAsia="pl-PL"/>
        </w:rPr>
        <w:t>mm x 1</w:t>
      </w:r>
      <w:r w:rsidR="00AD1463" w:rsidRPr="00AD1463">
        <w:rPr>
          <w:rFonts w:asciiTheme="minorHAnsi" w:hAnsiTheme="minorHAnsi" w:cstheme="minorHAnsi"/>
          <w:sz w:val="24"/>
          <w:szCs w:val="24"/>
          <w:lang w:eastAsia="pl-PL"/>
        </w:rPr>
        <w:t>98</w:t>
      </w:r>
      <w:r w:rsidRPr="00AD1463">
        <w:rPr>
          <w:rFonts w:asciiTheme="minorHAnsi" w:hAnsiTheme="minorHAnsi" w:cstheme="minorHAnsi"/>
          <w:sz w:val="24"/>
          <w:szCs w:val="24"/>
          <w:lang w:eastAsia="pl-PL"/>
        </w:rPr>
        <w:t>.</w:t>
      </w:r>
      <w:r w:rsidR="00AD1463" w:rsidRPr="00AD1463">
        <w:rPr>
          <w:rFonts w:asciiTheme="minorHAnsi" w:hAnsiTheme="minorHAnsi" w:cstheme="minorHAnsi"/>
          <w:sz w:val="24"/>
          <w:szCs w:val="24"/>
          <w:lang w:eastAsia="pl-PL"/>
        </w:rPr>
        <w:t>1</w:t>
      </w:r>
      <w:r w:rsidRPr="00AD1463">
        <w:rPr>
          <w:rFonts w:asciiTheme="minorHAnsi" w:hAnsiTheme="minorHAnsi" w:cstheme="minorHAnsi"/>
          <w:sz w:val="24"/>
          <w:szCs w:val="24"/>
          <w:lang w:eastAsia="pl-PL"/>
        </w:rPr>
        <w:t xml:space="preserve">mm; </w:t>
      </w:r>
    </w:p>
    <w:p w14:paraId="2FCBEF3D" w14:textId="0F1D4EEB"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AD1463">
        <w:rPr>
          <w:rFonts w:asciiTheme="minorHAnsi" w:hAnsiTheme="minorHAnsi" w:cstheme="minorHAnsi"/>
          <w:sz w:val="24"/>
          <w:szCs w:val="24"/>
          <w:lang w:eastAsia="pl-PL"/>
        </w:rPr>
        <w:t>Możliwość wymiany kontrolera z wyświetlaczem</w:t>
      </w:r>
      <w:r w:rsidRPr="00431162">
        <w:rPr>
          <w:rFonts w:asciiTheme="minorHAnsi" w:hAnsiTheme="minorHAnsi" w:cstheme="minorHAnsi"/>
          <w:sz w:val="24"/>
          <w:szCs w:val="24"/>
          <w:lang w:eastAsia="pl-PL"/>
        </w:rPr>
        <w:t xml:space="preserve"> w trakcie pracy listwy PDU (Hot-Swap);</w:t>
      </w:r>
    </w:p>
    <w:p w14:paraId="3DA5C888" w14:textId="3C955280"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Kontroler PDU z wyświetlaczem musi mieć możliwość obrotu o 180</w:t>
      </w:r>
      <w:r w:rsidR="004D449E" w:rsidRPr="00431162">
        <w:rPr>
          <w:rFonts w:asciiTheme="minorHAnsi" w:hAnsiTheme="minorHAnsi" w:cstheme="minorHAnsi"/>
          <w:sz w:val="24"/>
          <w:szCs w:val="24"/>
          <w:lang w:eastAsia="pl-PL"/>
        </w:rPr>
        <w:t>º</w:t>
      </w:r>
      <w:r w:rsidRPr="00431162">
        <w:rPr>
          <w:rFonts w:asciiTheme="minorHAnsi" w:hAnsiTheme="minorHAnsi" w:cstheme="minorHAnsi"/>
          <w:sz w:val="24"/>
          <w:szCs w:val="24"/>
          <w:lang w:eastAsia="pl-PL"/>
        </w:rPr>
        <w:t xml:space="preserve"> w zależności od </w:t>
      </w:r>
      <w:r w:rsidR="00431162" w:rsidRPr="00431162">
        <w:rPr>
          <w:rFonts w:asciiTheme="minorHAnsi" w:hAnsiTheme="minorHAnsi" w:cstheme="minorHAnsi"/>
          <w:sz w:val="24"/>
          <w:szCs w:val="24"/>
          <w:lang w:eastAsia="pl-PL"/>
        </w:rPr>
        <w:t>strony,</w:t>
      </w:r>
      <w:r w:rsidRPr="00431162">
        <w:rPr>
          <w:rFonts w:asciiTheme="minorHAnsi" w:hAnsiTheme="minorHAnsi" w:cstheme="minorHAnsi"/>
          <w:sz w:val="24"/>
          <w:szCs w:val="24"/>
          <w:lang w:eastAsia="pl-PL"/>
        </w:rPr>
        <w:t xml:space="preserve"> na której jest montowana listwa;</w:t>
      </w:r>
    </w:p>
    <w:p w14:paraId="1C0AED4A" w14:textId="74F40E72"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 xml:space="preserve">Kontroler musi posiadać jasny wyświetlacz OLED z wysokim współczynnikiem kontrastu; </w:t>
      </w:r>
    </w:p>
    <w:p w14:paraId="6A3DE83A" w14:textId="5A00AEEB"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Redundantny dostęp sieciowy 1Gb/s w konfiguracji 2N dla redundancji połączeń w sieci lub połączeniu do sieci różnych użytkowników;</w:t>
      </w:r>
    </w:p>
    <w:p w14:paraId="6402E9B0" w14:textId="7360D8DF"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Przełączanie gniazd zasilających i krytycznych funkcji PDU musi odbywać się za pośrednictwem HTTPS/TLS, a nie SSL;</w:t>
      </w:r>
    </w:p>
    <w:p w14:paraId="5ECBDF00" w14:textId="2F2D3B16"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 xml:space="preserve">Musi być obsługiwane bezpieczne monitorowanie sieci, aby uniknąć wtargnięć - cała komunikacja danych powinna obsługiwać bezpieczne funkcje RESTful API przez HTTPS/TLS z wykorzystaniem otwartego, niezastrzeżonego standardu branżowego; </w:t>
      </w:r>
    </w:p>
    <w:p w14:paraId="4E36E994" w14:textId="62CFEDD4"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 xml:space="preserve">Musi obsługiwać standard Redfish API; </w:t>
      </w:r>
    </w:p>
    <w:p w14:paraId="2BAB9FCB" w14:textId="741748D0"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lastRenderedPageBreak/>
        <w:t>Gniazda zasilające muszą obsługiwać najnowsze zabezpieczenia i spełniać rygorystyczne wymagania bezpieczeństwa narzędzi do skanowania:</w:t>
      </w:r>
    </w:p>
    <w:p w14:paraId="721DFE18" w14:textId="65AE7837" w:rsidR="00112D15" w:rsidRPr="00431162" w:rsidRDefault="00112D15" w:rsidP="002D5C93">
      <w:pPr>
        <w:pStyle w:val="Akapitzlist"/>
        <w:numPr>
          <w:ilvl w:val="1"/>
          <w:numId w:val="7"/>
        </w:numPr>
        <w:spacing w:line="240" w:lineRule="auto"/>
        <w:ind w:left="1440"/>
        <w:rPr>
          <w:rFonts w:asciiTheme="minorHAnsi" w:hAnsiTheme="minorHAnsi" w:cstheme="minorHAnsi"/>
          <w:sz w:val="24"/>
          <w:szCs w:val="24"/>
          <w:lang w:val="en-US" w:eastAsia="pl-PL"/>
        </w:rPr>
      </w:pPr>
      <w:r w:rsidRPr="00431162">
        <w:rPr>
          <w:rFonts w:asciiTheme="minorHAnsi" w:hAnsiTheme="minorHAnsi" w:cstheme="minorHAnsi"/>
          <w:sz w:val="24"/>
          <w:szCs w:val="24"/>
          <w:lang w:val="en-US" w:eastAsia="pl-PL"/>
        </w:rPr>
        <w:t>HPE WebInspect Security;</w:t>
      </w:r>
    </w:p>
    <w:p w14:paraId="03A9C646" w14:textId="61AA4AEE" w:rsidR="00112D15" w:rsidRPr="00431162" w:rsidRDefault="00112D15" w:rsidP="002D5C93">
      <w:pPr>
        <w:pStyle w:val="Akapitzlist"/>
        <w:numPr>
          <w:ilvl w:val="1"/>
          <w:numId w:val="7"/>
        </w:numPr>
        <w:spacing w:line="240" w:lineRule="auto"/>
        <w:ind w:left="1440"/>
        <w:rPr>
          <w:rFonts w:asciiTheme="minorHAnsi" w:hAnsiTheme="minorHAnsi" w:cstheme="minorHAnsi"/>
          <w:sz w:val="24"/>
          <w:szCs w:val="24"/>
          <w:lang w:val="en-US" w:eastAsia="pl-PL"/>
        </w:rPr>
      </w:pPr>
      <w:r w:rsidRPr="00431162">
        <w:rPr>
          <w:rFonts w:asciiTheme="minorHAnsi" w:hAnsiTheme="minorHAnsi" w:cstheme="minorHAnsi"/>
          <w:sz w:val="24"/>
          <w:szCs w:val="24"/>
          <w:lang w:val="en-US" w:eastAsia="pl-PL"/>
        </w:rPr>
        <w:t>Tenable Nessus;</w:t>
      </w:r>
    </w:p>
    <w:p w14:paraId="2328201B" w14:textId="36839E11" w:rsidR="00112D15" w:rsidRPr="00431162" w:rsidRDefault="00112D15" w:rsidP="002D5C93">
      <w:pPr>
        <w:pStyle w:val="Akapitzlist"/>
        <w:numPr>
          <w:ilvl w:val="1"/>
          <w:numId w:val="7"/>
        </w:numPr>
        <w:spacing w:line="240" w:lineRule="auto"/>
        <w:ind w:left="1440"/>
        <w:rPr>
          <w:rFonts w:asciiTheme="minorHAnsi" w:hAnsiTheme="minorHAnsi" w:cstheme="minorHAnsi"/>
          <w:sz w:val="24"/>
          <w:szCs w:val="24"/>
          <w:lang w:val="en-US" w:eastAsia="pl-PL"/>
        </w:rPr>
      </w:pPr>
      <w:r w:rsidRPr="00431162">
        <w:rPr>
          <w:rFonts w:asciiTheme="minorHAnsi" w:hAnsiTheme="minorHAnsi" w:cstheme="minorHAnsi"/>
          <w:sz w:val="24"/>
          <w:szCs w:val="24"/>
          <w:lang w:val="en-US" w:eastAsia="pl-PL"/>
        </w:rPr>
        <w:t>DDI Frontline;</w:t>
      </w:r>
    </w:p>
    <w:p w14:paraId="556479E2" w14:textId="1BC4D2F1" w:rsidR="00112D15" w:rsidRPr="00431162" w:rsidRDefault="00112D15" w:rsidP="002D5C93">
      <w:pPr>
        <w:pStyle w:val="Akapitzlist"/>
        <w:numPr>
          <w:ilvl w:val="1"/>
          <w:numId w:val="7"/>
        </w:numPr>
        <w:spacing w:line="240" w:lineRule="auto"/>
        <w:ind w:left="1440"/>
        <w:rPr>
          <w:rFonts w:asciiTheme="minorHAnsi" w:hAnsiTheme="minorHAnsi" w:cstheme="minorHAnsi"/>
          <w:sz w:val="24"/>
          <w:szCs w:val="24"/>
          <w:lang w:val="en-US" w:eastAsia="pl-PL"/>
        </w:rPr>
      </w:pPr>
      <w:r w:rsidRPr="00431162">
        <w:rPr>
          <w:rFonts w:asciiTheme="minorHAnsi" w:hAnsiTheme="minorHAnsi" w:cstheme="minorHAnsi"/>
          <w:sz w:val="24"/>
          <w:szCs w:val="24"/>
          <w:lang w:val="en-US" w:eastAsia="pl-PL"/>
        </w:rPr>
        <w:t>BackTrack Linux Security Editor;</w:t>
      </w:r>
    </w:p>
    <w:p w14:paraId="2029ED2D" w14:textId="58BEF1F4" w:rsidR="0013709A" w:rsidRPr="00431162" w:rsidRDefault="0013709A"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 xml:space="preserve">PDU musi być dostępne przynajmniej w 6 kolorach do wyboru w celu łatwej identyfikacji i zarządzania zasilaniem w </w:t>
      </w:r>
      <w:r w:rsidR="00D8709D" w:rsidRPr="00431162">
        <w:rPr>
          <w:rFonts w:asciiTheme="minorHAnsi" w:hAnsiTheme="minorHAnsi" w:cstheme="minorHAnsi"/>
          <w:sz w:val="24"/>
          <w:szCs w:val="24"/>
          <w:lang w:eastAsia="pl-PL"/>
        </w:rPr>
        <w:t>szafie</w:t>
      </w:r>
      <w:r w:rsidRPr="00431162">
        <w:rPr>
          <w:rFonts w:asciiTheme="minorHAnsi" w:hAnsiTheme="minorHAnsi" w:cstheme="minorHAnsi"/>
          <w:sz w:val="24"/>
          <w:szCs w:val="24"/>
          <w:lang w:eastAsia="pl-PL"/>
        </w:rPr>
        <w:t>;</w:t>
      </w:r>
    </w:p>
    <w:p w14:paraId="6C181960" w14:textId="7E8E4986"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PDU musi obsługiwać połączenie sieciowe 1Gb/s i umożliwiać połączenie do 4 listw PDU w celu oszczędzania adresów IP;</w:t>
      </w:r>
    </w:p>
    <w:p w14:paraId="73925801" w14:textId="708DCEBF"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Montaż listw PDU musi odbywać się bez użycia narzędzi i umożliwiać regulowanie położenia jednostki PDU;</w:t>
      </w:r>
    </w:p>
    <w:p w14:paraId="5047205D" w14:textId="333EB213"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Graficzny interfejs użytkownika jednostki PDU musi dostosowywać się do rozdzielczości ekranu urządzenia użytkownika w celu uzyskania optymalnego interfejsu na urządzeniach mobilnych i tabletach;</w:t>
      </w:r>
    </w:p>
    <w:p w14:paraId="53B16F51" w14:textId="23F40426"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Kodowane gniazda IEC są kompatybilne z bezpiecznymi kablami zasilającymi z blokowaniem W i V z dodatkowym zabezpieczeniem za pomocą standardowych opasek kablowych;</w:t>
      </w:r>
    </w:p>
    <w:p w14:paraId="590866F8" w14:textId="19FEAD61"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 xml:space="preserve">Minimum 3-letnia standardowa gwarancja producenta z </w:t>
      </w:r>
      <w:r w:rsidR="00216F5D" w:rsidRPr="00431162">
        <w:rPr>
          <w:rFonts w:asciiTheme="minorHAnsi" w:hAnsiTheme="minorHAnsi" w:cstheme="minorHAnsi"/>
          <w:sz w:val="24"/>
          <w:szCs w:val="24"/>
          <w:lang w:eastAsia="pl-PL"/>
        </w:rPr>
        <w:t>możliwością rozszerzenia</w:t>
      </w:r>
      <w:r w:rsidRPr="00431162">
        <w:rPr>
          <w:rFonts w:asciiTheme="minorHAnsi" w:hAnsiTheme="minorHAnsi" w:cstheme="minorHAnsi"/>
          <w:sz w:val="24"/>
          <w:szCs w:val="24"/>
          <w:lang w:eastAsia="pl-PL"/>
        </w:rPr>
        <w:t xml:space="preserve"> do 5-lat; </w:t>
      </w:r>
    </w:p>
    <w:p w14:paraId="32630B31" w14:textId="1D4B4D3D"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Skalowalność pod względem zarządzania urządzeniem za pomocą lokalnego serwera WWW do systemu DCIM w celu monitorowania energii i mocy u jednego dostawcy;</w:t>
      </w:r>
    </w:p>
    <w:p w14:paraId="2ADDE0A1" w14:textId="77777777"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Obsługa portu USB umożliwiającego szybkie instalowanie oprogramowania wbudowanego i poprawek zabezpieczeń bez wyłączania niezgodnych urządzeń w sieci;</w:t>
      </w:r>
    </w:p>
    <w:p w14:paraId="1CB11B23" w14:textId="39E89661"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Musi istnieć możliwość wyłączenia portu USB do udostępniania za pomocą blokady programowej w celu ochrony przed włamaniami;</w:t>
      </w:r>
    </w:p>
    <w:p w14:paraId="5B427315" w14:textId="66F7BABE"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Monitorowanie zużycia energii z dokładnością do +/-1% zapewniające dokładność rozliczeniową zgodnie ze specyfikacjami IEC;</w:t>
      </w:r>
    </w:p>
    <w:p w14:paraId="516ADA5E" w14:textId="2F13E16B"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Pomiary muszą obejmować odczyty V, A, VA, W, kWh i PF;</w:t>
      </w:r>
    </w:p>
    <w:p w14:paraId="0B481B06" w14:textId="0CC022F6"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 xml:space="preserve">Obsługa wysokiej niezawodności hydrauliczno-magnetycznych wyłączników awaryjnych stabilnych w temperaturze </w:t>
      </w:r>
      <w:r w:rsidR="004D449E" w:rsidRPr="00431162">
        <w:rPr>
          <w:rFonts w:asciiTheme="minorHAnsi" w:hAnsiTheme="minorHAnsi" w:cstheme="minorHAnsi"/>
          <w:sz w:val="24"/>
          <w:szCs w:val="24"/>
          <w:lang w:eastAsia="pl-PL"/>
        </w:rPr>
        <w:t>do min.</w:t>
      </w:r>
      <w:r w:rsidRPr="00431162">
        <w:rPr>
          <w:rFonts w:asciiTheme="minorHAnsi" w:hAnsiTheme="minorHAnsi" w:cstheme="minorHAnsi"/>
          <w:sz w:val="24"/>
          <w:szCs w:val="24"/>
          <w:lang w:eastAsia="pl-PL"/>
        </w:rPr>
        <w:t>60°C;</w:t>
      </w:r>
    </w:p>
    <w:p w14:paraId="6841649B" w14:textId="4C9F9660"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Oferowany asortyment list</w:t>
      </w:r>
      <w:r w:rsidR="005870BF" w:rsidRPr="00431162">
        <w:rPr>
          <w:rFonts w:asciiTheme="minorHAnsi" w:hAnsiTheme="minorHAnsi" w:cstheme="minorHAnsi"/>
          <w:sz w:val="24"/>
          <w:szCs w:val="24"/>
          <w:lang w:eastAsia="pl-PL"/>
        </w:rPr>
        <w:t>w</w:t>
      </w:r>
      <w:r w:rsidRPr="00431162">
        <w:rPr>
          <w:rFonts w:asciiTheme="minorHAnsi" w:hAnsiTheme="minorHAnsi" w:cstheme="minorHAnsi"/>
          <w:sz w:val="24"/>
          <w:szCs w:val="24"/>
          <w:lang w:eastAsia="pl-PL"/>
        </w:rPr>
        <w:t xml:space="preserve"> PDU musi zawierać możliwość elastycznego zastosowania odpowiedniej listwy w zależności od potrzeb klienta m.in.:</w:t>
      </w:r>
    </w:p>
    <w:p w14:paraId="69969BEE" w14:textId="45349B5A" w:rsidR="00112D15" w:rsidRPr="00431162" w:rsidRDefault="00112D15" w:rsidP="002D5C93">
      <w:pPr>
        <w:pStyle w:val="Akapitzlist"/>
        <w:numPr>
          <w:ilvl w:val="1"/>
          <w:numId w:val="7"/>
        </w:numPr>
        <w:spacing w:line="240" w:lineRule="auto"/>
        <w:ind w:left="1440"/>
        <w:rPr>
          <w:rFonts w:asciiTheme="minorHAnsi" w:hAnsiTheme="minorHAnsi" w:cstheme="minorHAnsi"/>
          <w:sz w:val="24"/>
          <w:szCs w:val="24"/>
          <w:lang w:eastAsia="pl-PL"/>
        </w:rPr>
      </w:pPr>
      <w:r w:rsidRPr="00431162">
        <w:rPr>
          <w:rFonts w:asciiTheme="minorHAnsi" w:hAnsiTheme="minorHAnsi" w:cstheme="minorHAnsi"/>
          <w:sz w:val="24"/>
          <w:szCs w:val="24"/>
          <w:lang w:eastAsia="pl-PL"/>
        </w:rPr>
        <w:t>Monitorowane Przełączanie (MP)</w:t>
      </w:r>
      <w:r w:rsidR="00220A7F" w:rsidRPr="00431162">
        <w:rPr>
          <w:rFonts w:asciiTheme="minorHAnsi" w:hAnsiTheme="minorHAnsi" w:cstheme="minorHAnsi"/>
          <w:sz w:val="24"/>
          <w:szCs w:val="24"/>
          <w:lang w:eastAsia="pl-PL"/>
        </w:rPr>
        <w:t xml:space="preserve"> </w:t>
      </w:r>
      <w:r w:rsidRPr="00431162">
        <w:rPr>
          <w:rFonts w:asciiTheme="minorHAnsi" w:hAnsiTheme="minorHAnsi" w:cstheme="minorHAnsi"/>
          <w:sz w:val="24"/>
          <w:szCs w:val="24"/>
          <w:lang w:eastAsia="pl-PL"/>
        </w:rPr>
        <w:t xml:space="preserve">– jednostka PDU z możliwością monitorowania potencjalnej agregacji mocy i przełączania na </w:t>
      </w:r>
      <w:r w:rsidR="00431162">
        <w:rPr>
          <w:rFonts w:asciiTheme="minorHAnsi" w:hAnsiTheme="minorHAnsi" w:cstheme="minorHAnsi"/>
          <w:sz w:val="24"/>
          <w:szCs w:val="24"/>
          <w:lang w:eastAsia="pl-PL"/>
        </w:rPr>
        <w:t>poziomie pojedynczego g</w:t>
      </w:r>
      <w:r w:rsidRPr="00431162">
        <w:rPr>
          <w:rFonts w:asciiTheme="minorHAnsi" w:hAnsiTheme="minorHAnsi" w:cstheme="minorHAnsi"/>
          <w:sz w:val="24"/>
          <w:szCs w:val="24"/>
          <w:lang w:eastAsia="pl-PL"/>
        </w:rPr>
        <w:t>niazda lub grup</w:t>
      </w:r>
      <w:r w:rsidR="00431162">
        <w:rPr>
          <w:rFonts w:asciiTheme="minorHAnsi" w:hAnsiTheme="minorHAnsi" w:cstheme="minorHAnsi"/>
          <w:sz w:val="24"/>
          <w:szCs w:val="24"/>
          <w:lang w:eastAsia="pl-PL"/>
        </w:rPr>
        <w:t>y</w:t>
      </w:r>
      <w:r w:rsidRPr="00431162">
        <w:rPr>
          <w:rFonts w:asciiTheme="minorHAnsi" w:hAnsiTheme="minorHAnsi" w:cstheme="minorHAnsi"/>
          <w:sz w:val="24"/>
          <w:szCs w:val="24"/>
          <w:lang w:eastAsia="pl-PL"/>
        </w:rPr>
        <w:t xml:space="preserve"> gniazd. Umożliwia sekwencjonowanie mocy, ponowne uruchomienie sprzętu lub ograniczenie nieuprawnionego użycia gniazda zasilającego;</w:t>
      </w:r>
    </w:p>
    <w:p w14:paraId="48263850" w14:textId="419980B4"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Spełnia globalne standardy zgodności zasilania: UL, cULus, CE i EAC;</w:t>
      </w:r>
    </w:p>
    <w:p w14:paraId="7D4B2169" w14:textId="7D9A0337"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Obsługa monitorowania rozgałęzionych obwodów i równoważenia obciążenia każdego obwodu;</w:t>
      </w:r>
    </w:p>
    <w:p w14:paraId="464DBCDE" w14:textId="1E64E2A3"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Obsługa gniazd naprzemiennych;</w:t>
      </w:r>
    </w:p>
    <w:p w14:paraId="300BF95B" w14:textId="0D69FCA7" w:rsidR="00112D15" w:rsidRPr="00431162" w:rsidRDefault="00112D15" w:rsidP="002D5C93">
      <w:pPr>
        <w:pStyle w:val="Akapitzlist"/>
        <w:numPr>
          <w:ilvl w:val="0"/>
          <w:numId w:val="7"/>
        </w:numPr>
        <w:spacing w:line="240" w:lineRule="auto"/>
        <w:ind w:left="720"/>
        <w:rPr>
          <w:rFonts w:asciiTheme="minorHAnsi" w:hAnsiTheme="minorHAnsi" w:cstheme="minorHAnsi"/>
          <w:sz w:val="24"/>
          <w:szCs w:val="24"/>
          <w:lang w:eastAsia="pl-PL"/>
        </w:rPr>
      </w:pPr>
      <w:r w:rsidRPr="00431162">
        <w:rPr>
          <w:rFonts w:asciiTheme="minorHAnsi" w:hAnsiTheme="minorHAnsi" w:cstheme="minorHAnsi"/>
          <w:sz w:val="24"/>
          <w:szCs w:val="24"/>
          <w:lang w:eastAsia="pl-PL"/>
        </w:rPr>
        <w:t xml:space="preserve">PDU musi </w:t>
      </w:r>
      <w:r w:rsidR="00431162" w:rsidRPr="00431162">
        <w:rPr>
          <w:rFonts w:asciiTheme="minorHAnsi" w:hAnsiTheme="minorHAnsi" w:cstheme="minorHAnsi"/>
          <w:sz w:val="24"/>
          <w:szCs w:val="24"/>
          <w:lang w:eastAsia="pl-PL"/>
        </w:rPr>
        <w:t>mieć możliwość</w:t>
      </w:r>
      <w:r w:rsidRPr="00431162">
        <w:rPr>
          <w:rFonts w:asciiTheme="minorHAnsi" w:hAnsiTheme="minorHAnsi" w:cstheme="minorHAnsi"/>
          <w:sz w:val="24"/>
          <w:szCs w:val="24"/>
          <w:lang w:eastAsia="pl-PL"/>
        </w:rPr>
        <w:t xml:space="preserve"> obsługi różn</w:t>
      </w:r>
      <w:r w:rsidR="00431162" w:rsidRPr="00431162">
        <w:rPr>
          <w:rFonts w:asciiTheme="minorHAnsi" w:hAnsiTheme="minorHAnsi" w:cstheme="minorHAnsi"/>
          <w:sz w:val="24"/>
          <w:szCs w:val="24"/>
          <w:lang w:eastAsia="pl-PL"/>
        </w:rPr>
        <w:t>ych</w:t>
      </w:r>
      <w:r w:rsidRPr="00431162">
        <w:rPr>
          <w:rFonts w:asciiTheme="minorHAnsi" w:hAnsiTheme="minorHAnsi" w:cstheme="minorHAnsi"/>
          <w:sz w:val="24"/>
          <w:szCs w:val="24"/>
          <w:lang w:eastAsia="pl-PL"/>
        </w:rPr>
        <w:t xml:space="preserve"> czujnik</w:t>
      </w:r>
      <w:r w:rsidR="00431162" w:rsidRPr="00431162">
        <w:rPr>
          <w:rFonts w:asciiTheme="minorHAnsi" w:hAnsiTheme="minorHAnsi" w:cstheme="minorHAnsi"/>
          <w:sz w:val="24"/>
          <w:szCs w:val="24"/>
          <w:lang w:eastAsia="pl-PL"/>
        </w:rPr>
        <w:t>ów</w:t>
      </w:r>
      <w:r w:rsidRPr="00431162">
        <w:rPr>
          <w:rFonts w:asciiTheme="minorHAnsi" w:hAnsiTheme="minorHAnsi" w:cstheme="minorHAnsi"/>
          <w:sz w:val="24"/>
          <w:szCs w:val="24"/>
          <w:lang w:eastAsia="pl-PL"/>
        </w:rPr>
        <w:t xml:space="preserve"> i rozwiązania kontroli dostępu za pośrednictwem tej samej jednostki PDU bez zewnętrznego urządzenia bramowego; </w:t>
      </w:r>
    </w:p>
    <w:p w14:paraId="3A4E44B6" w14:textId="5D81BCDE" w:rsidR="00731109" w:rsidRPr="00431162" w:rsidRDefault="00731109" w:rsidP="002D5C93">
      <w:pPr>
        <w:pStyle w:val="Akapitzlist"/>
        <w:numPr>
          <w:ilvl w:val="0"/>
          <w:numId w:val="7"/>
        </w:numPr>
        <w:spacing w:line="240" w:lineRule="auto"/>
        <w:rPr>
          <w:rFonts w:asciiTheme="minorHAnsi" w:hAnsiTheme="minorHAnsi" w:cstheme="minorHAnsi"/>
          <w:sz w:val="24"/>
          <w:szCs w:val="24"/>
          <w:lang w:eastAsia="pl-PL"/>
        </w:rPr>
      </w:pPr>
      <w:r w:rsidRPr="00431162">
        <w:rPr>
          <w:rFonts w:asciiTheme="minorHAnsi" w:hAnsiTheme="minorHAnsi" w:cstheme="minorHAnsi"/>
          <w:sz w:val="24"/>
          <w:szCs w:val="24"/>
          <w:lang w:eastAsia="pl-PL"/>
        </w:rPr>
        <w:t>Obsługa interfejsu bezprzewodowego za pomocą klucza sprzętowego sieci bezprzewodowej;</w:t>
      </w:r>
    </w:p>
    <w:p w14:paraId="4DEC9272" w14:textId="77777777" w:rsidR="00731109" w:rsidRPr="00913B74" w:rsidRDefault="00731109" w:rsidP="00AA2F8B">
      <w:pPr>
        <w:spacing w:line="240" w:lineRule="auto"/>
        <w:rPr>
          <w:rFonts w:asciiTheme="minorHAnsi" w:hAnsiTheme="minorHAnsi" w:cstheme="minorHAnsi"/>
          <w:b/>
          <w:bCs/>
          <w:sz w:val="24"/>
          <w:szCs w:val="24"/>
          <w:highlight w:val="yellow"/>
          <w:lang w:eastAsia="pl-PL"/>
        </w:rPr>
      </w:pPr>
    </w:p>
    <w:p w14:paraId="21221AD3" w14:textId="38DB3E2A" w:rsidR="00AA2F8B" w:rsidRPr="007306C3" w:rsidRDefault="00AA2F8B" w:rsidP="00B06344">
      <w:pPr>
        <w:spacing w:line="240" w:lineRule="auto"/>
        <w:jc w:val="center"/>
        <w:rPr>
          <w:rFonts w:asciiTheme="minorHAnsi" w:hAnsiTheme="minorHAnsi" w:cstheme="minorHAnsi"/>
          <w:b/>
          <w:bCs/>
          <w:sz w:val="24"/>
          <w:szCs w:val="24"/>
          <w:lang w:eastAsia="pl-PL"/>
        </w:rPr>
      </w:pPr>
      <w:r w:rsidRPr="007306C3">
        <w:rPr>
          <w:rFonts w:asciiTheme="minorHAnsi" w:hAnsiTheme="minorHAnsi" w:cstheme="minorHAnsi"/>
          <w:b/>
          <w:bCs/>
          <w:sz w:val="24"/>
          <w:szCs w:val="24"/>
          <w:lang w:eastAsia="pl-PL"/>
        </w:rPr>
        <w:t>Parametry elektryczne listw PDU</w:t>
      </w:r>
    </w:p>
    <w:tbl>
      <w:tblPr>
        <w:tblStyle w:val="Tabela-Siatka1"/>
        <w:tblW w:w="0" w:type="auto"/>
        <w:jc w:val="center"/>
        <w:tblLook w:val="04A0" w:firstRow="1" w:lastRow="0" w:firstColumn="1" w:lastColumn="0" w:noHBand="0" w:noVBand="1"/>
      </w:tblPr>
      <w:tblGrid>
        <w:gridCol w:w="4428"/>
        <w:gridCol w:w="3769"/>
      </w:tblGrid>
      <w:tr w:rsidR="00AA2F8B" w:rsidRPr="007306C3" w14:paraId="05401010" w14:textId="77777777" w:rsidTr="00EE2F07">
        <w:trPr>
          <w:jc w:val="center"/>
        </w:trPr>
        <w:tc>
          <w:tcPr>
            <w:tcW w:w="4428" w:type="dxa"/>
            <w:vAlign w:val="center"/>
          </w:tcPr>
          <w:p w14:paraId="346BC2BE" w14:textId="77777777" w:rsidR="00AA2F8B" w:rsidRPr="007306C3" w:rsidRDefault="00AA2F8B" w:rsidP="00EE2F07">
            <w:pPr>
              <w:jc w:val="left"/>
              <w:rPr>
                <w:rFonts w:asciiTheme="minorHAnsi" w:hAnsiTheme="minorHAnsi" w:cstheme="minorHAnsi"/>
                <w:sz w:val="24"/>
                <w:szCs w:val="24"/>
              </w:rPr>
            </w:pPr>
            <w:r w:rsidRPr="007306C3">
              <w:rPr>
                <w:rFonts w:asciiTheme="minorHAnsi" w:hAnsiTheme="minorHAnsi" w:cstheme="minorHAnsi"/>
                <w:sz w:val="24"/>
                <w:szCs w:val="24"/>
              </w:rPr>
              <w:t>Napięcie wejściowe</w:t>
            </w:r>
          </w:p>
        </w:tc>
        <w:tc>
          <w:tcPr>
            <w:tcW w:w="3769" w:type="dxa"/>
            <w:vAlign w:val="center"/>
          </w:tcPr>
          <w:p w14:paraId="251AB30D" w14:textId="1FD362EB" w:rsidR="00AA2F8B" w:rsidRPr="007306C3" w:rsidRDefault="00AA2F8B" w:rsidP="00EE2F07">
            <w:pPr>
              <w:jc w:val="center"/>
              <w:rPr>
                <w:rFonts w:asciiTheme="minorHAnsi" w:hAnsiTheme="minorHAnsi" w:cstheme="minorHAnsi"/>
                <w:b/>
                <w:bCs/>
                <w:sz w:val="24"/>
                <w:szCs w:val="24"/>
              </w:rPr>
            </w:pPr>
            <w:r w:rsidRPr="007306C3">
              <w:rPr>
                <w:rFonts w:asciiTheme="minorHAnsi" w:hAnsiTheme="minorHAnsi" w:cstheme="minorHAnsi"/>
                <w:b/>
                <w:bCs/>
                <w:sz w:val="24"/>
                <w:szCs w:val="24"/>
              </w:rPr>
              <w:t>Jednofazowe PDU – 2</w:t>
            </w:r>
            <w:r w:rsidR="00AD1463" w:rsidRPr="007306C3">
              <w:rPr>
                <w:rFonts w:asciiTheme="minorHAnsi" w:hAnsiTheme="minorHAnsi" w:cstheme="minorHAnsi"/>
                <w:b/>
                <w:bCs/>
                <w:sz w:val="24"/>
                <w:szCs w:val="24"/>
              </w:rPr>
              <w:t>3</w:t>
            </w:r>
            <w:r w:rsidRPr="007306C3">
              <w:rPr>
                <w:rFonts w:asciiTheme="minorHAnsi" w:hAnsiTheme="minorHAnsi" w:cstheme="minorHAnsi"/>
                <w:b/>
                <w:bCs/>
                <w:sz w:val="24"/>
                <w:szCs w:val="24"/>
              </w:rPr>
              <w:t>0V</w:t>
            </w:r>
          </w:p>
          <w:p w14:paraId="0C53C883" w14:textId="07A1BE4D" w:rsidR="00AA2F8B" w:rsidRPr="007306C3" w:rsidRDefault="00AA2F8B" w:rsidP="00EE2F07">
            <w:pPr>
              <w:jc w:val="center"/>
              <w:rPr>
                <w:rFonts w:asciiTheme="minorHAnsi" w:hAnsiTheme="minorHAnsi" w:cstheme="minorHAnsi"/>
                <w:sz w:val="24"/>
                <w:szCs w:val="24"/>
              </w:rPr>
            </w:pPr>
          </w:p>
        </w:tc>
      </w:tr>
      <w:tr w:rsidR="00AA2F8B" w:rsidRPr="007306C3" w14:paraId="7B49049D" w14:textId="77777777" w:rsidTr="00EE2F07">
        <w:trPr>
          <w:jc w:val="center"/>
        </w:trPr>
        <w:tc>
          <w:tcPr>
            <w:tcW w:w="4428" w:type="dxa"/>
            <w:vAlign w:val="center"/>
          </w:tcPr>
          <w:p w14:paraId="05B4F611" w14:textId="77777777" w:rsidR="00AA2F8B" w:rsidRPr="007306C3" w:rsidRDefault="00AA2F8B" w:rsidP="00EE2F07">
            <w:pPr>
              <w:jc w:val="left"/>
              <w:rPr>
                <w:rFonts w:asciiTheme="minorHAnsi" w:hAnsiTheme="minorHAnsi" w:cstheme="minorHAnsi"/>
                <w:sz w:val="24"/>
                <w:szCs w:val="24"/>
              </w:rPr>
            </w:pPr>
            <w:r w:rsidRPr="007306C3">
              <w:rPr>
                <w:rFonts w:asciiTheme="minorHAnsi" w:hAnsiTheme="minorHAnsi" w:cstheme="minorHAnsi"/>
                <w:sz w:val="24"/>
                <w:szCs w:val="24"/>
              </w:rPr>
              <w:t>Prąd wejścia (na fazę)</w:t>
            </w:r>
          </w:p>
        </w:tc>
        <w:tc>
          <w:tcPr>
            <w:tcW w:w="3769" w:type="dxa"/>
            <w:vAlign w:val="center"/>
          </w:tcPr>
          <w:p w14:paraId="5336E055" w14:textId="528D52E0" w:rsidR="00AA2F8B" w:rsidRPr="007306C3" w:rsidRDefault="00AD1463" w:rsidP="00AD1463">
            <w:pPr>
              <w:jc w:val="center"/>
              <w:rPr>
                <w:rFonts w:asciiTheme="minorHAnsi" w:hAnsiTheme="minorHAnsi" w:cstheme="minorHAnsi"/>
                <w:sz w:val="24"/>
                <w:szCs w:val="24"/>
              </w:rPr>
            </w:pPr>
            <w:r w:rsidRPr="007306C3">
              <w:rPr>
                <w:rFonts w:asciiTheme="minorHAnsi" w:hAnsiTheme="minorHAnsi" w:cstheme="minorHAnsi"/>
                <w:sz w:val="24"/>
                <w:szCs w:val="24"/>
              </w:rPr>
              <w:t>16</w:t>
            </w:r>
            <w:r w:rsidR="00AA2F8B" w:rsidRPr="007306C3">
              <w:rPr>
                <w:rFonts w:asciiTheme="minorHAnsi" w:hAnsiTheme="minorHAnsi" w:cstheme="minorHAnsi"/>
                <w:sz w:val="24"/>
                <w:szCs w:val="24"/>
              </w:rPr>
              <w:t>A</w:t>
            </w:r>
          </w:p>
        </w:tc>
      </w:tr>
      <w:tr w:rsidR="00AA2F8B" w:rsidRPr="007306C3" w14:paraId="13F6DF7F" w14:textId="77777777" w:rsidTr="00EE2F07">
        <w:trPr>
          <w:jc w:val="center"/>
        </w:trPr>
        <w:tc>
          <w:tcPr>
            <w:tcW w:w="4428" w:type="dxa"/>
            <w:vAlign w:val="center"/>
          </w:tcPr>
          <w:p w14:paraId="3B42FA90" w14:textId="77777777" w:rsidR="00AA2F8B" w:rsidRPr="007306C3" w:rsidRDefault="00AA2F8B" w:rsidP="00EE2F07">
            <w:pPr>
              <w:jc w:val="left"/>
              <w:rPr>
                <w:rFonts w:asciiTheme="minorHAnsi" w:hAnsiTheme="minorHAnsi" w:cstheme="minorHAnsi"/>
                <w:sz w:val="24"/>
                <w:szCs w:val="24"/>
              </w:rPr>
            </w:pPr>
            <w:r w:rsidRPr="007306C3">
              <w:rPr>
                <w:rFonts w:asciiTheme="minorHAnsi" w:hAnsiTheme="minorHAnsi" w:cstheme="minorHAnsi"/>
                <w:sz w:val="24"/>
                <w:szCs w:val="24"/>
              </w:rPr>
              <w:lastRenderedPageBreak/>
              <w:t>Moc wejściowa</w:t>
            </w:r>
          </w:p>
        </w:tc>
        <w:tc>
          <w:tcPr>
            <w:tcW w:w="3769" w:type="dxa"/>
            <w:vAlign w:val="center"/>
          </w:tcPr>
          <w:p w14:paraId="13934626" w14:textId="3BBAD6DE" w:rsidR="00AA2F8B" w:rsidRPr="007306C3" w:rsidRDefault="007306C3" w:rsidP="00EE2F07">
            <w:pPr>
              <w:jc w:val="center"/>
              <w:rPr>
                <w:rFonts w:asciiTheme="minorHAnsi" w:hAnsiTheme="minorHAnsi" w:cstheme="minorHAnsi"/>
                <w:sz w:val="24"/>
                <w:szCs w:val="24"/>
              </w:rPr>
            </w:pPr>
            <w:r w:rsidRPr="007306C3">
              <w:rPr>
                <w:rFonts w:asciiTheme="minorHAnsi" w:hAnsiTheme="minorHAnsi" w:cstheme="minorHAnsi"/>
                <w:sz w:val="24"/>
                <w:szCs w:val="24"/>
              </w:rPr>
              <w:t>3</w:t>
            </w:r>
            <w:r w:rsidR="001104DF" w:rsidRPr="007306C3">
              <w:rPr>
                <w:rFonts w:asciiTheme="minorHAnsi" w:hAnsiTheme="minorHAnsi" w:cstheme="minorHAnsi"/>
                <w:sz w:val="24"/>
                <w:szCs w:val="24"/>
              </w:rPr>
              <w:t>,</w:t>
            </w:r>
            <w:r w:rsidRPr="007306C3">
              <w:rPr>
                <w:rFonts w:asciiTheme="minorHAnsi" w:hAnsiTheme="minorHAnsi" w:cstheme="minorHAnsi"/>
                <w:sz w:val="24"/>
                <w:szCs w:val="24"/>
              </w:rPr>
              <w:t>7</w:t>
            </w:r>
            <w:r w:rsidR="00AA2F8B" w:rsidRPr="007306C3">
              <w:rPr>
                <w:rFonts w:asciiTheme="minorHAnsi" w:hAnsiTheme="minorHAnsi" w:cstheme="minorHAnsi"/>
                <w:sz w:val="24"/>
                <w:szCs w:val="24"/>
              </w:rPr>
              <w:t xml:space="preserve"> (kVA)</w:t>
            </w:r>
          </w:p>
        </w:tc>
      </w:tr>
      <w:tr w:rsidR="00AA2F8B" w:rsidRPr="007306C3" w14:paraId="2CFEAD0F" w14:textId="77777777" w:rsidTr="00EE2F07">
        <w:trPr>
          <w:jc w:val="center"/>
        </w:trPr>
        <w:tc>
          <w:tcPr>
            <w:tcW w:w="4428" w:type="dxa"/>
            <w:vAlign w:val="center"/>
          </w:tcPr>
          <w:p w14:paraId="00E8CDC1" w14:textId="77777777" w:rsidR="00AA2F8B" w:rsidRPr="007306C3" w:rsidRDefault="00AA2F8B" w:rsidP="00EE2F07">
            <w:pPr>
              <w:jc w:val="left"/>
              <w:rPr>
                <w:rFonts w:asciiTheme="minorHAnsi" w:hAnsiTheme="minorHAnsi" w:cstheme="minorHAnsi"/>
                <w:sz w:val="24"/>
                <w:szCs w:val="24"/>
              </w:rPr>
            </w:pPr>
            <w:r w:rsidRPr="007306C3">
              <w:rPr>
                <w:rFonts w:asciiTheme="minorHAnsi" w:hAnsiTheme="minorHAnsi" w:cstheme="minorHAnsi"/>
                <w:sz w:val="24"/>
                <w:szCs w:val="24"/>
              </w:rPr>
              <w:t>Częstotliwość wejściowa</w:t>
            </w:r>
          </w:p>
        </w:tc>
        <w:tc>
          <w:tcPr>
            <w:tcW w:w="3769" w:type="dxa"/>
            <w:vAlign w:val="center"/>
          </w:tcPr>
          <w:p w14:paraId="7E2A0494" w14:textId="77777777" w:rsidR="00AA2F8B" w:rsidRPr="007306C3" w:rsidRDefault="00AA2F8B" w:rsidP="00EE2F07">
            <w:pPr>
              <w:jc w:val="center"/>
              <w:rPr>
                <w:rFonts w:asciiTheme="minorHAnsi" w:hAnsiTheme="minorHAnsi" w:cstheme="minorHAnsi"/>
                <w:sz w:val="24"/>
                <w:szCs w:val="24"/>
              </w:rPr>
            </w:pPr>
            <w:r w:rsidRPr="007306C3">
              <w:rPr>
                <w:rFonts w:asciiTheme="minorHAnsi" w:hAnsiTheme="minorHAnsi" w:cstheme="minorHAnsi"/>
                <w:sz w:val="24"/>
                <w:szCs w:val="24"/>
              </w:rPr>
              <w:t>50/60Hz</w:t>
            </w:r>
          </w:p>
        </w:tc>
      </w:tr>
      <w:tr w:rsidR="00AA2F8B" w:rsidRPr="007306C3" w14:paraId="71D8A081" w14:textId="77777777" w:rsidTr="00EE2F07">
        <w:trPr>
          <w:jc w:val="center"/>
        </w:trPr>
        <w:tc>
          <w:tcPr>
            <w:tcW w:w="4428" w:type="dxa"/>
            <w:vAlign w:val="center"/>
          </w:tcPr>
          <w:p w14:paraId="4141F13D" w14:textId="77777777" w:rsidR="00AA2F8B" w:rsidRPr="007306C3" w:rsidRDefault="00AA2F8B" w:rsidP="00EE2F07">
            <w:pPr>
              <w:jc w:val="left"/>
              <w:rPr>
                <w:rFonts w:asciiTheme="minorHAnsi" w:hAnsiTheme="minorHAnsi" w:cstheme="minorHAnsi"/>
                <w:sz w:val="24"/>
                <w:szCs w:val="24"/>
              </w:rPr>
            </w:pPr>
            <w:r w:rsidRPr="007306C3">
              <w:rPr>
                <w:rFonts w:asciiTheme="minorHAnsi" w:hAnsiTheme="minorHAnsi" w:cstheme="minorHAnsi"/>
                <w:sz w:val="24"/>
                <w:szCs w:val="24"/>
              </w:rPr>
              <w:t>Napięcie wyjściowe</w:t>
            </w:r>
          </w:p>
        </w:tc>
        <w:tc>
          <w:tcPr>
            <w:tcW w:w="3769" w:type="dxa"/>
            <w:vAlign w:val="center"/>
          </w:tcPr>
          <w:p w14:paraId="19D0945E" w14:textId="76B9CE11" w:rsidR="00AA2F8B" w:rsidRPr="007306C3" w:rsidRDefault="00AD1463" w:rsidP="00EE2F07">
            <w:pPr>
              <w:jc w:val="center"/>
              <w:rPr>
                <w:rFonts w:asciiTheme="minorHAnsi" w:hAnsiTheme="minorHAnsi" w:cstheme="minorHAnsi"/>
                <w:sz w:val="24"/>
                <w:szCs w:val="24"/>
              </w:rPr>
            </w:pPr>
            <w:r w:rsidRPr="007306C3">
              <w:rPr>
                <w:rFonts w:asciiTheme="minorHAnsi" w:hAnsiTheme="minorHAnsi" w:cstheme="minorHAnsi"/>
                <w:sz w:val="24"/>
                <w:szCs w:val="24"/>
              </w:rPr>
              <w:t>23</w:t>
            </w:r>
            <w:r w:rsidR="00AA2F8B" w:rsidRPr="007306C3">
              <w:rPr>
                <w:rFonts w:asciiTheme="minorHAnsi" w:hAnsiTheme="minorHAnsi" w:cstheme="minorHAnsi"/>
                <w:sz w:val="24"/>
                <w:szCs w:val="24"/>
              </w:rPr>
              <w:t>0VAC</w:t>
            </w:r>
          </w:p>
        </w:tc>
      </w:tr>
      <w:tr w:rsidR="00AA2F8B" w:rsidRPr="007306C3" w14:paraId="78E0CEB2" w14:textId="77777777" w:rsidTr="00EE2F07">
        <w:trPr>
          <w:jc w:val="center"/>
        </w:trPr>
        <w:tc>
          <w:tcPr>
            <w:tcW w:w="4428" w:type="dxa"/>
            <w:vAlign w:val="center"/>
          </w:tcPr>
          <w:p w14:paraId="1E926436" w14:textId="77777777" w:rsidR="00AA2F8B" w:rsidRPr="007306C3" w:rsidRDefault="00AA2F8B" w:rsidP="00EE2F07">
            <w:pPr>
              <w:jc w:val="left"/>
              <w:rPr>
                <w:rFonts w:asciiTheme="minorHAnsi" w:hAnsiTheme="minorHAnsi" w:cstheme="minorHAnsi"/>
                <w:sz w:val="24"/>
                <w:szCs w:val="24"/>
              </w:rPr>
            </w:pPr>
            <w:r w:rsidRPr="007306C3">
              <w:rPr>
                <w:rFonts w:asciiTheme="minorHAnsi" w:hAnsiTheme="minorHAnsi" w:cstheme="minorHAnsi"/>
                <w:sz w:val="24"/>
                <w:szCs w:val="24"/>
              </w:rPr>
              <w:t>Maksymalny prąd wyjściowy (gniazdo)</w:t>
            </w:r>
          </w:p>
        </w:tc>
        <w:tc>
          <w:tcPr>
            <w:tcW w:w="3769" w:type="dxa"/>
            <w:vAlign w:val="center"/>
          </w:tcPr>
          <w:p w14:paraId="19FC233E" w14:textId="53AB3195" w:rsidR="00AA2F8B" w:rsidRPr="007306C3" w:rsidRDefault="00AA2F8B" w:rsidP="007306C3">
            <w:pPr>
              <w:jc w:val="center"/>
              <w:rPr>
                <w:rFonts w:asciiTheme="minorHAnsi" w:hAnsiTheme="minorHAnsi" w:cstheme="minorHAnsi"/>
                <w:sz w:val="24"/>
                <w:szCs w:val="24"/>
              </w:rPr>
            </w:pPr>
            <w:r w:rsidRPr="007306C3">
              <w:rPr>
                <w:rFonts w:asciiTheme="minorHAnsi" w:hAnsiTheme="minorHAnsi" w:cstheme="minorHAnsi"/>
                <w:sz w:val="24"/>
                <w:szCs w:val="24"/>
              </w:rPr>
              <w:t>IEC C13: 10A</w:t>
            </w:r>
          </w:p>
        </w:tc>
      </w:tr>
      <w:tr w:rsidR="00AA2F8B" w:rsidRPr="007306C3" w14:paraId="5A3B1A05" w14:textId="77777777" w:rsidTr="00EE2F07">
        <w:trPr>
          <w:jc w:val="center"/>
        </w:trPr>
        <w:tc>
          <w:tcPr>
            <w:tcW w:w="4428" w:type="dxa"/>
            <w:vAlign w:val="center"/>
          </w:tcPr>
          <w:p w14:paraId="63668650" w14:textId="77777777" w:rsidR="00AA2F8B" w:rsidRPr="007306C3" w:rsidRDefault="00AA2F8B" w:rsidP="00EE2F07">
            <w:pPr>
              <w:jc w:val="left"/>
              <w:rPr>
                <w:rFonts w:asciiTheme="minorHAnsi" w:hAnsiTheme="minorHAnsi" w:cstheme="minorHAnsi"/>
                <w:sz w:val="24"/>
                <w:szCs w:val="24"/>
              </w:rPr>
            </w:pPr>
            <w:r w:rsidRPr="007306C3">
              <w:rPr>
                <w:rFonts w:asciiTheme="minorHAnsi" w:hAnsiTheme="minorHAnsi" w:cstheme="minorHAnsi"/>
                <w:sz w:val="24"/>
                <w:szCs w:val="24"/>
              </w:rPr>
              <w:t>Zabezpieczenie przed przeciążeniem (jeśli dotyczy)</w:t>
            </w:r>
          </w:p>
        </w:tc>
        <w:tc>
          <w:tcPr>
            <w:tcW w:w="3769" w:type="dxa"/>
            <w:vAlign w:val="center"/>
          </w:tcPr>
          <w:p w14:paraId="6F3B8A72" w14:textId="77777777" w:rsidR="00AA2F8B" w:rsidRPr="007306C3" w:rsidRDefault="00AA2F8B" w:rsidP="00EE2F07">
            <w:pPr>
              <w:jc w:val="center"/>
              <w:rPr>
                <w:rFonts w:asciiTheme="minorHAnsi" w:hAnsiTheme="minorHAnsi" w:cstheme="minorHAnsi"/>
                <w:sz w:val="24"/>
                <w:szCs w:val="24"/>
              </w:rPr>
            </w:pPr>
            <w:r w:rsidRPr="007306C3">
              <w:rPr>
                <w:rFonts w:asciiTheme="minorHAnsi" w:hAnsiTheme="minorHAnsi" w:cstheme="minorHAnsi"/>
                <w:sz w:val="24"/>
                <w:szCs w:val="24"/>
              </w:rPr>
              <w:t>Zabezpieczenia hydrauliczno-magnetyczne</w:t>
            </w:r>
          </w:p>
        </w:tc>
      </w:tr>
    </w:tbl>
    <w:p w14:paraId="28620D28" w14:textId="36F8904A" w:rsidR="00AA2F8B" w:rsidRPr="007306C3" w:rsidRDefault="00AA2F8B" w:rsidP="00B06344">
      <w:pPr>
        <w:spacing w:line="240" w:lineRule="auto"/>
        <w:jc w:val="center"/>
        <w:rPr>
          <w:rFonts w:asciiTheme="minorHAnsi" w:hAnsiTheme="minorHAnsi" w:cstheme="minorHAnsi"/>
          <w:b/>
          <w:bCs/>
          <w:sz w:val="24"/>
          <w:szCs w:val="24"/>
          <w:lang w:eastAsia="pl-PL"/>
        </w:rPr>
      </w:pPr>
      <w:r w:rsidRPr="007306C3">
        <w:rPr>
          <w:rFonts w:asciiTheme="minorHAnsi" w:hAnsiTheme="minorHAnsi" w:cstheme="minorHAnsi"/>
          <w:b/>
          <w:bCs/>
          <w:sz w:val="24"/>
          <w:szCs w:val="24"/>
          <w:lang w:eastAsia="pl-PL"/>
        </w:rPr>
        <w:t>Parametry ogólne listw PDU</w:t>
      </w:r>
    </w:p>
    <w:tbl>
      <w:tblPr>
        <w:tblStyle w:val="Tabela-Siatka1"/>
        <w:tblW w:w="0" w:type="auto"/>
        <w:jc w:val="center"/>
        <w:tblLook w:val="04A0" w:firstRow="1" w:lastRow="0" w:firstColumn="1" w:lastColumn="0" w:noHBand="0" w:noVBand="1"/>
      </w:tblPr>
      <w:tblGrid>
        <w:gridCol w:w="4428"/>
        <w:gridCol w:w="3769"/>
      </w:tblGrid>
      <w:tr w:rsidR="00AA2F8B" w:rsidRPr="007306C3" w14:paraId="18A13E3D" w14:textId="77777777" w:rsidTr="00EE2F07">
        <w:trPr>
          <w:jc w:val="center"/>
        </w:trPr>
        <w:tc>
          <w:tcPr>
            <w:tcW w:w="4428" w:type="dxa"/>
            <w:vAlign w:val="center"/>
          </w:tcPr>
          <w:p w14:paraId="549F7B1E" w14:textId="65E1AE03" w:rsidR="00AA2F8B" w:rsidRPr="007306C3" w:rsidRDefault="00AA2F8B" w:rsidP="00EE2F07">
            <w:pPr>
              <w:jc w:val="left"/>
              <w:rPr>
                <w:rFonts w:asciiTheme="minorHAnsi" w:hAnsiTheme="minorHAnsi" w:cstheme="minorHAnsi"/>
                <w:sz w:val="24"/>
                <w:szCs w:val="24"/>
              </w:rPr>
            </w:pPr>
            <w:r w:rsidRPr="007306C3">
              <w:rPr>
                <w:rFonts w:asciiTheme="minorHAnsi" w:hAnsiTheme="minorHAnsi" w:cstheme="minorHAnsi"/>
                <w:sz w:val="24"/>
                <w:szCs w:val="24"/>
              </w:rPr>
              <w:t>Temperatura pracy</w:t>
            </w:r>
          </w:p>
        </w:tc>
        <w:tc>
          <w:tcPr>
            <w:tcW w:w="3769" w:type="dxa"/>
            <w:vAlign w:val="center"/>
          </w:tcPr>
          <w:p w14:paraId="76A0F9EF" w14:textId="5CA6B160" w:rsidR="00AA2F8B" w:rsidRPr="007306C3" w:rsidRDefault="00AA2F8B" w:rsidP="00EE2F07">
            <w:pPr>
              <w:jc w:val="center"/>
              <w:rPr>
                <w:rFonts w:asciiTheme="minorHAnsi" w:hAnsiTheme="minorHAnsi" w:cstheme="minorHAnsi"/>
                <w:sz w:val="24"/>
                <w:szCs w:val="24"/>
              </w:rPr>
            </w:pPr>
            <w:r w:rsidRPr="007306C3">
              <w:rPr>
                <w:rFonts w:asciiTheme="minorHAnsi" w:hAnsiTheme="minorHAnsi" w:cstheme="minorHAnsi"/>
                <w:sz w:val="24"/>
                <w:szCs w:val="24"/>
              </w:rPr>
              <w:t>10ºC do 60ºC</w:t>
            </w:r>
          </w:p>
        </w:tc>
      </w:tr>
      <w:tr w:rsidR="00AA2F8B" w:rsidRPr="007306C3" w14:paraId="5D85DCFB" w14:textId="77777777" w:rsidTr="00EE2F07">
        <w:trPr>
          <w:jc w:val="center"/>
        </w:trPr>
        <w:tc>
          <w:tcPr>
            <w:tcW w:w="4428" w:type="dxa"/>
            <w:vAlign w:val="center"/>
          </w:tcPr>
          <w:p w14:paraId="7CDD59BC" w14:textId="2120F09D" w:rsidR="00AA2F8B" w:rsidRPr="007306C3" w:rsidRDefault="00AA2F8B" w:rsidP="00EE2F07">
            <w:pPr>
              <w:jc w:val="left"/>
              <w:rPr>
                <w:rFonts w:asciiTheme="minorHAnsi" w:hAnsiTheme="minorHAnsi" w:cstheme="minorHAnsi"/>
                <w:sz w:val="24"/>
                <w:szCs w:val="24"/>
              </w:rPr>
            </w:pPr>
            <w:r w:rsidRPr="007306C3">
              <w:rPr>
                <w:rFonts w:asciiTheme="minorHAnsi" w:hAnsiTheme="minorHAnsi" w:cstheme="minorHAnsi"/>
                <w:sz w:val="24"/>
                <w:szCs w:val="24"/>
              </w:rPr>
              <w:t>Temperatura przechowywania</w:t>
            </w:r>
          </w:p>
        </w:tc>
        <w:tc>
          <w:tcPr>
            <w:tcW w:w="3769" w:type="dxa"/>
            <w:vAlign w:val="center"/>
          </w:tcPr>
          <w:p w14:paraId="7313E6B0" w14:textId="0A2E2E4A" w:rsidR="00AA2F8B" w:rsidRPr="007306C3" w:rsidRDefault="00722C44" w:rsidP="00EE2F07">
            <w:pPr>
              <w:jc w:val="center"/>
              <w:rPr>
                <w:rFonts w:asciiTheme="minorHAnsi" w:hAnsiTheme="minorHAnsi" w:cstheme="minorHAnsi"/>
                <w:sz w:val="24"/>
                <w:szCs w:val="24"/>
              </w:rPr>
            </w:pPr>
            <w:r w:rsidRPr="007306C3">
              <w:rPr>
                <w:rFonts w:asciiTheme="minorHAnsi" w:hAnsiTheme="minorHAnsi" w:cstheme="minorHAnsi"/>
                <w:sz w:val="24"/>
                <w:szCs w:val="24"/>
              </w:rPr>
              <w:t>-2</w:t>
            </w:r>
            <w:r w:rsidR="00AA2F8B" w:rsidRPr="007306C3">
              <w:rPr>
                <w:rFonts w:asciiTheme="minorHAnsi" w:hAnsiTheme="minorHAnsi" w:cstheme="minorHAnsi"/>
                <w:sz w:val="24"/>
                <w:szCs w:val="24"/>
              </w:rPr>
              <w:t>0ºC do 60ºC</w:t>
            </w:r>
          </w:p>
        </w:tc>
      </w:tr>
      <w:tr w:rsidR="00AA2F8B" w:rsidRPr="007306C3" w14:paraId="2CCC17CD" w14:textId="77777777" w:rsidTr="00EE2F07">
        <w:trPr>
          <w:jc w:val="center"/>
        </w:trPr>
        <w:tc>
          <w:tcPr>
            <w:tcW w:w="4428" w:type="dxa"/>
            <w:vAlign w:val="center"/>
          </w:tcPr>
          <w:p w14:paraId="737B6A83" w14:textId="4E85279C" w:rsidR="00AA2F8B" w:rsidRPr="007306C3" w:rsidRDefault="00722C44" w:rsidP="00EE2F07">
            <w:pPr>
              <w:jc w:val="left"/>
              <w:rPr>
                <w:rFonts w:asciiTheme="minorHAnsi" w:hAnsiTheme="minorHAnsi" w:cstheme="minorHAnsi"/>
                <w:sz w:val="24"/>
                <w:szCs w:val="24"/>
              </w:rPr>
            </w:pPr>
            <w:r w:rsidRPr="007306C3">
              <w:rPr>
                <w:rFonts w:asciiTheme="minorHAnsi" w:hAnsiTheme="minorHAnsi" w:cstheme="minorHAnsi"/>
                <w:sz w:val="24"/>
                <w:szCs w:val="24"/>
              </w:rPr>
              <w:t>Wilgotność względna: Podczas pracy</w:t>
            </w:r>
          </w:p>
        </w:tc>
        <w:tc>
          <w:tcPr>
            <w:tcW w:w="3769" w:type="dxa"/>
            <w:vAlign w:val="center"/>
          </w:tcPr>
          <w:p w14:paraId="60B221EB" w14:textId="7B637A76" w:rsidR="00AA2F8B" w:rsidRPr="007306C3" w:rsidRDefault="00722C44" w:rsidP="00EE2F07">
            <w:pPr>
              <w:jc w:val="center"/>
              <w:rPr>
                <w:rFonts w:asciiTheme="minorHAnsi" w:hAnsiTheme="minorHAnsi" w:cstheme="minorHAnsi"/>
                <w:sz w:val="24"/>
                <w:szCs w:val="24"/>
              </w:rPr>
            </w:pPr>
            <w:r w:rsidRPr="007306C3">
              <w:rPr>
                <w:rFonts w:asciiTheme="minorHAnsi" w:hAnsiTheme="minorHAnsi" w:cstheme="minorHAnsi"/>
                <w:sz w:val="24"/>
                <w:szCs w:val="24"/>
              </w:rPr>
              <w:t>10% do 90% bez kondensacji</w:t>
            </w:r>
          </w:p>
        </w:tc>
      </w:tr>
      <w:tr w:rsidR="00722C44" w:rsidRPr="007306C3" w14:paraId="05EDCC9D" w14:textId="77777777" w:rsidTr="00EE2F07">
        <w:trPr>
          <w:jc w:val="center"/>
        </w:trPr>
        <w:tc>
          <w:tcPr>
            <w:tcW w:w="4428" w:type="dxa"/>
            <w:vAlign w:val="center"/>
          </w:tcPr>
          <w:p w14:paraId="2CB9EEBD" w14:textId="75D16D59" w:rsidR="00722C44" w:rsidRPr="007306C3" w:rsidRDefault="00722C44" w:rsidP="00722C44">
            <w:pPr>
              <w:jc w:val="left"/>
              <w:rPr>
                <w:rFonts w:asciiTheme="minorHAnsi" w:hAnsiTheme="minorHAnsi" w:cstheme="minorHAnsi"/>
                <w:sz w:val="24"/>
                <w:szCs w:val="24"/>
              </w:rPr>
            </w:pPr>
            <w:r w:rsidRPr="007306C3">
              <w:rPr>
                <w:rFonts w:asciiTheme="minorHAnsi" w:hAnsiTheme="minorHAnsi" w:cstheme="minorHAnsi"/>
                <w:sz w:val="24"/>
                <w:szCs w:val="24"/>
              </w:rPr>
              <w:t>Wilgotność względna: Bez działania</w:t>
            </w:r>
          </w:p>
        </w:tc>
        <w:tc>
          <w:tcPr>
            <w:tcW w:w="3769" w:type="dxa"/>
            <w:vAlign w:val="center"/>
          </w:tcPr>
          <w:p w14:paraId="74088546" w14:textId="5C5217C1" w:rsidR="00722C44" w:rsidRPr="007306C3" w:rsidRDefault="00722C44" w:rsidP="00722C44">
            <w:pPr>
              <w:jc w:val="center"/>
              <w:rPr>
                <w:rFonts w:asciiTheme="minorHAnsi" w:hAnsiTheme="minorHAnsi" w:cstheme="minorHAnsi"/>
                <w:sz w:val="24"/>
                <w:szCs w:val="24"/>
              </w:rPr>
            </w:pPr>
            <w:r w:rsidRPr="007306C3">
              <w:rPr>
                <w:rFonts w:asciiTheme="minorHAnsi" w:hAnsiTheme="minorHAnsi" w:cstheme="minorHAnsi"/>
                <w:sz w:val="24"/>
                <w:szCs w:val="24"/>
              </w:rPr>
              <w:t>5% do 95% RH</w:t>
            </w:r>
          </w:p>
        </w:tc>
      </w:tr>
      <w:tr w:rsidR="00722C44" w:rsidRPr="007306C3" w14:paraId="4BBA5F4A" w14:textId="77777777" w:rsidTr="00EE2F07">
        <w:trPr>
          <w:jc w:val="center"/>
        </w:trPr>
        <w:tc>
          <w:tcPr>
            <w:tcW w:w="4428" w:type="dxa"/>
            <w:vAlign w:val="center"/>
          </w:tcPr>
          <w:p w14:paraId="0ECF5205" w14:textId="2E72F88F" w:rsidR="00722C44" w:rsidRPr="007306C3" w:rsidRDefault="00722C44" w:rsidP="00722C44">
            <w:pPr>
              <w:jc w:val="left"/>
              <w:rPr>
                <w:rFonts w:asciiTheme="minorHAnsi" w:hAnsiTheme="minorHAnsi" w:cstheme="minorHAnsi"/>
                <w:sz w:val="24"/>
                <w:szCs w:val="24"/>
              </w:rPr>
            </w:pPr>
            <w:r w:rsidRPr="007306C3">
              <w:rPr>
                <w:rFonts w:asciiTheme="minorHAnsi" w:hAnsiTheme="minorHAnsi" w:cstheme="minorHAnsi"/>
                <w:sz w:val="24"/>
                <w:szCs w:val="24"/>
              </w:rPr>
              <w:t>Wilgotność względna: Przechowywanie</w:t>
            </w:r>
          </w:p>
        </w:tc>
        <w:tc>
          <w:tcPr>
            <w:tcW w:w="3769" w:type="dxa"/>
            <w:vAlign w:val="center"/>
          </w:tcPr>
          <w:p w14:paraId="428A3905" w14:textId="14C196D1" w:rsidR="00722C44" w:rsidRPr="007306C3" w:rsidRDefault="00722C44" w:rsidP="00722C44">
            <w:pPr>
              <w:jc w:val="center"/>
              <w:rPr>
                <w:rFonts w:asciiTheme="minorHAnsi" w:hAnsiTheme="minorHAnsi" w:cstheme="minorHAnsi"/>
                <w:sz w:val="24"/>
                <w:szCs w:val="24"/>
              </w:rPr>
            </w:pPr>
            <w:r w:rsidRPr="007306C3">
              <w:rPr>
                <w:rFonts w:asciiTheme="minorHAnsi" w:hAnsiTheme="minorHAnsi" w:cstheme="minorHAnsi"/>
                <w:sz w:val="24"/>
                <w:szCs w:val="24"/>
              </w:rPr>
              <w:t>5% do 95%</w:t>
            </w:r>
          </w:p>
        </w:tc>
      </w:tr>
      <w:tr w:rsidR="00722C44" w:rsidRPr="007306C3" w14:paraId="317DEB95" w14:textId="77777777" w:rsidTr="00EE2F07">
        <w:trPr>
          <w:jc w:val="center"/>
        </w:trPr>
        <w:tc>
          <w:tcPr>
            <w:tcW w:w="4428" w:type="dxa"/>
            <w:vAlign w:val="center"/>
          </w:tcPr>
          <w:p w14:paraId="47E677FE" w14:textId="6AF82B88" w:rsidR="00722C44" w:rsidRPr="007306C3" w:rsidRDefault="00722C44" w:rsidP="00722C44">
            <w:pPr>
              <w:jc w:val="left"/>
              <w:rPr>
                <w:rFonts w:asciiTheme="minorHAnsi" w:hAnsiTheme="minorHAnsi" w:cstheme="minorHAnsi"/>
                <w:sz w:val="24"/>
                <w:szCs w:val="24"/>
              </w:rPr>
            </w:pPr>
            <w:r w:rsidRPr="007306C3">
              <w:rPr>
                <w:rFonts w:asciiTheme="minorHAnsi" w:hAnsiTheme="minorHAnsi" w:cstheme="minorHAnsi"/>
                <w:sz w:val="24"/>
                <w:szCs w:val="24"/>
              </w:rPr>
              <w:t>Wysokość podczas pracy</w:t>
            </w:r>
          </w:p>
        </w:tc>
        <w:tc>
          <w:tcPr>
            <w:tcW w:w="3769" w:type="dxa"/>
            <w:vAlign w:val="center"/>
          </w:tcPr>
          <w:p w14:paraId="118EE1ED" w14:textId="2C0ABECB" w:rsidR="00722C44" w:rsidRPr="007306C3" w:rsidRDefault="00722C44" w:rsidP="00722C44">
            <w:pPr>
              <w:jc w:val="center"/>
              <w:rPr>
                <w:rFonts w:asciiTheme="minorHAnsi" w:hAnsiTheme="minorHAnsi" w:cstheme="minorHAnsi"/>
                <w:sz w:val="24"/>
                <w:szCs w:val="24"/>
              </w:rPr>
            </w:pPr>
            <w:r w:rsidRPr="007306C3">
              <w:rPr>
                <w:rFonts w:asciiTheme="minorHAnsi" w:hAnsiTheme="minorHAnsi" w:cstheme="minorHAnsi"/>
                <w:sz w:val="24"/>
                <w:szCs w:val="24"/>
              </w:rPr>
              <w:t>0 – 3000m</w:t>
            </w:r>
          </w:p>
        </w:tc>
      </w:tr>
      <w:tr w:rsidR="00722C44" w:rsidRPr="007306C3" w14:paraId="22194224" w14:textId="77777777" w:rsidTr="00EE2F07">
        <w:trPr>
          <w:jc w:val="center"/>
        </w:trPr>
        <w:tc>
          <w:tcPr>
            <w:tcW w:w="4428" w:type="dxa"/>
            <w:vAlign w:val="center"/>
          </w:tcPr>
          <w:p w14:paraId="46C38C98" w14:textId="4BEB396F" w:rsidR="00722C44" w:rsidRPr="007306C3" w:rsidRDefault="00722C44" w:rsidP="00722C44">
            <w:pPr>
              <w:jc w:val="left"/>
              <w:rPr>
                <w:rFonts w:asciiTheme="minorHAnsi" w:hAnsiTheme="minorHAnsi" w:cstheme="minorHAnsi"/>
                <w:sz w:val="24"/>
                <w:szCs w:val="24"/>
              </w:rPr>
            </w:pPr>
            <w:r w:rsidRPr="007306C3">
              <w:rPr>
                <w:rFonts w:asciiTheme="minorHAnsi" w:hAnsiTheme="minorHAnsi" w:cstheme="minorHAnsi"/>
                <w:sz w:val="24"/>
                <w:szCs w:val="24"/>
              </w:rPr>
              <w:t>Wysokość podczas przechowywania</w:t>
            </w:r>
          </w:p>
        </w:tc>
        <w:tc>
          <w:tcPr>
            <w:tcW w:w="3769" w:type="dxa"/>
            <w:vAlign w:val="center"/>
          </w:tcPr>
          <w:p w14:paraId="56F57869" w14:textId="4857E2BA" w:rsidR="00722C44" w:rsidRPr="007306C3" w:rsidRDefault="00722C44" w:rsidP="00722C44">
            <w:pPr>
              <w:jc w:val="center"/>
              <w:rPr>
                <w:rFonts w:asciiTheme="minorHAnsi" w:hAnsiTheme="minorHAnsi" w:cstheme="minorHAnsi"/>
                <w:sz w:val="24"/>
                <w:szCs w:val="24"/>
              </w:rPr>
            </w:pPr>
            <w:r w:rsidRPr="007306C3">
              <w:rPr>
                <w:rFonts w:asciiTheme="minorHAnsi" w:hAnsiTheme="minorHAnsi" w:cstheme="minorHAnsi"/>
                <w:sz w:val="24"/>
                <w:szCs w:val="24"/>
              </w:rPr>
              <w:t>0 – 9144m</w:t>
            </w:r>
          </w:p>
        </w:tc>
      </w:tr>
      <w:tr w:rsidR="00722C44" w:rsidRPr="007306C3" w14:paraId="66A5122E" w14:textId="77777777" w:rsidTr="00EE2F07">
        <w:trPr>
          <w:jc w:val="center"/>
        </w:trPr>
        <w:tc>
          <w:tcPr>
            <w:tcW w:w="4428" w:type="dxa"/>
            <w:vAlign w:val="center"/>
          </w:tcPr>
          <w:p w14:paraId="4B0819DF" w14:textId="6572D687" w:rsidR="00722C44" w:rsidRPr="007306C3" w:rsidRDefault="00722C44" w:rsidP="00722C44">
            <w:pPr>
              <w:jc w:val="left"/>
              <w:rPr>
                <w:rFonts w:asciiTheme="minorHAnsi" w:hAnsiTheme="minorHAnsi" w:cstheme="minorHAnsi"/>
                <w:sz w:val="24"/>
                <w:szCs w:val="24"/>
              </w:rPr>
            </w:pPr>
            <w:r w:rsidRPr="007306C3">
              <w:rPr>
                <w:rFonts w:asciiTheme="minorHAnsi" w:hAnsiTheme="minorHAnsi" w:cstheme="minorHAnsi"/>
                <w:sz w:val="24"/>
                <w:szCs w:val="24"/>
              </w:rPr>
              <w:t>Zgodność ze standardami</w:t>
            </w:r>
          </w:p>
        </w:tc>
        <w:tc>
          <w:tcPr>
            <w:tcW w:w="3769" w:type="dxa"/>
            <w:vAlign w:val="center"/>
          </w:tcPr>
          <w:p w14:paraId="10D56C36" w14:textId="1BA3BAAC" w:rsidR="00722C44" w:rsidRPr="007306C3" w:rsidRDefault="00722C44" w:rsidP="00722C44">
            <w:pPr>
              <w:jc w:val="center"/>
              <w:rPr>
                <w:rFonts w:asciiTheme="minorHAnsi" w:hAnsiTheme="minorHAnsi" w:cstheme="minorHAnsi"/>
                <w:sz w:val="24"/>
                <w:szCs w:val="24"/>
              </w:rPr>
            </w:pPr>
            <w:r w:rsidRPr="007306C3">
              <w:rPr>
                <w:rFonts w:asciiTheme="minorHAnsi" w:hAnsiTheme="minorHAnsi" w:cstheme="minorHAnsi"/>
                <w:sz w:val="24"/>
                <w:szCs w:val="24"/>
              </w:rPr>
              <w:t>CE</w:t>
            </w:r>
          </w:p>
        </w:tc>
      </w:tr>
      <w:tr w:rsidR="00722C44" w:rsidRPr="00913B74" w14:paraId="5AC7D460" w14:textId="77777777" w:rsidTr="00EE2F07">
        <w:trPr>
          <w:jc w:val="center"/>
        </w:trPr>
        <w:tc>
          <w:tcPr>
            <w:tcW w:w="4428" w:type="dxa"/>
            <w:vAlign w:val="center"/>
          </w:tcPr>
          <w:p w14:paraId="25D77D15" w14:textId="28EBF628" w:rsidR="00722C44" w:rsidRPr="007306C3" w:rsidRDefault="00722C44" w:rsidP="00722C44">
            <w:pPr>
              <w:jc w:val="left"/>
              <w:rPr>
                <w:rFonts w:asciiTheme="minorHAnsi" w:hAnsiTheme="minorHAnsi" w:cstheme="minorHAnsi"/>
                <w:sz w:val="24"/>
                <w:szCs w:val="24"/>
              </w:rPr>
            </w:pPr>
            <w:r w:rsidRPr="007306C3">
              <w:rPr>
                <w:rFonts w:asciiTheme="minorHAnsi" w:hAnsiTheme="minorHAnsi" w:cstheme="minorHAnsi"/>
                <w:sz w:val="24"/>
                <w:szCs w:val="24"/>
              </w:rPr>
              <w:t>Zgodność środowiskowa</w:t>
            </w:r>
          </w:p>
        </w:tc>
        <w:tc>
          <w:tcPr>
            <w:tcW w:w="3769" w:type="dxa"/>
            <w:vAlign w:val="center"/>
          </w:tcPr>
          <w:p w14:paraId="56E643E7" w14:textId="584CF17E" w:rsidR="00722C44" w:rsidRPr="007306C3" w:rsidRDefault="00722C44" w:rsidP="00722C44">
            <w:pPr>
              <w:jc w:val="center"/>
              <w:rPr>
                <w:rFonts w:asciiTheme="minorHAnsi" w:hAnsiTheme="minorHAnsi" w:cstheme="minorHAnsi"/>
                <w:sz w:val="24"/>
                <w:szCs w:val="24"/>
              </w:rPr>
            </w:pPr>
            <w:r w:rsidRPr="007306C3">
              <w:rPr>
                <w:rFonts w:asciiTheme="minorHAnsi" w:hAnsiTheme="minorHAnsi" w:cstheme="minorHAnsi"/>
                <w:sz w:val="24"/>
                <w:szCs w:val="24"/>
              </w:rPr>
              <w:t>RoHS &amp; REACH</w:t>
            </w:r>
          </w:p>
        </w:tc>
      </w:tr>
    </w:tbl>
    <w:p w14:paraId="325263A9" w14:textId="05B20CAB" w:rsidR="006F15EB" w:rsidRPr="006411EC" w:rsidRDefault="006F15EB" w:rsidP="00F9755D">
      <w:pPr>
        <w:pStyle w:val="Nagwek1"/>
        <w:rPr>
          <w:rFonts w:asciiTheme="minorHAnsi" w:hAnsiTheme="minorHAnsi" w:cstheme="minorHAnsi"/>
          <w:szCs w:val="24"/>
        </w:rPr>
      </w:pPr>
      <w:bookmarkStart w:id="173" w:name="_Toc383507748"/>
      <w:bookmarkStart w:id="174" w:name="_Toc19286556"/>
      <w:bookmarkStart w:id="175" w:name="_Toc19286626"/>
      <w:bookmarkStart w:id="176" w:name="_Toc19286785"/>
      <w:bookmarkStart w:id="177" w:name="_Toc19287167"/>
      <w:bookmarkStart w:id="178" w:name="_Toc75166562"/>
      <w:r w:rsidRPr="006411EC">
        <w:rPr>
          <w:rFonts w:asciiTheme="minorHAnsi" w:hAnsiTheme="minorHAnsi" w:cstheme="minorHAnsi"/>
          <w:szCs w:val="24"/>
        </w:rPr>
        <w:t>Uwagi końcowe</w:t>
      </w:r>
      <w:bookmarkEnd w:id="173"/>
      <w:bookmarkEnd w:id="174"/>
      <w:bookmarkEnd w:id="175"/>
      <w:bookmarkEnd w:id="176"/>
      <w:bookmarkEnd w:id="177"/>
      <w:bookmarkEnd w:id="178"/>
    </w:p>
    <w:p w14:paraId="1DC624D6" w14:textId="2509BEF8" w:rsidR="006F15EB" w:rsidRPr="006411EC" w:rsidRDefault="006F15EB" w:rsidP="00B37DEA">
      <w:p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Trasy prowadzenia okablowania poziomego i pionowego </w:t>
      </w:r>
      <w:r w:rsidR="00563CAC" w:rsidRPr="006411EC">
        <w:rPr>
          <w:rFonts w:asciiTheme="minorHAnsi" w:hAnsiTheme="minorHAnsi" w:cstheme="minorHAnsi"/>
          <w:sz w:val="24"/>
          <w:szCs w:val="24"/>
        </w:rPr>
        <w:t>muszą zostać</w:t>
      </w:r>
      <w:r w:rsidRPr="006411EC">
        <w:rPr>
          <w:rFonts w:asciiTheme="minorHAnsi" w:hAnsiTheme="minorHAnsi" w:cstheme="minorHAnsi"/>
          <w:sz w:val="24"/>
          <w:szCs w:val="24"/>
        </w:rPr>
        <w:t xml:space="preserve"> skoordynowane </w:t>
      </w:r>
      <w:r w:rsidR="00216F5D" w:rsidRPr="006411EC">
        <w:rPr>
          <w:rFonts w:asciiTheme="minorHAnsi" w:hAnsiTheme="minorHAnsi" w:cstheme="minorHAnsi"/>
          <w:sz w:val="24"/>
          <w:szCs w:val="24"/>
        </w:rPr>
        <w:t>z wykonywanymi</w:t>
      </w:r>
      <w:r w:rsidRPr="006411EC">
        <w:rPr>
          <w:rFonts w:asciiTheme="minorHAnsi" w:hAnsiTheme="minorHAnsi" w:cstheme="minorHAnsi"/>
          <w:sz w:val="24"/>
          <w:szCs w:val="24"/>
        </w:rPr>
        <w:t xml:space="preserve"> instalacjami w budynku m.in. dedykowaną oraz ogólną instalacją elektryczną, instalacją centralnego ogrzewania, wody, kanalizacji, itp. Jeżeli w trakcie realizacji nastąpią zmiany prowadzenia tras instalacji okablowania lub wystąpią kon</w:t>
      </w:r>
      <w:r w:rsidR="00725D87" w:rsidRPr="006411EC">
        <w:rPr>
          <w:rFonts w:asciiTheme="minorHAnsi" w:hAnsiTheme="minorHAnsi" w:cstheme="minorHAnsi"/>
          <w:sz w:val="24"/>
          <w:szCs w:val="24"/>
        </w:rPr>
        <w:t>fl</w:t>
      </w:r>
      <w:r w:rsidRPr="006411EC">
        <w:rPr>
          <w:rFonts w:asciiTheme="minorHAnsi" w:hAnsiTheme="minorHAnsi" w:cstheme="minorHAnsi"/>
          <w:sz w:val="24"/>
          <w:szCs w:val="24"/>
        </w:rPr>
        <w:t>ikty z innymi instalacjami</w:t>
      </w:r>
      <w:r w:rsidR="00725D87" w:rsidRPr="006411EC">
        <w:rPr>
          <w:rFonts w:asciiTheme="minorHAnsi" w:hAnsiTheme="minorHAnsi" w:cstheme="minorHAnsi"/>
          <w:sz w:val="24"/>
          <w:szCs w:val="24"/>
        </w:rPr>
        <w:t>,</w:t>
      </w:r>
      <w:r w:rsidRPr="006411EC">
        <w:rPr>
          <w:rFonts w:asciiTheme="minorHAnsi" w:hAnsiTheme="minorHAnsi" w:cstheme="minorHAnsi"/>
          <w:sz w:val="24"/>
          <w:szCs w:val="24"/>
        </w:rPr>
        <w:t xml:space="preserve"> należy ustalić poprawione rozprowadzenie tras kablowych w porozumieniu z Projektantem.</w:t>
      </w:r>
    </w:p>
    <w:p w14:paraId="557FE26F" w14:textId="4B32AFFA" w:rsidR="006F15EB" w:rsidRPr="006411EC" w:rsidRDefault="006F15EB" w:rsidP="00B37DEA">
      <w:pPr>
        <w:spacing w:line="240" w:lineRule="auto"/>
        <w:rPr>
          <w:rFonts w:asciiTheme="minorHAnsi" w:hAnsiTheme="minorHAnsi" w:cstheme="minorHAnsi"/>
          <w:sz w:val="24"/>
          <w:szCs w:val="24"/>
        </w:rPr>
      </w:pPr>
      <w:r w:rsidRPr="006411EC">
        <w:rPr>
          <w:rFonts w:asciiTheme="minorHAnsi" w:hAnsiTheme="minorHAnsi" w:cstheme="minorHAnsi"/>
          <w:sz w:val="24"/>
          <w:szCs w:val="24"/>
        </w:rPr>
        <w:t xml:space="preserve">Dedykowaną dla okablowania instalację elektryczną należy wykonać zgodnie z obowiązującymi normami i przepisami. Należy uziemić zgodnie obowiązującymi przepisami wszystkie metalowe korytka, drabinki kablowe, </w:t>
      </w:r>
      <w:r w:rsidR="008C6189">
        <w:rPr>
          <w:rFonts w:asciiTheme="minorHAnsi" w:hAnsiTheme="minorHAnsi" w:cstheme="minorHAnsi"/>
          <w:sz w:val="24"/>
          <w:szCs w:val="24"/>
        </w:rPr>
        <w:t>szafy</w:t>
      </w:r>
      <w:r w:rsidRPr="006411EC">
        <w:rPr>
          <w:rFonts w:asciiTheme="minorHAnsi" w:hAnsiTheme="minorHAnsi" w:cstheme="minorHAnsi"/>
          <w:sz w:val="24"/>
          <w:szCs w:val="24"/>
        </w:rPr>
        <w:t xml:space="preserve"> kablowe wraz z osprzętem oraz inne urządzenia sieciowe, które zgodnie z instrukcją ich montażu tego wymagają</w:t>
      </w:r>
      <w:r w:rsidR="00725D87" w:rsidRPr="006411EC">
        <w:rPr>
          <w:rFonts w:asciiTheme="minorHAnsi" w:hAnsiTheme="minorHAnsi" w:cstheme="minorHAnsi"/>
          <w:sz w:val="24"/>
          <w:szCs w:val="24"/>
        </w:rPr>
        <w:t>.</w:t>
      </w:r>
      <w:r w:rsidRPr="006411EC">
        <w:rPr>
          <w:rFonts w:asciiTheme="minorHAnsi" w:hAnsiTheme="minorHAnsi" w:cstheme="minorHAnsi"/>
          <w:sz w:val="24"/>
          <w:szCs w:val="24"/>
        </w:rPr>
        <w:t xml:space="preserve"> </w:t>
      </w:r>
    </w:p>
    <w:p w14:paraId="46C1EBC6" w14:textId="1D7E71AF" w:rsidR="00BE7315" w:rsidRPr="006411EC" w:rsidRDefault="006F15EB" w:rsidP="00B37DEA">
      <w:pPr>
        <w:spacing w:line="240" w:lineRule="auto"/>
        <w:rPr>
          <w:rFonts w:asciiTheme="minorHAnsi" w:hAnsiTheme="minorHAnsi" w:cstheme="minorHAnsi"/>
          <w:sz w:val="24"/>
          <w:szCs w:val="24"/>
        </w:rPr>
      </w:pPr>
      <w:r w:rsidRPr="006411EC">
        <w:rPr>
          <w:rFonts w:asciiTheme="minorHAnsi" w:hAnsiTheme="minorHAnsi" w:cstheme="minorHAnsi"/>
          <w:sz w:val="24"/>
          <w:szCs w:val="24"/>
        </w:rPr>
        <w:t>Wszystkie materiały wprowadzone do robót muszą być nowe, nieużywane, najnowszych aktualnych wzorów.</w:t>
      </w:r>
    </w:p>
    <w:p w14:paraId="16DC1A0C" w14:textId="76B7D9DC" w:rsidR="000A58AF" w:rsidRDefault="000A58AF" w:rsidP="00541856">
      <w:pPr>
        <w:spacing w:line="240" w:lineRule="auto"/>
        <w:rPr>
          <w:rFonts w:asciiTheme="minorHAnsi" w:hAnsiTheme="minorHAnsi" w:cstheme="minorHAnsi"/>
          <w:sz w:val="24"/>
          <w:szCs w:val="24"/>
        </w:rPr>
      </w:pPr>
    </w:p>
    <w:p w14:paraId="062DB29A" w14:textId="22298428" w:rsidR="00B0119D" w:rsidRDefault="00B0119D" w:rsidP="00541856">
      <w:pPr>
        <w:spacing w:line="240" w:lineRule="auto"/>
        <w:rPr>
          <w:rFonts w:asciiTheme="minorHAnsi" w:hAnsiTheme="minorHAnsi" w:cstheme="minorHAnsi"/>
          <w:sz w:val="24"/>
          <w:szCs w:val="24"/>
        </w:rPr>
      </w:pPr>
    </w:p>
    <w:p w14:paraId="2DBFAD94" w14:textId="2D72BF57" w:rsidR="00B0119D" w:rsidRDefault="00B0119D" w:rsidP="00541856">
      <w:pPr>
        <w:spacing w:line="240" w:lineRule="auto"/>
        <w:rPr>
          <w:rFonts w:asciiTheme="minorHAnsi" w:hAnsiTheme="minorHAnsi" w:cstheme="minorHAnsi"/>
          <w:sz w:val="24"/>
          <w:szCs w:val="24"/>
        </w:rPr>
      </w:pPr>
    </w:p>
    <w:p w14:paraId="26232567" w14:textId="2D5EAE1F" w:rsidR="00B0119D" w:rsidRDefault="00B0119D" w:rsidP="00541856">
      <w:pPr>
        <w:spacing w:line="240" w:lineRule="auto"/>
        <w:rPr>
          <w:rFonts w:asciiTheme="minorHAnsi" w:hAnsiTheme="minorHAnsi" w:cstheme="minorHAnsi"/>
          <w:sz w:val="24"/>
          <w:szCs w:val="24"/>
        </w:rPr>
      </w:pPr>
    </w:p>
    <w:p w14:paraId="244A9C9A" w14:textId="5D668268" w:rsidR="00B0119D" w:rsidRDefault="00B0119D" w:rsidP="00541856">
      <w:pPr>
        <w:spacing w:line="240" w:lineRule="auto"/>
        <w:rPr>
          <w:rFonts w:asciiTheme="minorHAnsi" w:hAnsiTheme="minorHAnsi" w:cstheme="minorHAnsi"/>
          <w:sz w:val="24"/>
          <w:szCs w:val="24"/>
        </w:rPr>
      </w:pPr>
    </w:p>
    <w:p w14:paraId="40A5AE0B" w14:textId="2F12A2CE" w:rsidR="00B0119D" w:rsidRDefault="00B0119D" w:rsidP="00541856">
      <w:pPr>
        <w:spacing w:line="240" w:lineRule="auto"/>
        <w:rPr>
          <w:rFonts w:asciiTheme="minorHAnsi" w:hAnsiTheme="minorHAnsi" w:cstheme="minorHAnsi"/>
          <w:sz w:val="24"/>
          <w:szCs w:val="24"/>
        </w:rPr>
      </w:pPr>
    </w:p>
    <w:p w14:paraId="78FC8542" w14:textId="0A913FAC" w:rsidR="00B0119D" w:rsidRDefault="00B0119D" w:rsidP="00541856">
      <w:pPr>
        <w:spacing w:line="240" w:lineRule="auto"/>
        <w:rPr>
          <w:rFonts w:asciiTheme="minorHAnsi" w:hAnsiTheme="minorHAnsi" w:cstheme="minorHAnsi"/>
          <w:sz w:val="24"/>
          <w:szCs w:val="24"/>
        </w:rPr>
      </w:pPr>
    </w:p>
    <w:p w14:paraId="0144655B" w14:textId="37F10C8E" w:rsidR="00B0119D" w:rsidRDefault="00B0119D" w:rsidP="00541856">
      <w:pPr>
        <w:spacing w:line="240" w:lineRule="auto"/>
        <w:rPr>
          <w:rFonts w:asciiTheme="minorHAnsi" w:hAnsiTheme="minorHAnsi" w:cstheme="minorHAnsi"/>
          <w:sz w:val="24"/>
          <w:szCs w:val="24"/>
        </w:rPr>
      </w:pPr>
    </w:p>
    <w:p w14:paraId="357B7BC7" w14:textId="5D485E94" w:rsidR="00B0119D" w:rsidRDefault="00B0119D" w:rsidP="00541856">
      <w:pPr>
        <w:spacing w:line="240" w:lineRule="auto"/>
        <w:rPr>
          <w:rFonts w:asciiTheme="minorHAnsi" w:hAnsiTheme="minorHAnsi" w:cstheme="minorHAnsi"/>
          <w:sz w:val="24"/>
          <w:szCs w:val="24"/>
        </w:rPr>
      </w:pPr>
    </w:p>
    <w:p w14:paraId="3C613313" w14:textId="77F13B89" w:rsidR="00B0119D" w:rsidRDefault="00B0119D" w:rsidP="00541856">
      <w:pPr>
        <w:spacing w:line="240" w:lineRule="auto"/>
        <w:rPr>
          <w:rFonts w:asciiTheme="minorHAnsi" w:hAnsiTheme="minorHAnsi" w:cstheme="minorHAnsi"/>
          <w:sz w:val="24"/>
          <w:szCs w:val="24"/>
        </w:rPr>
      </w:pPr>
    </w:p>
    <w:p w14:paraId="7C85FC97" w14:textId="490D5FC8" w:rsidR="00B0119D" w:rsidRDefault="00B0119D" w:rsidP="00541856">
      <w:pPr>
        <w:spacing w:line="240" w:lineRule="auto"/>
        <w:rPr>
          <w:rFonts w:asciiTheme="minorHAnsi" w:hAnsiTheme="minorHAnsi" w:cstheme="minorHAnsi"/>
          <w:sz w:val="24"/>
          <w:szCs w:val="24"/>
        </w:rPr>
      </w:pPr>
    </w:p>
    <w:p w14:paraId="21205A5E" w14:textId="71379266" w:rsidR="007C0C12" w:rsidRDefault="007C0C12" w:rsidP="00541856">
      <w:pPr>
        <w:spacing w:line="240" w:lineRule="auto"/>
        <w:rPr>
          <w:rFonts w:asciiTheme="minorHAnsi" w:hAnsiTheme="minorHAnsi" w:cstheme="minorHAnsi"/>
          <w:sz w:val="24"/>
          <w:szCs w:val="24"/>
        </w:rPr>
      </w:pPr>
    </w:p>
    <w:p w14:paraId="7BF8537A" w14:textId="0DD0CD3E" w:rsidR="007C0C12" w:rsidRDefault="007C0C12" w:rsidP="00541856">
      <w:pPr>
        <w:spacing w:line="240" w:lineRule="auto"/>
        <w:rPr>
          <w:rFonts w:asciiTheme="minorHAnsi" w:hAnsiTheme="minorHAnsi" w:cstheme="minorHAnsi"/>
          <w:sz w:val="24"/>
          <w:szCs w:val="24"/>
        </w:rPr>
      </w:pPr>
    </w:p>
    <w:p w14:paraId="1E5E823E" w14:textId="3EB48D04" w:rsidR="005A3E9E" w:rsidRDefault="005A3E9E" w:rsidP="00541856">
      <w:pPr>
        <w:spacing w:line="240" w:lineRule="auto"/>
        <w:rPr>
          <w:rFonts w:asciiTheme="minorHAnsi" w:hAnsiTheme="minorHAnsi" w:cstheme="minorHAnsi"/>
          <w:sz w:val="24"/>
          <w:szCs w:val="24"/>
        </w:rPr>
      </w:pPr>
    </w:p>
    <w:p w14:paraId="2F92A70C" w14:textId="281F53F9" w:rsidR="005A3E9E" w:rsidRDefault="005A3E9E" w:rsidP="00541856">
      <w:pPr>
        <w:spacing w:line="240" w:lineRule="auto"/>
        <w:rPr>
          <w:rFonts w:asciiTheme="minorHAnsi" w:hAnsiTheme="minorHAnsi" w:cstheme="minorHAnsi"/>
          <w:sz w:val="24"/>
          <w:szCs w:val="24"/>
        </w:rPr>
      </w:pPr>
    </w:p>
    <w:p w14:paraId="54E53E6A" w14:textId="799842DE" w:rsidR="005A3E9E" w:rsidRDefault="005A3E9E" w:rsidP="00541856">
      <w:pPr>
        <w:spacing w:line="240" w:lineRule="auto"/>
        <w:rPr>
          <w:rFonts w:asciiTheme="minorHAnsi" w:hAnsiTheme="minorHAnsi" w:cstheme="minorHAnsi"/>
          <w:sz w:val="24"/>
          <w:szCs w:val="24"/>
        </w:rPr>
      </w:pPr>
    </w:p>
    <w:p w14:paraId="7807C43E" w14:textId="21EE1DC7" w:rsidR="00045D76" w:rsidRDefault="00045D76" w:rsidP="00B0119D">
      <w:pPr>
        <w:jc w:val="right"/>
        <w:rPr>
          <w:rFonts w:asciiTheme="minorHAnsi" w:hAnsiTheme="minorHAnsi" w:cstheme="minorHAnsi"/>
        </w:rPr>
      </w:pPr>
    </w:p>
    <w:p w14:paraId="46F92180" w14:textId="5E870CE8" w:rsidR="002744A0" w:rsidRDefault="002744A0" w:rsidP="00B0119D">
      <w:pPr>
        <w:jc w:val="right"/>
        <w:rPr>
          <w:rFonts w:asciiTheme="minorHAnsi" w:hAnsiTheme="minorHAnsi" w:cstheme="minorHAnsi"/>
        </w:rPr>
      </w:pPr>
    </w:p>
    <w:p w14:paraId="7E06FF36" w14:textId="77777777" w:rsidR="002744A0" w:rsidRDefault="002744A0" w:rsidP="00B0119D">
      <w:pPr>
        <w:jc w:val="right"/>
        <w:rPr>
          <w:rFonts w:asciiTheme="minorHAnsi" w:hAnsiTheme="minorHAnsi" w:cstheme="minorHAnsi"/>
        </w:rPr>
      </w:pPr>
    </w:p>
    <w:p w14:paraId="6457B32B" w14:textId="7A53B305" w:rsidR="00B0119D" w:rsidRPr="00B0119D" w:rsidRDefault="00B0119D" w:rsidP="00B0119D">
      <w:pPr>
        <w:jc w:val="right"/>
        <w:rPr>
          <w:rFonts w:asciiTheme="minorHAnsi" w:hAnsiTheme="minorHAnsi" w:cstheme="minorHAnsi"/>
        </w:rPr>
      </w:pPr>
      <w:r w:rsidRPr="00B0119D">
        <w:rPr>
          <w:rFonts w:asciiTheme="minorHAnsi" w:hAnsiTheme="minorHAnsi" w:cstheme="minorHAnsi"/>
        </w:rPr>
        <w:lastRenderedPageBreak/>
        <w:t xml:space="preserve">Kraków, dnia </w:t>
      </w:r>
      <w:r w:rsidR="005714EE">
        <w:rPr>
          <w:rFonts w:asciiTheme="minorHAnsi" w:hAnsiTheme="minorHAnsi" w:cstheme="minorHAnsi"/>
        </w:rPr>
        <w:t>18</w:t>
      </w:r>
      <w:r w:rsidRPr="00B0119D">
        <w:rPr>
          <w:rFonts w:asciiTheme="minorHAnsi" w:hAnsiTheme="minorHAnsi" w:cstheme="minorHAnsi"/>
        </w:rPr>
        <w:t>.</w:t>
      </w:r>
      <w:r w:rsidR="005714EE">
        <w:rPr>
          <w:rFonts w:asciiTheme="minorHAnsi" w:hAnsiTheme="minorHAnsi" w:cstheme="minorHAnsi"/>
        </w:rPr>
        <w:t>05</w:t>
      </w:r>
      <w:r w:rsidRPr="00B0119D">
        <w:rPr>
          <w:rFonts w:asciiTheme="minorHAnsi" w:hAnsiTheme="minorHAnsi" w:cstheme="minorHAnsi"/>
        </w:rPr>
        <w:t>.20</w:t>
      </w:r>
      <w:r>
        <w:rPr>
          <w:rFonts w:asciiTheme="minorHAnsi" w:hAnsiTheme="minorHAnsi" w:cstheme="minorHAnsi"/>
        </w:rPr>
        <w:t>2</w:t>
      </w:r>
      <w:r w:rsidR="005714EE">
        <w:rPr>
          <w:rFonts w:asciiTheme="minorHAnsi" w:hAnsiTheme="minorHAnsi" w:cstheme="minorHAnsi"/>
        </w:rPr>
        <w:t>1</w:t>
      </w:r>
      <w:r w:rsidRPr="00B0119D">
        <w:rPr>
          <w:rFonts w:asciiTheme="minorHAnsi" w:hAnsiTheme="minorHAnsi" w:cstheme="minorHAnsi"/>
        </w:rPr>
        <w:t xml:space="preserve"> r.</w:t>
      </w:r>
    </w:p>
    <w:p w14:paraId="13816485" w14:textId="77777777" w:rsidR="00B0119D" w:rsidRPr="00B0119D" w:rsidRDefault="00B0119D" w:rsidP="00B0119D">
      <w:pPr>
        <w:pStyle w:val="Nagwek1"/>
        <w:numPr>
          <w:ilvl w:val="0"/>
          <w:numId w:val="0"/>
        </w:numPr>
        <w:jc w:val="center"/>
        <w:rPr>
          <w:rFonts w:asciiTheme="minorHAnsi" w:hAnsiTheme="minorHAnsi" w:cstheme="minorHAnsi"/>
          <w:sz w:val="22"/>
          <w:szCs w:val="22"/>
        </w:rPr>
      </w:pPr>
      <w:bookmarkStart w:id="179" w:name="_Toc306355621"/>
      <w:bookmarkStart w:id="180" w:name="_Toc306355783"/>
      <w:bookmarkStart w:id="181" w:name="_Toc430865742"/>
      <w:bookmarkStart w:id="182" w:name="_Toc19259245"/>
      <w:bookmarkStart w:id="183" w:name="_Toc75166563"/>
      <w:r w:rsidRPr="00B0119D">
        <w:rPr>
          <w:rFonts w:asciiTheme="minorHAnsi" w:hAnsiTheme="minorHAnsi" w:cstheme="minorHAnsi"/>
          <w:szCs w:val="22"/>
        </w:rPr>
        <w:t>OŚWIADCZENIE</w:t>
      </w:r>
      <w:bookmarkEnd w:id="179"/>
      <w:bookmarkEnd w:id="180"/>
      <w:bookmarkEnd w:id="181"/>
      <w:bookmarkEnd w:id="182"/>
      <w:bookmarkEnd w:id="183"/>
    </w:p>
    <w:p w14:paraId="65FA0B5F" w14:textId="77777777" w:rsidR="00B0119D" w:rsidRPr="00B0119D" w:rsidRDefault="00B0119D" w:rsidP="00B0119D">
      <w:pPr>
        <w:rPr>
          <w:rFonts w:asciiTheme="minorHAnsi" w:hAnsiTheme="minorHAnsi" w:cstheme="minorHAnsi"/>
        </w:rPr>
      </w:pPr>
    </w:p>
    <w:p w14:paraId="4493192C" w14:textId="77777777" w:rsidR="00B0119D" w:rsidRPr="00B0119D" w:rsidRDefault="00B0119D" w:rsidP="00B0119D">
      <w:pPr>
        <w:rPr>
          <w:rFonts w:asciiTheme="minorHAnsi" w:hAnsiTheme="minorHAnsi" w:cstheme="minorHAnsi"/>
          <w:sz w:val="24"/>
          <w:szCs w:val="24"/>
        </w:rPr>
      </w:pPr>
    </w:p>
    <w:p w14:paraId="5A3988C5" w14:textId="3A050CF3" w:rsidR="00B0119D" w:rsidRPr="00B0119D" w:rsidRDefault="00B0119D" w:rsidP="00B0119D">
      <w:pPr>
        <w:pStyle w:val="Indeks"/>
        <w:suppressLineNumbers w:val="0"/>
        <w:ind w:left="1134" w:hanging="1134"/>
        <w:rPr>
          <w:rFonts w:asciiTheme="minorHAnsi" w:hAnsiTheme="minorHAnsi" w:cstheme="minorHAnsi"/>
          <w:b/>
          <w:i/>
        </w:rPr>
      </w:pPr>
      <w:r w:rsidRPr="00B0119D">
        <w:rPr>
          <w:rFonts w:asciiTheme="minorHAnsi" w:hAnsiTheme="minorHAnsi" w:cstheme="minorHAnsi"/>
        </w:rPr>
        <w:t>Temat:</w:t>
      </w:r>
      <w:r w:rsidRPr="00B0119D">
        <w:rPr>
          <w:rFonts w:asciiTheme="minorHAnsi" w:hAnsiTheme="minorHAnsi" w:cstheme="minorHAnsi"/>
        </w:rPr>
        <w:tab/>
      </w:r>
      <w:r w:rsidRPr="00B0119D">
        <w:rPr>
          <w:rFonts w:asciiTheme="minorHAnsi" w:hAnsiTheme="minorHAnsi" w:cstheme="minorHAnsi"/>
          <w:b/>
        </w:rPr>
        <w:t>Wykonanie projektu wykonawczego instalacji okablowania strukturalnego wraz z dedykowaną instalacją elektryczną w budynku Starostwa Powiatowego w Wołominie przy ulicy Prądzyńskiego 3</w:t>
      </w:r>
    </w:p>
    <w:p w14:paraId="6C40DAF6" w14:textId="77777777" w:rsidR="00B0119D" w:rsidRPr="00B0119D" w:rsidRDefault="00B0119D" w:rsidP="00B0119D">
      <w:pPr>
        <w:ind w:left="1276" w:hanging="1276"/>
        <w:rPr>
          <w:rFonts w:asciiTheme="minorHAnsi" w:hAnsiTheme="minorHAnsi" w:cstheme="minorHAnsi"/>
          <w:sz w:val="24"/>
          <w:szCs w:val="24"/>
        </w:rPr>
      </w:pPr>
    </w:p>
    <w:p w14:paraId="0F1CF0B4" w14:textId="11A6EB9E" w:rsidR="00B0119D" w:rsidRPr="00B0119D" w:rsidRDefault="00B0119D" w:rsidP="00B0119D">
      <w:pPr>
        <w:rPr>
          <w:rFonts w:asciiTheme="minorHAnsi" w:hAnsiTheme="minorHAnsi" w:cstheme="minorHAnsi"/>
          <w:b/>
          <w:sz w:val="24"/>
          <w:szCs w:val="24"/>
        </w:rPr>
      </w:pPr>
      <w:r w:rsidRPr="00B0119D">
        <w:rPr>
          <w:rFonts w:asciiTheme="minorHAnsi" w:hAnsiTheme="minorHAnsi" w:cstheme="minorHAnsi"/>
          <w:sz w:val="24"/>
          <w:szCs w:val="24"/>
        </w:rPr>
        <w:t>Adres:</w:t>
      </w:r>
      <w:r w:rsidR="00B37DEA">
        <w:rPr>
          <w:rFonts w:asciiTheme="minorHAnsi" w:hAnsiTheme="minorHAnsi" w:cstheme="minorHAnsi"/>
          <w:sz w:val="24"/>
          <w:szCs w:val="24"/>
        </w:rPr>
        <w:t xml:space="preserve">        </w:t>
      </w:r>
      <w:r w:rsidRPr="00B0119D">
        <w:rPr>
          <w:rFonts w:asciiTheme="minorHAnsi" w:hAnsiTheme="minorHAnsi" w:cstheme="minorHAnsi"/>
          <w:sz w:val="24"/>
          <w:szCs w:val="24"/>
        </w:rPr>
        <w:t xml:space="preserve"> </w:t>
      </w:r>
      <w:r w:rsidRPr="00B0119D">
        <w:rPr>
          <w:rFonts w:asciiTheme="minorHAnsi" w:hAnsiTheme="minorHAnsi" w:cstheme="minorHAnsi"/>
          <w:b/>
          <w:bCs/>
          <w:sz w:val="24"/>
          <w:szCs w:val="24"/>
        </w:rPr>
        <w:t>ul. Prądzyńskiego 3, 05-200 Wołomin</w:t>
      </w:r>
    </w:p>
    <w:p w14:paraId="644ADB11" w14:textId="43935DA3" w:rsidR="00B0119D" w:rsidRPr="00B0119D" w:rsidRDefault="00B37DEA" w:rsidP="00B0119D">
      <w:pPr>
        <w:pStyle w:val="Indeks"/>
        <w:suppressLineNumbers w:val="0"/>
        <w:tabs>
          <w:tab w:val="left" w:pos="2127"/>
        </w:tabs>
        <w:ind w:left="1418" w:hanging="1418"/>
        <w:rPr>
          <w:rFonts w:asciiTheme="minorHAnsi" w:hAnsiTheme="minorHAnsi" w:cstheme="minorHAnsi"/>
          <w:b/>
          <w:i/>
        </w:rPr>
      </w:pPr>
      <w:r>
        <w:rPr>
          <w:rFonts w:asciiTheme="minorHAnsi" w:hAnsiTheme="minorHAnsi" w:cstheme="minorHAnsi"/>
          <w:b/>
          <w:i/>
        </w:rPr>
        <w:t xml:space="preserve">      </w:t>
      </w:r>
      <w:r w:rsidR="00B0119D" w:rsidRPr="00B0119D">
        <w:rPr>
          <w:rFonts w:asciiTheme="minorHAnsi" w:hAnsiTheme="minorHAnsi" w:cstheme="minorHAnsi"/>
          <w:b/>
          <w:i/>
        </w:rPr>
        <w:t xml:space="preserve"> </w:t>
      </w:r>
    </w:p>
    <w:p w14:paraId="26C3056D" w14:textId="48622BAC" w:rsidR="00B0119D" w:rsidRPr="00B0119D" w:rsidRDefault="00B0119D" w:rsidP="00B0119D">
      <w:pPr>
        <w:rPr>
          <w:rFonts w:asciiTheme="minorHAnsi" w:hAnsiTheme="minorHAnsi" w:cstheme="minorHAnsi"/>
          <w:sz w:val="24"/>
          <w:szCs w:val="24"/>
        </w:rPr>
      </w:pPr>
      <w:r w:rsidRPr="00B0119D">
        <w:rPr>
          <w:rFonts w:asciiTheme="minorHAnsi" w:hAnsiTheme="minorHAnsi" w:cstheme="minorHAnsi"/>
          <w:sz w:val="24"/>
          <w:szCs w:val="24"/>
        </w:rPr>
        <w:t>Stadium:</w:t>
      </w:r>
      <w:r w:rsidR="00B37DEA">
        <w:rPr>
          <w:rFonts w:asciiTheme="minorHAnsi" w:hAnsiTheme="minorHAnsi" w:cstheme="minorHAnsi"/>
          <w:sz w:val="24"/>
          <w:szCs w:val="24"/>
        </w:rPr>
        <w:t xml:space="preserve">    </w:t>
      </w:r>
      <w:r w:rsidRPr="00B0119D">
        <w:rPr>
          <w:rFonts w:asciiTheme="minorHAnsi" w:hAnsiTheme="minorHAnsi" w:cstheme="minorHAnsi"/>
          <w:sz w:val="24"/>
          <w:szCs w:val="24"/>
        </w:rPr>
        <w:t xml:space="preserve"> </w:t>
      </w:r>
      <w:r w:rsidRPr="00B0119D">
        <w:rPr>
          <w:rFonts w:asciiTheme="minorHAnsi" w:hAnsiTheme="minorHAnsi" w:cstheme="minorHAnsi"/>
          <w:b/>
          <w:sz w:val="24"/>
          <w:szCs w:val="24"/>
        </w:rPr>
        <w:t>Projekt Wykonawczy</w:t>
      </w:r>
    </w:p>
    <w:p w14:paraId="22B3EFCE" w14:textId="31E3C0B5" w:rsidR="00B0119D" w:rsidRPr="00B0119D" w:rsidRDefault="00B0119D" w:rsidP="00B0119D">
      <w:pPr>
        <w:rPr>
          <w:rFonts w:asciiTheme="minorHAnsi" w:hAnsiTheme="minorHAnsi" w:cstheme="minorHAnsi"/>
          <w:sz w:val="24"/>
          <w:szCs w:val="24"/>
        </w:rPr>
      </w:pPr>
      <w:r w:rsidRPr="00B0119D">
        <w:rPr>
          <w:rFonts w:asciiTheme="minorHAnsi" w:hAnsiTheme="minorHAnsi" w:cstheme="minorHAnsi"/>
          <w:sz w:val="24"/>
          <w:szCs w:val="24"/>
        </w:rPr>
        <w:t>Branża:</w:t>
      </w:r>
      <w:r w:rsidR="00B37DEA">
        <w:rPr>
          <w:rFonts w:asciiTheme="minorHAnsi" w:hAnsiTheme="minorHAnsi" w:cstheme="minorHAnsi"/>
          <w:sz w:val="24"/>
          <w:szCs w:val="24"/>
        </w:rPr>
        <w:t xml:space="preserve">        </w:t>
      </w:r>
      <w:r>
        <w:rPr>
          <w:rFonts w:asciiTheme="minorHAnsi" w:hAnsiTheme="minorHAnsi" w:cstheme="minorHAnsi"/>
          <w:b/>
          <w:sz w:val="24"/>
          <w:szCs w:val="24"/>
        </w:rPr>
        <w:t>Teletechnika</w:t>
      </w:r>
      <w:r w:rsidRPr="00B0119D">
        <w:rPr>
          <w:rFonts w:asciiTheme="minorHAnsi" w:hAnsiTheme="minorHAnsi" w:cstheme="minorHAnsi"/>
          <w:b/>
          <w:sz w:val="24"/>
          <w:szCs w:val="24"/>
        </w:rPr>
        <w:t xml:space="preserve"> </w:t>
      </w:r>
    </w:p>
    <w:p w14:paraId="6C037711" w14:textId="4DE2EC42" w:rsidR="00B0119D" w:rsidRPr="00B0119D" w:rsidRDefault="00B0119D" w:rsidP="00B0119D">
      <w:pPr>
        <w:rPr>
          <w:rFonts w:asciiTheme="minorHAnsi" w:hAnsiTheme="minorHAnsi" w:cstheme="minorHAnsi"/>
          <w:sz w:val="24"/>
          <w:szCs w:val="24"/>
        </w:rPr>
      </w:pPr>
      <w:r w:rsidRPr="00B0119D">
        <w:rPr>
          <w:rFonts w:asciiTheme="minorHAnsi" w:hAnsiTheme="minorHAnsi" w:cstheme="minorHAnsi"/>
          <w:sz w:val="24"/>
          <w:szCs w:val="24"/>
        </w:rPr>
        <w:t>Obiekt:</w:t>
      </w:r>
      <w:r w:rsidR="00B37DEA">
        <w:rPr>
          <w:rFonts w:asciiTheme="minorHAnsi" w:hAnsiTheme="minorHAnsi" w:cstheme="minorHAnsi"/>
          <w:sz w:val="24"/>
          <w:szCs w:val="24"/>
        </w:rPr>
        <w:t xml:space="preserve">        </w:t>
      </w:r>
      <w:r w:rsidRPr="00B0119D">
        <w:rPr>
          <w:rFonts w:asciiTheme="minorHAnsi" w:hAnsiTheme="minorHAnsi" w:cstheme="minorHAnsi"/>
          <w:b/>
          <w:sz w:val="24"/>
          <w:szCs w:val="24"/>
        </w:rPr>
        <w:t>Budynek Starostwa Powiatowego w Wołominie, ul. Prądzyńskiego</w:t>
      </w:r>
      <w:r>
        <w:rPr>
          <w:rFonts w:asciiTheme="minorHAnsi" w:hAnsiTheme="minorHAnsi" w:cstheme="minorHAnsi"/>
          <w:b/>
          <w:sz w:val="24"/>
          <w:szCs w:val="24"/>
        </w:rPr>
        <w:t xml:space="preserve"> 3</w:t>
      </w:r>
    </w:p>
    <w:p w14:paraId="5BFBC115" w14:textId="77777777" w:rsidR="00B0119D" w:rsidRPr="00B0119D" w:rsidRDefault="00B0119D" w:rsidP="00B0119D">
      <w:pPr>
        <w:tabs>
          <w:tab w:val="left" w:pos="2880"/>
        </w:tabs>
        <w:rPr>
          <w:rFonts w:asciiTheme="minorHAnsi" w:hAnsiTheme="minorHAnsi" w:cstheme="minorHAnsi"/>
          <w:sz w:val="24"/>
          <w:szCs w:val="24"/>
        </w:rPr>
      </w:pPr>
    </w:p>
    <w:p w14:paraId="642B30D9" w14:textId="16913118" w:rsidR="00B0119D" w:rsidRPr="00B0119D" w:rsidRDefault="00B0119D" w:rsidP="00B0119D">
      <w:pPr>
        <w:tabs>
          <w:tab w:val="left" w:pos="2880"/>
        </w:tabs>
        <w:rPr>
          <w:rFonts w:asciiTheme="minorHAnsi" w:hAnsiTheme="minorHAnsi" w:cstheme="minorHAnsi"/>
          <w:sz w:val="24"/>
          <w:szCs w:val="24"/>
        </w:rPr>
      </w:pPr>
      <w:r w:rsidRPr="00B0119D">
        <w:rPr>
          <w:rFonts w:asciiTheme="minorHAnsi" w:hAnsiTheme="minorHAnsi" w:cstheme="minorHAnsi"/>
          <w:sz w:val="24"/>
          <w:szCs w:val="24"/>
        </w:rPr>
        <w:t xml:space="preserve">Oświadcza się, że projekt wykonawczy instalacji </w:t>
      </w:r>
      <w:r>
        <w:rPr>
          <w:rFonts w:asciiTheme="minorHAnsi" w:hAnsiTheme="minorHAnsi" w:cstheme="minorHAnsi"/>
          <w:sz w:val="24"/>
          <w:szCs w:val="24"/>
        </w:rPr>
        <w:t>okablowania strukturalnego</w:t>
      </w:r>
      <w:r w:rsidRPr="00B0119D">
        <w:rPr>
          <w:rFonts w:asciiTheme="minorHAnsi" w:hAnsiTheme="minorHAnsi" w:cstheme="minorHAnsi"/>
          <w:sz w:val="24"/>
          <w:szCs w:val="24"/>
        </w:rPr>
        <w:t xml:space="preserve"> w budynku </w:t>
      </w:r>
      <w:r>
        <w:rPr>
          <w:rFonts w:asciiTheme="minorHAnsi" w:hAnsiTheme="minorHAnsi" w:cstheme="minorHAnsi"/>
          <w:sz w:val="24"/>
          <w:szCs w:val="24"/>
        </w:rPr>
        <w:t xml:space="preserve">Starostwa Powiatowego </w:t>
      </w:r>
      <w:r w:rsidRPr="00B0119D">
        <w:rPr>
          <w:rFonts w:asciiTheme="minorHAnsi" w:hAnsiTheme="minorHAnsi" w:cstheme="minorHAnsi"/>
          <w:sz w:val="24"/>
          <w:szCs w:val="24"/>
        </w:rPr>
        <w:t xml:space="preserve">przy ul. </w:t>
      </w:r>
      <w:r>
        <w:rPr>
          <w:rFonts w:asciiTheme="minorHAnsi" w:hAnsiTheme="minorHAnsi" w:cstheme="minorHAnsi"/>
          <w:sz w:val="24"/>
          <w:szCs w:val="24"/>
        </w:rPr>
        <w:t>Prądzyńskiego 3</w:t>
      </w:r>
      <w:r w:rsidRPr="00B0119D">
        <w:rPr>
          <w:rFonts w:asciiTheme="minorHAnsi" w:hAnsiTheme="minorHAnsi" w:cstheme="minorHAnsi"/>
          <w:sz w:val="24"/>
          <w:szCs w:val="24"/>
        </w:rPr>
        <w:t xml:space="preserve"> w </w:t>
      </w:r>
      <w:r>
        <w:rPr>
          <w:rFonts w:asciiTheme="minorHAnsi" w:hAnsiTheme="minorHAnsi" w:cstheme="minorHAnsi"/>
          <w:sz w:val="24"/>
          <w:szCs w:val="24"/>
        </w:rPr>
        <w:t>Wołominie</w:t>
      </w:r>
      <w:r w:rsidRPr="00B0119D">
        <w:rPr>
          <w:rFonts w:asciiTheme="minorHAnsi" w:hAnsiTheme="minorHAnsi" w:cstheme="minorHAnsi"/>
          <w:sz w:val="24"/>
          <w:szCs w:val="24"/>
        </w:rPr>
        <w:t xml:space="preserve"> został opracowany zgodnie z obowiązującymi przepisami i normami, wiedzą techniczną oraz ustaleniami z Inwestorem. </w:t>
      </w:r>
    </w:p>
    <w:p w14:paraId="67FDD616" w14:textId="77777777" w:rsidR="00B0119D" w:rsidRPr="00B0119D" w:rsidRDefault="00B0119D" w:rsidP="00B0119D">
      <w:pPr>
        <w:pStyle w:val="Tekstpodstawowywcity"/>
        <w:rPr>
          <w:rFonts w:asciiTheme="minorHAnsi" w:hAnsiTheme="minorHAnsi" w:cstheme="minorHAnsi"/>
        </w:rPr>
      </w:pPr>
    </w:p>
    <w:p w14:paraId="100B015B" w14:textId="77777777" w:rsidR="00B0119D" w:rsidRPr="00B0119D" w:rsidRDefault="00B0119D" w:rsidP="00B0119D">
      <w:pPr>
        <w:pStyle w:val="Tekstpodstawowywcity"/>
        <w:spacing w:after="0"/>
        <w:rPr>
          <w:rFonts w:asciiTheme="minorHAnsi" w:hAnsiTheme="minorHAnsi" w:cstheme="minorHAnsi"/>
        </w:rPr>
      </w:pPr>
    </w:p>
    <w:p w14:paraId="113FC119" w14:textId="39F5A1B8" w:rsidR="00B0119D" w:rsidRPr="00B0119D" w:rsidRDefault="00B37DEA" w:rsidP="00B0119D">
      <w:pPr>
        <w:spacing w:line="360" w:lineRule="auto"/>
        <w:ind w:firstLine="708"/>
        <w:rPr>
          <w:rFonts w:asciiTheme="minorHAnsi" w:hAnsiTheme="minorHAnsi" w:cstheme="minorHAnsi"/>
          <w:sz w:val="24"/>
          <w:szCs w:val="24"/>
        </w:rPr>
      </w:pPr>
      <w:r>
        <w:rPr>
          <w:rFonts w:asciiTheme="minorHAnsi" w:hAnsiTheme="minorHAnsi" w:cstheme="minorHAnsi"/>
          <w:sz w:val="24"/>
          <w:szCs w:val="24"/>
        </w:rPr>
        <w:t xml:space="preserve">              </w:t>
      </w:r>
      <w:r w:rsidR="00B0119D" w:rsidRPr="00B0119D">
        <w:rPr>
          <w:rFonts w:asciiTheme="minorHAnsi" w:hAnsiTheme="minorHAnsi" w:cstheme="minorHAnsi"/>
          <w:sz w:val="24"/>
          <w:szCs w:val="24"/>
        </w:rPr>
        <w:t xml:space="preserve"> Projektant:</w:t>
      </w:r>
      <w:r w:rsidR="00B0119D" w:rsidRPr="00B0119D">
        <w:rPr>
          <w:rFonts w:asciiTheme="minorHAnsi" w:hAnsiTheme="minorHAnsi" w:cstheme="minorHAnsi"/>
          <w:sz w:val="24"/>
          <w:szCs w:val="24"/>
        </w:rPr>
        <w:tab/>
      </w:r>
      <w:r w:rsidR="00B0119D" w:rsidRPr="00B0119D">
        <w:rPr>
          <w:rFonts w:asciiTheme="minorHAnsi" w:hAnsiTheme="minorHAnsi" w:cstheme="minorHAnsi"/>
          <w:sz w:val="24"/>
          <w:szCs w:val="24"/>
        </w:rPr>
        <w:tab/>
      </w:r>
      <w:r w:rsidR="00B0119D" w:rsidRPr="00B0119D">
        <w:rPr>
          <w:rFonts w:asciiTheme="minorHAnsi" w:hAnsiTheme="minorHAnsi" w:cstheme="minorHAnsi"/>
          <w:sz w:val="24"/>
          <w:szCs w:val="24"/>
        </w:rPr>
        <w:tab/>
      </w:r>
      <w:r w:rsidR="00B0119D" w:rsidRPr="00B0119D">
        <w:rPr>
          <w:rFonts w:asciiTheme="minorHAnsi" w:hAnsiTheme="minorHAnsi" w:cstheme="minorHAnsi"/>
          <w:sz w:val="24"/>
          <w:szCs w:val="24"/>
        </w:rPr>
        <w:tab/>
      </w:r>
      <w:r w:rsidR="00B0119D" w:rsidRPr="00B0119D">
        <w:rPr>
          <w:rFonts w:asciiTheme="minorHAnsi" w:hAnsiTheme="minorHAnsi" w:cstheme="minorHAnsi"/>
          <w:sz w:val="24"/>
          <w:szCs w:val="24"/>
        </w:rPr>
        <w:tab/>
      </w:r>
      <w:r w:rsidR="00B0119D" w:rsidRPr="00B0119D">
        <w:rPr>
          <w:rFonts w:asciiTheme="minorHAnsi" w:hAnsiTheme="minorHAnsi" w:cstheme="minorHAnsi"/>
          <w:sz w:val="24"/>
          <w:szCs w:val="24"/>
        </w:rPr>
        <w:tab/>
      </w:r>
      <w:r w:rsidR="00B0119D" w:rsidRPr="00B0119D">
        <w:rPr>
          <w:rFonts w:asciiTheme="minorHAnsi" w:hAnsiTheme="minorHAnsi" w:cstheme="minorHAnsi"/>
          <w:sz w:val="24"/>
          <w:szCs w:val="24"/>
        </w:rPr>
        <w:tab/>
      </w:r>
      <w:r>
        <w:rPr>
          <w:rFonts w:asciiTheme="minorHAnsi" w:hAnsiTheme="minorHAnsi" w:cstheme="minorHAnsi"/>
          <w:sz w:val="24"/>
          <w:szCs w:val="24"/>
        </w:rPr>
        <w:t xml:space="preserve">            </w:t>
      </w:r>
      <w:r w:rsidR="00B0119D" w:rsidRPr="00B0119D">
        <w:rPr>
          <w:rFonts w:asciiTheme="minorHAnsi" w:hAnsiTheme="minorHAnsi" w:cstheme="minorHAnsi"/>
          <w:sz w:val="24"/>
          <w:szCs w:val="24"/>
        </w:rPr>
        <w:t xml:space="preserve"> </w:t>
      </w:r>
      <w:r w:rsidR="00B0119D" w:rsidRPr="00B0119D">
        <w:rPr>
          <w:rFonts w:asciiTheme="minorHAnsi" w:hAnsiTheme="minorHAnsi" w:cstheme="minorHAnsi"/>
          <w:sz w:val="24"/>
          <w:szCs w:val="24"/>
        </w:rPr>
        <w:tab/>
      </w:r>
      <w:r w:rsidR="00B0119D" w:rsidRPr="00B0119D">
        <w:rPr>
          <w:rFonts w:asciiTheme="minorHAnsi" w:hAnsiTheme="minorHAnsi" w:cstheme="minorHAnsi"/>
          <w:sz w:val="24"/>
          <w:szCs w:val="24"/>
        </w:rPr>
        <w:tab/>
      </w:r>
      <w:r w:rsidR="00B0119D" w:rsidRPr="00B0119D">
        <w:rPr>
          <w:rFonts w:asciiTheme="minorHAnsi" w:hAnsiTheme="minorHAnsi" w:cstheme="minorHAnsi"/>
          <w:sz w:val="24"/>
          <w:szCs w:val="24"/>
        </w:rPr>
        <w:tab/>
      </w:r>
      <w:r w:rsidR="00B0119D" w:rsidRPr="00B0119D">
        <w:rPr>
          <w:rFonts w:asciiTheme="minorHAnsi" w:hAnsiTheme="minorHAnsi" w:cstheme="minorHAnsi"/>
          <w:sz w:val="24"/>
          <w:szCs w:val="24"/>
        </w:rPr>
        <w:tab/>
      </w:r>
    </w:p>
    <w:p w14:paraId="55DFA908" w14:textId="7A27489F" w:rsidR="00B0119D" w:rsidRPr="00B0119D" w:rsidRDefault="00B37DEA" w:rsidP="00B0119D">
      <w:pPr>
        <w:rPr>
          <w:rFonts w:asciiTheme="minorHAnsi" w:hAnsiTheme="minorHAnsi" w:cstheme="minorHAnsi"/>
          <w:sz w:val="24"/>
          <w:szCs w:val="24"/>
        </w:rPr>
      </w:pPr>
      <w:r>
        <w:rPr>
          <w:rFonts w:asciiTheme="minorHAnsi" w:hAnsiTheme="minorHAnsi" w:cstheme="minorHAnsi"/>
          <w:sz w:val="24"/>
          <w:szCs w:val="24"/>
        </w:rPr>
        <w:t xml:space="preserve">                  </w:t>
      </w:r>
      <w:r w:rsidR="00B0119D" w:rsidRPr="00B0119D">
        <w:rPr>
          <w:rFonts w:asciiTheme="minorHAnsi" w:hAnsiTheme="minorHAnsi" w:cstheme="minorHAnsi"/>
          <w:sz w:val="24"/>
          <w:szCs w:val="24"/>
        </w:rPr>
        <w:t xml:space="preserve"> inż. </w:t>
      </w:r>
      <w:r w:rsidR="00B0119D">
        <w:rPr>
          <w:rFonts w:asciiTheme="minorHAnsi" w:hAnsiTheme="minorHAnsi" w:cstheme="minorHAnsi"/>
          <w:sz w:val="24"/>
          <w:szCs w:val="24"/>
        </w:rPr>
        <w:t>Krzysztof Domagalik</w:t>
      </w:r>
      <w:r>
        <w:rPr>
          <w:rFonts w:asciiTheme="minorHAnsi" w:hAnsiTheme="minorHAnsi" w:cstheme="minorHAnsi"/>
          <w:sz w:val="24"/>
          <w:szCs w:val="24"/>
        </w:rPr>
        <w:t xml:space="preserve">                            </w:t>
      </w:r>
    </w:p>
    <w:p w14:paraId="006486A8" w14:textId="64D419DC" w:rsidR="00B0119D" w:rsidRPr="00B0119D" w:rsidRDefault="00B0119D" w:rsidP="00B0119D">
      <w:pPr>
        <w:rPr>
          <w:rFonts w:asciiTheme="minorHAnsi" w:hAnsiTheme="minorHAnsi" w:cstheme="minorHAnsi"/>
          <w:sz w:val="24"/>
          <w:szCs w:val="24"/>
        </w:rPr>
      </w:pPr>
      <w:r w:rsidRPr="00B0119D">
        <w:rPr>
          <w:rFonts w:asciiTheme="minorHAnsi" w:hAnsiTheme="minorHAnsi" w:cstheme="minorHAnsi"/>
          <w:sz w:val="24"/>
          <w:szCs w:val="24"/>
        </w:rPr>
        <w:t xml:space="preserve"> upr. bud. do proj. </w:t>
      </w:r>
      <w:r>
        <w:rPr>
          <w:rFonts w:asciiTheme="minorHAnsi" w:hAnsiTheme="minorHAnsi" w:cstheme="minorHAnsi"/>
          <w:sz w:val="24"/>
          <w:szCs w:val="24"/>
        </w:rPr>
        <w:t xml:space="preserve">i kier. rob. bud. </w:t>
      </w:r>
      <w:r w:rsidRPr="00B0119D">
        <w:rPr>
          <w:rFonts w:asciiTheme="minorHAnsi" w:hAnsiTheme="minorHAnsi" w:cstheme="minorHAnsi"/>
          <w:sz w:val="24"/>
          <w:szCs w:val="24"/>
        </w:rPr>
        <w:t xml:space="preserve">nr ewid. </w:t>
      </w:r>
      <w:r>
        <w:rPr>
          <w:rFonts w:asciiTheme="minorHAnsi" w:hAnsiTheme="minorHAnsi" w:cstheme="minorHAnsi"/>
          <w:sz w:val="24"/>
          <w:szCs w:val="24"/>
        </w:rPr>
        <w:t>602</w:t>
      </w:r>
      <w:r w:rsidRPr="00B0119D">
        <w:rPr>
          <w:rFonts w:asciiTheme="minorHAnsi" w:hAnsiTheme="minorHAnsi" w:cstheme="minorHAnsi"/>
          <w:sz w:val="24"/>
          <w:szCs w:val="24"/>
        </w:rPr>
        <w:t>/</w:t>
      </w:r>
      <w:r>
        <w:rPr>
          <w:rFonts w:asciiTheme="minorHAnsi" w:hAnsiTheme="minorHAnsi" w:cstheme="minorHAnsi"/>
          <w:sz w:val="24"/>
          <w:szCs w:val="24"/>
        </w:rPr>
        <w:t>87</w:t>
      </w:r>
      <w:r w:rsidR="00B37DEA">
        <w:rPr>
          <w:rFonts w:asciiTheme="minorHAnsi" w:hAnsiTheme="minorHAnsi" w:cstheme="minorHAnsi"/>
          <w:sz w:val="24"/>
          <w:szCs w:val="24"/>
        </w:rPr>
        <w:t xml:space="preserve">              </w:t>
      </w:r>
      <w:r w:rsidRPr="00B0119D">
        <w:rPr>
          <w:rFonts w:asciiTheme="minorHAnsi" w:hAnsiTheme="minorHAnsi" w:cstheme="minorHAnsi"/>
          <w:sz w:val="24"/>
          <w:szCs w:val="24"/>
        </w:rPr>
        <w:t xml:space="preserve"> </w:t>
      </w:r>
    </w:p>
    <w:p w14:paraId="13EA4657" w14:textId="7E9A376E" w:rsidR="00B0119D" w:rsidRPr="00B0119D" w:rsidRDefault="00B37DEA" w:rsidP="00B0119D">
      <w:pPr>
        <w:rPr>
          <w:rFonts w:asciiTheme="minorHAnsi" w:hAnsiTheme="minorHAnsi" w:cstheme="minorHAnsi"/>
          <w:sz w:val="24"/>
          <w:szCs w:val="24"/>
        </w:rPr>
      </w:pPr>
      <w:r>
        <w:rPr>
          <w:rFonts w:asciiTheme="minorHAnsi" w:hAnsiTheme="minorHAnsi" w:cstheme="minorHAnsi"/>
          <w:sz w:val="24"/>
          <w:szCs w:val="24"/>
        </w:rPr>
        <w:t xml:space="preserve">            </w:t>
      </w:r>
      <w:r w:rsidR="00B0119D">
        <w:rPr>
          <w:rFonts w:asciiTheme="minorHAnsi" w:hAnsiTheme="minorHAnsi" w:cstheme="minorHAnsi"/>
          <w:sz w:val="24"/>
          <w:szCs w:val="24"/>
        </w:rPr>
        <w:t xml:space="preserve"> Ś</w:t>
      </w:r>
      <w:r w:rsidR="00B0119D" w:rsidRPr="00B0119D">
        <w:rPr>
          <w:rFonts w:asciiTheme="minorHAnsi" w:hAnsiTheme="minorHAnsi" w:cstheme="minorHAnsi"/>
          <w:sz w:val="24"/>
          <w:szCs w:val="24"/>
        </w:rPr>
        <w:t xml:space="preserve">OIIB nr ewid. </w:t>
      </w:r>
      <w:r w:rsidR="00B0119D">
        <w:rPr>
          <w:rFonts w:asciiTheme="minorHAnsi" w:hAnsiTheme="minorHAnsi" w:cstheme="minorHAnsi"/>
          <w:sz w:val="24"/>
          <w:szCs w:val="24"/>
        </w:rPr>
        <w:t>SLK</w:t>
      </w:r>
      <w:r w:rsidR="00B0119D" w:rsidRPr="00B0119D">
        <w:rPr>
          <w:rFonts w:asciiTheme="minorHAnsi" w:hAnsiTheme="minorHAnsi" w:cstheme="minorHAnsi"/>
          <w:sz w:val="24"/>
          <w:szCs w:val="24"/>
        </w:rPr>
        <w:t>/IE/</w:t>
      </w:r>
      <w:r w:rsidR="00B0119D">
        <w:rPr>
          <w:rFonts w:asciiTheme="minorHAnsi" w:hAnsiTheme="minorHAnsi" w:cstheme="minorHAnsi"/>
          <w:sz w:val="24"/>
          <w:szCs w:val="24"/>
        </w:rPr>
        <w:t>3904</w:t>
      </w:r>
      <w:r w:rsidR="00B0119D" w:rsidRPr="00B0119D">
        <w:rPr>
          <w:rFonts w:asciiTheme="minorHAnsi" w:hAnsiTheme="minorHAnsi" w:cstheme="minorHAnsi"/>
          <w:sz w:val="24"/>
          <w:szCs w:val="24"/>
        </w:rPr>
        <w:t>/01</w:t>
      </w:r>
    </w:p>
    <w:p w14:paraId="04EF948E" w14:textId="046A29A7" w:rsidR="00B0119D" w:rsidRDefault="00B0119D" w:rsidP="00541856">
      <w:pPr>
        <w:spacing w:line="240" w:lineRule="auto"/>
        <w:rPr>
          <w:rFonts w:asciiTheme="minorHAnsi" w:hAnsiTheme="minorHAnsi" w:cstheme="minorHAnsi"/>
          <w:sz w:val="24"/>
          <w:szCs w:val="24"/>
        </w:rPr>
      </w:pPr>
    </w:p>
    <w:p w14:paraId="77CCAF7A" w14:textId="0274C3ED" w:rsidR="00D13802" w:rsidRDefault="00D13802" w:rsidP="00541856">
      <w:pPr>
        <w:spacing w:line="240" w:lineRule="auto"/>
        <w:rPr>
          <w:rFonts w:asciiTheme="minorHAnsi" w:hAnsiTheme="minorHAnsi" w:cstheme="minorHAnsi"/>
          <w:sz w:val="24"/>
          <w:szCs w:val="24"/>
        </w:rPr>
      </w:pPr>
    </w:p>
    <w:p w14:paraId="548CFE17" w14:textId="3FFC8B87" w:rsidR="00D13802" w:rsidRDefault="00D13802" w:rsidP="00541856">
      <w:pPr>
        <w:spacing w:line="240" w:lineRule="auto"/>
        <w:rPr>
          <w:rFonts w:asciiTheme="minorHAnsi" w:hAnsiTheme="minorHAnsi" w:cstheme="minorHAnsi"/>
          <w:sz w:val="24"/>
          <w:szCs w:val="24"/>
        </w:rPr>
      </w:pPr>
    </w:p>
    <w:p w14:paraId="56819C59" w14:textId="4557E829" w:rsidR="00D13802" w:rsidRDefault="00D13802" w:rsidP="00541856">
      <w:pPr>
        <w:spacing w:line="240" w:lineRule="auto"/>
        <w:rPr>
          <w:rFonts w:asciiTheme="minorHAnsi" w:hAnsiTheme="minorHAnsi" w:cstheme="minorHAnsi"/>
          <w:sz w:val="24"/>
          <w:szCs w:val="24"/>
        </w:rPr>
      </w:pPr>
    </w:p>
    <w:p w14:paraId="587240F7" w14:textId="323315EE" w:rsidR="00D13802" w:rsidRDefault="00D13802" w:rsidP="00541856">
      <w:pPr>
        <w:spacing w:line="240" w:lineRule="auto"/>
        <w:rPr>
          <w:rFonts w:asciiTheme="minorHAnsi" w:hAnsiTheme="minorHAnsi" w:cstheme="minorHAnsi"/>
          <w:sz w:val="24"/>
          <w:szCs w:val="24"/>
        </w:rPr>
      </w:pPr>
    </w:p>
    <w:p w14:paraId="6CDD08E6" w14:textId="76AB5DA8" w:rsidR="00D13802" w:rsidRDefault="00D13802" w:rsidP="00541856">
      <w:pPr>
        <w:spacing w:line="240" w:lineRule="auto"/>
        <w:rPr>
          <w:rFonts w:asciiTheme="minorHAnsi" w:hAnsiTheme="minorHAnsi" w:cstheme="minorHAnsi"/>
          <w:sz w:val="24"/>
          <w:szCs w:val="24"/>
        </w:rPr>
      </w:pPr>
    </w:p>
    <w:p w14:paraId="2734EAD9" w14:textId="34224134" w:rsidR="00D13802" w:rsidRDefault="00D13802" w:rsidP="00541856">
      <w:pPr>
        <w:spacing w:line="240" w:lineRule="auto"/>
        <w:rPr>
          <w:rFonts w:asciiTheme="minorHAnsi" w:hAnsiTheme="minorHAnsi" w:cstheme="minorHAnsi"/>
          <w:sz w:val="24"/>
          <w:szCs w:val="24"/>
        </w:rPr>
      </w:pPr>
    </w:p>
    <w:p w14:paraId="212C2E7A" w14:textId="36FFB5D8" w:rsidR="00D13802" w:rsidRDefault="00D13802" w:rsidP="00541856">
      <w:pPr>
        <w:spacing w:line="240" w:lineRule="auto"/>
        <w:rPr>
          <w:rFonts w:asciiTheme="minorHAnsi" w:hAnsiTheme="minorHAnsi" w:cstheme="minorHAnsi"/>
          <w:sz w:val="24"/>
          <w:szCs w:val="24"/>
        </w:rPr>
      </w:pPr>
    </w:p>
    <w:p w14:paraId="0AEFE9CD" w14:textId="30E91825" w:rsidR="00D13802" w:rsidRDefault="00D13802" w:rsidP="00541856">
      <w:pPr>
        <w:spacing w:line="240" w:lineRule="auto"/>
        <w:rPr>
          <w:rFonts w:asciiTheme="minorHAnsi" w:hAnsiTheme="minorHAnsi" w:cstheme="minorHAnsi"/>
          <w:sz w:val="24"/>
          <w:szCs w:val="24"/>
        </w:rPr>
      </w:pPr>
    </w:p>
    <w:p w14:paraId="794FFF88" w14:textId="0D0AF82D" w:rsidR="00D13802" w:rsidRDefault="00D13802" w:rsidP="00541856">
      <w:pPr>
        <w:spacing w:line="240" w:lineRule="auto"/>
        <w:rPr>
          <w:rFonts w:asciiTheme="minorHAnsi" w:hAnsiTheme="minorHAnsi" w:cstheme="minorHAnsi"/>
          <w:sz w:val="24"/>
          <w:szCs w:val="24"/>
        </w:rPr>
      </w:pPr>
    </w:p>
    <w:p w14:paraId="78DF7BE2" w14:textId="30A08D61" w:rsidR="00D13802" w:rsidRDefault="00D13802" w:rsidP="00541856">
      <w:pPr>
        <w:spacing w:line="240" w:lineRule="auto"/>
        <w:rPr>
          <w:rFonts w:asciiTheme="minorHAnsi" w:hAnsiTheme="minorHAnsi" w:cstheme="minorHAnsi"/>
          <w:sz w:val="24"/>
          <w:szCs w:val="24"/>
        </w:rPr>
      </w:pPr>
    </w:p>
    <w:p w14:paraId="1A5C9AE2" w14:textId="6DAE7F01" w:rsidR="00D13802" w:rsidRDefault="00D13802" w:rsidP="00541856">
      <w:pPr>
        <w:spacing w:line="240" w:lineRule="auto"/>
        <w:rPr>
          <w:rFonts w:asciiTheme="minorHAnsi" w:hAnsiTheme="minorHAnsi" w:cstheme="minorHAnsi"/>
          <w:sz w:val="24"/>
          <w:szCs w:val="24"/>
        </w:rPr>
      </w:pPr>
    </w:p>
    <w:p w14:paraId="5A4B3E53" w14:textId="13A2E4D3" w:rsidR="00D13802" w:rsidRDefault="00D13802" w:rsidP="00541856">
      <w:pPr>
        <w:spacing w:line="240" w:lineRule="auto"/>
        <w:rPr>
          <w:rFonts w:asciiTheme="minorHAnsi" w:hAnsiTheme="minorHAnsi" w:cstheme="minorHAnsi"/>
          <w:sz w:val="24"/>
          <w:szCs w:val="24"/>
        </w:rPr>
      </w:pPr>
    </w:p>
    <w:p w14:paraId="6B3130FE" w14:textId="59315EE8" w:rsidR="00D13802" w:rsidRDefault="00D13802" w:rsidP="00541856">
      <w:pPr>
        <w:spacing w:line="240" w:lineRule="auto"/>
        <w:rPr>
          <w:rFonts w:asciiTheme="minorHAnsi" w:hAnsiTheme="minorHAnsi" w:cstheme="minorHAnsi"/>
          <w:sz w:val="24"/>
          <w:szCs w:val="24"/>
        </w:rPr>
      </w:pPr>
    </w:p>
    <w:p w14:paraId="5612D401" w14:textId="2B5C0F85" w:rsidR="00D13802" w:rsidRDefault="00D13802" w:rsidP="00541856">
      <w:pPr>
        <w:spacing w:line="240" w:lineRule="auto"/>
        <w:rPr>
          <w:rFonts w:asciiTheme="minorHAnsi" w:hAnsiTheme="minorHAnsi" w:cstheme="minorHAnsi"/>
          <w:sz w:val="24"/>
          <w:szCs w:val="24"/>
        </w:rPr>
      </w:pPr>
    </w:p>
    <w:p w14:paraId="05CC1D0A" w14:textId="0282B332" w:rsidR="00D13802" w:rsidRDefault="00D13802" w:rsidP="00541856">
      <w:pPr>
        <w:spacing w:line="240" w:lineRule="auto"/>
        <w:rPr>
          <w:rFonts w:asciiTheme="minorHAnsi" w:hAnsiTheme="minorHAnsi" w:cstheme="minorHAnsi"/>
          <w:sz w:val="24"/>
          <w:szCs w:val="24"/>
        </w:rPr>
      </w:pPr>
    </w:p>
    <w:p w14:paraId="1C46D673" w14:textId="77777777" w:rsidR="005A3E9E" w:rsidRDefault="005A3E9E" w:rsidP="00541856">
      <w:pPr>
        <w:spacing w:line="240" w:lineRule="auto"/>
        <w:rPr>
          <w:rFonts w:asciiTheme="minorHAnsi" w:hAnsiTheme="minorHAnsi" w:cstheme="minorHAnsi"/>
          <w:sz w:val="24"/>
          <w:szCs w:val="24"/>
        </w:rPr>
      </w:pPr>
    </w:p>
    <w:p w14:paraId="77165582" w14:textId="77777777" w:rsidR="00D13802" w:rsidRPr="00D13802" w:rsidRDefault="00D13802" w:rsidP="00542A5D">
      <w:pPr>
        <w:pStyle w:val="Nagwek1"/>
        <w:keepLines/>
        <w:numPr>
          <w:ilvl w:val="0"/>
          <w:numId w:val="36"/>
        </w:numPr>
        <w:spacing w:before="480" w:after="240" w:line="276" w:lineRule="auto"/>
        <w:jc w:val="left"/>
        <w:rPr>
          <w:rFonts w:asciiTheme="minorHAnsi" w:hAnsiTheme="minorHAnsi" w:cstheme="minorHAnsi"/>
          <w:szCs w:val="24"/>
        </w:rPr>
      </w:pPr>
      <w:bookmarkStart w:id="184" w:name="_Toc19259244"/>
      <w:bookmarkStart w:id="185" w:name="_Toc75166564"/>
      <w:r w:rsidRPr="00D13802">
        <w:rPr>
          <w:rFonts w:asciiTheme="minorHAnsi" w:hAnsiTheme="minorHAnsi" w:cstheme="minorHAnsi"/>
          <w:szCs w:val="24"/>
        </w:rPr>
        <w:lastRenderedPageBreak/>
        <w:t>Załączniki i dokumentacja formalno-prawna</w:t>
      </w:r>
      <w:bookmarkEnd w:id="184"/>
      <w:bookmarkEnd w:id="185"/>
    </w:p>
    <w:p w14:paraId="619217E0" w14:textId="36E314D3" w:rsidR="0058215E" w:rsidRDefault="00D13802" w:rsidP="00D13802">
      <w:pPr>
        <w:rPr>
          <w:rFonts w:asciiTheme="minorHAnsi" w:hAnsiTheme="minorHAnsi" w:cstheme="minorHAnsi"/>
          <w:sz w:val="24"/>
          <w:szCs w:val="24"/>
        </w:rPr>
      </w:pPr>
      <w:r w:rsidRPr="00D13802">
        <w:rPr>
          <w:rFonts w:asciiTheme="minorHAnsi" w:hAnsiTheme="minorHAnsi" w:cstheme="minorHAnsi"/>
          <w:sz w:val="24"/>
          <w:szCs w:val="24"/>
        </w:rPr>
        <w:t xml:space="preserve">Uprawnienia budowlane i zaświadczenie </w:t>
      </w:r>
      <w:r>
        <w:rPr>
          <w:rFonts w:asciiTheme="minorHAnsi" w:hAnsiTheme="minorHAnsi" w:cstheme="minorHAnsi"/>
          <w:sz w:val="24"/>
          <w:szCs w:val="24"/>
        </w:rPr>
        <w:t>Śląskiej</w:t>
      </w:r>
      <w:r w:rsidRPr="00D13802">
        <w:rPr>
          <w:rFonts w:asciiTheme="minorHAnsi" w:hAnsiTheme="minorHAnsi" w:cstheme="minorHAnsi"/>
          <w:sz w:val="24"/>
          <w:szCs w:val="24"/>
        </w:rPr>
        <w:t xml:space="preserve"> Okręgowej Izby Inżynierów Budownictwa projektanta</w:t>
      </w:r>
    </w:p>
    <w:p w14:paraId="33996494" w14:textId="3C6C5A4E" w:rsidR="00D13802" w:rsidRDefault="0058215E" w:rsidP="00541856">
      <w:pPr>
        <w:spacing w:line="240" w:lineRule="auto"/>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04234C9" wp14:editId="0D16BD64">
            <wp:extent cx="5844540" cy="8285330"/>
            <wp:effectExtent l="0" t="0" r="3810" b="190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665" cy="8340794"/>
                    </a:xfrm>
                    <a:prstGeom prst="rect">
                      <a:avLst/>
                    </a:prstGeom>
                    <a:noFill/>
                    <a:ln>
                      <a:noFill/>
                    </a:ln>
                  </pic:spPr>
                </pic:pic>
              </a:graphicData>
            </a:graphic>
          </wp:inline>
        </w:drawing>
      </w:r>
    </w:p>
    <w:p w14:paraId="23D125EC" w14:textId="461967F8" w:rsidR="0058215E" w:rsidRPr="006411EC" w:rsidRDefault="0058215E" w:rsidP="00541856">
      <w:pPr>
        <w:spacing w:line="240" w:lineRule="auto"/>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787D444E" wp14:editId="7E2E46CB">
            <wp:extent cx="6186374" cy="8785860"/>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3826" cy="8824847"/>
                    </a:xfrm>
                    <a:prstGeom prst="rect">
                      <a:avLst/>
                    </a:prstGeom>
                    <a:noFill/>
                    <a:ln>
                      <a:noFill/>
                    </a:ln>
                  </pic:spPr>
                </pic:pic>
              </a:graphicData>
            </a:graphic>
          </wp:inline>
        </w:drawing>
      </w:r>
    </w:p>
    <w:sectPr w:rsidR="0058215E" w:rsidRPr="006411EC" w:rsidSect="006213DE">
      <w:pgSz w:w="11906" w:h="16838"/>
      <w:pgMar w:top="1417" w:right="1133" w:bottom="1135"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121EB" w14:textId="77777777" w:rsidR="00986291" w:rsidRDefault="00986291" w:rsidP="00E23B55">
      <w:pPr>
        <w:spacing w:line="240" w:lineRule="auto"/>
      </w:pPr>
      <w:r>
        <w:separator/>
      </w:r>
    </w:p>
  </w:endnote>
  <w:endnote w:type="continuationSeparator" w:id="0">
    <w:p w14:paraId="19DFEB94" w14:textId="77777777" w:rsidR="00986291" w:rsidRDefault="00986291" w:rsidP="00E23B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EBAFE" w14:textId="77777777" w:rsidR="00986291" w:rsidRDefault="00986291" w:rsidP="00E23B55">
      <w:pPr>
        <w:spacing w:line="240" w:lineRule="auto"/>
      </w:pPr>
      <w:r>
        <w:separator/>
      </w:r>
    </w:p>
  </w:footnote>
  <w:footnote w:type="continuationSeparator" w:id="0">
    <w:p w14:paraId="058BBDEA" w14:textId="77777777" w:rsidR="00986291" w:rsidRDefault="00986291" w:rsidP="00E23B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B5FB8"/>
    <w:multiLevelType w:val="hybridMultilevel"/>
    <w:tmpl w:val="ADEA9444"/>
    <w:lvl w:ilvl="0" w:tplc="6CFC88F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F2D5604"/>
    <w:multiLevelType w:val="hybridMultilevel"/>
    <w:tmpl w:val="92A41DB8"/>
    <w:lvl w:ilvl="0" w:tplc="B43A917E">
      <w:start w:val="1"/>
      <w:numFmt w:val="bullet"/>
      <w:lvlText w:val=""/>
      <w:lvlJc w:val="left"/>
      <w:pPr>
        <w:ind w:left="778" w:hanging="360"/>
      </w:pPr>
      <w:rPr>
        <w:rFonts w:ascii="Symbol" w:hAnsi="Symbol" w:hint="default"/>
      </w:rPr>
    </w:lvl>
    <w:lvl w:ilvl="1" w:tplc="04150003">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 w15:restartNumberingAfterBreak="0">
    <w:nsid w:val="0F3D459E"/>
    <w:multiLevelType w:val="hybridMultilevel"/>
    <w:tmpl w:val="6CC67954"/>
    <w:lvl w:ilvl="0" w:tplc="B43A917E">
      <w:start w:val="1"/>
      <w:numFmt w:val="bullet"/>
      <w:lvlText w:val=""/>
      <w:lvlJc w:val="left"/>
      <w:pPr>
        <w:ind w:left="1068" w:hanging="360"/>
      </w:pPr>
      <w:rPr>
        <w:rFonts w:ascii="Symbol" w:hAnsi="Symbol" w:hint="default"/>
      </w:rPr>
    </w:lvl>
    <w:lvl w:ilvl="1" w:tplc="B43A917E">
      <w:start w:val="1"/>
      <w:numFmt w:val="bullet"/>
      <w:lvlText w:val=""/>
      <w:lvlJc w:val="left"/>
      <w:pPr>
        <w:ind w:left="1788" w:hanging="360"/>
      </w:pPr>
      <w:rPr>
        <w:rFonts w:ascii="Symbol" w:hAnsi="Symbol" w:hint="default"/>
      </w:rPr>
    </w:lvl>
    <w:lvl w:ilvl="2" w:tplc="04150005">
      <w:start w:val="1"/>
      <w:numFmt w:val="bullet"/>
      <w:lvlText w:val=""/>
      <w:lvlJc w:val="left"/>
      <w:pPr>
        <w:ind w:left="2508" w:hanging="360"/>
      </w:pPr>
      <w:rPr>
        <w:rFonts w:ascii="Wingdings" w:hAnsi="Wingdings" w:hint="default"/>
      </w:rPr>
    </w:lvl>
    <w:lvl w:ilvl="3" w:tplc="F35A477E">
      <w:numFmt w:val="bullet"/>
      <w:lvlText w:val=""/>
      <w:lvlJc w:val="left"/>
      <w:pPr>
        <w:ind w:left="3228" w:hanging="360"/>
      </w:pPr>
      <w:rPr>
        <w:rFonts w:ascii="Symbol" w:eastAsiaTheme="minorHAnsi" w:hAnsi="Symbol" w:cstheme="minorBidi" w:hint="default"/>
      </w:rPr>
    </w:lvl>
    <w:lvl w:ilvl="4" w:tplc="04150003">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10025575"/>
    <w:multiLevelType w:val="hybridMultilevel"/>
    <w:tmpl w:val="76E6DAB8"/>
    <w:lvl w:ilvl="0" w:tplc="B43A9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4D14B1C"/>
    <w:multiLevelType w:val="hybridMultilevel"/>
    <w:tmpl w:val="CB9A6FE2"/>
    <w:lvl w:ilvl="0" w:tplc="B43A9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15E760C2"/>
    <w:multiLevelType w:val="hybridMultilevel"/>
    <w:tmpl w:val="B93A7F88"/>
    <w:lvl w:ilvl="0" w:tplc="5BF8BD1E">
      <w:start w:val="1"/>
      <w:numFmt w:val="decimal"/>
      <w:lvlText w:val="%1."/>
      <w:lvlJc w:val="left"/>
      <w:pPr>
        <w:tabs>
          <w:tab w:val="num" w:pos="851"/>
        </w:tabs>
        <w:ind w:left="851" w:hanging="491"/>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EA60D6"/>
    <w:multiLevelType w:val="hybridMultilevel"/>
    <w:tmpl w:val="8108AACC"/>
    <w:lvl w:ilvl="0" w:tplc="BFE8B0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5E4183"/>
    <w:multiLevelType w:val="hybridMultilevel"/>
    <w:tmpl w:val="EA288F36"/>
    <w:lvl w:ilvl="0" w:tplc="BFE8B0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F524C0"/>
    <w:multiLevelType w:val="hybridMultilevel"/>
    <w:tmpl w:val="0DB8CC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0C25BF8"/>
    <w:multiLevelType w:val="multilevel"/>
    <w:tmpl w:val="59F0A680"/>
    <w:lvl w:ilvl="0">
      <w:start w:val="1"/>
      <w:numFmt w:val="decimal"/>
      <w:pStyle w:val="Nagwek1"/>
      <w:lvlText w:val="%1."/>
      <w:lvlJc w:val="left"/>
      <w:pPr>
        <w:ind w:left="360" w:hanging="360"/>
      </w:pPr>
      <w:rPr>
        <w:rFonts w:hint="default"/>
      </w:rPr>
    </w:lvl>
    <w:lvl w:ilvl="1">
      <w:start w:val="1"/>
      <w:numFmt w:val="decimal"/>
      <w:pStyle w:val="Nagwek2"/>
      <w:lvlText w:val="%1.%2"/>
      <w:lvlJc w:val="left"/>
      <w:pPr>
        <w:tabs>
          <w:tab w:val="num" w:pos="576"/>
        </w:tabs>
        <w:ind w:left="576" w:hanging="576"/>
      </w:pPr>
    </w:lvl>
    <w:lvl w:ilvl="2">
      <w:start w:val="1"/>
      <w:numFmt w:val="decimal"/>
      <w:pStyle w:val="Nagwek3"/>
      <w:lvlText w:val="%1.%2.%3"/>
      <w:lvlJc w:val="left"/>
      <w:pPr>
        <w:tabs>
          <w:tab w:val="num" w:pos="720"/>
        </w:tabs>
        <w:ind w:left="720" w:hanging="720"/>
      </w:pPr>
    </w:lvl>
    <w:lvl w:ilvl="3">
      <w:start w:val="1"/>
      <w:numFmt w:val="decimal"/>
      <w:pStyle w:val="Nagwek4"/>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abstractNum w:abstractNumId="10" w15:restartNumberingAfterBreak="0">
    <w:nsid w:val="220679B4"/>
    <w:multiLevelType w:val="hybridMultilevel"/>
    <w:tmpl w:val="5E069372"/>
    <w:lvl w:ilvl="0" w:tplc="BFE8B0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A42E53"/>
    <w:multiLevelType w:val="hybridMultilevel"/>
    <w:tmpl w:val="67A2504C"/>
    <w:lvl w:ilvl="0" w:tplc="BFE8B0E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A4C577D"/>
    <w:multiLevelType w:val="hybridMultilevel"/>
    <w:tmpl w:val="4A2E28CC"/>
    <w:lvl w:ilvl="0" w:tplc="6CFC88FC">
      <w:start w:val="1"/>
      <w:numFmt w:val="bullet"/>
      <w:pStyle w:val="Listapunktowana41"/>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2A3F2B"/>
    <w:multiLevelType w:val="hybridMultilevel"/>
    <w:tmpl w:val="30189634"/>
    <w:lvl w:ilvl="0" w:tplc="B43A9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3DF1EF4"/>
    <w:multiLevelType w:val="hybridMultilevel"/>
    <w:tmpl w:val="49441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4F0A94"/>
    <w:multiLevelType w:val="hybridMultilevel"/>
    <w:tmpl w:val="B93A7F88"/>
    <w:lvl w:ilvl="0" w:tplc="5BF8BD1E">
      <w:start w:val="1"/>
      <w:numFmt w:val="decimal"/>
      <w:lvlText w:val="%1."/>
      <w:lvlJc w:val="left"/>
      <w:pPr>
        <w:tabs>
          <w:tab w:val="num" w:pos="851"/>
        </w:tabs>
        <w:ind w:left="851" w:hanging="491"/>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E824413"/>
    <w:multiLevelType w:val="hybridMultilevel"/>
    <w:tmpl w:val="4B160672"/>
    <w:lvl w:ilvl="0" w:tplc="1AA80E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3EEC365D"/>
    <w:multiLevelType w:val="multilevel"/>
    <w:tmpl w:val="E9FE78EC"/>
    <w:lvl w:ilvl="0">
      <w:start w:val="19"/>
      <w:numFmt w:val="decimal"/>
      <w:lvlText w:val="%1."/>
      <w:lvlJc w:val="left"/>
      <w:pPr>
        <w:ind w:left="502"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0937ADA"/>
    <w:multiLevelType w:val="hybridMultilevel"/>
    <w:tmpl w:val="1CEE1A24"/>
    <w:lvl w:ilvl="0" w:tplc="BFE8B0EA">
      <w:start w:val="1"/>
      <w:numFmt w:val="bullet"/>
      <w:lvlText w:val=""/>
      <w:lvlJc w:val="left"/>
      <w:pPr>
        <w:ind w:left="360" w:hanging="360"/>
      </w:pPr>
      <w:rPr>
        <w:rFonts w:ascii="Symbol" w:hAnsi="Symbol" w:hint="default"/>
      </w:rPr>
    </w:lvl>
    <w:lvl w:ilvl="1" w:tplc="72E30008">
      <w:start w:val="1"/>
      <w:numFmt w:val="lowerLetter"/>
      <w:lvlText w:val="%2."/>
      <w:lvlJc w:val="left"/>
      <w:pPr>
        <w:ind w:left="1080" w:hanging="360"/>
      </w:pPr>
      <w:rPr>
        <w:rFonts w:hint="default"/>
        <w:snapToGrid/>
        <w:sz w:val="22"/>
        <w:szCs w:val="22"/>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44257844"/>
    <w:multiLevelType w:val="hybridMultilevel"/>
    <w:tmpl w:val="5676483A"/>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C84B64"/>
    <w:multiLevelType w:val="hybridMultilevel"/>
    <w:tmpl w:val="004822F4"/>
    <w:lvl w:ilvl="0" w:tplc="B43A9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AC53C89"/>
    <w:multiLevelType w:val="hybridMultilevel"/>
    <w:tmpl w:val="1F880E24"/>
    <w:lvl w:ilvl="0" w:tplc="BFE8B0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CCE3EE7"/>
    <w:multiLevelType w:val="hybridMultilevel"/>
    <w:tmpl w:val="9AB21000"/>
    <w:lvl w:ilvl="0" w:tplc="BFE8B0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F0D71E5"/>
    <w:multiLevelType w:val="hybridMultilevel"/>
    <w:tmpl w:val="82927F96"/>
    <w:lvl w:ilvl="0" w:tplc="B43A9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512D7994"/>
    <w:multiLevelType w:val="hybridMultilevel"/>
    <w:tmpl w:val="D5B88796"/>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56357F4D"/>
    <w:multiLevelType w:val="hybridMultilevel"/>
    <w:tmpl w:val="E7125F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9490F66"/>
    <w:multiLevelType w:val="hybridMultilevel"/>
    <w:tmpl w:val="D340C82A"/>
    <w:lvl w:ilvl="0" w:tplc="BFE8B0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B45407B"/>
    <w:multiLevelType w:val="hybridMultilevel"/>
    <w:tmpl w:val="B84CE1C0"/>
    <w:lvl w:ilvl="0" w:tplc="B43A917E">
      <w:start w:val="1"/>
      <w:numFmt w:val="bullet"/>
      <w:lvlText w:val=""/>
      <w:lvlJc w:val="left"/>
      <w:pPr>
        <w:ind w:left="1068" w:hanging="360"/>
      </w:pPr>
      <w:rPr>
        <w:rFonts w:ascii="Symbol" w:hAnsi="Symbol" w:hint="default"/>
      </w:rPr>
    </w:lvl>
    <w:lvl w:ilvl="1" w:tplc="04150001">
      <w:start w:val="1"/>
      <w:numFmt w:val="bullet"/>
      <w:lvlText w:val=""/>
      <w:lvlJc w:val="left"/>
      <w:pPr>
        <w:ind w:left="1788" w:hanging="360"/>
      </w:pPr>
      <w:rPr>
        <w:rFonts w:ascii="Symbol" w:hAnsi="Symbol" w:hint="default"/>
      </w:rPr>
    </w:lvl>
    <w:lvl w:ilvl="2" w:tplc="04150005">
      <w:start w:val="1"/>
      <w:numFmt w:val="bullet"/>
      <w:lvlText w:val=""/>
      <w:lvlJc w:val="left"/>
      <w:pPr>
        <w:ind w:left="2508" w:hanging="360"/>
      </w:pPr>
      <w:rPr>
        <w:rFonts w:ascii="Wingdings" w:hAnsi="Wingdings" w:hint="default"/>
      </w:rPr>
    </w:lvl>
    <w:lvl w:ilvl="3" w:tplc="F35A477E">
      <w:numFmt w:val="bullet"/>
      <w:lvlText w:val=""/>
      <w:lvlJc w:val="left"/>
      <w:pPr>
        <w:ind w:left="3228" w:hanging="360"/>
      </w:pPr>
      <w:rPr>
        <w:rFonts w:ascii="Symbol" w:eastAsiaTheme="minorHAnsi" w:hAnsi="Symbol" w:cstheme="minorBidi" w:hint="default"/>
      </w:rPr>
    </w:lvl>
    <w:lvl w:ilvl="4" w:tplc="04150003">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15:restartNumberingAfterBreak="0">
    <w:nsid w:val="5B911D77"/>
    <w:multiLevelType w:val="hybridMultilevel"/>
    <w:tmpl w:val="62748D1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64130114"/>
    <w:multiLevelType w:val="hybridMultilevel"/>
    <w:tmpl w:val="5448E0DE"/>
    <w:lvl w:ilvl="0" w:tplc="B43A917E">
      <w:start w:val="1"/>
      <w:numFmt w:val="bullet"/>
      <w:lvlText w:val=""/>
      <w:lvlJc w:val="left"/>
      <w:pPr>
        <w:ind w:left="720" w:hanging="360"/>
      </w:pPr>
      <w:rPr>
        <w:rFonts w:ascii="Symbol" w:hAnsi="Symbol" w:hint="default"/>
      </w:rPr>
    </w:lvl>
    <w:lvl w:ilvl="1" w:tplc="BFE8B0EA">
      <w:start w:val="1"/>
      <w:numFmt w:val="bullet"/>
      <w:lvlText w:val=""/>
      <w:lvlJc w:val="left"/>
      <w:pPr>
        <w:ind w:left="1785" w:hanging="705"/>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4DC2087"/>
    <w:multiLevelType w:val="hybridMultilevel"/>
    <w:tmpl w:val="2B780A2E"/>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64E749F3"/>
    <w:multiLevelType w:val="hybridMultilevel"/>
    <w:tmpl w:val="57E69C10"/>
    <w:lvl w:ilvl="0" w:tplc="B43A917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679F1975"/>
    <w:multiLevelType w:val="hybridMultilevel"/>
    <w:tmpl w:val="A7C495F6"/>
    <w:lvl w:ilvl="0" w:tplc="6CFC88F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68CC2314"/>
    <w:multiLevelType w:val="hybridMultilevel"/>
    <w:tmpl w:val="EBCCAEC2"/>
    <w:lvl w:ilvl="0" w:tplc="B43A917E">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 w15:restartNumberingAfterBreak="0">
    <w:nsid w:val="710D5FF1"/>
    <w:multiLevelType w:val="hybridMultilevel"/>
    <w:tmpl w:val="D140380A"/>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347321"/>
    <w:multiLevelType w:val="hybridMultilevel"/>
    <w:tmpl w:val="40DC9544"/>
    <w:lvl w:ilvl="0" w:tplc="BFE8B0EA">
      <w:start w:val="1"/>
      <w:numFmt w:val="bullet"/>
      <w:lvlText w:val=""/>
      <w:lvlJc w:val="left"/>
      <w:pPr>
        <w:ind w:left="720" w:hanging="360"/>
      </w:pPr>
      <w:rPr>
        <w:rFonts w:ascii="Symbol" w:hAnsi="Symbol" w:hint="default"/>
      </w:rPr>
    </w:lvl>
    <w:lvl w:ilvl="1" w:tplc="0415000F">
      <w:start w:val="1"/>
      <w:numFmt w:val="decimal"/>
      <w:lvlText w:val="%2."/>
      <w:lvlJc w:val="left"/>
      <w:pPr>
        <w:ind w:left="1440" w:hanging="360"/>
      </w:pPr>
      <w:rPr>
        <w:rFonts w:hint="default"/>
      </w:rPr>
    </w:lvl>
    <w:lvl w:ilvl="2" w:tplc="E6ECA23A">
      <w:start w:val="1"/>
      <w:numFmt w:val="lowerLetter"/>
      <w:lvlText w:val="%3."/>
      <w:lvlJc w:val="left"/>
      <w:pPr>
        <w:ind w:left="2505" w:hanging="705"/>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3914BB0"/>
    <w:multiLevelType w:val="hybridMultilevel"/>
    <w:tmpl w:val="9268269C"/>
    <w:lvl w:ilvl="0" w:tplc="72E30008">
      <w:start w:val="1"/>
      <w:numFmt w:val="lowerLetter"/>
      <w:lvlText w:val="%1."/>
      <w:lvlJc w:val="left"/>
      <w:pPr>
        <w:ind w:left="720" w:hanging="360"/>
      </w:pPr>
      <w:rPr>
        <w:snapToGrid/>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2"/>
  </w:num>
  <w:num w:numId="3">
    <w:abstractNumId w:val="27"/>
  </w:num>
  <w:num w:numId="4">
    <w:abstractNumId w:val="13"/>
  </w:num>
  <w:num w:numId="5">
    <w:abstractNumId w:val="20"/>
  </w:num>
  <w:num w:numId="6">
    <w:abstractNumId w:val="29"/>
  </w:num>
  <w:num w:numId="7">
    <w:abstractNumId w:val="31"/>
  </w:num>
  <w:num w:numId="8">
    <w:abstractNumId w:val="21"/>
  </w:num>
  <w:num w:numId="9">
    <w:abstractNumId w:val="7"/>
  </w:num>
  <w:num w:numId="10">
    <w:abstractNumId w:val="10"/>
  </w:num>
  <w:num w:numId="11">
    <w:abstractNumId w:val="19"/>
  </w:num>
  <w:num w:numId="12">
    <w:abstractNumId w:val="35"/>
  </w:num>
  <w:num w:numId="13">
    <w:abstractNumId w:val="26"/>
  </w:num>
  <w:num w:numId="14">
    <w:abstractNumId w:val="34"/>
  </w:num>
  <w:num w:numId="15">
    <w:abstractNumId w:val="14"/>
  </w:num>
  <w:num w:numId="16">
    <w:abstractNumId w:val="25"/>
  </w:num>
  <w:num w:numId="17">
    <w:abstractNumId w:val="11"/>
  </w:num>
  <w:num w:numId="18">
    <w:abstractNumId w:val="18"/>
  </w:num>
  <w:num w:numId="19">
    <w:abstractNumId w:val="36"/>
  </w:num>
  <w:num w:numId="20">
    <w:abstractNumId w:val="16"/>
  </w:num>
  <w:num w:numId="21">
    <w:abstractNumId w:val="6"/>
  </w:num>
  <w:num w:numId="22">
    <w:abstractNumId w:val="22"/>
  </w:num>
  <w:num w:numId="23">
    <w:abstractNumId w:val="1"/>
  </w:num>
  <w:num w:numId="24">
    <w:abstractNumId w:val="8"/>
  </w:num>
  <w:num w:numId="25">
    <w:abstractNumId w:val="33"/>
  </w:num>
  <w:num w:numId="26">
    <w:abstractNumId w:val="28"/>
  </w:num>
  <w:num w:numId="27">
    <w:abstractNumId w:val="12"/>
  </w:num>
  <w:num w:numId="28">
    <w:abstractNumId w:val="32"/>
  </w:num>
  <w:num w:numId="29">
    <w:abstractNumId w:val="0"/>
  </w:num>
  <w:num w:numId="30">
    <w:abstractNumId w:val="30"/>
  </w:num>
  <w:num w:numId="31">
    <w:abstractNumId w:val="23"/>
  </w:num>
  <w:num w:numId="32">
    <w:abstractNumId w:val="3"/>
  </w:num>
  <w:num w:numId="33">
    <w:abstractNumId w:val="4"/>
  </w:num>
  <w:num w:numId="34">
    <w:abstractNumId w:val="5"/>
  </w:num>
  <w:num w:numId="35">
    <w:abstractNumId w:val="15"/>
  </w:num>
  <w:num w:numId="36">
    <w:abstractNumId w:val="17"/>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5EB"/>
    <w:rsid w:val="00000D1B"/>
    <w:rsid w:val="00002F20"/>
    <w:rsid w:val="00004BC5"/>
    <w:rsid w:val="000050B7"/>
    <w:rsid w:val="0000709F"/>
    <w:rsid w:val="00007BC5"/>
    <w:rsid w:val="00010B6D"/>
    <w:rsid w:val="00011206"/>
    <w:rsid w:val="00011DFB"/>
    <w:rsid w:val="0001682B"/>
    <w:rsid w:val="00016D95"/>
    <w:rsid w:val="0001783E"/>
    <w:rsid w:val="0002154C"/>
    <w:rsid w:val="00024303"/>
    <w:rsid w:val="00024708"/>
    <w:rsid w:val="00024D32"/>
    <w:rsid w:val="00025199"/>
    <w:rsid w:val="00025B3A"/>
    <w:rsid w:val="00025FEC"/>
    <w:rsid w:val="00026022"/>
    <w:rsid w:val="00027117"/>
    <w:rsid w:val="00027942"/>
    <w:rsid w:val="00030DCC"/>
    <w:rsid w:val="00031A89"/>
    <w:rsid w:val="000350CA"/>
    <w:rsid w:val="000351D0"/>
    <w:rsid w:val="0003738D"/>
    <w:rsid w:val="000407B8"/>
    <w:rsid w:val="00043DC9"/>
    <w:rsid w:val="00045D76"/>
    <w:rsid w:val="000469A8"/>
    <w:rsid w:val="000475B2"/>
    <w:rsid w:val="000503A3"/>
    <w:rsid w:val="00051791"/>
    <w:rsid w:val="00051960"/>
    <w:rsid w:val="00052BC3"/>
    <w:rsid w:val="000556DA"/>
    <w:rsid w:val="00055B39"/>
    <w:rsid w:val="00056C17"/>
    <w:rsid w:val="000578BD"/>
    <w:rsid w:val="00060C5F"/>
    <w:rsid w:val="0006132B"/>
    <w:rsid w:val="00064105"/>
    <w:rsid w:val="00064404"/>
    <w:rsid w:val="00064D37"/>
    <w:rsid w:val="00070197"/>
    <w:rsid w:val="0007229A"/>
    <w:rsid w:val="00075043"/>
    <w:rsid w:val="00075C4F"/>
    <w:rsid w:val="000777BF"/>
    <w:rsid w:val="00080075"/>
    <w:rsid w:val="000814BC"/>
    <w:rsid w:val="00084CB9"/>
    <w:rsid w:val="00091A07"/>
    <w:rsid w:val="00092C2F"/>
    <w:rsid w:val="00093618"/>
    <w:rsid w:val="00094560"/>
    <w:rsid w:val="00095091"/>
    <w:rsid w:val="000A0CCF"/>
    <w:rsid w:val="000A2FB6"/>
    <w:rsid w:val="000A58AF"/>
    <w:rsid w:val="000A786E"/>
    <w:rsid w:val="000A7BF2"/>
    <w:rsid w:val="000B09CA"/>
    <w:rsid w:val="000B0EC3"/>
    <w:rsid w:val="000B26C0"/>
    <w:rsid w:val="000B41E0"/>
    <w:rsid w:val="000C0694"/>
    <w:rsid w:val="000C34B9"/>
    <w:rsid w:val="000C50A4"/>
    <w:rsid w:val="000C6BB3"/>
    <w:rsid w:val="000D11F9"/>
    <w:rsid w:val="000D14DF"/>
    <w:rsid w:val="000D1F97"/>
    <w:rsid w:val="000D44C5"/>
    <w:rsid w:val="000D47FE"/>
    <w:rsid w:val="000D4ACA"/>
    <w:rsid w:val="000D5284"/>
    <w:rsid w:val="000D71CB"/>
    <w:rsid w:val="000D78B5"/>
    <w:rsid w:val="000D7D8D"/>
    <w:rsid w:val="000E08C9"/>
    <w:rsid w:val="000E18C2"/>
    <w:rsid w:val="000E323E"/>
    <w:rsid w:val="000E39D5"/>
    <w:rsid w:val="000E54D4"/>
    <w:rsid w:val="000E585B"/>
    <w:rsid w:val="000E7418"/>
    <w:rsid w:val="000F00F2"/>
    <w:rsid w:val="000F0A87"/>
    <w:rsid w:val="000F12B1"/>
    <w:rsid w:val="000F3E89"/>
    <w:rsid w:val="000F3FAF"/>
    <w:rsid w:val="00101BAF"/>
    <w:rsid w:val="001020C7"/>
    <w:rsid w:val="00102CC8"/>
    <w:rsid w:val="00103FD5"/>
    <w:rsid w:val="001104DF"/>
    <w:rsid w:val="00112925"/>
    <w:rsid w:val="00112D15"/>
    <w:rsid w:val="0011457A"/>
    <w:rsid w:val="00115446"/>
    <w:rsid w:val="00115750"/>
    <w:rsid w:val="00120C0A"/>
    <w:rsid w:val="00121E9E"/>
    <w:rsid w:val="00122217"/>
    <w:rsid w:val="00123FD0"/>
    <w:rsid w:val="001244F6"/>
    <w:rsid w:val="0012462A"/>
    <w:rsid w:val="00133082"/>
    <w:rsid w:val="00133AF0"/>
    <w:rsid w:val="0013709A"/>
    <w:rsid w:val="00142D77"/>
    <w:rsid w:val="001434D6"/>
    <w:rsid w:val="00144272"/>
    <w:rsid w:val="001445E1"/>
    <w:rsid w:val="0014611D"/>
    <w:rsid w:val="00146586"/>
    <w:rsid w:val="00147889"/>
    <w:rsid w:val="00151AB5"/>
    <w:rsid w:val="00151F19"/>
    <w:rsid w:val="00152D6B"/>
    <w:rsid w:val="001541CB"/>
    <w:rsid w:val="00154668"/>
    <w:rsid w:val="00154AEE"/>
    <w:rsid w:val="00154C02"/>
    <w:rsid w:val="00155F6D"/>
    <w:rsid w:val="00157A3B"/>
    <w:rsid w:val="00160BBD"/>
    <w:rsid w:val="00163CDB"/>
    <w:rsid w:val="00164BA6"/>
    <w:rsid w:val="00165291"/>
    <w:rsid w:val="00165C83"/>
    <w:rsid w:val="00165F9A"/>
    <w:rsid w:val="0016713D"/>
    <w:rsid w:val="00167964"/>
    <w:rsid w:val="00167A89"/>
    <w:rsid w:val="001707F7"/>
    <w:rsid w:val="001748CE"/>
    <w:rsid w:val="001759AA"/>
    <w:rsid w:val="001766E6"/>
    <w:rsid w:val="001804B6"/>
    <w:rsid w:val="00180F88"/>
    <w:rsid w:val="001816D2"/>
    <w:rsid w:val="0018225E"/>
    <w:rsid w:val="00182BDD"/>
    <w:rsid w:val="00183D04"/>
    <w:rsid w:val="00184268"/>
    <w:rsid w:val="00184655"/>
    <w:rsid w:val="0018675A"/>
    <w:rsid w:val="00192256"/>
    <w:rsid w:val="001944A7"/>
    <w:rsid w:val="001969B8"/>
    <w:rsid w:val="001974FE"/>
    <w:rsid w:val="001A16C9"/>
    <w:rsid w:val="001A202E"/>
    <w:rsid w:val="001A40F1"/>
    <w:rsid w:val="001A5962"/>
    <w:rsid w:val="001A6282"/>
    <w:rsid w:val="001B3E38"/>
    <w:rsid w:val="001B4806"/>
    <w:rsid w:val="001B6721"/>
    <w:rsid w:val="001B710B"/>
    <w:rsid w:val="001D0DA0"/>
    <w:rsid w:val="001D0E3C"/>
    <w:rsid w:val="001D5E31"/>
    <w:rsid w:val="001E038B"/>
    <w:rsid w:val="001E06B3"/>
    <w:rsid w:val="001E108B"/>
    <w:rsid w:val="001E1511"/>
    <w:rsid w:val="001E249E"/>
    <w:rsid w:val="001E313B"/>
    <w:rsid w:val="001E3AAA"/>
    <w:rsid w:val="001E4006"/>
    <w:rsid w:val="001E5E49"/>
    <w:rsid w:val="001E7530"/>
    <w:rsid w:val="001E76FA"/>
    <w:rsid w:val="001F287A"/>
    <w:rsid w:val="001F2A5A"/>
    <w:rsid w:val="001F6F80"/>
    <w:rsid w:val="002001FA"/>
    <w:rsid w:val="0020056C"/>
    <w:rsid w:val="00200F21"/>
    <w:rsid w:val="00203A4F"/>
    <w:rsid w:val="00204885"/>
    <w:rsid w:val="0020538F"/>
    <w:rsid w:val="00206170"/>
    <w:rsid w:val="00207715"/>
    <w:rsid w:val="00212AA6"/>
    <w:rsid w:val="002130D5"/>
    <w:rsid w:val="002150C9"/>
    <w:rsid w:val="00216F5D"/>
    <w:rsid w:val="002172EC"/>
    <w:rsid w:val="00220A7F"/>
    <w:rsid w:val="002214C7"/>
    <w:rsid w:val="002237A9"/>
    <w:rsid w:val="0022398E"/>
    <w:rsid w:val="00225B7D"/>
    <w:rsid w:val="00226253"/>
    <w:rsid w:val="00226A9F"/>
    <w:rsid w:val="002308A5"/>
    <w:rsid w:val="0023108E"/>
    <w:rsid w:val="00231C2C"/>
    <w:rsid w:val="00234777"/>
    <w:rsid w:val="00234DF0"/>
    <w:rsid w:val="00236326"/>
    <w:rsid w:val="002366CA"/>
    <w:rsid w:val="00236BFF"/>
    <w:rsid w:val="00237209"/>
    <w:rsid w:val="002372F0"/>
    <w:rsid w:val="002379BD"/>
    <w:rsid w:val="00237EA1"/>
    <w:rsid w:val="0024169A"/>
    <w:rsid w:val="00241B00"/>
    <w:rsid w:val="00243EE2"/>
    <w:rsid w:val="00244E60"/>
    <w:rsid w:val="00245B1A"/>
    <w:rsid w:val="00246AD7"/>
    <w:rsid w:val="00246DC4"/>
    <w:rsid w:val="00247460"/>
    <w:rsid w:val="00252581"/>
    <w:rsid w:val="0026007A"/>
    <w:rsid w:val="00261171"/>
    <w:rsid w:val="002612AE"/>
    <w:rsid w:val="002625A8"/>
    <w:rsid w:val="00266D65"/>
    <w:rsid w:val="002675D8"/>
    <w:rsid w:val="002676A9"/>
    <w:rsid w:val="0026788C"/>
    <w:rsid w:val="002717E6"/>
    <w:rsid w:val="00272F24"/>
    <w:rsid w:val="00273C14"/>
    <w:rsid w:val="002744A0"/>
    <w:rsid w:val="00282DE8"/>
    <w:rsid w:val="00283E39"/>
    <w:rsid w:val="00286A8C"/>
    <w:rsid w:val="0028770F"/>
    <w:rsid w:val="002912A7"/>
    <w:rsid w:val="00292AD3"/>
    <w:rsid w:val="00292F0D"/>
    <w:rsid w:val="0029571C"/>
    <w:rsid w:val="002974DE"/>
    <w:rsid w:val="00297B79"/>
    <w:rsid w:val="002A1D7D"/>
    <w:rsid w:val="002A200C"/>
    <w:rsid w:val="002A4137"/>
    <w:rsid w:val="002A4564"/>
    <w:rsid w:val="002A4E6E"/>
    <w:rsid w:val="002A59FA"/>
    <w:rsid w:val="002A5C4B"/>
    <w:rsid w:val="002A6CD6"/>
    <w:rsid w:val="002A7135"/>
    <w:rsid w:val="002A723F"/>
    <w:rsid w:val="002B06EF"/>
    <w:rsid w:val="002B41F2"/>
    <w:rsid w:val="002B507E"/>
    <w:rsid w:val="002B6CDC"/>
    <w:rsid w:val="002B7814"/>
    <w:rsid w:val="002B7D79"/>
    <w:rsid w:val="002C0139"/>
    <w:rsid w:val="002C36A5"/>
    <w:rsid w:val="002C4AED"/>
    <w:rsid w:val="002C4B8C"/>
    <w:rsid w:val="002C5184"/>
    <w:rsid w:val="002C60DD"/>
    <w:rsid w:val="002C6591"/>
    <w:rsid w:val="002C6C63"/>
    <w:rsid w:val="002C7370"/>
    <w:rsid w:val="002C7F6E"/>
    <w:rsid w:val="002D1403"/>
    <w:rsid w:val="002D1D28"/>
    <w:rsid w:val="002D1DA0"/>
    <w:rsid w:val="002D2B94"/>
    <w:rsid w:val="002D488D"/>
    <w:rsid w:val="002D54B3"/>
    <w:rsid w:val="002D5C93"/>
    <w:rsid w:val="002D647E"/>
    <w:rsid w:val="002D732D"/>
    <w:rsid w:val="002D7716"/>
    <w:rsid w:val="002E03A4"/>
    <w:rsid w:val="002E08B4"/>
    <w:rsid w:val="002E46FB"/>
    <w:rsid w:val="002E5E49"/>
    <w:rsid w:val="002E672E"/>
    <w:rsid w:val="002E79BD"/>
    <w:rsid w:val="002F1A75"/>
    <w:rsid w:val="002F3ADD"/>
    <w:rsid w:val="002F3CB5"/>
    <w:rsid w:val="002F4754"/>
    <w:rsid w:val="002F475E"/>
    <w:rsid w:val="002F48F7"/>
    <w:rsid w:val="002F737C"/>
    <w:rsid w:val="002F74A3"/>
    <w:rsid w:val="00300372"/>
    <w:rsid w:val="00300D6B"/>
    <w:rsid w:val="00301B21"/>
    <w:rsid w:val="00302139"/>
    <w:rsid w:val="00303146"/>
    <w:rsid w:val="00304486"/>
    <w:rsid w:val="00304824"/>
    <w:rsid w:val="00307897"/>
    <w:rsid w:val="0031077D"/>
    <w:rsid w:val="003109BB"/>
    <w:rsid w:val="00310C25"/>
    <w:rsid w:val="00311425"/>
    <w:rsid w:val="00312394"/>
    <w:rsid w:val="003126AC"/>
    <w:rsid w:val="00313546"/>
    <w:rsid w:val="00313986"/>
    <w:rsid w:val="00316D7F"/>
    <w:rsid w:val="003218FE"/>
    <w:rsid w:val="00321BD6"/>
    <w:rsid w:val="003248A2"/>
    <w:rsid w:val="003270E2"/>
    <w:rsid w:val="00327CF3"/>
    <w:rsid w:val="003312A4"/>
    <w:rsid w:val="0033290A"/>
    <w:rsid w:val="00332D89"/>
    <w:rsid w:val="0033302A"/>
    <w:rsid w:val="00334206"/>
    <w:rsid w:val="00334E65"/>
    <w:rsid w:val="00335454"/>
    <w:rsid w:val="00341411"/>
    <w:rsid w:val="0034190B"/>
    <w:rsid w:val="0034429F"/>
    <w:rsid w:val="00346649"/>
    <w:rsid w:val="00347A9E"/>
    <w:rsid w:val="00351B3A"/>
    <w:rsid w:val="0035233A"/>
    <w:rsid w:val="00352363"/>
    <w:rsid w:val="00352D68"/>
    <w:rsid w:val="00353DA2"/>
    <w:rsid w:val="00353E71"/>
    <w:rsid w:val="00354339"/>
    <w:rsid w:val="00354CB2"/>
    <w:rsid w:val="00355915"/>
    <w:rsid w:val="003559F0"/>
    <w:rsid w:val="00357600"/>
    <w:rsid w:val="00361670"/>
    <w:rsid w:val="00361AD0"/>
    <w:rsid w:val="00361B52"/>
    <w:rsid w:val="003638AB"/>
    <w:rsid w:val="00364420"/>
    <w:rsid w:val="00364EFD"/>
    <w:rsid w:val="00364FD7"/>
    <w:rsid w:val="00365780"/>
    <w:rsid w:val="0036613E"/>
    <w:rsid w:val="00367199"/>
    <w:rsid w:val="00367AD6"/>
    <w:rsid w:val="00370574"/>
    <w:rsid w:val="0037078C"/>
    <w:rsid w:val="0037163A"/>
    <w:rsid w:val="00371D17"/>
    <w:rsid w:val="00374696"/>
    <w:rsid w:val="00374FBE"/>
    <w:rsid w:val="00375617"/>
    <w:rsid w:val="00376156"/>
    <w:rsid w:val="00380A99"/>
    <w:rsid w:val="0038133F"/>
    <w:rsid w:val="00383530"/>
    <w:rsid w:val="00383E8D"/>
    <w:rsid w:val="00384213"/>
    <w:rsid w:val="003843AA"/>
    <w:rsid w:val="00385FA6"/>
    <w:rsid w:val="00387706"/>
    <w:rsid w:val="00391033"/>
    <w:rsid w:val="00391086"/>
    <w:rsid w:val="00392B7F"/>
    <w:rsid w:val="00394A51"/>
    <w:rsid w:val="003A0D68"/>
    <w:rsid w:val="003A2425"/>
    <w:rsid w:val="003A4029"/>
    <w:rsid w:val="003A6CBA"/>
    <w:rsid w:val="003A75F1"/>
    <w:rsid w:val="003A77E9"/>
    <w:rsid w:val="003A7A6E"/>
    <w:rsid w:val="003A7BF9"/>
    <w:rsid w:val="003B1F02"/>
    <w:rsid w:val="003B275C"/>
    <w:rsid w:val="003B2958"/>
    <w:rsid w:val="003B2BA2"/>
    <w:rsid w:val="003B3771"/>
    <w:rsid w:val="003B5191"/>
    <w:rsid w:val="003C045E"/>
    <w:rsid w:val="003C084C"/>
    <w:rsid w:val="003C1B10"/>
    <w:rsid w:val="003C1EE4"/>
    <w:rsid w:val="003C41D6"/>
    <w:rsid w:val="003C7686"/>
    <w:rsid w:val="003C7E8C"/>
    <w:rsid w:val="003D2D50"/>
    <w:rsid w:val="003D2F58"/>
    <w:rsid w:val="003D5DDD"/>
    <w:rsid w:val="003D6339"/>
    <w:rsid w:val="003D6D38"/>
    <w:rsid w:val="003E0E6F"/>
    <w:rsid w:val="003E3D17"/>
    <w:rsid w:val="003F0F56"/>
    <w:rsid w:val="003F10B6"/>
    <w:rsid w:val="003F2A30"/>
    <w:rsid w:val="003F375E"/>
    <w:rsid w:val="003F3BB9"/>
    <w:rsid w:val="003F47D9"/>
    <w:rsid w:val="003F48FB"/>
    <w:rsid w:val="003F6444"/>
    <w:rsid w:val="003F6456"/>
    <w:rsid w:val="003F7821"/>
    <w:rsid w:val="004013E5"/>
    <w:rsid w:val="00401493"/>
    <w:rsid w:val="0040232A"/>
    <w:rsid w:val="004023D3"/>
    <w:rsid w:val="004129D8"/>
    <w:rsid w:val="00412A39"/>
    <w:rsid w:val="00412FD8"/>
    <w:rsid w:val="0041604E"/>
    <w:rsid w:val="00423108"/>
    <w:rsid w:val="00424406"/>
    <w:rsid w:val="0042605B"/>
    <w:rsid w:val="00426ADB"/>
    <w:rsid w:val="004308E4"/>
    <w:rsid w:val="00431162"/>
    <w:rsid w:val="00431A79"/>
    <w:rsid w:val="00431FE4"/>
    <w:rsid w:val="0043374B"/>
    <w:rsid w:val="004346EA"/>
    <w:rsid w:val="00434D06"/>
    <w:rsid w:val="004356D8"/>
    <w:rsid w:val="00436281"/>
    <w:rsid w:val="00436552"/>
    <w:rsid w:val="00436D4D"/>
    <w:rsid w:val="00436DA4"/>
    <w:rsid w:val="00436FE4"/>
    <w:rsid w:val="004405C6"/>
    <w:rsid w:val="0044245A"/>
    <w:rsid w:val="00446912"/>
    <w:rsid w:val="0044741D"/>
    <w:rsid w:val="00451613"/>
    <w:rsid w:val="0045452B"/>
    <w:rsid w:val="004546AA"/>
    <w:rsid w:val="00454F61"/>
    <w:rsid w:val="00456C42"/>
    <w:rsid w:val="004603CF"/>
    <w:rsid w:val="00462670"/>
    <w:rsid w:val="004632E3"/>
    <w:rsid w:val="004634C6"/>
    <w:rsid w:val="00465487"/>
    <w:rsid w:val="00465EF3"/>
    <w:rsid w:val="004665F7"/>
    <w:rsid w:val="00466F9C"/>
    <w:rsid w:val="00467FD4"/>
    <w:rsid w:val="00472800"/>
    <w:rsid w:val="00474202"/>
    <w:rsid w:val="00474651"/>
    <w:rsid w:val="00474A6A"/>
    <w:rsid w:val="0047621D"/>
    <w:rsid w:val="00476F03"/>
    <w:rsid w:val="00476FDC"/>
    <w:rsid w:val="004771B9"/>
    <w:rsid w:val="0047778F"/>
    <w:rsid w:val="004807FF"/>
    <w:rsid w:val="004810D0"/>
    <w:rsid w:val="004811FC"/>
    <w:rsid w:val="00482A5D"/>
    <w:rsid w:val="00490F3F"/>
    <w:rsid w:val="00495294"/>
    <w:rsid w:val="0049628E"/>
    <w:rsid w:val="004A195C"/>
    <w:rsid w:val="004A1EBD"/>
    <w:rsid w:val="004A48E5"/>
    <w:rsid w:val="004A4FF3"/>
    <w:rsid w:val="004A7B29"/>
    <w:rsid w:val="004B3AE9"/>
    <w:rsid w:val="004B4DC5"/>
    <w:rsid w:val="004B5447"/>
    <w:rsid w:val="004B61D3"/>
    <w:rsid w:val="004B6C72"/>
    <w:rsid w:val="004B6EC3"/>
    <w:rsid w:val="004B748A"/>
    <w:rsid w:val="004C1059"/>
    <w:rsid w:val="004C1FD5"/>
    <w:rsid w:val="004C279F"/>
    <w:rsid w:val="004C3022"/>
    <w:rsid w:val="004C3100"/>
    <w:rsid w:val="004C349B"/>
    <w:rsid w:val="004C46B0"/>
    <w:rsid w:val="004C5487"/>
    <w:rsid w:val="004C6471"/>
    <w:rsid w:val="004C6840"/>
    <w:rsid w:val="004C6B21"/>
    <w:rsid w:val="004D3861"/>
    <w:rsid w:val="004D449E"/>
    <w:rsid w:val="004D4E85"/>
    <w:rsid w:val="004D60EF"/>
    <w:rsid w:val="004E086B"/>
    <w:rsid w:val="004E0F9F"/>
    <w:rsid w:val="004E21FA"/>
    <w:rsid w:val="004E3470"/>
    <w:rsid w:val="004E36BD"/>
    <w:rsid w:val="004E3F20"/>
    <w:rsid w:val="004E6890"/>
    <w:rsid w:val="004E7075"/>
    <w:rsid w:val="004E7E7C"/>
    <w:rsid w:val="004F0CF9"/>
    <w:rsid w:val="004F27B6"/>
    <w:rsid w:val="004F72E1"/>
    <w:rsid w:val="004F7E4D"/>
    <w:rsid w:val="005002B4"/>
    <w:rsid w:val="00502BB0"/>
    <w:rsid w:val="00503D1B"/>
    <w:rsid w:val="00503D8F"/>
    <w:rsid w:val="00506439"/>
    <w:rsid w:val="00506698"/>
    <w:rsid w:val="00507886"/>
    <w:rsid w:val="005101E8"/>
    <w:rsid w:val="005109AB"/>
    <w:rsid w:val="0051279B"/>
    <w:rsid w:val="00512806"/>
    <w:rsid w:val="00515995"/>
    <w:rsid w:val="0052101B"/>
    <w:rsid w:val="0052264E"/>
    <w:rsid w:val="00523C65"/>
    <w:rsid w:val="005265D3"/>
    <w:rsid w:val="00531CA5"/>
    <w:rsid w:val="0053222E"/>
    <w:rsid w:val="0053388B"/>
    <w:rsid w:val="00535638"/>
    <w:rsid w:val="00536240"/>
    <w:rsid w:val="005364FF"/>
    <w:rsid w:val="00536A24"/>
    <w:rsid w:val="00537681"/>
    <w:rsid w:val="00540D66"/>
    <w:rsid w:val="005411A4"/>
    <w:rsid w:val="00541856"/>
    <w:rsid w:val="0054206B"/>
    <w:rsid w:val="00542A5D"/>
    <w:rsid w:val="00542E50"/>
    <w:rsid w:val="005438C8"/>
    <w:rsid w:val="0054441E"/>
    <w:rsid w:val="00546363"/>
    <w:rsid w:val="00551584"/>
    <w:rsid w:val="0055196B"/>
    <w:rsid w:val="00551DC9"/>
    <w:rsid w:val="00552C90"/>
    <w:rsid w:val="00553895"/>
    <w:rsid w:val="005549A9"/>
    <w:rsid w:val="00555233"/>
    <w:rsid w:val="005554E3"/>
    <w:rsid w:val="005556C5"/>
    <w:rsid w:val="00560247"/>
    <w:rsid w:val="00560F24"/>
    <w:rsid w:val="005613A1"/>
    <w:rsid w:val="00563CAC"/>
    <w:rsid w:val="00570C3F"/>
    <w:rsid w:val="005711BF"/>
    <w:rsid w:val="005714EE"/>
    <w:rsid w:val="00571D75"/>
    <w:rsid w:val="00572B67"/>
    <w:rsid w:val="00573130"/>
    <w:rsid w:val="00574ABA"/>
    <w:rsid w:val="0057679C"/>
    <w:rsid w:val="005772E3"/>
    <w:rsid w:val="00580AF4"/>
    <w:rsid w:val="00581F39"/>
    <w:rsid w:val="0058215E"/>
    <w:rsid w:val="00583F83"/>
    <w:rsid w:val="005843D5"/>
    <w:rsid w:val="005853BD"/>
    <w:rsid w:val="00586141"/>
    <w:rsid w:val="005870BF"/>
    <w:rsid w:val="00587AF2"/>
    <w:rsid w:val="00590CEF"/>
    <w:rsid w:val="005911E3"/>
    <w:rsid w:val="00591858"/>
    <w:rsid w:val="00593CCD"/>
    <w:rsid w:val="00594747"/>
    <w:rsid w:val="00594F52"/>
    <w:rsid w:val="00595B97"/>
    <w:rsid w:val="00596833"/>
    <w:rsid w:val="00596D5E"/>
    <w:rsid w:val="0059707C"/>
    <w:rsid w:val="00597BF2"/>
    <w:rsid w:val="00597EA8"/>
    <w:rsid w:val="005A0045"/>
    <w:rsid w:val="005A0D8E"/>
    <w:rsid w:val="005A2873"/>
    <w:rsid w:val="005A2AFB"/>
    <w:rsid w:val="005A3093"/>
    <w:rsid w:val="005A3799"/>
    <w:rsid w:val="005A3E9E"/>
    <w:rsid w:val="005A4FF5"/>
    <w:rsid w:val="005A5197"/>
    <w:rsid w:val="005A605A"/>
    <w:rsid w:val="005A6C78"/>
    <w:rsid w:val="005A7B12"/>
    <w:rsid w:val="005B133B"/>
    <w:rsid w:val="005B420D"/>
    <w:rsid w:val="005B4462"/>
    <w:rsid w:val="005B4A9A"/>
    <w:rsid w:val="005B53D5"/>
    <w:rsid w:val="005B7145"/>
    <w:rsid w:val="005C0C9E"/>
    <w:rsid w:val="005C1BE6"/>
    <w:rsid w:val="005C2A13"/>
    <w:rsid w:val="005C4B66"/>
    <w:rsid w:val="005C5C20"/>
    <w:rsid w:val="005D02EC"/>
    <w:rsid w:val="005D0D15"/>
    <w:rsid w:val="005D2BD8"/>
    <w:rsid w:val="005D3FC9"/>
    <w:rsid w:val="005D43D2"/>
    <w:rsid w:val="005D6424"/>
    <w:rsid w:val="005D7423"/>
    <w:rsid w:val="005D75EC"/>
    <w:rsid w:val="005E1EC9"/>
    <w:rsid w:val="005E3BD4"/>
    <w:rsid w:val="005E633D"/>
    <w:rsid w:val="005E652B"/>
    <w:rsid w:val="005E6CA8"/>
    <w:rsid w:val="005E713F"/>
    <w:rsid w:val="005F066C"/>
    <w:rsid w:val="005F0978"/>
    <w:rsid w:val="005F0A74"/>
    <w:rsid w:val="005F20F0"/>
    <w:rsid w:val="005F2335"/>
    <w:rsid w:val="005F330D"/>
    <w:rsid w:val="005F4E2D"/>
    <w:rsid w:val="005F5872"/>
    <w:rsid w:val="005F5C21"/>
    <w:rsid w:val="005F5DEE"/>
    <w:rsid w:val="005F6D66"/>
    <w:rsid w:val="005F7EF5"/>
    <w:rsid w:val="00605178"/>
    <w:rsid w:val="006055A3"/>
    <w:rsid w:val="00610171"/>
    <w:rsid w:val="00611365"/>
    <w:rsid w:val="00611799"/>
    <w:rsid w:val="006144F0"/>
    <w:rsid w:val="0061520F"/>
    <w:rsid w:val="00616E60"/>
    <w:rsid w:val="006213DE"/>
    <w:rsid w:val="00621A48"/>
    <w:rsid w:val="006240B6"/>
    <w:rsid w:val="00625D5C"/>
    <w:rsid w:val="00626EA9"/>
    <w:rsid w:val="00627A35"/>
    <w:rsid w:val="00627F01"/>
    <w:rsid w:val="00632148"/>
    <w:rsid w:val="00633600"/>
    <w:rsid w:val="00633DE8"/>
    <w:rsid w:val="00634D9C"/>
    <w:rsid w:val="006356B9"/>
    <w:rsid w:val="00636E5D"/>
    <w:rsid w:val="006411EC"/>
    <w:rsid w:val="00641271"/>
    <w:rsid w:val="00646BAC"/>
    <w:rsid w:val="00647D06"/>
    <w:rsid w:val="00650DBD"/>
    <w:rsid w:val="00652DA3"/>
    <w:rsid w:val="00653380"/>
    <w:rsid w:val="00654C13"/>
    <w:rsid w:val="00660B16"/>
    <w:rsid w:val="00661E34"/>
    <w:rsid w:val="00664BF1"/>
    <w:rsid w:val="0066563A"/>
    <w:rsid w:val="00667071"/>
    <w:rsid w:val="006701D3"/>
    <w:rsid w:val="0067097D"/>
    <w:rsid w:val="00671954"/>
    <w:rsid w:val="00672591"/>
    <w:rsid w:val="006732E5"/>
    <w:rsid w:val="00674008"/>
    <w:rsid w:val="00674C3B"/>
    <w:rsid w:val="00674D52"/>
    <w:rsid w:val="006769A3"/>
    <w:rsid w:val="006777B5"/>
    <w:rsid w:val="006777D6"/>
    <w:rsid w:val="00681FDB"/>
    <w:rsid w:val="006876B3"/>
    <w:rsid w:val="0069016B"/>
    <w:rsid w:val="006904B5"/>
    <w:rsid w:val="006904E8"/>
    <w:rsid w:val="00691BB9"/>
    <w:rsid w:val="00692FD4"/>
    <w:rsid w:val="00693998"/>
    <w:rsid w:val="006A1A81"/>
    <w:rsid w:val="006A36F3"/>
    <w:rsid w:val="006A39D0"/>
    <w:rsid w:val="006A489B"/>
    <w:rsid w:val="006B0049"/>
    <w:rsid w:val="006B1AEF"/>
    <w:rsid w:val="006B2456"/>
    <w:rsid w:val="006B2653"/>
    <w:rsid w:val="006B29BD"/>
    <w:rsid w:val="006B3396"/>
    <w:rsid w:val="006B63D6"/>
    <w:rsid w:val="006B6A59"/>
    <w:rsid w:val="006C0E69"/>
    <w:rsid w:val="006C3799"/>
    <w:rsid w:val="006C4D5C"/>
    <w:rsid w:val="006C6209"/>
    <w:rsid w:val="006D0682"/>
    <w:rsid w:val="006D4F89"/>
    <w:rsid w:val="006D77E0"/>
    <w:rsid w:val="006E0056"/>
    <w:rsid w:val="006E027D"/>
    <w:rsid w:val="006E07AE"/>
    <w:rsid w:val="006E2EB0"/>
    <w:rsid w:val="006E3AE0"/>
    <w:rsid w:val="006E4786"/>
    <w:rsid w:val="006E534D"/>
    <w:rsid w:val="006F08E3"/>
    <w:rsid w:val="006F15EB"/>
    <w:rsid w:val="006F5E18"/>
    <w:rsid w:val="006F608F"/>
    <w:rsid w:val="006F6EC5"/>
    <w:rsid w:val="007004AE"/>
    <w:rsid w:val="00700E58"/>
    <w:rsid w:val="007018E0"/>
    <w:rsid w:val="007030B8"/>
    <w:rsid w:val="00703EB5"/>
    <w:rsid w:val="00704C71"/>
    <w:rsid w:val="007051FF"/>
    <w:rsid w:val="0070567D"/>
    <w:rsid w:val="00705D9B"/>
    <w:rsid w:val="00707BFD"/>
    <w:rsid w:val="00707E17"/>
    <w:rsid w:val="00710481"/>
    <w:rsid w:val="00710855"/>
    <w:rsid w:val="007108D0"/>
    <w:rsid w:val="007111FE"/>
    <w:rsid w:val="007126A3"/>
    <w:rsid w:val="007127DF"/>
    <w:rsid w:val="00713D32"/>
    <w:rsid w:val="007142C4"/>
    <w:rsid w:val="00714A72"/>
    <w:rsid w:val="00714F92"/>
    <w:rsid w:val="00716B2A"/>
    <w:rsid w:val="007179A8"/>
    <w:rsid w:val="00717C7A"/>
    <w:rsid w:val="00720714"/>
    <w:rsid w:val="0072101F"/>
    <w:rsid w:val="0072153A"/>
    <w:rsid w:val="00722C44"/>
    <w:rsid w:val="00722C9C"/>
    <w:rsid w:val="00723D6F"/>
    <w:rsid w:val="00725D87"/>
    <w:rsid w:val="007306C3"/>
    <w:rsid w:val="00731109"/>
    <w:rsid w:val="0073361D"/>
    <w:rsid w:val="00733FBD"/>
    <w:rsid w:val="00734589"/>
    <w:rsid w:val="007363DF"/>
    <w:rsid w:val="007404A7"/>
    <w:rsid w:val="00740849"/>
    <w:rsid w:val="0074089A"/>
    <w:rsid w:val="00740C3A"/>
    <w:rsid w:val="00740F0F"/>
    <w:rsid w:val="0074288A"/>
    <w:rsid w:val="00742965"/>
    <w:rsid w:val="007440A0"/>
    <w:rsid w:val="007455D2"/>
    <w:rsid w:val="00747169"/>
    <w:rsid w:val="00747175"/>
    <w:rsid w:val="00747281"/>
    <w:rsid w:val="00752113"/>
    <w:rsid w:val="00752A96"/>
    <w:rsid w:val="00756BFA"/>
    <w:rsid w:val="00757E54"/>
    <w:rsid w:val="00760CEC"/>
    <w:rsid w:val="00761556"/>
    <w:rsid w:val="00764631"/>
    <w:rsid w:val="00766AF5"/>
    <w:rsid w:val="00767E5D"/>
    <w:rsid w:val="007702A2"/>
    <w:rsid w:val="00770FE0"/>
    <w:rsid w:val="007733A5"/>
    <w:rsid w:val="0077490B"/>
    <w:rsid w:val="00781FA9"/>
    <w:rsid w:val="007821D7"/>
    <w:rsid w:val="00782A44"/>
    <w:rsid w:val="007867F1"/>
    <w:rsid w:val="00786CB7"/>
    <w:rsid w:val="00787549"/>
    <w:rsid w:val="007904F6"/>
    <w:rsid w:val="0079110B"/>
    <w:rsid w:val="0079186C"/>
    <w:rsid w:val="00793382"/>
    <w:rsid w:val="00793BA9"/>
    <w:rsid w:val="007947CB"/>
    <w:rsid w:val="00795859"/>
    <w:rsid w:val="0079750D"/>
    <w:rsid w:val="007A3B8F"/>
    <w:rsid w:val="007A5112"/>
    <w:rsid w:val="007A5876"/>
    <w:rsid w:val="007A719D"/>
    <w:rsid w:val="007A74FC"/>
    <w:rsid w:val="007B0E63"/>
    <w:rsid w:val="007B243E"/>
    <w:rsid w:val="007B3D06"/>
    <w:rsid w:val="007B45B5"/>
    <w:rsid w:val="007B47E2"/>
    <w:rsid w:val="007B60A1"/>
    <w:rsid w:val="007B61A7"/>
    <w:rsid w:val="007B6368"/>
    <w:rsid w:val="007B7596"/>
    <w:rsid w:val="007B763B"/>
    <w:rsid w:val="007B7ECC"/>
    <w:rsid w:val="007C0141"/>
    <w:rsid w:val="007C0C12"/>
    <w:rsid w:val="007C14BB"/>
    <w:rsid w:val="007C2C12"/>
    <w:rsid w:val="007C69D1"/>
    <w:rsid w:val="007C6A77"/>
    <w:rsid w:val="007D06F0"/>
    <w:rsid w:val="007D1725"/>
    <w:rsid w:val="007D1BC3"/>
    <w:rsid w:val="007D28C0"/>
    <w:rsid w:val="007D2E6F"/>
    <w:rsid w:val="007D32BD"/>
    <w:rsid w:val="007D3A6D"/>
    <w:rsid w:val="007D492E"/>
    <w:rsid w:val="007D539E"/>
    <w:rsid w:val="007D5538"/>
    <w:rsid w:val="007D5C27"/>
    <w:rsid w:val="007D5F99"/>
    <w:rsid w:val="007D6729"/>
    <w:rsid w:val="007E3FBB"/>
    <w:rsid w:val="007E49B1"/>
    <w:rsid w:val="007F3754"/>
    <w:rsid w:val="007F5B1E"/>
    <w:rsid w:val="007F65DF"/>
    <w:rsid w:val="007F66F3"/>
    <w:rsid w:val="007F6811"/>
    <w:rsid w:val="007F697A"/>
    <w:rsid w:val="007F6FAC"/>
    <w:rsid w:val="0080204D"/>
    <w:rsid w:val="00804FFF"/>
    <w:rsid w:val="0080600A"/>
    <w:rsid w:val="008074F1"/>
    <w:rsid w:val="00810162"/>
    <w:rsid w:val="0081142A"/>
    <w:rsid w:val="0081234E"/>
    <w:rsid w:val="00812AB6"/>
    <w:rsid w:val="008131D9"/>
    <w:rsid w:val="0081395B"/>
    <w:rsid w:val="00814073"/>
    <w:rsid w:val="0081467E"/>
    <w:rsid w:val="008165DF"/>
    <w:rsid w:val="00817825"/>
    <w:rsid w:val="00817E62"/>
    <w:rsid w:val="00821934"/>
    <w:rsid w:val="00823607"/>
    <w:rsid w:val="008258C6"/>
    <w:rsid w:val="00826BEE"/>
    <w:rsid w:val="008276F2"/>
    <w:rsid w:val="00833558"/>
    <w:rsid w:val="00834640"/>
    <w:rsid w:val="00836BC5"/>
    <w:rsid w:val="0084311C"/>
    <w:rsid w:val="00843A8F"/>
    <w:rsid w:val="00843B42"/>
    <w:rsid w:val="00844736"/>
    <w:rsid w:val="00851946"/>
    <w:rsid w:val="0085457B"/>
    <w:rsid w:val="00855841"/>
    <w:rsid w:val="0085651A"/>
    <w:rsid w:val="0085714F"/>
    <w:rsid w:val="0085730F"/>
    <w:rsid w:val="008579F8"/>
    <w:rsid w:val="00857AE7"/>
    <w:rsid w:val="0086232D"/>
    <w:rsid w:val="00863794"/>
    <w:rsid w:val="00865110"/>
    <w:rsid w:val="0086580A"/>
    <w:rsid w:val="00867212"/>
    <w:rsid w:val="00867490"/>
    <w:rsid w:val="00875187"/>
    <w:rsid w:val="008761B1"/>
    <w:rsid w:val="00877751"/>
    <w:rsid w:val="008813F4"/>
    <w:rsid w:val="008822F6"/>
    <w:rsid w:val="00883D38"/>
    <w:rsid w:val="0088468B"/>
    <w:rsid w:val="00884F5E"/>
    <w:rsid w:val="00885C7C"/>
    <w:rsid w:val="008902B0"/>
    <w:rsid w:val="00890BEF"/>
    <w:rsid w:val="00892869"/>
    <w:rsid w:val="00892C89"/>
    <w:rsid w:val="00892F66"/>
    <w:rsid w:val="008A0300"/>
    <w:rsid w:val="008A16D7"/>
    <w:rsid w:val="008A176A"/>
    <w:rsid w:val="008A3321"/>
    <w:rsid w:val="008A61A5"/>
    <w:rsid w:val="008A68F2"/>
    <w:rsid w:val="008A6FCA"/>
    <w:rsid w:val="008A70BF"/>
    <w:rsid w:val="008A79EF"/>
    <w:rsid w:val="008B0731"/>
    <w:rsid w:val="008B0E08"/>
    <w:rsid w:val="008B1A3E"/>
    <w:rsid w:val="008B3572"/>
    <w:rsid w:val="008B41E2"/>
    <w:rsid w:val="008C1F4C"/>
    <w:rsid w:val="008C3305"/>
    <w:rsid w:val="008C3F5B"/>
    <w:rsid w:val="008C40FF"/>
    <w:rsid w:val="008C462B"/>
    <w:rsid w:val="008C6118"/>
    <w:rsid w:val="008C6189"/>
    <w:rsid w:val="008D0570"/>
    <w:rsid w:val="008D0CE3"/>
    <w:rsid w:val="008D184D"/>
    <w:rsid w:val="008D4A2D"/>
    <w:rsid w:val="008D4C45"/>
    <w:rsid w:val="008D4D1E"/>
    <w:rsid w:val="008D77CD"/>
    <w:rsid w:val="008E00C3"/>
    <w:rsid w:val="008E0485"/>
    <w:rsid w:val="008E1456"/>
    <w:rsid w:val="008E3642"/>
    <w:rsid w:val="008E3F00"/>
    <w:rsid w:val="008E5049"/>
    <w:rsid w:val="008E65D6"/>
    <w:rsid w:val="008F28AB"/>
    <w:rsid w:val="008F358C"/>
    <w:rsid w:val="008F35A0"/>
    <w:rsid w:val="008F56BF"/>
    <w:rsid w:val="008F6512"/>
    <w:rsid w:val="009003CA"/>
    <w:rsid w:val="00900EC7"/>
    <w:rsid w:val="00902844"/>
    <w:rsid w:val="00905733"/>
    <w:rsid w:val="00906985"/>
    <w:rsid w:val="00913007"/>
    <w:rsid w:val="009131D5"/>
    <w:rsid w:val="009138F2"/>
    <w:rsid w:val="00913B74"/>
    <w:rsid w:val="00914ABE"/>
    <w:rsid w:val="009156DF"/>
    <w:rsid w:val="009175B9"/>
    <w:rsid w:val="00917699"/>
    <w:rsid w:val="00920BEA"/>
    <w:rsid w:val="00920E61"/>
    <w:rsid w:val="00924330"/>
    <w:rsid w:val="009254CB"/>
    <w:rsid w:val="009261F9"/>
    <w:rsid w:val="009318B1"/>
    <w:rsid w:val="00933128"/>
    <w:rsid w:val="00933C19"/>
    <w:rsid w:val="00933E3C"/>
    <w:rsid w:val="00950147"/>
    <w:rsid w:val="00950B11"/>
    <w:rsid w:val="009513F2"/>
    <w:rsid w:val="009523CE"/>
    <w:rsid w:val="00953199"/>
    <w:rsid w:val="00954614"/>
    <w:rsid w:val="00956061"/>
    <w:rsid w:val="00956360"/>
    <w:rsid w:val="00964536"/>
    <w:rsid w:val="00966451"/>
    <w:rsid w:val="00967010"/>
    <w:rsid w:val="009676D2"/>
    <w:rsid w:val="00967780"/>
    <w:rsid w:val="0097081E"/>
    <w:rsid w:val="00970E5A"/>
    <w:rsid w:val="0097461B"/>
    <w:rsid w:val="0097620D"/>
    <w:rsid w:val="009815E4"/>
    <w:rsid w:val="009816E0"/>
    <w:rsid w:val="00981B2F"/>
    <w:rsid w:val="00982630"/>
    <w:rsid w:val="00984786"/>
    <w:rsid w:val="009852CD"/>
    <w:rsid w:val="009853CA"/>
    <w:rsid w:val="00986291"/>
    <w:rsid w:val="00990B41"/>
    <w:rsid w:val="009930EE"/>
    <w:rsid w:val="009944F4"/>
    <w:rsid w:val="00994942"/>
    <w:rsid w:val="009955B3"/>
    <w:rsid w:val="009961E4"/>
    <w:rsid w:val="0099701C"/>
    <w:rsid w:val="00997BCF"/>
    <w:rsid w:val="009A21B6"/>
    <w:rsid w:val="009B1749"/>
    <w:rsid w:val="009B1AFD"/>
    <w:rsid w:val="009B33C7"/>
    <w:rsid w:val="009B4626"/>
    <w:rsid w:val="009B4AF5"/>
    <w:rsid w:val="009B5565"/>
    <w:rsid w:val="009B59DB"/>
    <w:rsid w:val="009B6591"/>
    <w:rsid w:val="009B786C"/>
    <w:rsid w:val="009B7DC0"/>
    <w:rsid w:val="009C1D95"/>
    <w:rsid w:val="009C2C69"/>
    <w:rsid w:val="009C330A"/>
    <w:rsid w:val="009C3B9E"/>
    <w:rsid w:val="009C4F33"/>
    <w:rsid w:val="009D0550"/>
    <w:rsid w:val="009D0768"/>
    <w:rsid w:val="009D095E"/>
    <w:rsid w:val="009D1F8D"/>
    <w:rsid w:val="009D212C"/>
    <w:rsid w:val="009D5E47"/>
    <w:rsid w:val="009D794C"/>
    <w:rsid w:val="009E14B8"/>
    <w:rsid w:val="009E2880"/>
    <w:rsid w:val="009E2DD8"/>
    <w:rsid w:val="009E4270"/>
    <w:rsid w:val="009E4834"/>
    <w:rsid w:val="009E4B14"/>
    <w:rsid w:val="009E5303"/>
    <w:rsid w:val="009E688D"/>
    <w:rsid w:val="009F350A"/>
    <w:rsid w:val="009F5C1D"/>
    <w:rsid w:val="009F70AB"/>
    <w:rsid w:val="009F720D"/>
    <w:rsid w:val="009F7932"/>
    <w:rsid w:val="00A021D2"/>
    <w:rsid w:val="00A037F3"/>
    <w:rsid w:val="00A04277"/>
    <w:rsid w:val="00A064EF"/>
    <w:rsid w:val="00A106E1"/>
    <w:rsid w:val="00A1223D"/>
    <w:rsid w:val="00A1240F"/>
    <w:rsid w:val="00A1293F"/>
    <w:rsid w:val="00A1537B"/>
    <w:rsid w:val="00A20D36"/>
    <w:rsid w:val="00A2102C"/>
    <w:rsid w:val="00A24024"/>
    <w:rsid w:val="00A25265"/>
    <w:rsid w:val="00A26114"/>
    <w:rsid w:val="00A30D6F"/>
    <w:rsid w:val="00A328E4"/>
    <w:rsid w:val="00A334A4"/>
    <w:rsid w:val="00A40578"/>
    <w:rsid w:val="00A408EC"/>
    <w:rsid w:val="00A42B45"/>
    <w:rsid w:val="00A431AB"/>
    <w:rsid w:val="00A464E0"/>
    <w:rsid w:val="00A46EEA"/>
    <w:rsid w:val="00A47398"/>
    <w:rsid w:val="00A50B5B"/>
    <w:rsid w:val="00A50E17"/>
    <w:rsid w:val="00A51796"/>
    <w:rsid w:val="00A522A3"/>
    <w:rsid w:val="00A53189"/>
    <w:rsid w:val="00A53442"/>
    <w:rsid w:val="00A53BD2"/>
    <w:rsid w:val="00A5438D"/>
    <w:rsid w:val="00A57B00"/>
    <w:rsid w:val="00A62A28"/>
    <w:rsid w:val="00A64A57"/>
    <w:rsid w:val="00A64D53"/>
    <w:rsid w:val="00A64F3B"/>
    <w:rsid w:val="00A66EFD"/>
    <w:rsid w:val="00A677CA"/>
    <w:rsid w:val="00A70626"/>
    <w:rsid w:val="00A726E9"/>
    <w:rsid w:val="00A7502F"/>
    <w:rsid w:val="00A75678"/>
    <w:rsid w:val="00A7753C"/>
    <w:rsid w:val="00A811D6"/>
    <w:rsid w:val="00A81297"/>
    <w:rsid w:val="00A8324F"/>
    <w:rsid w:val="00A841CC"/>
    <w:rsid w:val="00A87236"/>
    <w:rsid w:val="00A9080E"/>
    <w:rsid w:val="00A90A2B"/>
    <w:rsid w:val="00A91CFA"/>
    <w:rsid w:val="00A95A8F"/>
    <w:rsid w:val="00A96571"/>
    <w:rsid w:val="00A96822"/>
    <w:rsid w:val="00A96FE4"/>
    <w:rsid w:val="00A971AA"/>
    <w:rsid w:val="00A97BC5"/>
    <w:rsid w:val="00AA0167"/>
    <w:rsid w:val="00AA0415"/>
    <w:rsid w:val="00AA2AE1"/>
    <w:rsid w:val="00AA2F8B"/>
    <w:rsid w:val="00AA3264"/>
    <w:rsid w:val="00AA3E18"/>
    <w:rsid w:val="00AA49D2"/>
    <w:rsid w:val="00AA5048"/>
    <w:rsid w:val="00AA52D0"/>
    <w:rsid w:val="00AA6D95"/>
    <w:rsid w:val="00AB38E5"/>
    <w:rsid w:val="00AB5F72"/>
    <w:rsid w:val="00AC0764"/>
    <w:rsid w:val="00AD1463"/>
    <w:rsid w:val="00AD1D0E"/>
    <w:rsid w:val="00AD1D7C"/>
    <w:rsid w:val="00AD3F66"/>
    <w:rsid w:val="00AE1C37"/>
    <w:rsid w:val="00AE1C7F"/>
    <w:rsid w:val="00AE2146"/>
    <w:rsid w:val="00AE34E7"/>
    <w:rsid w:val="00AE3792"/>
    <w:rsid w:val="00AE4A4E"/>
    <w:rsid w:val="00AE4C6B"/>
    <w:rsid w:val="00AE5B30"/>
    <w:rsid w:val="00AE74C4"/>
    <w:rsid w:val="00AE7E2D"/>
    <w:rsid w:val="00AF099F"/>
    <w:rsid w:val="00AF3191"/>
    <w:rsid w:val="00AF4D43"/>
    <w:rsid w:val="00AF620A"/>
    <w:rsid w:val="00B00A6E"/>
    <w:rsid w:val="00B0119D"/>
    <w:rsid w:val="00B013B7"/>
    <w:rsid w:val="00B01F9A"/>
    <w:rsid w:val="00B04132"/>
    <w:rsid w:val="00B050E4"/>
    <w:rsid w:val="00B06344"/>
    <w:rsid w:val="00B06C0D"/>
    <w:rsid w:val="00B105E9"/>
    <w:rsid w:val="00B109F9"/>
    <w:rsid w:val="00B14B78"/>
    <w:rsid w:val="00B20413"/>
    <w:rsid w:val="00B2165C"/>
    <w:rsid w:val="00B22415"/>
    <w:rsid w:val="00B272A4"/>
    <w:rsid w:val="00B27B45"/>
    <w:rsid w:val="00B27E1A"/>
    <w:rsid w:val="00B315B9"/>
    <w:rsid w:val="00B31E5F"/>
    <w:rsid w:val="00B324DA"/>
    <w:rsid w:val="00B34614"/>
    <w:rsid w:val="00B35062"/>
    <w:rsid w:val="00B3650A"/>
    <w:rsid w:val="00B366AC"/>
    <w:rsid w:val="00B37DEA"/>
    <w:rsid w:val="00B40131"/>
    <w:rsid w:val="00B407CC"/>
    <w:rsid w:val="00B42926"/>
    <w:rsid w:val="00B43947"/>
    <w:rsid w:val="00B44974"/>
    <w:rsid w:val="00B44EEE"/>
    <w:rsid w:val="00B45CED"/>
    <w:rsid w:val="00B460FC"/>
    <w:rsid w:val="00B47481"/>
    <w:rsid w:val="00B503BF"/>
    <w:rsid w:val="00B52022"/>
    <w:rsid w:val="00B52CFC"/>
    <w:rsid w:val="00B56777"/>
    <w:rsid w:val="00B57876"/>
    <w:rsid w:val="00B57A99"/>
    <w:rsid w:val="00B62187"/>
    <w:rsid w:val="00B62ACF"/>
    <w:rsid w:val="00B62ED8"/>
    <w:rsid w:val="00B64059"/>
    <w:rsid w:val="00B65445"/>
    <w:rsid w:val="00B661BC"/>
    <w:rsid w:val="00B664FD"/>
    <w:rsid w:val="00B66D95"/>
    <w:rsid w:val="00B71FD9"/>
    <w:rsid w:val="00B7245D"/>
    <w:rsid w:val="00B72914"/>
    <w:rsid w:val="00B74595"/>
    <w:rsid w:val="00B8027C"/>
    <w:rsid w:val="00B844CA"/>
    <w:rsid w:val="00B8549C"/>
    <w:rsid w:val="00B85B81"/>
    <w:rsid w:val="00B9036D"/>
    <w:rsid w:val="00B905E4"/>
    <w:rsid w:val="00B90A4F"/>
    <w:rsid w:val="00B948CD"/>
    <w:rsid w:val="00B95C93"/>
    <w:rsid w:val="00B9610C"/>
    <w:rsid w:val="00B96FB9"/>
    <w:rsid w:val="00B975C1"/>
    <w:rsid w:val="00BA0686"/>
    <w:rsid w:val="00BA0CD1"/>
    <w:rsid w:val="00BA39BF"/>
    <w:rsid w:val="00BA4609"/>
    <w:rsid w:val="00BA5C25"/>
    <w:rsid w:val="00BA6144"/>
    <w:rsid w:val="00BA7585"/>
    <w:rsid w:val="00BB05DE"/>
    <w:rsid w:val="00BB21A6"/>
    <w:rsid w:val="00BB466A"/>
    <w:rsid w:val="00BB5A4C"/>
    <w:rsid w:val="00BB7346"/>
    <w:rsid w:val="00BB77E3"/>
    <w:rsid w:val="00BC0F42"/>
    <w:rsid w:val="00BC1FB7"/>
    <w:rsid w:val="00BC605F"/>
    <w:rsid w:val="00BC61A7"/>
    <w:rsid w:val="00BD05F9"/>
    <w:rsid w:val="00BD0961"/>
    <w:rsid w:val="00BD0A38"/>
    <w:rsid w:val="00BD0DC0"/>
    <w:rsid w:val="00BD35B8"/>
    <w:rsid w:val="00BD49A6"/>
    <w:rsid w:val="00BE2A50"/>
    <w:rsid w:val="00BE3F54"/>
    <w:rsid w:val="00BE4E2A"/>
    <w:rsid w:val="00BE5B34"/>
    <w:rsid w:val="00BE7315"/>
    <w:rsid w:val="00BF03FD"/>
    <w:rsid w:val="00BF0AA6"/>
    <w:rsid w:val="00BF2100"/>
    <w:rsid w:val="00BF3F88"/>
    <w:rsid w:val="00BF4AE6"/>
    <w:rsid w:val="00BF6FE3"/>
    <w:rsid w:val="00C00B66"/>
    <w:rsid w:val="00C026FE"/>
    <w:rsid w:val="00C0275D"/>
    <w:rsid w:val="00C02CB9"/>
    <w:rsid w:val="00C0363C"/>
    <w:rsid w:val="00C065AD"/>
    <w:rsid w:val="00C06DBB"/>
    <w:rsid w:val="00C0782D"/>
    <w:rsid w:val="00C1063A"/>
    <w:rsid w:val="00C11D46"/>
    <w:rsid w:val="00C131C1"/>
    <w:rsid w:val="00C13435"/>
    <w:rsid w:val="00C13BA6"/>
    <w:rsid w:val="00C14181"/>
    <w:rsid w:val="00C155BB"/>
    <w:rsid w:val="00C15E45"/>
    <w:rsid w:val="00C17D68"/>
    <w:rsid w:val="00C207F2"/>
    <w:rsid w:val="00C213E0"/>
    <w:rsid w:val="00C242DF"/>
    <w:rsid w:val="00C24A8F"/>
    <w:rsid w:val="00C25207"/>
    <w:rsid w:val="00C2532F"/>
    <w:rsid w:val="00C259DA"/>
    <w:rsid w:val="00C2737E"/>
    <w:rsid w:val="00C30446"/>
    <w:rsid w:val="00C308A1"/>
    <w:rsid w:val="00C338AF"/>
    <w:rsid w:val="00C40BCE"/>
    <w:rsid w:val="00C41B05"/>
    <w:rsid w:val="00C42619"/>
    <w:rsid w:val="00C42F9F"/>
    <w:rsid w:val="00C44AC3"/>
    <w:rsid w:val="00C450D6"/>
    <w:rsid w:val="00C51E07"/>
    <w:rsid w:val="00C53EC0"/>
    <w:rsid w:val="00C54975"/>
    <w:rsid w:val="00C5569F"/>
    <w:rsid w:val="00C56B50"/>
    <w:rsid w:val="00C573F2"/>
    <w:rsid w:val="00C57E7D"/>
    <w:rsid w:val="00C60304"/>
    <w:rsid w:val="00C6036E"/>
    <w:rsid w:val="00C612F3"/>
    <w:rsid w:val="00C61795"/>
    <w:rsid w:val="00C620E1"/>
    <w:rsid w:val="00C62BFA"/>
    <w:rsid w:val="00C64E50"/>
    <w:rsid w:val="00C64F27"/>
    <w:rsid w:val="00C65594"/>
    <w:rsid w:val="00C66251"/>
    <w:rsid w:val="00C66F5B"/>
    <w:rsid w:val="00C714E4"/>
    <w:rsid w:val="00C72C88"/>
    <w:rsid w:val="00C73FB1"/>
    <w:rsid w:val="00C74385"/>
    <w:rsid w:val="00C758F0"/>
    <w:rsid w:val="00C76037"/>
    <w:rsid w:val="00C762C0"/>
    <w:rsid w:val="00C762F6"/>
    <w:rsid w:val="00C76F23"/>
    <w:rsid w:val="00C77CDB"/>
    <w:rsid w:val="00C806BF"/>
    <w:rsid w:val="00C821D3"/>
    <w:rsid w:val="00C826F6"/>
    <w:rsid w:val="00C8399F"/>
    <w:rsid w:val="00C84BFD"/>
    <w:rsid w:val="00C864CD"/>
    <w:rsid w:val="00C87350"/>
    <w:rsid w:val="00C87874"/>
    <w:rsid w:val="00C87F66"/>
    <w:rsid w:val="00C91397"/>
    <w:rsid w:val="00C937A0"/>
    <w:rsid w:val="00C938CA"/>
    <w:rsid w:val="00C9481F"/>
    <w:rsid w:val="00C959A0"/>
    <w:rsid w:val="00C965C1"/>
    <w:rsid w:val="00C973FA"/>
    <w:rsid w:val="00CA1BC3"/>
    <w:rsid w:val="00CA1F15"/>
    <w:rsid w:val="00CA1F3C"/>
    <w:rsid w:val="00CA2EC4"/>
    <w:rsid w:val="00CA2FCC"/>
    <w:rsid w:val="00CA47B9"/>
    <w:rsid w:val="00CA5333"/>
    <w:rsid w:val="00CA5B0A"/>
    <w:rsid w:val="00CA754F"/>
    <w:rsid w:val="00CB00E5"/>
    <w:rsid w:val="00CB0A3F"/>
    <w:rsid w:val="00CB106C"/>
    <w:rsid w:val="00CB1169"/>
    <w:rsid w:val="00CB2272"/>
    <w:rsid w:val="00CB2CD0"/>
    <w:rsid w:val="00CB3849"/>
    <w:rsid w:val="00CB43F6"/>
    <w:rsid w:val="00CB5781"/>
    <w:rsid w:val="00CB7EDC"/>
    <w:rsid w:val="00CC19C8"/>
    <w:rsid w:val="00CC49C9"/>
    <w:rsid w:val="00CD036D"/>
    <w:rsid w:val="00CD0D1D"/>
    <w:rsid w:val="00CD1C24"/>
    <w:rsid w:val="00CD3AD0"/>
    <w:rsid w:val="00CD4636"/>
    <w:rsid w:val="00CD4EFC"/>
    <w:rsid w:val="00CD6AF3"/>
    <w:rsid w:val="00CD6F11"/>
    <w:rsid w:val="00CE4665"/>
    <w:rsid w:val="00CE570F"/>
    <w:rsid w:val="00CE61E8"/>
    <w:rsid w:val="00CE79D0"/>
    <w:rsid w:val="00CF0401"/>
    <w:rsid w:val="00CF0BCF"/>
    <w:rsid w:val="00CF1AB2"/>
    <w:rsid w:val="00CF304E"/>
    <w:rsid w:val="00CF4423"/>
    <w:rsid w:val="00CF68CC"/>
    <w:rsid w:val="00CF7A87"/>
    <w:rsid w:val="00D01903"/>
    <w:rsid w:val="00D019E1"/>
    <w:rsid w:val="00D01F50"/>
    <w:rsid w:val="00D0319A"/>
    <w:rsid w:val="00D050E9"/>
    <w:rsid w:val="00D05699"/>
    <w:rsid w:val="00D064B5"/>
    <w:rsid w:val="00D06593"/>
    <w:rsid w:val="00D066A3"/>
    <w:rsid w:val="00D10717"/>
    <w:rsid w:val="00D10A29"/>
    <w:rsid w:val="00D10B05"/>
    <w:rsid w:val="00D1200C"/>
    <w:rsid w:val="00D127A9"/>
    <w:rsid w:val="00D133AE"/>
    <w:rsid w:val="00D13802"/>
    <w:rsid w:val="00D15538"/>
    <w:rsid w:val="00D15643"/>
    <w:rsid w:val="00D169C8"/>
    <w:rsid w:val="00D16E74"/>
    <w:rsid w:val="00D17D2B"/>
    <w:rsid w:val="00D21027"/>
    <w:rsid w:val="00D23123"/>
    <w:rsid w:val="00D24798"/>
    <w:rsid w:val="00D2753D"/>
    <w:rsid w:val="00D2798A"/>
    <w:rsid w:val="00D33B89"/>
    <w:rsid w:val="00D3466A"/>
    <w:rsid w:val="00D3481A"/>
    <w:rsid w:val="00D36A48"/>
    <w:rsid w:val="00D372AF"/>
    <w:rsid w:val="00D40F61"/>
    <w:rsid w:val="00D5142E"/>
    <w:rsid w:val="00D519A8"/>
    <w:rsid w:val="00D532D8"/>
    <w:rsid w:val="00D53690"/>
    <w:rsid w:val="00D54B36"/>
    <w:rsid w:val="00D564FE"/>
    <w:rsid w:val="00D56FB3"/>
    <w:rsid w:val="00D5780A"/>
    <w:rsid w:val="00D6224D"/>
    <w:rsid w:val="00D63B90"/>
    <w:rsid w:val="00D64325"/>
    <w:rsid w:val="00D6487C"/>
    <w:rsid w:val="00D64AD3"/>
    <w:rsid w:val="00D655B6"/>
    <w:rsid w:val="00D6605D"/>
    <w:rsid w:val="00D66BAE"/>
    <w:rsid w:val="00D67052"/>
    <w:rsid w:val="00D67D91"/>
    <w:rsid w:val="00D71122"/>
    <w:rsid w:val="00D72551"/>
    <w:rsid w:val="00D727DF"/>
    <w:rsid w:val="00D74751"/>
    <w:rsid w:val="00D7588B"/>
    <w:rsid w:val="00D7770B"/>
    <w:rsid w:val="00D77C14"/>
    <w:rsid w:val="00D809C8"/>
    <w:rsid w:val="00D82C51"/>
    <w:rsid w:val="00D832BE"/>
    <w:rsid w:val="00D834F2"/>
    <w:rsid w:val="00D835AC"/>
    <w:rsid w:val="00D83E53"/>
    <w:rsid w:val="00D862FC"/>
    <w:rsid w:val="00D86CED"/>
    <w:rsid w:val="00D8709D"/>
    <w:rsid w:val="00D871E6"/>
    <w:rsid w:val="00D87E77"/>
    <w:rsid w:val="00D87ED7"/>
    <w:rsid w:val="00D902C6"/>
    <w:rsid w:val="00D90762"/>
    <w:rsid w:val="00D90CCF"/>
    <w:rsid w:val="00D91C75"/>
    <w:rsid w:val="00D92503"/>
    <w:rsid w:val="00D9286C"/>
    <w:rsid w:val="00D92B66"/>
    <w:rsid w:val="00D9456E"/>
    <w:rsid w:val="00D95F71"/>
    <w:rsid w:val="00DA033D"/>
    <w:rsid w:val="00DA0AC9"/>
    <w:rsid w:val="00DA2A08"/>
    <w:rsid w:val="00DA527A"/>
    <w:rsid w:val="00DA5FAB"/>
    <w:rsid w:val="00DA66E6"/>
    <w:rsid w:val="00DA6A7F"/>
    <w:rsid w:val="00DA79C6"/>
    <w:rsid w:val="00DB08B2"/>
    <w:rsid w:val="00DB5D4F"/>
    <w:rsid w:val="00DB65D2"/>
    <w:rsid w:val="00DB724E"/>
    <w:rsid w:val="00DC03C7"/>
    <w:rsid w:val="00DC169E"/>
    <w:rsid w:val="00DC295D"/>
    <w:rsid w:val="00DC4E98"/>
    <w:rsid w:val="00DD0B10"/>
    <w:rsid w:val="00DD116F"/>
    <w:rsid w:val="00DD2F0C"/>
    <w:rsid w:val="00DD3B77"/>
    <w:rsid w:val="00DD3F5D"/>
    <w:rsid w:val="00DD4030"/>
    <w:rsid w:val="00DD6AFB"/>
    <w:rsid w:val="00DD78D3"/>
    <w:rsid w:val="00DE014A"/>
    <w:rsid w:val="00DE3972"/>
    <w:rsid w:val="00DE3F3C"/>
    <w:rsid w:val="00DE5D69"/>
    <w:rsid w:val="00DE66B3"/>
    <w:rsid w:val="00DE73A5"/>
    <w:rsid w:val="00DE7960"/>
    <w:rsid w:val="00DF329F"/>
    <w:rsid w:val="00DF38C4"/>
    <w:rsid w:val="00DF3E32"/>
    <w:rsid w:val="00DF7957"/>
    <w:rsid w:val="00DF7A5E"/>
    <w:rsid w:val="00E0132D"/>
    <w:rsid w:val="00E01DF8"/>
    <w:rsid w:val="00E03261"/>
    <w:rsid w:val="00E0376B"/>
    <w:rsid w:val="00E04244"/>
    <w:rsid w:val="00E04B02"/>
    <w:rsid w:val="00E066D1"/>
    <w:rsid w:val="00E06ED8"/>
    <w:rsid w:val="00E077E9"/>
    <w:rsid w:val="00E12BEF"/>
    <w:rsid w:val="00E14161"/>
    <w:rsid w:val="00E1503D"/>
    <w:rsid w:val="00E202CA"/>
    <w:rsid w:val="00E20E5B"/>
    <w:rsid w:val="00E2336B"/>
    <w:rsid w:val="00E2357C"/>
    <w:rsid w:val="00E23B55"/>
    <w:rsid w:val="00E250AE"/>
    <w:rsid w:val="00E251F4"/>
    <w:rsid w:val="00E25DE4"/>
    <w:rsid w:val="00E27264"/>
    <w:rsid w:val="00E27522"/>
    <w:rsid w:val="00E2776E"/>
    <w:rsid w:val="00E3043B"/>
    <w:rsid w:val="00E33491"/>
    <w:rsid w:val="00E34093"/>
    <w:rsid w:val="00E34253"/>
    <w:rsid w:val="00E3501B"/>
    <w:rsid w:val="00E367C0"/>
    <w:rsid w:val="00E37DA2"/>
    <w:rsid w:val="00E43890"/>
    <w:rsid w:val="00E43C36"/>
    <w:rsid w:val="00E44B55"/>
    <w:rsid w:val="00E44E32"/>
    <w:rsid w:val="00E452B6"/>
    <w:rsid w:val="00E47B3A"/>
    <w:rsid w:val="00E5250E"/>
    <w:rsid w:val="00E535E5"/>
    <w:rsid w:val="00E547A9"/>
    <w:rsid w:val="00E555CD"/>
    <w:rsid w:val="00E562A5"/>
    <w:rsid w:val="00E57386"/>
    <w:rsid w:val="00E61160"/>
    <w:rsid w:val="00E611FA"/>
    <w:rsid w:val="00E61F12"/>
    <w:rsid w:val="00E63075"/>
    <w:rsid w:val="00E63DB2"/>
    <w:rsid w:val="00E64BA0"/>
    <w:rsid w:val="00E656EF"/>
    <w:rsid w:val="00E71002"/>
    <w:rsid w:val="00E72154"/>
    <w:rsid w:val="00E7717F"/>
    <w:rsid w:val="00E80A35"/>
    <w:rsid w:val="00E81041"/>
    <w:rsid w:val="00E836B1"/>
    <w:rsid w:val="00E83C6E"/>
    <w:rsid w:val="00E83D9E"/>
    <w:rsid w:val="00E85756"/>
    <w:rsid w:val="00E85C4A"/>
    <w:rsid w:val="00E85F31"/>
    <w:rsid w:val="00E9060A"/>
    <w:rsid w:val="00E92E74"/>
    <w:rsid w:val="00E93567"/>
    <w:rsid w:val="00E9360F"/>
    <w:rsid w:val="00E93977"/>
    <w:rsid w:val="00EA3F45"/>
    <w:rsid w:val="00EA4FD3"/>
    <w:rsid w:val="00EA6E24"/>
    <w:rsid w:val="00EB2E6C"/>
    <w:rsid w:val="00EB3A42"/>
    <w:rsid w:val="00EB40BE"/>
    <w:rsid w:val="00EB4574"/>
    <w:rsid w:val="00EB4BB4"/>
    <w:rsid w:val="00EB5C0C"/>
    <w:rsid w:val="00EB763C"/>
    <w:rsid w:val="00EB7E08"/>
    <w:rsid w:val="00EC20DB"/>
    <w:rsid w:val="00EC22EB"/>
    <w:rsid w:val="00EC3D04"/>
    <w:rsid w:val="00EC53B7"/>
    <w:rsid w:val="00EC6688"/>
    <w:rsid w:val="00EC6DBA"/>
    <w:rsid w:val="00ED58B6"/>
    <w:rsid w:val="00ED61C1"/>
    <w:rsid w:val="00ED72A1"/>
    <w:rsid w:val="00ED78FE"/>
    <w:rsid w:val="00EE1AE3"/>
    <w:rsid w:val="00EE2F07"/>
    <w:rsid w:val="00EE4389"/>
    <w:rsid w:val="00EE45B0"/>
    <w:rsid w:val="00EE4EFA"/>
    <w:rsid w:val="00EF0F2F"/>
    <w:rsid w:val="00EF121B"/>
    <w:rsid w:val="00EF17DD"/>
    <w:rsid w:val="00EF27A4"/>
    <w:rsid w:val="00EF2C59"/>
    <w:rsid w:val="00EF2F58"/>
    <w:rsid w:val="00EF4F19"/>
    <w:rsid w:val="00EF5557"/>
    <w:rsid w:val="00EF5D32"/>
    <w:rsid w:val="00EF71E9"/>
    <w:rsid w:val="00F00CF9"/>
    <w:rsid w:val="00F0144F"/>
    <w:rsid w:val="00F015BE"/>
    <w:rsid w:val="00F020BE"/>
    <w:rsid w:val="00F026D2"/>
    <w:rsid w:val="00F032AC"/>
    <w:rsid w:val="00F05798"/>
    <w:rsid w:val="00F05E22"/>
    <w:rsid w:val="00F07FDA"/>
    <w:rsid w:val="00F107C3"/>
    <w:rsid w:val="00F11EA9"/>
    <w:rsid w:val="00F12F12"/>
    <w:rsid w:val="00F1598E"/>
    <w:rsid w:val="00F167A8"/>
    <w:rsid w:val="00F17D02"/>
    <w:rsid w:val="00F2355E"/>
    <w:rsid w:val="00F27189"/>
    <w:rsid w:val="00F273ED"/>
    <w:rsid w:val="00F30C9D"/>
    <w:rsid w:val="00F32C05"/>
    <w:rsid w:val="00F3315B"/>
    <w:rsid w:val="00F33462"/>
    <w:rsid w:val="00F34FC8"/>
    <w:rsid w:val="00F37930"/>
    <w:rsid w:val="00F4075A"/>
    <w:rsid w:val="00F42619"/>
    <w:rsid w:val="00F42F6B"/>
    <w:rsid w:val="00F439AA"/>
    <w:rsid w:val="00F43FF4"/>
    <w:rsid w:val="00F4467C"/>
    <w:rsid w:val="00F448A3"/>
    <w:rsid w:val="00F452C6"/>
    <w:rsid w:val="00F45798"/>
    <w:rsid w:val="00F45A59"/>
    <w:rsid w:val="00F468EE"/>
    <w:rsid w:val="00F5126B"/>
    <w:rsid w:val="00F51961"/>
    <w:rsid w:val="00F52971"/>
    <w:rsid w:val="00F53889"/>
    <w:rsid w:val="00F5622E"/>
    <w:rsid w:val="00F622A5"/>
    <w:rsid w:val="00F63A7A"/>
    <w:rsid w:val="00F65642"/>
    <w:rsid w:val="00F662FB"/>
    <w:rsid w:val="00F67280"/>
    <w:rsid w:val="00F67C5D"/>
    <w:rsid w:val="00F7157D"/>
    <w:rsid w:val="00F71CB3"/>
    <w:rsid w:val="00F72C11"/>
    <w:rsid w:val="00F73E1F"/>
    <w:rsid w:val="00F75C0D"/>
    <w:rsid w:val="00F761CE"/>
    <w:rsid w:val="00F83397"/>
    <w:rsid w:val="00F8588D"/>
    <w:rsid w:val="00F86CD2"/>
    <w:rsid w:val="00F8748C"/>
    <w:rsid w:val="00F8777B"/>
    <w:rsid w:val="00F9208E"/>
    <w:rsid w:val="00F92CBA"/>
    <w:rsid w:val="00F933D8"/>
    <w:rsid w:val="00F937F4"/>
    <w:rsid w:val="00F939C9"/>
    <w:rsid w:val="00F949A4"/>
    <w:rsid w:val="00F95143"/>
    <w:rsid w:val="00F95ACC"/>
    <w:rsid w:val="00F97503"/>
    <w:rsid w:val="00F9755D"/>
    <w:rsid w:val="00F977F0"/>
    <w:rsid w:val="00F97824"/>
    <w:rsid w:val="00FA0A06"/>
    <w:rsid w:val="00FA4184"/>
    <w:rsid w:val="00FA571B"/>
    <w:rsid w:val="00FA6425"/>
    <w:rsid w:val="00FA6CDA"/>
    <w:rsid w:val="00FB0AC2"/>
    <w:rsid w:val="00FB49F3"/>
    <w:rsid w:val="00FC13E3"/>
    <w:rsid w:val="00FC295B"/>
    <w:rsid w:val="00FC3EAE"/>
    <w:rsid w:val="00FC5BE8"/>
    <w:rsid w:val="00FC7BE0"/>
    <w:rsid w:val="00FD034F"/>
    <w:rsid w:val="00FD0DAB"/>
    <w:rsid w:val="00FD2EDA"/>
    <w:rsid w:val="00FD7331"/>
    <w:rsid w:val="00FE1CE3"/>
    <w:rsid w:val="00FE20EE"/>
    <w:rsid w:val="00FE21FB"/>
    <w:rsid w:val="00FE6259"/>
    <w:rsid w:val="00FF1CCC"/>
    <w:rsid w:val="00FF364D"/>
    <w:rsid w:val="00FF5EF9"/>
    <w:rsid w:val="00FF64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8AE84"/>
  <w15:docId w15:val="{5D2F040E-8CCC-447E-A99B-E66588464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13B74"/>
    <w:pPr>
      <w:spacing w:after="0"/>
      <w:jc w:val="both"/>
    </w:pPr>
    <w:rPr>
      <w:rFonts w:ascii="Arial" w:hAnsi="Arial"/>
    </w:rPr>
  </w:style>
  <w:style w:type="paragraph" w:styleId="Nagwek1">
    <w:name w:val="heading 1"/>
    <w:basedOn w:val="Normalny"/>
    <w:next w:val="Normalny"/>
    <w:link w:val="Nagwek1Znak"/>
    <w:qFormat/>
    <w:rsid w:val="00E251F4"/>
    <w:pPr>
      <w:keepNext/>
      <w:numPr>
        <w:numId w:val="1"/>
      </w:numPr>
      <w:spacing w:before="240" w:after="60" w:line="240" w:lineRule="auto"/>
      <w:outlineLvl w:val="0"/>
    </w:pPr>
    <w:rPr>
      <w:rFonts w:ascii="Calibri" w:eastAsia="Times New Roman" w:hAnsi="Calibri" w:cs="Arial"/>
      <w:b/>
      <w:bCs/>
      <w:kern w:val="32"/>
      <w:sz w:val="24"/>
      <w:szCs w:val="32"/>
      <w:lang w:eastAsia="pl-PL"/>
    </w:rPr>
  </w:style>
  <w:style w:type="paragraph" w:styleId="Nagwek2">
    <w:name w:val="heading 2"/>
    <w:basedOn w:val="Normalny"/>
    <w:next w:val="Normalny"/>
    <w:link w:val="Nagwek2Znak"/>
    <w:qFormat/>
    <w:rsid w:val="006F15EB"/>
    <w:pPr>
      <w:keepNext/>
      <w:numPr>
        <w:ilvl w:val="1"/>
        <w:numId w:val="1"/>
      </w:numPr>
      <w:tabs>
        <w:tab w:val="clear" w:pos="576"/>
        <w:tab w:val="num" w:pos="860"/>
      </w:tabs>
      <w:spacing w:before="240" w:after="60" w:line="240" w:lineRule="auto"/>
      <w:ind w:left="860"/>
      <w:outlineLvl w:val="1"/>
    </w:pPr>
    <w:rPr>
      <w:rFonts w:eastAsia="Times New Roman" w:cs="Arial"/>
      <w:b/>
      <w:bCs/>
      <w:iCs/>
      <w:sz w:val="24"/>
      <w:szCs w:val="28"/>
      <w:lang w:eastAsia="pl-PL"/>
    </w:rPr>
  </w:style>
  <w:style w:type="paragraph" w:styleId="Nagwek3">
    <w:name w:val="heading 3"/>
    <w:basedOn w:val="Normalny"/>
    <w:next w:val="Normalny"/>
    <w:link w:val="Nagwek3Znak"/>
    <w:qFormat/>
    <w:rsid w:val="00FA6CDA"/>
    <w:pPr>
      <w:keepNext/>
      <w:numPr>
        <w:ilvl w:val="2"/>
        <w:numId w:val="1"/>
      </w:numPr>
      <w:spacing w:before="240" w:after="60" w:line="240" w:lineRule="auto"/>
      <w:outlineLvl w:val="2"/>
    </w:pPr>
    <w:rPr>
      <w:rFonts w:ascii="Calibri" w:eastAsia="Times New Roman" w:hAnsi="Calibri" w:cs="Arial"/>
      <w:b/>
      <w:bCs/>
      <w:sz w:val="24"/>
      <w:szCs w:val="26"/>
      <w:lang w:eastAsia="pl-PL"/>
    </w:rPr>
  </w:style>
  <w:style w:type="paragraph" w:styleId="Nagwek4">
    <w:name w:val="heading 4"/>
    <w:basedOn w:val="Normalny"/>
    <w:next w:val="Normalny"/>
    <w:link w:val="Nagwek4Znak"/>
    <w:qFormat/>
    <w:rsid w:val="006F15EB"/>
    <w:pPr>
      <w:keepNext/>
      <w:numPr>
        <w:ilvl w:val="3"/>
        <w:numId w:val="1"/>
      </w:numPr>
      <w:spacing w:before="240" w:after="60" w:line="240" w:lineRule="auto"/>
      <w:outlineLvl w:val="3"/>
    </w:pPr>
    <w:rPr>
      <w:rFonts w:eastAsia="Times New Roman" w:cs="Times New Roman"/>
      <w:b/>
      <w:bCs/>
      <w:i/>
      <w:szCs w:val="28"/>
      <w:lang w:eastAsia="pl-PL"/>
    </w:rPr>
  </w:style>
  <w:style w:type="paragraph" w:styleId="Nagwek5">
    <w:name w:val="heading 5"/>
    <w:basedOn w:val="Normalny"/>
    <w:next w:val="Normalny"/>
    <w:link w:val="Nagwek5Znak"/>
    <w:qFormat/>
    <w:rsid w:val="00C5569F"/>
    <w:pPr>
      <w:numPr>
        <w:ilvl w:val="4"/>
        <w:numId w:val="1"/>
      </w:numPr>
      <w:spacing w:before="240" w:after="60" w:line="240" w:lineRule="auto"/>
      <w:outlineLvl w:val="4"/>
    </w:pPr>
    <w:rPr>
      <w:rFonts w:eastAsia="Times New Roman" w:cs="Times New Roman"/>
      <w:b/>
      <w:bCs/>
      <w:i/>
      <w:iCs/>
      <w:szCs w:val="26"/>
      <w:lang w:eastAsia="pl-PL"/>
    </w:rPr>
  </w:style>
  <w:style w:type="paragraph" w:styleId="Nagwek6">
    <w:name w:val="heading 6"/>
    <w:basedOn w:val="Normalny"/>
    <w:next w:val="Normalny"/>
    <w:link w:val="Nagwek6Znak"/>
    <w:qFormat/>
    <w:rsid w:val="006F15EB"/>
    <w:pPr>
      <w:numPr>
        <w:ilvl w:val="5"/>
        <w:numId w:val="1"/>
      </w:numPr>
      <w:spacing w:before="240" w:after="60" w:line="240" w:lineRule="auto"/>
      <w:outlineLvl w:val="5"/>
    </w:pPr>
    <w:rPr>
      <w:rFonts w:ascii="Times New Roman" w:eastAsia="Times New Roman" w:hAnsi="Times New Roman" w:cs="Times New Roman"/>
      <w:b/>
      <w:bCs/>
      <w:lang w:eastAsia="pl-PL"/>
    </w:rPr>
  </w:style>
  <w:style w:type="paragraph" w:styleId="Nagwek7">
    <w:name w:val="heading 7"/>
    <w:basedOn w:val="Normalny"/>
    <w:next w:val="Normalny"/>
    <w:link w:val="Nagwek7Znak"/>
    <w:qFormat/>
    <w:rsid w:val="006F15EB"/>
    <w:pPr>
      <w:numPr>
        <w:ilvl w:val="6"/>
        <w:numId w:val="1"/>
      </w:numPr>
      <w:spacing w:before="240" w:after="60" w:line="240" w:lineRule="auto"/>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6F15EB"/>
    <w:pPr>
      <w:numPr>
        <w:ilvl w:val="7"/>
        <w:numId w:val="1"/>
      </w:numPr>
      <w:spacing w:before="240" w:after="60" w:line="240" w:lineRule="auto"/>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6F15EB"/>
    <w:pPr>
      <w:numPr>
        <w:ilvl w:val="8"/>
        <w:numId w:val="1"/>
      </w:numPr>
      <w:spacing w:before="240" w:after="60" w:line="240" w:lineRule="auto"/>
      <w:outlineLvl w:val="8"/>
    </w:pPr>
    <w:rPr>
      <w:rFonts w:eastAsia="Times New Roman"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3E71"/>
    <w:rPr>
      <w:rFonts w:ascii="Calibri" w:eastAsia="Times New Roman" w:hAnsi="Calibri" w:cs="Arial"/>
      <w:b/>
      <w:bCs/>
      <w:kern w:val="32"/>
      <w:sz w:val="24"/>
      <w:szCs w:val="32"/>
      <w:lang w:eastAsia="pl-PL"/>
    </w:rPr>
  </w:style>
  <w:style w:type="character" w:customStyle="1" w:styleId="Nagwek2Znak">
    <w:name w:val="Nagłówek 2 Znak"/>
    <w:basedOn w:val="Domylnaczcionkaakapitu"/>
    <w:link w:val="Nagwek2"/>
    <w:rsid w:val="006F15EB"/>
    <w:rPr>
      <w:rFonts w:ascii="Arial" w:eastAsia="Times New Roman" w:hAnsi="Arial" w:cs="Arial"/>
      <w:b/>
      <w:bCs/>
      <w:iCs/>
      <w:sz w:val="24"/>
      <w:szCs w:val="28"/>
      <w:lang w:eastAsia="pl-PL"/>
    </w:rPr>
  </w:style>
  <w:style w:type="character" w:customStyle="1" w:styleId="Nagwek3Znak">
    <w:name w:val="Nagłówek 3 Znak"/>
    <w:basedOn w:val="Domylnaczcionkaakapitu"/>
    <w:link w:val="Nagwek3"/>
    <w:rsid w:val="00FA6CDA"/>
    <w:rPr>
      <w:rFonts w:ascii="Calibri" w:eastAsia="Times New Roman" w:hAnsi="Calibri" w:cs="Arial"/>
      <w:b/>
      <w:bCs/>
      <w:sz w:val="24"/>
      <w:szCs w:val="26"/>
      <w:lang w:eastAsia="pl-PL"/>
    </w:rPr>
  </w:style>
  <w:style w:type="character" w:customStyle="1" w:styleId="Nagwek4Znak">
    <w:name w:val="Nagłówek 4 Znak"/>
    <w:basedOn w:val="Domylnaczcionkaakapitu"/>
    <w:link w:val="Nagwek4"/>
    <w:rsid w:val="006F15EB"/>
    <w:rPr>
      <w:rFonts w:ascii="Arial" w:eastAsia="Times New Roman" w:hAnsi="Arial" w:cs="Times New Roman"/>
      <w:b/>
      <w:bCs/>
      <w:i/>
      <w:szCs w:val="28"/>
      <w:lang w:eastAsia="pl-PL"/>
    </w:rPr>
  </w:style>
  <w:style w:type="character" w:customStyle="1" w:styleId="Nagwek5Znak">
    <w:name w:val="Nagłówek 5 Znak"/>
    <w:basedOn w:val="Domylnaczcionkaakapitu"/>
    <w:link w:val="Nagwek5"/>
    <w:rsid w:val="00C5569F"/>
    <w:rPr>
      <w:rFonts w:ascii="Arial" w:eastAsia="Times New Roman" w:hAnsi="Arial" w:cs="Times New Roman"/>
      <w:b/>
      <w:bCs/>
      <w:i/>
      <w:iCs/>
      <w:szCs w:val="26"/>
      <w:lang w:eastAsia="pl-PL"/>
    </w:rPr>
  </w:style>
  <w:style w:type="character" w:customStyle="1" w:styleId="Nagwek6Znak">
    <w:name w:val="Nagłówek 6 Znak"/>
    <w:basedOn w:val="Domylnaczcionkaakapitu"/>
    <w:link w:val="Nagwek6"/>
    <w:rsid w:val="006F15EB"/>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6F15EB"/>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6F15EB"/>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6F15EB"/>
    <w:rPr>
      <w:rFonts w:ascii="Arial" w:eastAsia="Times New Roman" w:hAnsi="Arial" w:cs="Arial"/>
      <w:lang w:eastAsia="pl-PL"/>
    </w:rPr>
  </w:style>
  <w:style w:type="paragraph" w:styleId="Bezodstpw">
    <w:name w:val="No Spacing"/>
    <w:link w:val="BezodstpwZnak"/>
    <w:uiPriority w:val="1"/>
    <w:qFormat/>
    <w:rsid w:val="006F15EB"/>
    <w:pPr>
      <w:spacing w:after="0" w:line="240" w:lineRule="auto"/>
    </w:pPr>
  </w:style>
  <w:style w:type="character" w:customStyle="1" w:styleId="BezodstpwZnak">
    <w:name w:val="Bez odstępów Znak"/>
    <w:basedOn w:val="Domylnaczcionkaakapitu"/>
    <w:link w:val="Bezodstpw"/>
    <w:uiPriority w:val="1"/>
    <w:rsid w:val="00DC169E"/>
  </w:style>
  <w:style w:type="paragraph" w:styleId="Akapitzlist">
    <w:name w:val="List Paragraph"/>
    <w:aliases w:val="lp1"/>
    <w:basedOn w:val="Normalny"/>
    <w:link w:val="AkapitzlistZnak"/>
    <w:uiPriority w:val="34"/>
    <w:qFormat/>
    <w:rsid w:val="006F15EB"/>
    <w:pPr>
      <w:ind w:left="720"/>
      <w:contextualSpacing/>
    </w:pPr>
  </w:style>
  <w:style w:type="character" w:customStyle="1" w:styleId="AkapitzlistZnak">
    <w:name w:val="Akapit z listą Znak"/>
    <w:aliases w:val="lp1 Znak"/>
    <w:link w:val="Akapitzlist"/>
    <w:uiPriority w:val="72"/>
    <w:locked/>
    <w:rsid w:val="0081234E"/>
  </w:style>
  <w:style w:type="paragraph" w:customStyle="1" w:styleId="LANSTERStandard">
    <w:name w:val="LANSTER_Standard"/>
    <w:basedOn w:val="Normalny"/>
    <w:link w:val="LANSTERStandardZnak"/>
    <w:rsid w:val="006F15EB"/>
    <w:pPr>
      <w:spacing w:after="120" w:line="360" w:lineRule="auto"/>
      <w:ind w:firstLine="709"/>
    </w:pPr>
    <w:rPr>
      <w:rFonts w:ascii="Times New Roman" w:eastAsia="Times New Roman" w:hAnsi="Times New Roman" w:cs="Times New Roman"/>
      <w:sz w:val="24"/>
      <w:szCs w:val="20"/>
      <w:lang w:eastAsia="pl-PL"/>
    </w:rPr>
  </w:style>
  <w:style w:type="character" w:customStyle="1" w:styleId="LANSTERStandardZnak">
    <w:name w:val="LANSTER_Standard Znak"/>
    <w:link w:val="LANSTERStandard"/>
    <w:rsid w:val="006F15EB"/>
    <w:rPr>
      <w:rFonts w:ascii="Times New Roman" w:eastAsia="Times New Roman" w:hAnsi="Times New Roman" w:cs="Times New Roman"/>
      <w:sz w:val="24"/>
      <w:szCs w:val="20"/>
      <w:lang w:eastAsia="pl-PL"/>
    </w:rPr>
  </w:style>
  <w:style w:type="paragraph" w:customStyle="1" w:styleId="StylLANSTERPODPUNKTInterlinia15wiersza">
    <w:name w:val="Styl LANSTER_PODPUNKT + Interlinia:  15 wiersza"/>
    <w:basedOn w:val="Normalny"/>
    <w:rsid w:val="006F15EB"/>
    <w:pPr>
      <w:spacing w:after="120" w:line="360" w:lineRule="auto"/>
    </w:pPr>
    <w:rPr>
      <w:rFonts w:ascii="Times New Roman" w:eastAsia="Times New Roman" w:hAnsi="Times New Roman" w:cs="Times New Roman"/>
      <w:sz w:val="24"/>
      <w:szCs w:val="20"/>
      <w:lang w:eastAsia="pl-PL"/>
    </w:rPr>
  </w:style>
  <w:style w:type="paragraph" w:styleId="Nagwekspisutreci">
    <w:name w:val="TOC Heading"/>
    <w:basedOn w:val="Nagwek1"/>
    <w:next w:val="Normalny"/>
    <w:uiPriority w:val="39"/>
    <w:unhideWhenUsed/>
    <w:qFormat/>
    <w:rsid w:val="006F15EB"/>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rPr>
  </w:style>
  <w:style w:type="paragraph" w:styleId="Spistreci1">
    <w:name w:val="toc 1"/>
    <w:aliases w:val="Spis treści TA"/>
    <w:basedOn w:val="Nagwek2"/>
    <w:next w:val="Nagwek2"/>
    <w:autoRedefine/>
    <w:uiPriority w:val="39"/>
    <w:unhideWhenUsed/>
    <w:rsid w:val="00590CEF"/>
    <w:pPr>
      <w:keepNext w:val="0"/>
      <w:numPr>
        <w:ilvl w:val="0"/>
        <w:numId w:val="0"/>
      </w:numPr>
      <w:tabs>
        <w:tab w:val="left" w:pos="440"/>
        <w:tab w:val="right" w:leader="dot" w:pos="9629"/>
      </w:tabs>
      <w:spacing w:before="0" w:after="0"/>
      <w:jc w:val="left"/>
      <w:outlineLvl w:val="9"/>
    </w:pPr>
    <w:rPr>
      <w:rFonts w:asciiTheme="minorHAnsi" w:eastAsiaTheme="minorHAnsi" w:hAnsiTheme="minorHAnsi" w:cstheme="minorHAnsi"/>
      <w:b w:val="0"/>
      <w:bCs w:val="0"/>
      <w:noProof/>
      <w:szCs w:val="24"/>
      <w:lang w:eastAsia="en-US"/>
    </w:rPr>
  </w:style>
  <w:style w:type="paragraph" w:styleId="Spistreci2">
    <w:name w:val="toc 2"/>
    <w:basedOn w:val="Normalny"/>
    <w:next w:val="Normalny"/>
    <w:autoRedefine/>
    <w:uiPriority w:val="39"/>
    <w:unhideWhenUsed/>
    <w:rsid w:val="00541856"/>
    <w:pPr>
      <w:tabs>
        <w:tab w:val="left" w:pos="660"/>
        <w:tab w:val="right" w:leader="dot" w:pos="9629"/>
      </w:tabs>
      <w:spacing w:line="240" w:lineRule="auto"/>
    </w:pPr>
    <w:rPr>
      <w:b/>
      <w:bCs/>
      <w:sz w:val="20"/>
      <w:szCs w:val="20"/>
    </w:rPr>
  </w:style>
  <w:style w:type="paragraph" w:styleId="Spistreci3">
    <w:name w:val="toc 3"/>
    <w:basedOn w:val="Normalny"/>
    <w:next w:val="Normalny"/>
    <w:autoRedefine/>
    <w:uiPriority w:val="39"/>
    <w:unhideWhenUsed/>
    <w:rsid w:val="006F15EB"/>
    <w:pPr>
      <w:ind w:left="220"/>
    </w:pPr>
    <w:rPr>
      <w:sz w:val="20"/>
      <w:szCs w:val="20"/>
    </w:rPr>
  </w:style>
  <w:style w:type="character" w:styleId="Hipercze">
    <w:name w:val="Hyperlink"/>
    <w:basedOn w:val="Domylnaczcionkaakapitu"/>
    <w:uiPriority w:val="99"/>
    <w:unhideWhenUsed/>
    <w:rsid w:val="006F15EB"/>
    <w:rPr>
      <w:color w:val="0563C1" w:themeColor="hyperlink"/>
      <w:u w:val="single"/>
    </w:rPr>
  </w:style>
  <w:style w:type="table" w:customStyle="1" w:styleId="Tabela-Siatka1">
    <w:name w:val="Tabela - Siatka1"/>
    <w:basedOn w:val="Standardowy"/>
    <w:next w:val="Tabela-Siatka"/>
    <w:rsid w:val="00DC169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DC1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DC169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DC169E"/>
    <w:pPr>
      <w:spacing w:after="200" w:line="276" w:lineRule="auto"/>
      <w:ind w:left="720"/>
    </w:pPr>
    <w:rPr>
      <w:rFonts w:ascii="Calibri" w:eastAsia="Calibri" w:hAnsi="Calibri" w:cs="Times New Roman"/>
    </w:rPr>
  </w:style>
  <w:style w:type="paragraph" w:styleId="Tekstdymka">
    <w:name w:val="Balloon Text"/>
    <w:basedOn w:val="Normalny"/>
    <w:link w:val="TekstdymkaZnak"/>
    <w:uiPriority w:val="99"/>
    <w:semiHidden/>
    <w:unhideWhenUsed/>
    <w:rsid w:val="00FD0DA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D0DAB"/>
    <w:rPr>
      <w:rFonts w:ascii="Segoe UI" w:hAnsi="Segoe UI" w:cs="Segoe UI"/>
      <w:sz w:val="18"/>
      <w:szCs w:val="18"/>
    </w:rPr>
  </w:style>
  <w:style w:type="paragraph" w:styleId="Poprawka">
    <w:name w:val="Revision"/>
    <w:hidden/>
    <w:uiPriority w:val="99"/>
    <w:semiHidden/>
    <w:rsid w:val="00D01903"/>
    <w:pPr>
      <w:spacing w:after="0" w:line="240" w:lineRule="auto"/>
    </w:pPr>
  </w:style>
  <w:style w:type="character" w:styleId="Odwoaniedokomentarza">
    <w:name w:val="annotation reference"/>
    <w:basedOn w:val="Domylnaczcionkaakapitu"/>
    <w:uiPriority w:val="99"/>
    <w:semiHidden/>
    <w:unhideWhenUsed/>
    <w:rsid w:val="00CB0A3F"/>
    <w:rPr>
      <w:sz w:val="16"/>
      <w:szCs w:val="16"/>
    </w:rPr>
  </w:style>
  <w:style w:type="paragraph" w:styleId="Tekstkomentarza">
    <w:name w:val="annotation text"/>
    <w:basedOn w:val="Normalny"/>
    <w:link w:val="TekstkomentarzaZnak"/>
    <w:uiPriority w:val="99"/>
    <w:semiHidden/>
    <w:unhideWhenUsed/>
    <w:rsid w:val="00CB0A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B0A3F"/>
    <w:rPr>
      <w:sz w:val="20"/>
      <w:szCs w:val="20"/>
    </w:rPr>
  </w:style>
  <w:style w:type="paragraph" w:styleId="Tematkomentarza">
    <w:name w:val="annotation subject"/>
    <w:basedOn w:val="Tekstkomentarza"/>
    <w:next w:val="Tekstkomentarza"/>
    <w:link w:val="TematkomentarzaZnak"/>
    <w:uiPriority w:val="99"/>
    <w:semiHidden/>
    <w:unhideWhenUsed/>
    <w:rsid w:val="00CB0A3F"/>
    <w:rPr>
      <w:b/>
      <w:bCs/>
    </w:rPr>
  </w:style>
  <w:style w:type="character" w:customStyle="1" w:styleId="TematkomentarzaZnak">
    <w:name w:val="Temat komentarza Znak"/>
    <w:basedOn w:val="TekstkomentarzaZnak"/>
    <w:link w:val="Tematkomentarza"/>
    <w:uiPriority w:val="99"/>
    <w:semiHidden/>
    <w:rsid w:val="00CB0A3F"/>
    <w:rPr>
      <w:b/>
      <w:bCs/>
      <w:sz w:val="20"/>
      <w:szCs w:val="20"/>
    </w:rPr>
  </w:style>
  <w:style w:type="paragraph" w:customStyle="1" w:styleId="LANSTERTABELA">
    <w:name w:val="LANSTER_TABELA"/>
    <w:basedOn w:val="LANSTERStandard"/>
    <w:rsid w:val="00BD0A38"/>
    <w:pPr>
      <w:ind w:firstLine="0"/>
    </w:pPr>
    <w:rPr>
      <w:rFonts w:eastAsia="Calibri"/>
    </w:rPr>
  </w:style>
  <w:style w:type="paragraph" w:styleId="Legenda">
    <w:name w:val="caption"/>
    <w:basedOn w:val="Normalny"/>
    <w:next w:val="Normalny"/>
    <w:qFormat/>
    <w:rsid w:val="00BD0A38"/>
    <w:pPr>
      <w:spacing w:line="240" w:lineRule="auto"/>
    </w:pPr>
    <w:rPr>
      <w:rFonts w:ascii="Times New Roman" w:eastAsia="Calibri" w:hAnsi="Times New Roman" w:cs="Times New Roman"/>
      <w:b/>
      <w:bCs/>
      <w:sz w:val="20"/>
      <w:szCs w:val="20"/>
      <w:lang w:eastAsia="pl-PL"/>
    </w:rPr>
  </w:style>
  <w:style w:type="character" w:customStyle="1" w:styleId="Tabela">
    <w:name w:val="Tabela"/>
    <w:rsid w:val="00BD0A38"/>
    <w:rPr>
      <w:sz w:val="21"/>
    </w:rPr>
  </w:style>
  <w:style w:type="character" w:customStyle="1" w:styleId="NoSpacingChar">
    <w:name w:val="No Spacing Char"/>
    <w:link w:val="Bezodstpw1"/>
    <w:locked/>
    <w:rsid w:val="00BD0A38"/>
    <w:rPr>
      <w:rFonts w:eastAsia="Times New Roman"/>
    </w:rPr>
  </w:style>
  <w:style w:type="paragraph" w:customStyle="1" w:styleId="Bezodstpw1">
    <w:name w:val="Bez odstępów1"/>
    <w:basedOn w:val="Normalny"/>
    <w:link w:val="NoSpacingChar"/>
    <w:rsid w:val="00BD0A38"/>
    <w:pPr>
      <w:spacing w:before="120" w:line="240" w:lineRule="auto"/>
    </w:pPr>
    <w:rPr>
      <w:rFonts w:eastAsia="Times New Roman"/>
    </w:rPr>
  </w:style>
  <w:style w:type="paragraph" w:styleId="Nagwek">
    <w:name w:val="header"/>
    <w:basedOn w:val="Normalny"/>
    <w:link w:val="NagwekZnak"/>
    <w:uiPriority w:val="99"/>
    <w:unhideWhenUsed/>
    <w:rsid w:val="00E23B55"/>
    <w:pPr>
      <w:tabs>
        <w:tab w:val="center" w:pos="4536"/>
        <w:tab w:val="right" w:pos="9072"/>
      </w:tabs>
      <w:spacing w:line="240" w:lineRule="auto"/>
    </w:pPr>
  </w:style>
  <w:style w:type="character" w:customStyle="1" w:styleId="NagwekZnak">
    <w:name w:val="Nagłówek Znak"/>
    <w:basedOn w:val="Domylnaczcionkaakapitu"/>
    <w:link w:val="Nagwek"/>
    <w:uiPriority w:val="99"/>
    <w:rsid w:val="00E23B55"/>
  </w:style>
  <w:style w:type="paragraph" w:styleId="Stopka">
    <w:name w:val="footer"/>
    <w:basedOn w:val="Normalny"/>
    <w:link w:val="StopkaZnak"/>
    <w:uiPriority w:val="99"/>
    <w:unhideWhenUsed/>
    <w:rsid w:val="00E23B55"/>
    <w:pPr>
      <w:tabs>
        <w:tab w:val="center" w:pos="4536"/>
        <w:tab w:val="right" w:pos="9072"/>
      </w:tabs>
      <w:spacing w:line="240" w:lineRule="auto"/>
    </w:pPr>
  </w:style>
  <w:style w:type="character" w:customStyle="1" w:styleId="StopkaZnak">
    <w:name w:val="Stopka Znak"/>
    <w:basedOn w:val="Domylnaczcionkaakapitu"/>
    <w:link w:val="Stopka"/>
    <w:uiPriority w:val="99"/>
    <w:rsid w:val="00E23B55"/>
  </w:style>
  <w:style w:type="table" w:styleId="Tabelasiatki2akcent1">
    <w:name w:val="Grid Table 2 Accent 1"/>
    <w:basedOn w:val="Standardowy"/>
    <w:uiPriority w:val="47"/>
    <w:rsid w:val="005A2AFB"/>
    <w:pPr>
      <w:spacing w:after="0" w:line="240" w:lineRule="auto"/>
    </w:pPr>
    <w:rPr>
      <w:rFonts w:ascii="Times" w:eastAsia="Times New Roman" w:hAnsi="Times" w:cs="Times New Roman"/>
      <w:sz w:val="20"/>
      <w:szCs w:val="20"/>
      <w:lang w:val="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pistreci4">
    <w:name w:val="toc 4"/>
    <w:basedOn w:val="Normalny"/>
    <w:next w:val="Normalny"/>
    <w:autoRedefine/>
    <w:uiPriority w:val="39"/>
    <w:unhideWhenUsed/>
    <w:rsid w:val="000C34B9"/>
    <w:pPr>
      <w:ind w:left="440"/>
    </w:pPr>
    <w:rPr>
      <w:sz w:val="20"/>
      <w:szCs w:val="20"/>
    </w:rPr>
  </w:style>
  <w:style w:type="table" w:styleId="Tabelasiatki3akcent5">
    <w:name w:val="Grid Table 3 Accent 5"/>
    <w:basedOn w:val="Standardowy"/>
    <w:uiPriority w:val="48"/>
    <w:rsid w:val="00A971AA"/>
    <w:pPr>
      <w:spacing w:after="0" w:line="240" w:lineRule="auto"/>
    </w:pPr>
    <w:rPr>
      <w:rFonts w:ascii="Times" w:eastAsia="Times New Roman" w:hAnsi="Times" w:cs="Times New Roman"/>
      <w:sz w:val="20"/>
      <w:szCs w:val="20"/>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Przypispodrysunkiem">
    <w:name w:val="Przypis pod rysunkiem"/>
    <w:basedOn w:val="Normalny"/>
    <w:link w:val="PrzypispodrysunkiemZnak"/>
    <w:qFormat/>
    <w:rsid w:val="00674D52"/>
    <w:pPr>
      <w:spacing w:line="240" w:lineRule="auto"/>
      <w:jc w:val="center"/>
    </w:pPr>
    <w:rPr>
      <w:rFonts w:cs="Arial"/>
      <w:color w:val="595959" w:themeColor="text1" w:themeTint="A6"/>
      <w:sz w:val="16"/>
    </w:rPr>
  </w:style>
  <w:style w:type="character" w:customStyle="1" w:styleId="PrzypispodrysunkiemZnak">
    <w:name w:val="Przypis pod rysunkiem Znak"/>
    <w:basedOn w:val="Domylnaczcionkaakapitu"/>
    <w:link w:val="Przypispodrysunkiem"/>
    <w:rsid w:val="00674D52"/>
    <w:rPr>
      <w:rFonts w:ascii="Arial" w:hAnsi="Arial" w:cs="Arial"/>
      <w:color w:val="595959" w:themeColor="text1" w:themeTint="A6"/>
      <w:sz w:val="16"/>
    </w:rPr>
  </w:style>
  <w:style w:type="table" w:styleId="Tabelasiatki4">
    <w:name w:val="Grid Table 4"/>
    <w:basedOn w:val="Standardowy"/>
    <w:uiPriority w:val="49"/>
    <w:rsid w:val="0095606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3">
    <w:name w:val="List Table 3"/>
    <w:basedOn w:val="Standardowy"/>
    <w:uiPriority w:val="48"/>
    <w:rsid w:val="00DA79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Spistreci5">
    <w:name w:val="toc 5"/>
    <w:basedOn w:val="Normalny"/>
    <w:next w:val="Normalny"/>
    <w:autoRedefine/>
    <w:uiPriority w:val="39"/>
    <w:unhideWhenUsed/>
    <w:rsid w:val="00246AD7"/>
    <w:pPr>
      <w:ind w:left="660"/>
    </w:pPr>
    <w:rPr>
      <w:sz w:val="20"/>
      <w:szCs w:val="20"/>
    </w:rPr>
  </w:style>
  <w:style w:type="paragraph" w:styleId="Spistreci6">
    <w:name w:val="toc 6"/>
    <w:basedOn w:val="Normalny"/>
    <w:next w:val="Normalny"/>
    <w:autoRedefine/>
    <w:uiPriority w:val="39"/>
    <w:unhideWhenUsed/>
    <w:rsid w:val="00246AD7"/>
    <w:pPr>
      <w:ind w:left="880"/>
    </w:pPr>
    <w:rPr>
      <w:sz w:val="20"/>
      <w:szCs w:val="20"/>
    </w:rPr>
  </w:style>
  <w:style w:type="paragraph" w:styleId="Spistreci7">
    <w:name w:val="toc 7"/>
    <w:basedOn w:val="Normalny"/>
    <w:next w:val="Normalny"/>
    <w:autoRedefine/>
    <w:uiPriority w:val="39"/>
    <w:unhideWhenUsed/>
    <w:rsid w:val="00246AD7"/>
    <w:pPr>
      <w:ind w:left="1100"/>
    </w:pPr>
    <w:rPr>
      <w:sz w:val="20"/>
      <w:szCs w:val="20"/>
    </w:rPr>
  </w:style>
  <w:style w:type="paragraph" w:styleId="Spistreci8">
    <w:name w:val="toc 8"/>
    <w:basedOn w:val="Normalny"/>
    <w:next w:val="Normalny"/>
    <w:autoRedefine/>
    <w:uiPriority w:val="39"/>
    <w:unhideWhenUsed/>
    <w:rsid w:val="00246AD7"/>
    <w:pPr>
      <w:ind w:left="1320"/>
    </w:pPr>
    <w:rPr>
      <w:sz w:val="20"/>
      <w:szCs w:val="20"/>
    </w:rPr>
  </w:style>
  <w:style w:type="paragraph" w:styleId="Spistreci9">
    <w:name w:val="toc 9"/>
    <w:basedOn w:val="Normalny"/>
    <w:next w:val="Normalny"/>
    <w:autoRedefine/>
    <w:uiPriority w:val="39"/>
    <w:unhideWhenUsed/>
    <w:rsid w:val="00246AD7"/>
    <w:pPr>
      <w:ind w:left="1540"/>
    </w:pPr>
    <w:rPr>
      <w:sz w:val="20"/>
      <w:szCs w:val="20"/>
    </w:rPr>
  </w:style>
  <w:style w:type="character" w:customStyle="1" w:styleId="Nierozpoznanawzmianka1">
    <w:name w:val="Nierozpoznana wzmianka1"/>
    <w:basedOn w:val="Domylnaczcionkaakapitu"/>
    <w:uiPriority w:val="99"/>
    <w:semiHidden/>
    <w:unhideWhenUsed/>
    <w:rsid w:val="007B243E"/>
    <w:rPr>
      <w:color w:val="605E5C"/>
      <w:shd w:val="clear" w:color="auto" w:fill="E1DFDD"/>
    </w:rPr>
  </w:style>
  <w:style w:type="paragraph" w:customStyle="1" w:styleId="Normalnytytu">
    <w:name w:val="Normalny tytuł"/>
    <w:basedOn w:val="Normalny"/>
    <w:link w:val="NormalnytytuZnak"/>
    <w:qFormat/>
    <w:rsid w:val="00667071"/>
    <w:rPr>
      <w:b/>
    </w:rPr>
  </w:style>
  <w:style w:type="character" w:customStyle="1" w:styleId="NormalnytytuZnak">
    <w:name w:val="Normalny tytuł Znak"/>
    <w:basedOn w:val="Nagwek4Znak"/>
    <w:link w:val="Normalnytytu"/>
    <w:rsid w:val="00667071"/>
    <w:rPr>
      <w:rFonts w:ascii="Arial" w:eastAsia="Times New Roman" w:hAnsi="Arial" w:cs="Times New Roman"/>
      <w:b/>
      <w:bCs w:val="0"/>
      <w:i w:val="0"/>
      <w:szCs w:val="28"/>
      <w:lang w:eastAsia="pl-PL"/>
    </w:rPr>
  </w:style>
  <w:style w:type="table" w:customStyle="1" w:styleId="TableGrid">
    <w:name w:val="TableGrid"/>
    <w:rsid w:val="0043374B"/>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Domylnie">
    <w:name w:val="Domyślnie"/>
    <w:rsid w:val="0097461B"/>
    <w:pPr>
      <w:suppressAutoHyphens/>
      <w:spacing w:after="0" w:line="240" w:lineRule="auto"/>
    </w:pPr>
    <w:rPr>
      <w:rFonts w:ascii="Times New Roman" w:eastAsia="Times New Roman" w:hAnsi="Times New Roman" w:cs="Calibri"/>
      <w:sz w:val="20"/>
      <w:szCs w:val="20"/>
      <w:lang w:eastAsia="ar-SA"/>
    </w:rPr>
  </w:style>
  <w:style w:type="character" w:styleId="Tekstzastpczy">
    <w:name w:val="Placeholder Text"/>
    <w:basedOn w:val="Domylnaczcionkaakapitu"/>
    <w:uiPriority w:val="99"/>
    <w:semiHidden/>
    <w:rsid w:val="004E21FA"/>
    <w:rPr>
      <w:color w:val="808080"/>
    </w:rPr>
  </w:style>
  <w:style w:type="paragraph" w:styleId="Indeks1">
    <w:name w:val="index 1"/>
    <w:basedOn w:val="Normalny"/>
    <w:next w:val="Normalny"/>
    <w:autoRedefine/>
    <w:uiPriority w:val="99"/>
    <w:semiHidden/>
    <w:unhideWhenUsed/>
    <w:rsid w:val="0052101B"/>
    <w:pPr>
      <w:spacing w:line="240" w:lineRule="auto"/>
      <w:ind w:left="221" w:hanging="221"/>
    </w:pPr>
    <w:rPr>
      <w:rFonts w:ascii="Arial Nova Light" w:hAnsi="Arial Nova Light"/>
    </w:rPr>
  </w:style>
  <w:style w:type="paragraph" w:styleId="Tekstprzypisukocowego">
    <w:name w:val="endnote text"/>
    <w:basedOn w:val="Normalny"/>
    <w:link w:val="TekstprzypisukocowegoZnak"/>
    <w:uiPriority w:val="99"/>
    <w:semiHidden/>
    <w:unhideWhenUsed/>
    <w:rsid w:val="003C41D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C41D6"/>
    <w:rPr>
      <w:rFonts w:ascii="Arial" w:hAnsi="Arial"/>
      <w:sz w:val="20"/>
      <w:szCs w:val="20"/>
    </w:rPr>
  </w:style>
  <w:style w:type="character" w:styleId="Odwoanieprzypisukocowego">
    <w:name w:val="endnote reference"/>
    <w:basedOn w:val="Domylnaczcionkaakapitu"/>
    <w:uiPriority w:val="99"/>
    <w:semiHidden/>
    <w:unhideWhenUsed/>
    <w:rsid w:val="003C41D6"/>
    <w:rPr>
      <w:vertAlign w:val="superscript"/>
    </w:rPr>
  </w:style>
  <w:style w:type="character" w:styleId="Nierozpoznanawzmianka">
    <w:name w:val="Unresolved Mention"/>
    <w:basedOn w:val="Domylnaczcionkaakapitu"/>
    <w:uiPriority w:val="99"/>
    <w:semiHidden/>
    <w:unhideWhenUsed/>
    <w:rsid w:val="001E76FA"/>
    <w:rPr>
      <w:color w:val="605E5C"/>
      <w:shd w:val="clear" w:color="auto" w:fill="E1DFDD"/>
    </w:rPr>
  </w:style>
  <w:style w:type="paragraph" w:customStyle="1" w:styleId="Listapunktowana41">
    <w:name w:val="Lista punktowana 41"/>
    <w:basedOn w:val="Normalny"/>
    <w:rsid w:val="005A605A"/>
    <w:pPr>
      <w:numPr>
        <w:numId w:val="27"/>
      </w:numPr>
      <w:tabs>
        <w:tab w:val="left" w:pos="3627"/>
      </w:tabs>
      <w:suppressAutoHyphens/>
      <w:spacing w:line="240" w:lineRule="auto"/>
      <w:ind w:left="1209"/>
      <w:jc w:val="left"/>
    </w:pPr>
    <w:rPr>
      <w:rFonts w:ascii="Times New Roman" w:eastAsia="Times New Roman" w:hAnsi="Times New Roman" w:cs="Times New Roman"/>
      <w:sz w:val="20"/>
      <w:szCs w:val="20"/>
      <w:lang w:eastAsia="ar-SA"/>
    </w:rPr>
  </w:style>
  <w:style w:type="paragraph" w:customStyle="1" w:styleId="Bezodstpw3">
    <w:name w:val="Bez odstępów3"/>
    <w:rsid w:val="00C9481F"/>
    <w:pPr>
      <w:spacing w:after="0" w:line="240" w:lineRule="auto"/>
    </w:pPr>
    <w:rPr>
      <w:rFonts w:ascii="Calibri" w:eastAsia="Times New Roman" w:hAnsi="Calibri" w:cs="Times New Roman"/>
    </w:rPr>
  </w:style>
  <w:style w:type="paragraph" w:styleId="Zwykytekst">
    <w:name w:val="Plain Text"/>
    <w:aliases w:val=" Znak Znak Znak, Znak Znak,Znak Znak Znak,Znak Znak"/>
    <w:basedOn w:val="Normalny"/>
    <w:link w:val="ZwykytekstZnak"/>
    <w:rsid w:val="007142C4"/>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aliases w:val=" Znak Znak Znak Znak, Znak Znak Znak1,Znak Znak Znak Znak,Znak Znak Znak1"/>
    <w:basedOn w:val="Domylnaczcionkaakapitu"/>
    <w:link w:val="Zwykytekst"/>
    <w:rsid w:val="007142C4"/>
    <w:rPr>
      <w:rFonts w:ascii="Courier New" w:eastAsia="Times New Roman" w:hAnsi="Courier New" w:cs="Times New Roman"/>
      <w:sz w:val="20"/>
      <w:szCs w:val="20"/>
      <w:lang w:val="x-none" w:eastAsia="x-none"/>
    </w:rPr>
  </w:style>
  <w:style w:type="paragraph" w:styleId="Tekstpodstawowywcity">
    <w:name w:val="Body Text Indent"/>
    <w:basedOn w:val="Normalny"/>
    <w:link w:val="TekstpodstawowywcityZnak"/>
    <w:semiHidden/>
    <w:unhideWhenUsed/>
    <w:rsid w:val="00B0119D"/>
    <w:pPr>
      <w:spacing w:after="120" w:line="240" w:lineRule="auto"/>
      <w:ind w:left="283"/>
      <w:jc w:val="left"/>
    </w:pPr>
    <w:rPr>
      <w:rFonts w:eastAsia="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B0119D"/>
    <w:rPr>
      <w:rFonts w:ascii="Arial" w:eastAsia="Times New Roman" w:hAnsi="Arial" w:cs="Times New Roman"/>
      <w:sz w:val="24"/>
      <w:szCs w:val="24"/>
      <w:lang w:eastAsia="pl-PL"/>
    </w:rPr>
  </w:style>
  <w:style w:type="paragraph" w:customStyle="1" w:styleId="Indeks">
    <w:name w:val="Indeks"/>
    <w:basedOn w:val="Normalny"/>
    <w:rsid w:val="00B0119D"/>
    <w:pPr>
      <w:suppressLineNumbers/>
      <w:suppressAutoHyphens/>
      <w:spacing w:line="240" w:lineRule="auto"/>
      <w:jc w:val="left"/>
    </w:pPr>
    <w:rPr>
      <w:rFonts w:ascii="Times New Roman" w:eastAsia="Times New Roman" w:hAnsi="Times New Roman" w:cs="Tahoma"/>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3205">
      <w:bodyDiv w:val="1"/>
      <w:marLeft w:val="0"/>
      <w:marRight w:val="0"/>
      <w:marTop w:val="0"/>
      <w:marBottom w:val="0"/>
      <w:divBdr>
        <w:top w:val="none" w:sz="0" w:space="0" w:color="auto"/>
        <w:left w:val="none" w:sz="0" w:space="0" w:color="auto"/>
        <w:bottom w:val="none" w:sz="0" w:space="0" w:color="auto"/>
        <w:right w:val="none" w:sz="0" w:space="0" w:color="auto"/>
      </w:divBdr>
    </w:div>
    <w:div w:id="122429532">
      <w:bodyDiv w:val="1"/>
      <w:marLeft w:val="0"/>
      <w:marRight w:val="0"/>
      <w:marTop w:val="0"/>
      <w:marBottom w:val="0"/>
      <w:divBdr>
        <w:top w:val="none" w:sz="0" w:space="0" w:color="auto"/>
        <w:left w:val="none" w:sz="0" w:space="0" w:color="auto"/>
        <w:bottom w:val="none" w:sz="0" w:space="0" w:color="auto"/>
        <w:right w:val="none" w:sz="0" w:space="0" w:color="auto"/>
      </w:divBdr>
    </w:div>
    <w:div w:id="135075521">
      <w:bodyDiv w:val="1"/>
      <w:marLeft w:val="0"/>
      <w:marRight w:val="0"/>
      <w:marTop w:val="0"/>
      <w:marBottom w:val="0"/>
      <w:divBdr>
        <w:top w:val="none" w:sz="0" w:space="0" w:color="auto"/>
        <w:left w:val="none" w:sz="0" w:space="0" w:color="auto"/>
        <w:bottom w:val="none" w:sz="0" w:space="0" w:color="auto"/>
        <w:right w:val="none" w:sz="0" w:space="0" w:color="auto"/>
      </w:divBdr>
    </w:div>
    <w:div w:id="166411321">
      <w:bodyDiv w:val="1"/>
      <w:marLeft w:val="0"/>
      <w:marRight w:val="0"/>
      <w:marTop w:val="0"/>
      <w:marBottom w:val="0"/>
      <w:divBdr>
        <w:top w:val="none" w:sz="0" w:space="0" w:color="auto"/>
        <w:left w:val="none" w:sz="0" w:space="0" w:color="auto"/>
        <w:bottom w:val="none" w:sz="0" w:space="0" w:color="auto"/>
        <w:right w:val="none" w:sz="0" w:space="0" w:color="auto"/>
      </w:divBdr>
    </w:div>
    <w:div w:id="184178837">
      <w:bodyDiv w:val="1"/>
      <w:marLeft w:val="0"/>
      <w:marRight w:val="0"/>
      <w:marTop w:val="0"/>
      <w:marBottom w:val="0"/>
      <w:divBdr>
        <w:top w:val="none" w:sz="0" w:space="0" w:color="auto"/>
        <w:left w:val="none" w:sz="0" w:space="0" w:color="auto"/>
        <w:bottom w:val="none" w:sz="0" w:space="0" w:color="auto"/>
        <w:right w:val="none" w:sz="0" w:space="0" w:color="auto"/>
      </w:divBdr>
    </w:div>
    <w:div w:id="186798574">
      <w:bodyDiv w:val="1"/>
      <w:marLeft w:val="0"/>
      <w:marRight w:val="0"/>
      <w:marTop w:val="0"/>
      <w:marBottom w:val="0"/>
      <w:divBdr>
        <w:top w:val="none" w:sz="0" w:space="0" w:color="auto"/>
        <w:left w:val="none" w:sz="0" w:space="0" w:color="auto"/>
        <w:bottom w:val="none" w:sz="0" w:space="0" w:color="auto"/>
        <w:right w:val="none" w:sz="0" w:space="0" w:color="auto"/>
      </w:divBdr>
    </w:div>
    <w:div w:id="335041537">
      <w:bodyDiv w:val="1"/>
      <w:marLeft w:val="0"/>
      <w:marRight w:val="0"/>
      <w:marTop w:val="0"/>
      <w:marBottom w:val="0"/>
      <w:divBdr>
        <w:top w:val="none" w:sz="0" w:space="0" w:color="auto"/>
        <w:left w:val="none" w:sz="0" w:space="0" w:color="auto"/>
        <w:bottom w:val="none" w:sz="0" w:space="0" w:color="auto"/>
        <w:right w:val="none" w:sz="0" w:space="0" w:color="auto"/>
      </w:divBdr>
    </w:div>
    <w:div w:id="354042802">
      <w:bodyDiv w:val="1"/>
      <w:marLeft w:val="0"/>
      <w:marRight w:val="0"/>
      <w:marTop w:val="0"/>
      <w:marBottom w:val="0"/>
      <w:divBdr>
        <w:top w:val="none" w:sz="0" w:space="0" w:color="auto"/>
        <w:left w:val="none" w:sz="0" w:space="0" w:color="auto"/>
        <w:bottom w:val="none" w:sz="0" w:space="0" w:color="auto"/>
        <w:right w:val="none" w:sz="0" w:space="0" w:color="auto"/>
      </w:divBdr>
    </w:div>
    <w:div w:id="400911894">
      <w:bodyDiv w:val="1"/>
      <w:marLeft w:val="0"/>
      <w:marRight w:val="0"/>
      <w:marTop w:val="0"/>
      <w:marBottom w:val="0"/>
      <w:divBdr>
        <w:top w:val="none" w:sz="0" w:space="0" w:color="auto"/>
        <w:left w:val="none" w:sz="0" w:space="0" w:color="auto"/>
        <w:bottom w:val="none" w:sz="0" w:space="0" w:color="auto"/>
        <w:right w:val="none" w:sz="0" w:space="0" w:color="auto"/>
      </w:divBdr>
    </w:div>
    <w:div w:id="408961348">
      <w:bodyDiv w:val="1"/>
      <w:marLeft w:val="0"/>
      <w:marRight w:val="0"/>
      <w:marTop w:val="0"/>
      <w:marBottom w:val="0"/>
      <w:divBdr>
        <w:top w:val="none" w:sz="0" w:space="0" w:color="auto"/>
        <w:left w:val="none" w:sz="0" w:space="0" w:color="auto"/>
        <w:bottom w:val="none" w:sz="0" w:space="0" w:color="auto"/>
        <w:right w:val="none" w:sz="0" w:space="0" w:color="auto"/>
      </w:divBdr>
    </w:div>
    <w:div w:id="470288619">
      <w:bodyDiv w:val="1"/>
      <w:marLeft w:val="0"/>
      <w:marRight w:val="0"/>
      <w:marTop w:val="0"/>
      <w:marBottom w:val="0"/>
      <w:divBdr>
        <w:top w:val="none" w:sz="0" w:space="0" w:color="auto"/>
        <w:left w:val="none" w:sz="0" w:space="0" w:color="auto"/>
        <w:bottom w:val="none" w:sz="0" w:space="0" w:color="auto"/>
        <w:right w:val="none" w:sz="0" w:space="0" w:color="auto"/>
      </w:divBdr>
    </w:div>
    <w:div w:id="552808404">
      <w:bodyDiv w:val="1"/>
      <w:marLeft w:val="0"/>
      <w:marRight w:val="0"/>
      <w:marTop w:val="0"/>
      <w:marBottom w:val="0"/>
      <w:divBdr>
        <w:top w:val="none" w:sz="0" w:space="0" w:color="auto"/>
        <w:left w:val="none" w:sz="0" w:space="0" w:color="auto"/>
        <w:bottom w:val="none" w:sz="0" w:space="0" w:color="auto"/>
        <w:right w:val="none" w:sz="0" w:space="0" w:color="auto"/>
      </w:divBdr>
    </w:div>
    <w:div w:id="557597447">
      <w:bodyDiv w:val="1"/>
      <w:marLeft w:val="0"/>
      <w:marRight w:val="0"/>
      <w:marTop w:val="0"/>
      <w:marBottom w:val="0"/>
      <w:divBdr>
        <w:top w:val="none" w:sz="0" w:space="0" w:color="auto"/>
        <w:left w:val="none" w:sz="0" w:space="0" w:color="auto"/>
        <w:bottom w:val="none" w:sz="0" w:space="0" w:color="auto"/>
        <w:right w:val="none" w:sz="0" w:space="0" w:color="auto"/>
      </w:divBdr>
    </w:div>
    <w:div w:id="573929556">
      <w:bodyDiv w:val="1"/>
      <w:marLeft w:val="0"/>
      <w:marRight w:val="0"/>
      <w:marTop w:val="0"/>
      <w:marBottom w:val="0"/>
      <w:divBdr>
        <w:top w:val="none" w:sz="0" w:space="0" w:color="auto"/>
        <w:left w:val="none" w:sz="0" w:space="0" w:color="auto"/>
        <w:bottom w:val="none" w:sz="0" w:space="0" w:color="auto"/>
        <w:right w:val="none" w:sz="0" w:space="0" w:color="auto"/>
      </w:divBdr>
    </w:div>
    <w:div w:id="590818447">
      <w:bodyDiv w:val="1"/>
      <w:marLeft w:val="0"/>
      <w:marRight w:val="0"/>
      <w:marTop w:val="0"/>
      <w:marBottom w:val="0"/>
      <w:divBdr>
        <w:top w:val="none" w:sz="0" w:space="0" w:color="auto"/>
        <w:left w:val="none" w:sz="0" w:space="0" w:color="auto"/>
        <w:bottom w:val="none" w:sz="0" w:space="0" w:color="auto"/>
        <w:right w:val="none" w:sz="0" w:space="0" w:color="auto"/>
      </w:divBdr>
    </w:div>
    <w:div w:id="619841761">
      <w:bodyDiv w:val="1"/>
      <w:marLeft w:val="0"/>
      <w:marRight w:val="0"/>
      <w:marTop w:val="0"/>
      <w:marBottom w:val="0"/>
      <w:divBdr>
        <w:top w:val="none" w:sz="0" w:space="0" w:color="auto"/>
        <w:left w:val="none" w:sz="0" w:space="0" w:color="auto"/>
        <w:bottom w:val="none" w:sz="0" w:space="0" w:color="auto"/>
        <w:right w:val="none" w:sz="0" w:space="0" w:color="auto"/>
      </w:divBdr>
    </w:div>
    <w:div w:id="688216539">
      <w:bodyDiv w:val="1"/>
      <w:marLeft w:val="0"/>
      <w:marRight w:val="0"/>
      <w:marTop w:val="0"/>
      <w:marBottom w:val="0"/>
      <w:divBdr>
        <w:top w:val="none" w:sz="0" w:space="0" w:color="auto"/>
        <w:left w:val="none" w:sz="0" w:space="0" w:color="auto"/>
        <w:bottom w:val="none" w:sz="0" w:space="0" w:color="auto"/>
        <w:right w:val="none" w:sz="0" w:space="0" w:color="auto"/>
      </w:divBdr>
    </w:div>
    <w:div w:id="699012747">
      <w:bodyDiv w:val="1"/>
      <w:marLeft w:val="0"/>
      <w:marRight w:val="0"/>
      <w:marTop w:val="0"/>
      <w:marBottom w:val="0"/>
      <w:divBdr>
        <w:top w:val="none" w:sz="0" w:space="0" w:color="auto"/>
        <w:left w:val="none" w:sz="0" w:space="0" w:color="auto"/>
        <w:bottom w:val="none" w:sz="0" w:space="0" w:color="auto"/>
        <w:right w:val="none" w:sz="0" w:space="0" w:color="auto"/>
      </w:divBdr>
    </w:div>
    <w:div w:id="711343343">
      <w:bodyDiv w:val="1"/>
      <w:marLeft w:val="0"/>
      <w:marRight w:val="0"/>
      <w:marTop w:val="0"/>
      <w:marBottom w:val="0"/>
      <w:divBdr>
        <w:top w:val="none" w:sz="0" w:space="0" w:color="auto"/>
        <w:left w:val="none" w:sz="0" w:space="0" w:color="auto"/>
        <w:bottom w:val="none" w:sz="0" w:space="0" w:color="auto"/>
        <w:right w:val="none" w:sz="0" w:space="0" w:color="auto"/>
      </w:divBdr>
      <w:divsChild>
        <w:div w:id="1848708917">
          <w:marLeft w:val="0"/>
          <w:marRight w:val="0"/>
          <w:marTop w:val="0"/>
          <w:marBottom w:val="0"/>
          <w:divBdr>
            <w:top w:val="none" w:sz="0" w:space="0" w:color="auto"/>
            <w:left w:val="none" w:sz="0" w:space="0" w:color="auto"/>
            <w:bottom w:val="none" w:sz="0" w:space="0" w:color="auto"/>
            <w:right w:val="none" w:sz="0" w:space="0" w:color="auto"/>
          </w:divBdr>
          <w:divsChild>
            <w:div w:id="772089154">
              <w:marLeft w:val="0"/>
              <w:marRight w:val="0"/>
              <w:marTop w:val="0"/>
              <w:marBottom w:val="0"/>
              <w:divBdr>
                <w:top w:val="none" w:sz="0" w:space="0" w:color="auto"/>
                <w:left w:val="none" w:sz="0" w:space="0" w:color="auto"/>
                <w:bottom w:val="none" w:sz="0" w:space="0" w:color="auto"/>
                <w:right w:val="none" w:sz="0" w:space="0" w:color="auto"/>
              </w:divBdr>
            </w:div>
          </w:divsChild>
        </w:div>
        <w:div w:id="820269790">
          <w:marLeft w:val="0"/>
          <w:marRight w:val="0"/>
          <w:marTop w:val="0"/>
          <w:marBottom w:val="0"/>
          <w:divBdr>
            <w:top w:val="none" w:sz="0" w:space="0" w:color="auto"/>
            <w:left w:val="none" w:sz="0" w:space="0" w:color="auto"/>
            <w:bottom w:val="none" w:sz="0" w:space="0" w:color="auto"/>
            <w:right w:val="none" w:sz="0" w:space="0" w:color="auto"/>
          </w:divBdr>
          <w:divsChild>
            <w:div w:id="19620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89070">
      <w:bodyDiv w:val="1"/>
      <w:marLeft w:val="0"/>
      <w:marRight w:val="0"/>
      <w:marTop w:val="0"/>
      <w:marBottom w:val="0"/>
      <w:divBdr>
        <w:top w:val="none" w:sz="0" w:space="0" w:color="auto"/>
        <w:left w:val="none" w:sz="0" w:space="0" w:color="auto"/>
        <w:bottom w:val="none" w:sz="0" w:space="0" w:color="auto"/>
        <w:right w:val="none" w:sz="0" w:space="0" w:color="auto"/>
      </w:divBdr>
    </w:div>
    <w:div w:id="755249442">
      <w:bodyDiv w:val="1"/>
      <w:marLeft w:val="0"/>
      <w:marRight w:val="0"/>
      <w:marTop w:val="0"/>
      <w:marBottom w:val="0"/>
      <w:divBdr>
        <w:top w:val="none" w:sz="0" w:space="0" w:color="auto"/>
        <w:left w:val="none" w:sz="0" w:space="0" w:color="auto"/>
        <w:bottom w:val="none" w:sz="0" w:space="0" w:color="auto"/>
        <w:right w:val="none" w:sz="0" w:space="0" w:color="auto"/>
      </w:divBdr>
    </w:div>
    <w:div w:id="815100530">
      <w:bodyDiv w:val="1"/>
      <w:marLeft w:val="0"/>
      <w:marRight w:val="0"/>
      <w:marTop w:val="0"/>
      <w:marBottom w:val="0"/>
      <w:divBdr>
        <w:top w:val="none" w:sz="0" w:space="0" w:color="auto"/>
        <w:left w:val="none" w:sz="0" w:space="0" w:color="auto"/>
        <w:bottom w:val="none" w:sz="0" w:space="0" w:color="auto"/>
        <w:right w:val="none" w:sz="0" w:space="0" w:color="auto"/>
      </w:divBdr>
    </w:div>
    <w:div w:id="863445935">
      <w:bodyDiv w:val="1"/>
      <w:marLeft w:val="0"/>
      <w:marRight w:val="0"/>
      <w:marTop w:val="0"/>
      <w:marBottom w:val="0"/>
      <w:divBdr>
        <w:top w:val="none" w:sz="0" w:space="0" w:color="auto"/>
        <w:left w:val="none" w:sz="0" w:space="0" w:color="auto"/>
        <w:bottom w:val="none" w:sz="0" w:space="0" w:color="auto"/>
        <w:right w:val="none" w:sz="0" w:space="0" w:color="auto"/>
      </w:divBdr>
    </w:div>
    <w:div w:id="885340136">
      <w:bodyDiv w:val="1"/>
      <w:marLeft w:val="0"/>
      <w:marRight w:val="0"/>
      <w:marTop w:val="0"/>
      <w:marBottom w:val="0"/>
      <w:divBdr>
        <w:top w:val="none" w:sz="0" w:space="0" w:color="auto"/>
        <w:left w:val="none" w:sz="0" w:space="0" w:color="auto"/>
        <w:bottom w:val="none" w:sz="0" w:space="0" w:color="auto"/>
        <w:right w:val="none" w:sz="0" w:space="0" w:color="auto"/>
      </w:divBdr>
    </w:div>
    <w:div w:id="923301932">
      <w:bodyDiv w:val="1"/>
      <w:marLeft w:val="0"/>
      <w:marRight w:val="0"/>
      <w:marTop w:val="0"/>
      <w:marBottom w:val="0"/>
      <w:divBdr>
        <w:top w:val="none" w:sz="0" w:space="0" w:color="auto"/>
        <w:left w:val="none" w:sz="0" w:space="0" w:color="auto"/>
        <w:bottom w:val="none" w:sz="0" w:space="0" w:color="auto"/>
        <w:right w:val="none" w:sz="0" w:space="0" w:color="auto"/>
      </w:divBdr>
    </w:div>
    <w:div w:id="1013844005">
      <w:bodyDiv w:val="1"/>
      <w:marLeft w:val="0"/>
      <w:marRight w:val="0"/>
      <w:marTop w:val="0"/>
      <w:marBottom w:val="0"/>
      <w:divBdr>
        <w:top w:val="none" w:sz="0" w:space="0" w:color="auto"/>
        <w:left w:val="none" w:sz="0" w:space="0" w:color="auto"/>
        <w:bottom w:val="none" w:sz="0" w:space="0" w:color="auto"/>
        <w:right w:val="none" w:sz="0" w:space="0" w:color="auto"/>
      </w:divBdr>
    </w:div>
    <w:div w:id="1015423446">
      <w:bodyDiv w:val="1"/>
      <w:marLeft w:val="0"/>
      <w:marRight w:val="0"/>
      <w:marTop w:val="0"/>
      <w:marBottom w:val="0"/>
      <w:divBdr>
        <w:top w:val="none" w:sz="0" w:space="0" w:color="auto"/>
        <w:left w:val="none" w:sz="0" w:space="0" w:color="auto"/>
        <w:bottom w:val="none" w:sz="0" w:space="0" w:color="auto"/>
        <w:right w:val="none" w:sz="0" w:space="0" w:color="auto"/>
      </w:divBdr>
    </w:div>
    <w:div w:id="1029337199">
      <w:bodyDiv w:val="1"/>
      <w:marLeft w:val="0"/>
      <w:marRight w:val="0"/>
      <w:marTop w:val="0"/>
      <w:marBottom w:val="0"/>
      <w:divBdr>
        <w:top w:val="none" w:sz="0" w:space="0" w:color="auto"/>
        <w:left w:val="none" w:sz="0" w:space="0" w:color="auto"/>
        <w:bottom w:val="none" w:sz="0" w:space="0" w:color="auto"/>
        <w:right w:val="none" w:sz="0" w:space="0" w:color="auto"/>
      </w:divBdr>
    </w:div>
    <w:div w:id="1094202371">
      <w:bodyDiv w:val="1"/>
      <w:marLeft w:val="0"/>
      <w:marRight w:val="0"/>
      <w:marTop w:val="0"/>
      <w:marBottom w:val="0"/>
      <w:divBdr>
        <w:top w:val="none" w:sz="0" w:space="0" w:color="auto"/>
        <w:left w:val="none" w:sz="0" w:space="0" w:color="auto"/>
        <w:bottom w:val="none" w:sz="0" w:space="0" w:color="auto"/>
        <w:right w:val="none" w:sz="0" w:space="0" w:color="auto"/>
      </w:divBdr>
    </w:div>
    <w:div w:id="1106845141">
      <w:bodyDiv w:val="1"/>
      <w:marLeft w:val="0"/>
      <w:marRight w:val="0"/>
      <w:marTop w:val="0"/>
      <w:marBottom w:val="0"/>
      <w:divBdr>
        <w:top w:val="none" w:sz="0" w:space="0" w:color="auto"/>
        <w:left w:val="none" w:sz="0" w:space="0" w:color="auto"/>
        <w:bottom w:val="none" w:sz="0" w:space="0" w:color="auto"/>
        <w:right w:val="none" w:sz="0" w:space="0" w:color="auto"/>
      </w:divBdr>
    </w:div>
    <w:div w:id="1140656223">
      <w:bodyDiv w:val="1"/>
      <w:marLeft w:val="0"/>
      <w:marRight w:val="0"/>
      <w:marTop w:val="0"/>
      <w:marBottom w:val="0"/>
      <w:divBdr>
        <w:top w:val="none" w:sz="0" w:space="0" w:color="auto"/>
        <w:left w:val="none" w:sz="0" w:space="0" w:color="auto"/>
        <w:bottom w:val="none" w:sz="0" w:space="0" w:color="auto"/>
        <w:right w:val="none" w:sz="0" w:space="0" w:color="auto"/>
      </w:divBdr>
    </w:div>
    <w:div w:id="1142188328">
      <w:bodyDiv w:val="1"/>
      <w:marLeft w:val="0"/>
      <w:marRight w:val="0"/>
      <w:marTop w:val="0"/>
      <w:marBottom w:val="0"/>
      <w:divBdr>
        <w:top w:val="none" w:sz="0" w:space="0" w:color="auto"/>
        <w:left w:val="none" w:sz="0" w:space="0" w:color="auto"/>
        <w:bottom w:val="none" w:sz="0" w:space="0" w:color="auto"/>
        <w:right w:val="none" w:sz="0" w:space="0" w:color="auto"/>
      </w:divBdr>
    </w:div>
    <w:div w:id="1188375727">
      <w:bodyDiv w:val="1"/>
      <w:marLeft w:val="0"/>
      <w:marRight w:val="0"/>
      <w:marTop w:val="0"/>
      <w:marBottom w:val="0"/>
      <w:divBdr>
        <w:top w:val="none" w:sz="0" w:space="0" w:color="auto"/>
        <w:left w:val="none" w:sz="0" w:space="0" w:color="auto"/>
        <w:bottom w:val="none" w:sz="0" w:space="0" w:color="auto"/>
        <w:right w:val="none" w:sz="0" w:space="0" w:color="auto"/>
      </w:divBdr>
    </w:div>
    <w:div w:id="1225526333">
      <w:bodyDiv w:val="1"/>
      <w:marLeft w:val="0"/>
      <w:marRight w:val="0"/>
      <w:marTop w:val="0"/>
      <w:marBottom w:val="0"/>
      <w:divBdr>
        <w:top w:val="none" w:sz="0" w:space="0" w:color="auto"/>
        <w:left w:val="none" w:sz="0" w:space="0" w:color="auto"/>
        <w:bottom w:val="none" w:sz="0" w:space="0" w:color="auto"/>
        <w:right w:val="none" w:sz="0" w:space="0" w:color="auto"/>
      </w:divBdr>
    </w:div>
    <w:div w:id="1228299460">
      <w:bodyDiv w:val="1"/>
      <w:marLeft w:val="0"/>
      <w:marRight w:val="0"/>
      <w:marTop w:val="0"/>
      <w:marBottom w:val="0"/>
      <w:divBdr>
        <w:top w:val="none" w:sz="0" w:space="0" w:color="auto"/>
        <w:left w:val="none" w:sz="0" w:space="0" w:color="auto"/>
        <w:bottom w:val="none" w:sz="0" w:space="0" w:color="auto"/>
        <w:right w:val="none" w:sz="0" w:space="0" w:color="auto"/>
      </w:divBdr>
    </w:div>
    <w:div w:id="1278296584">
      <w:bodyDiv w:val="1"/>
      <w:marLeft w:val="0"/>
      <w:marRight w:val="0"/>
      <w:marTop w:val="0"/>
      <w:marBottom w:val="0"/>
      <w:divBdr>
        <w:top w:val="none" w:sz="0" w:space="0" w:color="auto"/>
        <w:left w:val="none" w:sz="0" w:space="0" w:color="auto"/>
        <w:bottom w:val="none" w:sz="0" w:space="0" w:color="auto"/>
        <w:right w:val="none" w:sz="0" w:space="0" w:color="auto"/>
      </w:divBdr>
    </w:div>
    <w:div w:id="1322076342">
      <w:bodyDiv w:val="1"/>
      <w:marLeft w:val="0"/>
      <w:marRight w:val="0"/>
      <w:marTop w:val="0"/>
      <w:marBottom w:val="0"/>
      <w:divBdr>
        <w:top w:val="none" w:sz="0" w:space="0" w:color="auto"/>
        <w:left w:val="none" w:sz="0" w:space="0" w:color="auto"/>
        <w:bottom w:val="none" w:sz="0" w:space="0" w:color="auto"/>
        <w:right w:val="none" w:sz="0" w:space="0" w:color="auto"/>
      </w:divBdr>
    </w:div>
    <w:div w:id="1347710082">
      <w:bodyDiv w:val="1"/>
      <w:marLeft w:val="0"/>
      <w:marRight w:val="0"/>
      <w:marTop w:val="0"/>
      <w:marBottom w:val="0"/>
      <w:divBdr>
        <w:top w:val="none" w:sz="0" w:space="0" w:color="auto"/>
        <w:left w:val="none" w:sz="0" w:space="0" w:color="auto"/>
        <w:bottom w:val="none" w:sz="0" w:space="0" w:color="auto"/>
        <w:right w:val="none" w:sz="0" w:space="0" w:color="auto"/>
      </w:divBdr>
    </w:div>
    <w:div w:id="1350329133">
      <w:bodyDiv w:val="1"/>
      <w:marLeft w:val="0"/>
      <w:marRight w:val="0"/>
      <w:marTop w:val="0"/>
      <w:marBottom w:val="0"/>
      <w:divBdr>
        <w:top w:val="none" w:sz="0" w:space="0" w:color="auto"/>
        <w:left w:val="none" w:sz="0" w:space="0" w:color="auto"/>
        <w:bottom w:val="none" w:sz="0" w:space="0" w:color="auto"/>
        <w:right w:val="none" w:sz="0" w:space="0" w:color="auto"/>
      </w:divBdr>
    </w:div>
    <w:div w:id="1371569167">
      <w:bodyDiv w:val="1"/>
      <w:marLeft w:val="0"/>
      <w:marRight w:val="0"/>
      <w:marTop w:val="0"/>
      <w:marBottom w:val="0"/>
      <w:divBdr>
        <w:top w:val="none" w:sz="0" w:space="0" w:color="auto"/>
        <w:left w:val="none" w:sz="0" w:space="0" w:color="auto"/>
        <w:bottom w:val="none" w:sz="0" w:space="0" w:color="auto"/>
        <w:right w:val="none" w:sz="0" w:space="0" w:color="auto"/>
      </w:divBdr>
    </w:div>
    <w:div w:id="1382092252">
      <w:bodyDiv w:val="1"/>
      <w:marLeft w:val="0"/>
      <w:marRight w:val="0"/>
      <w:marTop w:val="0"/>
      <w:marBottom w:val="0"/>
      <w:divBdr>
        <w:top w:val="none" w:sz="0" w:space="0" w:color="auto"/>
        <w:left w:val="none" w:sz="0" w:space="0" w:color="auto"/>
        <w:bottom w:val="none" w:sz="0" w:space="0" w:color="auto"/>
        <w:right w:val="none" w:sz="0" w:space="0" w:color="auto"/>
      </w:divBdr>
    </w:div>
    <w:div w:id="1384526053">
      <w:bodyDiv w:val="1"/>
      <w:marLeft w:val="0"/>
      <w:marRight w:val="0"/>
      <w:marTop w:val="0"/>
      <w:marBottom w:val="0"/>
      <w:divBdr>
        <w:top w:val="none" w:sz="0" w:space="0" w:color="auto"/>
        <w:left w:val="none" w:sz="0" w:space="0" w:color="auto"/>
        <w:bottom w:val="none" w:sz="0" w:space="0" w:color="auto"/>
        <w:right w:val="none" w:sz="0" w:space="0" w:color="auto"/>
      </w:divBdr>
    </w:div>
    <w:div w:id="1396048563">
      <w:bodyDiv w:val="1"/>
      <w:marLeft w:val="0"/>
      <w:marRight w:val="0"/>
      <w:marTop w:val="0"/>
      <w:marBottom w:val="0"/>
      <w:divBdr>
        <w:top w:val="none" w:sz="0" w:space="0" w:color="auto"/>
        <w:left w:val="none" w:sz="0" w:space="0" w:color="auto"/>
        <w:bottom w:val="none" w:sz="0" w:space="0" w:color="auto"/>
        <w:right w:val="none" w:sz="0" w:space="0" w:color="auto"/>
      </w:divBdr>
    </w:div>
    <w:div w:id="1405906866">
      <w:bodyDiv w:val="1"/>
      <w:marLeft w:val="0"/>
      <w:marRight w:val="0"/>
      <w:marTop w:val="0"/>
      <w:marBottom w:val="0"/>
      <w:divBdr>
        <w:top w:val="none" w:sz="0" w:space="0" w:color="auto"/>
        <w:left w:val="none" w:sz="0" w:space="0" w:color="auto"/>
        <w:bottom w:val="none" w:sz="0" w:space="0" w:color="auto"/>
        <w:right w:val="none" w:sz="0" w:space="0" w:color="auto"/>
      </w:divBdr>
    </w:div>
    <w:div w:id="1457990206">
      <w:bodyDiv w:val="1"/>
      <w:marLeft w:val="0"/>
      <w:marRight w:val="0"/>
      <w:marTop w:val="0"/>
      <w:marBottom w:val="0"/>
      <w:divBdr>
        <w:top w:val="none" w:sz="0" w:space="0" w:color="auto"/>
        <w:left w:val="none" w:sz="0" w:space="0" w:color="auto"/>
        <w:bottom w:val="none" w:sz="0" w:space="0" w:color="auto"/>
        <w:right w:val="none" w:sz="0" w:space="0" w:color="auto"/>
      </w:divBdr>
    </w:div>
    <w:div w:id="1547181412">
      <w:bodyDiv w:val="1"/>
      <w:marLeft w:val="0"/>
      <w:marRight w:val="0"/>
      <w:marTop w:val="0"/>
      <w:marBottom w:val="0"/>
      <w:divBdr>
        <w:top w:val="none" w:sz="0" w:space="0" w:color="auto"/>
        <w:left w:val="none" w:sz="0" w:space="0" w:color="auto"/>
        <w:bottom w:val="none" w:sz="0" w:space="0" w:color="auto"/>
        <w:right w:val="none" w:sz="0" w:space="0" w:color="auto"/>
      </w:divBdr>
    </w:div>
    <w:div w:id="1567301285">
      <w:bodyDiv w:val="1"/>
      <w:marLeft w:val="0"/>
      <w:marRight w:val="0"/>
      <w:marTop w:val="0"/>
      <w:marBottom w:val="0"/>
      <w:divBdr>
        <w:top w:val="none" w:sz="0" w:space="0" w:color="auto"/>
        <w:left w:val="none" w:sz="0" w:space="0" w:color="auto"/>
        <w:bottom w:val="none" w:sz="0" w:space="0" w:color="auto"/>
        <w:right w:val="none" w:sz="0" w:space="0" w:color="auto"/>
      </w:divBdr>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624383124">
      <w:bodyDiv w:val="1"/>
      <w:marLeft w:val="0"/>
      <w:marRight w:val="0"/>
      <w:marTop w:val="0"/>
      <w:marBottom w:val="0"/>
      <w:divBdr>
        <w:top w:val="none" w:sz="0" w:space="0" w:color="auto"/>
        <w:left w:val="none" w:sz="0" w:space="0" w:color="auto"/>
        <w:bottom w:val="none" w:sz="0" w:space="0" w:color="auto"/>
        <w:right w:val="none" w:sz="0" w:space="0" w:color="auto"/>
      </w:divBdr>
    </w:div>
    <w:div w:id="1647856532">
      <w:bodyDiv w:val="1"/>
      <w:marLeft w:val="0"/>
      <w:marRight w:val="0"/>
      <w:marTop w:val="0"/>
      <w:marBottom w:val="0"/>
      <w:divBdr>
        <w:top w:val="none" w:sz="0" w:space="0" w:color="auto"/>
        <w:left w:val="none" w:sz="0" w:space="0" w:color="auto"/>
        <w:bottom w:val="none" w:sz="0" w:space="0" w:color="auto"/>
        <w:right w:val="none" w:sz="0" w:space="0" w:color="auto"/>
      </w:divBdr>
    </w:div>
    <w:div w:id="1653221106">
      <w:bodyDiv w:val="1"/>
      <w:marLeft w:val="0"/>
      <w:marRight w:val="0"/>
      <w:marTop w:val="0"/>
      <w:marBottom w:val="0"/>
      <w:divBdr>
        <w:top w:val="none" w:sz="0" w:space="0" w:color="auto"/>
        <w:left w:val="none" w:sz="0" w:space="0" w:color="auto"/>
        <w:bottom w:val="none" w:sz="0" w:space="0" w:color="auto"/>
        <w:right w:val="none" w:sz="0" w:space="0" w:color="auto"/>
      </w:divBdr>
    </w:div>
    <w:div w:id="1690527752">
      <w:bodyDiv w:val="1"/>
      <w:marLeft w:val="0"/>
      <w:marRight w:val="0"/>
      <w:marTop w:val="0"/>
      <w:marBottom w:val="0"/>
      <w:divBdr>
        <w:top w:val="none" w:sz="0" w:space="0" w:color="auto"/>
        <w:left w:val="none" w:sz="0" w:space="0" w:color="auto"/>
        <w:bottom w:val="none" w:sz="0" w:space="0" w:color="auto"/>
        <w:right w:val="none" w:sz="0" w:space="0" w:color="auto"/>
      </w:divBdr>
    </w:div>
    <w:div w:id="1699504134">
      <w:bodyDiv w:val="1"/>
      <w:marLeft w:val="0"/>
      <w:marRight w:val="0"/>
      <w:marTop w:val="0"/>
      <w:marBottom w:val="0"/>
      <w:divBdr>
        <w:top w:val="none" w:sz="0" w:space="0" w:color="auto"/>
        <w:left w:val="none" w:sz="0" w:space="0" w:color="auto"/>
        <w:bottom w:val="none" w:sz="0" w:space="0" w:color="auto"/>
        <w:right w:val="none" w:sz="0" w:space="0" w:color="auto"/>
      </w:divBdr>
    </w:div>
    <w:div w:id="1747802883">
      <w:bodyDiv w:val="1"/>
      <w:marLeft w:val="0"/>
      <w:marRight w:val="0"/>
      <w:marTop w:val="0"/>
      <w:marBottom w:val="0"/>
      <w:divBdr>
        <w:top w:val="none" w:sz="0" w:space="0" w:color="auto"/>
        <w:left w:val="none" w:sz="0" w:space="0" w:color="auto"/>
        <w:bottom w:val="none" w:sz="0" w:space="0" w:color="auto"/>
        <w:right w:val="none" w:sz="0" w:space="0" w:color="auto"/>
      </w:divBdr>
      <w:divsChild>
        <w:div w:id="209075285">
          <w:marLeft w:val="0"/>
          <w:marRight w:val="0"/>
          <w:marTop w:val="0"/>
          <w:marBottom w:val="0"/>
          <w:divBdr>
            <w:top w:val="none" w:sz="0" w:space="0" w:color="auto"/>
            <w:left w:val="none" w:sz="0" w:space="0" w:color="auto"/>
            <w:bottom w:val="none" w:sz="0" w:space="0" w:color="auto"/>
            <w:right w:val="none" w:sz="0" w:space="0" w:color="auto"/>
          </w:divBdr>
          <w:divsChild>
            <w:div w:id="1946424218">
              <w:marLeft w:val="0"/>
              <w:marRight w:val="0"/>
              <w:marTop w:val="0"/>
              <w:marBottom w:val="0"/>
              <w:divBdr>
                <w:top w:val="none" w:sz="0" w:space="0" w:color="auto"/>
                <w:left w:val="none" w:sz="0" w:space="0" w:color="auto"/>
                <w:bottom w:val="none" w:sz="0" w:space="0" w:color="auto"/>
                <w:right w:val="none" w:sz="0" w:space="0" w:color="auto"/>
              </w:divBdr>
              <w:divsChild>
                <w:div w:id="611132798">
                  <w:marLeft w:val="0"/>
                  <w:marRight w:val="0"/>
                  <w:marTop w:val="0"/>
                  <w:marBottom w:val="0"/>
                  <w:divBdr>
                    <w:top w:val="none" w:sz="0" w:space="0" w:color="auto"/>
                    <w:left w:val="none" w:sz="0" w:space="0" w:color="auto"/>
                    <w:bottom w:val="none" w:sz="0" w:space="0" w:color="auto"/>
                    <w:right w:val="none" w:sz="0" w:space="0" w:color="auto"/>
                  </w:divBdr>
                  <w:divsChild>
                    <w:div w:id="1359231791">
                      <w:marLeft w:val="0"/>
                      <w:marRight w:val="0"/>
                      <w:marTop w:val="0"/>
                      <w:marBottom w:val="0"/>
                      <w:divBdr>
                        <w:top w:val="none" w:sz="0" w:space="0" w:color="auto"/>
                        <w:left w:val="none" w:sz="0" w:space="0" w:color="auto"/>
                        <w:bottom w:val="none" w:sz="0" w:space="0" w:color="auto"/>
                        <w:right w:val="none" w:sz="0" w:space="0" w:color="auto"/>
                      </w:divBdr>
                      <w:divsChild>
                        <w:div w:id="1792817945">
                          <w:marLeft w:val="0"/>
                          <w:marRight w:val="0"/>
                          <w:marTop w:val="0"/>
                          <w:marBottom w:val="0"/>
                          <w:divBdr>
                            <w:top w:val="none" w:sz="0" w:space="0" w:color="auto"/>
                            <w:left w:val="none" w:sz="0" w:space="0" w:color="auto"/>
                            <w:bottom w:val="none" w:sz="0" w:space="0" w:color="auto"/>
                            <w:right w:val="none" w:sz="0" w:space="0" w:color="auto"/>
                          </w:divBdr>
                          <w:divsChild>
                            <w:div w:id="954336195">
                              <w:marLeft w:val="0"/>
                              <w:marRight w:val="300"/>
                              <w:marTop w:val="180"/>
                              <w:marBottom w:val="0"/>
                              <w:divBdr>
                                <w:top w:val="none" w:sz="0" w:space="0" w:color="auto"/>
                                <w:left w:val="none" w:sz="0" w:space="0" w:color="auto"/>
                                <w:bottom w:val="none" w:sz="0" w:space="0" w:color="auto"/>
                                <w:right w:val="none" w:sz="0" w:space="0" w:color="auto"/>
                              </w:divBdr>
                              <w:divsChild>
                                <w:div w:id="195339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443360">
          <w:marLeft w:val="0"/>
          <w:marRight w:val="0"/>
          <w:marTop w:val="0"/>
          <w:marBottom w:val="0"/>
          <w:divBdr>
            <w:top w:val="none" w:sz="0" w:space="0" w:color="auto"/>
            <w:left w:val="none" w:sz="0" w:space="0" w:color="auto"/>
            <w:bottom w:val="none" w:sz="0" w:space="0" w:color="auto"/>
            <w:right w:val="none" w:sz="0" w:space="0" w:color="auto"/>
          </w:divBdr>
          <w:divsChild>
            <w:div w:id="2052994410">
              <w:marLeft w:val="0"/>
              <w:marRight w:val="0"/>
              <w:marTop w:val="0"/>
              <w:marBottom w:val="0"/>
              <w:divBdr>
                <w:top w:val="none" w:sz="0" w:space="0" w:color="auto"/>
                <w:left w:val="none" w:sz="0" w:space="0" w:color="auto"/>
                <w:bottom w:val="none" w:sz="0" w:space="0" w:color="auto"/>
                <w:right w:val="none" w:sz="0" w:space="0" w:color="auto"/>
              </w:divBdr>
              <w:divsChild>
                <w:div w:id="756750341">
                  <w:marLeft w:val="0"/>
                  <w:marRight w:val="0"/>
                  <w:marTop w:val="0"/>
                  <w:marBottom w:val="0"/>
                  <w:divBdr>
                    <w:top w:val="none" w:sz="0" w:space="0" w:color="auto"/>
                    <w:left w:val="none" w:sz="0" w:space="0" w:color="auto"/>
                    <w:bottom w:val="none" w:sz="0" w:space="0" w:color="auto"/>
                    <w:right w:val="none" w:sz="0" w:space="0" w:color="auto"/>
                  </w:divBdr>
                  <w:divsChild>
                    <w:div w:id="828978805">
                      <w:marLeft w:val="0"/>
                      <w:marRight w:val="0"/>
                      <w:marTop w:val="0"/>
                      <w:marBottom w:val="0"/>
                      <w:divBdr>
                        <w:top w:val="none" w:sz="0" w:space="0" w:color="auto"/>
                        <w:left w:val="none" w:sz="0" w:space="0" w:color="auto"/>
                        <w:bottom w:val="none" w:sz="0" w:space="0" w:color="auto"/>
                        <w:right w:val="none" w:sz="0" w:space="0" w:color="auto"/>
                      </w:divBdr>
                      <w:divsChild>
                        <w:div w:id="4477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976888">
      <w:bodyDiv w:val="1"/>
      <w:marLeft w:val="0"/>
      <w:marRight w:val="0"/>
      <w:marTop w:val="0"/>
      <w:marBottom w:val="0"/>
      <w:divBdr>
        <w:top w:val="none" w:sz="0" w:space="0" w:color="auto"/>
        <w:left w:val="none" w:sz="0" w:space="0" w:color="auto"/>
        <w:bottom w:val="none" w:sz="0" w:space="0" w:color="auto"/>
        <w:right w:val="none" w:sz="0" w:space="0" w:color="auto"/>
      </w:divBdr>
    </w:div>
    <w:div w:id="1866094441">
      <w:bodyDiv w:val="1"/>
      <w:marLeft w:val="0"/>
      <w:marRight w:val="0"/>
      <w:marTop w:val="0"/>
      <w:marBottom w:val="0"/>
      <w:divBdr>
        <w:top w:val="none" w:sz="0" w:space="0" w:color="auto"/>
        <w:left w:val="none" w:sz="0" w:space="0" w:color="auto"/>
        <w:bottom w:val="none" w:sz="0" w:space="0" w:color="auto"/>
        <w:right w:val="none" w:sz="0" w:space="0" w:color="auto"/>
      </w:divBdr>
    </w:div>
    <w:div w:id="1897203110">
      <w:bodyDiv w:val="1"/>
      <w:marLeft w:val="0"/>
      <w:marRight w:val="0"/>
      <w:marTop w:val="0"/>
      <w:marBottom w:val="0"/>
      <w:divBdr>
        <w:top w:val="none" w:sz="0" w:space="0" w:color="auto"/>
        <w:left w:val="none" w:sz="0" w:space="0" w:color="auto"/>
        <w:bottom w:val="none" w:sz="0" w:space="0" w:color="auto"/>
        <w:right w:val="none" w:sz="0" w:space="0" w:color="auto"/>
      </w:divBdr>
    </w:div>
    <w:div w:id="1907717531">
      <w:bodyDiv w:val="1"/>
      <w:marLeft w:val="0"/>
      <w:marRight w:val="0"/>
      <w:marTop w:val="0"/>
      <w:marBottom w:val="0"/>
      <w:divBdr>
        <w:top w:val="none" w:sz="0" w:space="0" w:color="auto"/>
        <w:left w:val="none" w:sz="0" w:space="0" w:color="auto"/>
        <w:bottom w:val="none" w:sz="0" w:space="0" w:color="auto"/>
        <w:right w:val="none" w:sz="0" w:space="0" w:color="auto"/>
      </w:divBdr>
    </w:div>
    <w:div w:id="1921016777">
      <w:bodyDiv w:val="1"/>
      <w:marLeft w:val="0"/>
      <w:marRight w:val="0"/>
      <w:marTop w:val="0"/>
      <w:marBottom w:val="0"/>
      <w:divBdr>
        <w:top w:val="none" w:sz="0" w:space="0" w:color="auto"/>
        <w:left w:val="none" w:sz="0" w:space="0" w:color="auto"/>
        <w:bottom w:val="none" w:sz="0" w:space="0" w:color="auto"/>
        <w:right w:val="none" w:sz="0" w:space="0" w:color="auto"/>
      </w:divBdr>
    </w:div>
    <w:div w:id="1929149879">
      <w:bodyDiv w:val="1"/>
      <w:marLeft w:val="0"/>
      <w:marRight w:val="0"/>
      <w:marTop w:val="0"/>
      <w:marBottom w:val="0"/>
      <w:divBdr>
        <w:top w:val="none" w:sz="0" w:space="0" w:color="auto"/>
        <w:left w:val="none" w:sz="0" w:space="0" w:color="auto"/>
        <w:bottom w:val="none" w:sz="0" w:space="0" w:color="auto"/>
        <w:right w:val="none" w:sz="0" w:space="0" w:color="auto"/>
      </w:divBdr>
    </w:div>
    <w:div w:id="1931352571">
      <w:bodyDiv w:val="1"/>
      <w:marLeft w:val="0"/>
      <w:marRight w:val="0"/>
      <w:marTop w:val="0"/>
      <w:marBottom w:val="0"/>
      <w:divBdr>
        <w:top w:val="none" w:sz="0" w:space="0" w:color="auto"/>
        <w:left w:val="none" w:sz="0" w:space="0" w:color="auto"/>
        <w:bottom w:val="none" w:sz="0" w:space="0" w:color="auto"/>
        <w:right w:val="none" w:sz="0" w:space="0" w:color="auto"/>
      </w:divBdr>
    </w:div>
    <w:div w:id="1940721462">
      <w:bodyDiv w:val="1"/>
      <w:marLeft w:val="0"/>
      <w:marRight w:val="0"/>
      <w:marTop w:val="0"/>
      <w:marBottom w:val="0"/>
      <w:divBdr>
        <w:top w:val="none" w:sz="0" w:space="0" w:color="auto"/>
        <w:left w:val="none" w:sz="0" w:space="0" w:color="auto"/>
        <w:bottom w:val="none" w:sz="0" w:space="0" w:color="auto"/>
        <w:right w:val="none" w:sz="0" w:space="0" w:color="auto"/>
      </w:divBdr>
    </w:div>
    <w:div w:id="1982494399">
      <w:bodyDiv w:val="1"/>
      <w:marLeft w:val="0"/>
      <w:marRight w:val="0"/>
      <w:marTop w:val="0"/>
      <w:marBottom w:val="0"/>
      <w:divBdr>
        <w:top w:val="none" w:sz="0" w:space="0" w:color="auto"/>
        <w:left w:val="none" w:sz="0" w:space="0" w:color="auto"/>
        <w:bottom w:val="none" w:sz="0" w:space="0" w:color="auto"/>
        <w:right w:val="none" w:sz="0" w:space="0" w:color="auto"/>
      </w:divBdr>
    </w:div>
    <w:div w:id="2112510185">
      <w:bodyDiv w:val="1"/>
      <w:marLeft w:val="0"/>
      <w:marRight w:val="0"/>
      <w:marTop w:val="0"/>
      <w:marBottom w:val="0"/>
      <w:divBdr>
        <w:top w:val="none" w:sz="0" w:space="0" w:color="auto"/>
        <w:left w:val="none" w:sz="0" w:space="0" w:color="auto"/>
        <w:bottom w:val="none" w:sz="0" w:space="0" w:color="auto"/>
        <w:right w:val="none" w:sz="0" w:space="0" w:color="auto"/>
      </w:divBdr>
    </w:div>
    <w:div w:id="2136171777">
      <w:bodyDiv w:val="1"/>
      <w:marLeft w:val="0"/>
      <w:marRight w:val="0"/>
      <w:marTop w:val="0"/>
      <w:marBottom w:val="0"/>
      <w:divBdr>
        <w:top w:val="none" w:sz="0" w:space="0" w:color="auto"/>
        <w:left w:val="none" w:sz="0" w:space="0" w:color="auto"/>
        <w:bottom w:val="none" w:sz="0" w:space="0" w:color="auto"/>
        <w:right w:val="none" w:sz="0" w:space="0" w:color="auto"/>
      </w:divBdr>
    </w:div>
    <w:div w:id="213767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47A9C-87A1-4026-87AF-AD759C036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11671</Words>
  <Characters>70027</Characters>
  <Application>Microsoft Office Word</Application>
  <DocSecurity>0</DocSecurity>
  <Lines>583</Lines>
  <Paragraphs>163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Antczak</dc:creator>
  <cp:lastModifiedBy>Ewa Luczyk</cp:lastModifiedBy>
  <cp:revision>2</cp:revision>
  <cp:lastPrinted>2021-05-18T11:42:00Z</cp:lastPrinted>
  <dcterms:created xsi:type="dcterms:W3CDTF">2021-07-29T08:58:00Z</dcterms:created>
  <dcterms:modified xsi:type="dcterms:W3CDTF">2021-07-29T08:58:00Z</dcterms:modified>
</cp:coreProperties>
</file>