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FF6B6" w14:textId="77777777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>art. 108 ust. 1 pkt 5 ustawy Pzp</w:t>
      </w:r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6F67FF6D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="00FB734A" w:rsidRPr="003131E7">
        <w:rPr>
          <w:sz w:val="24"/>
          <w:szCs w:val="24"/>
        </w:rPr>
        <w:t xml:space="preserve">nr </w:t>
      </w:r>
      <w:r w:rsidR="003131E7">
        <w:rPr>
          <w:color w:val="000000"/>
          <w:sz w:val="24"/>
          <w:szCs w:val="24"/>
        </w:rPr>
        <w:t>IRG</w:t>
      </w:r>
      <w:r w:rsidR="006E06C7" w:rsidRPr="003131E7">
        <w:rPr>
          <w:color w:val="000000"/>
          <w:sz w:val="24"/>
          <w:szCs w:val="24"/>
        </w:rPr>
        <w:t>.271.</w:t>
      </w:r>
      <w:r w:rsidR="001B00C7">
        <w:rPr>
          <w:color w:val="000000"/>
          <w:sz w:val="24"/>
          <w:szCs w:val="24"/>
        </w:rPr>
        <w:t>4</w:t>
      </w:r>
      <w:r w:rsidR="006E06C7" w:rsidRPr="003131E7">
        <w:rPr>
          <w:color w:val="000000"/>
          <w:sz w:val="24"/>
          <w:szCs w:val="24"/>
        </w:rPr>
        <w:t>.202</w:t>
      </w:r>
      <w:r w:rsidR="001B00C7">
        <w:rPr>
          <w:color w:val="000000"/>
          <w:sz w:val="24"/>
          <w:szCs w:val="24"/>
        </w:rPr>
        <w:t>4</w:t>
      </w:r>
      <w:r w:rsidR="003131E7">
        <w:rPr>
          <w:color w:val="000000"/>
          <w:sz w:val="24"/>
          <w:szCs w:val="24"/>
        </w:rPr>
        <w:t>.IRG</w:t>
      </w:r>
      <w:r w:rsidR="006E06C7" w:rsidRPr="003131E7">
        <w:rPr>
          <w:color w:val="000000"/>
          <w:sz w:val="24"/>
          <w:szCs w:val="24"/>
        </w:rPr>
        <w:t xml:space="preserve"> </w:t>
      </w:r>
      <w:r w:rsidRPr="003131E7">
        <w:rPr>
          <w:sz w:val="24"/>
          <w:szCs w:val="24"/>
        </w:rPr>
        <w:t>na</w:t>
      </w:r>
      <w:r w:rsidR="00FB734A" w:rsidRPr="003131E7">
        <w:rPr>
          <w:sz w:val="24"/>
          <w:szCs w:val="24"/>
        </w:rPr>
        <w:t>:</w:t>
      </w:r>
    </w:p>
    <w:p w14:paraId="6F9A512A" w14:textId="661FDDBB" w:rsidR="000F1E79" w:rsidRPr="003131E7" w:rsidRDefault="003131E7" w:rsidP="003131E7">
      <w:pPr>
        <w:spacing w:line="300" w:lineRule="auto"/>
        <w:rPr>
          <w:b/>
          <w:sz w:val="24"/>
          <w:szCs w:val="24"/>
        </w:rPr>
      </w:pPr>
      <w:r w:rsidRPr="003131E7">
        <w:rPr>
          <w:b/>
          <w:sz w:val="24"/>
          <w:szCs w:val="24"/>
        </w:rPr>
        <w:t xml:space="preserve">„ŚWIADCZENIE USŁUG ODBIORU, TRANSPORTU </w:t>
      </w:r>
      <w:r>
        <w:rPr>
          <w:b/>
          <w:sz w:val="24"/>
          <w:szCs w:val="24"/>
        </w:rPr>
        <w:t xml:space="preserve"> </w:t>
      </w:r>
      <w:r w:rsidRPr="003131E7">
        <w:rPr>
          <w:b/>
          <w:sz w:val="24"/>
          <w:szCs w:val="24"/>
        </w:rPr>
        <w:t>I ZAGOSPODAROWANIA ODPADÓW KOMUNALNYCH Z TERENU GMINY TRZCIŃSKO-ZDRÓJ”</w:t>
      </w:r>
    </w:p>
    <w:p w14:paraId="27CB863C" w14:textId="77777777" w:rsidR="003131E7" w:rsidRDefault="003131E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KRS/CEiDG)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2AC857C2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 xml:space="preserve">świadcza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35FD8F8" w14:textId="7B60EBC3" w:rsidR="00116654" w:rsidRPr="003131E7" w:rsidRDefault="00116654" w:rsidP="003131E7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NIE NALEŻY</w:t>
      </w:r>
      <w:r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innym wykonawcą, który złożył odrębną ofertę</w:t>
      </w:r>
      <w:r w:rsidR="00FB734A" w:rsidRPr="003131E7">
        <w:rPr>
          <w:sz w:val="24"/>
          <w:szCs w:val="24"/>
        </w:rPr>
        <w:t xml:space="preserve"> do </w:t>
      </w:r>
      <w:r w:rsidRPr="003131E7">
        <w:rPr>
          <w:sz w:val="24"/>
          <w:szCs w:val="24"/>
        </w:rPr>
        <w:t>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i 1086)</w:t>
      </w:r>
      <w:r w:rsidRPr="003131E7">
        <w:rPr>
          <w:sz w:val="24"/>
          <w:szCs w:val="24"/>
        </w:rPr>
        <w:t xml:space="preserve">,   </w:t>
      </w:r>
      <w:r w:rsidR="00FC0D03" w:rsidRPr="003131E7">
        <w:rPr>
          <w:sz w:val="24"/>
          <w:szCs w:val="24"/>
        </w:rPr>
        <w:t>w zakresie wynikającym z art. 108 ust. 1 pkt 5</w:t>
      </w:r>
      <w:r w:rsidRPr="003131E7">
        <w:rPr>
          <w:sz w:val="24"/>
          <w:szCs w:val="24"/>
        </w:rPr>
        <w:t xml:space="preserve"> ustawy P</w:t>
      </w:r>
      <w:r w:rsidR="00476E26" w:rsidRPr="003131E7">
        <w:rPr>
          <w:sz w:val="24"/>
          <w:szCs w:val="24"/>
        </w:rPr>
        <w:t>ZP</w:t>
      </w:r>
      <w:r w:rsidR="00585F65" w:rsidRPr="003131E7">
        <w:rPr>
          <w:sz w:val="24"/>
          <w:szCs w:val="24"/>
        </w:rPr>
        <w:t>*</w:t>
      </w:r>
    </w:p>
    <w:p w14:paraId="0F1350B4" w14:textId="77777777" w:rsidR="00116654" w:rsidRPr="003131E7" w:rsidRDefault="00116654" w:rsidP="00116654">
      <w:pPr>
        <w:pStyle w:val="Tekstpodstawowywcity"/>
        <w:spacing w:after="0" w:line="276" w:lineRule="auto"/>
        <w:ind w:left="720"/>
        <w:jc w:val="both"/>
        <w:rPr>
          <w:sz w:val="24"/>
          <w:szCs w:val="24"/>
        </w:rPr>
      </w:pPr>
    </w:p>
    <w:p w14:paraId="730BBC1D" w14:textId="00C8C06F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 xml:space="preserve">z następującymi Wykonawcami*: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225EDE50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**.</w:t>
      </w:r>
    </w:p>
    <w:p w14:paraId="29F35862" w14:textId="40F6CCA2" w:rsidR="000F1E79" w:rsidRPr="003131E7" w:rsidRDefault="00585F65" w:rsidP="00585F65">
      <w:pPr>
        <w:ind w:left="708"/>
        <w:jc w:val="both"/>
        <w:rPr>
          <w:i/>
          <w:sz w:val="24"/>
          <w:szCs w:val="24"/>
        </w:rPr>
      </w:pPr>
      <w:r w:rsidRPr="003131E7">
        <w:rPr>
          <w:sz w:val="24"/>
          <w:szCs w:val="24"/>
        </w:rPr>
        <w:t>*</w:t>
      </w:r>
      <w:r w:rsidR="00FB734A" w:rsidRPr="003131E7">
        <w:rPr>
          <w:sz w:val="24"/>
          <w:szCs w:val="24"/>
        </w:rPr>
        <w:t>*</w:t>
      </w:r>
      <w:r w:rsidR="000F1E79" w:rsidRPr="003131E7">
        <w:rPr>
          <w:i/>
          <w:sz w:val="24"/>
          <w:szCs w:val="24"/>
        </w:rPr>
        <w:t>(jeżeli dotyczy)</w:t>
      </w:r>
    </w:p>
    <w:p w14:paraId="77926C62" w14:textId="77777777" w:rsidR="00951E50" w:rsidRPr="006E06C7" w:rsidRDefault="00951E50" w:rsidP="00585F65">
      <w:pPr>
        <w:ind w:left="708"/>
        <w:jc w:val="both"/>
        <w:rPr>
          <w:rFonts w:ascii="Centrale Sans Light" w:hAnsi="Centrale Sans Light" w:cs="Calibri Light"/>
          <w:i/>
        </w:rPr>
      </w:pP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77777777" w:rsidR="006E06C7" w:rsidRP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6E06C7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  <w:r w:rsidRPr="006E06C7">
              <w:rPr>
                <w:rFonts w:ascii="Centrale Sans Light" w:hAnsi="Centrale Sans Light" w:cs="Calibri Light"/>
                <w:i/>
                <w:iCs/>
              </w:rPr>
              <w:t>……………………........................................................</w:t>
            </w:r>
          </w:p>
          <w:p w14:paraId="7E8BE1B2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sz w:val="14"/>
                <w:szCs w:val="14"/>
              </w:rPr>
            </w:pPr>
            <w:r w:rsidRPr="006E06C7">
              <w:rPr>
                <w:rFonts w:ascii="Centrale Sans Light" w:hAnsi="Centrale Sans Light" w:cs="Calibri Light"/>
                <w:i/>
                <w:iCs/>
                <w:sz w:val="14"/>
                <w:szCs w:val="1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5DE7A62F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1ADF481F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02DE8816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</w:rPr>
            </w:pPr>
          </w:p>
        </w:tc>
      </w:tr>
    </w:tbl>
    <w:p w14:paraId="508AB38E" w14:textId="77777777" w:rsidR="000F1E79" w:rsidRPr="006E06C7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Centrale Sans Light" w:hAnsi="Centrale Sans Light" w:cs="Calibri Light"/>
          <w:b/>
          <w:bCs/>
          <w:color w:val="auto"/>
          <w:spacing w:val="26"/>
          <w:sz w:val="20"/>
          <w:szCs w:val="20"/>
          <w:u w:val="single"/>
        </w:rPr>
      </w:pPr>
    </w:p>
    <w:sectPr w:rsidR="000F1E79" w:rsidRPr="006E06C7" w:rsidSect="0085068A">
      <w:headerReference w:type="default" r:id="rId8"/>
      <w:footerReference w:type="default" r:id="rId9"/>
      <w:pgSz w:w="11906" w:h="16838"/>
      <w:pgMar w:top="993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4BD2D" w14:textId="77777777" w:rsidR="00C35F53" w:rsidRDefault="00C35F53" w:rsidP="00D770B2">
      <w:r>
        <w:separator/>
      </w:r>
    </w:p>
  </w:endnote>
  <w:endnote w:type="continuationSeparator" w:id="0">
    <w:p w14:paraId="506A9AD3" w14:textId="77777777" w:rsidR="00C35F53" w:rsidRDefault="00C35F53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4C52DE" w:rsidRPr="000A6BDB" w14:paraId="23DEE018" w14:textId="77777777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73D937BC" w14:textId="77777777" w:rsidR="004C52DE" w:rsidRPr="00D278DF" w:rsidRDefault="004C52DE" w:rsidP="004C52DE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F3C1477" w14:textId="77777777" w:rsidR="004C52DE" w:rsidRPr="00D278DF" w:rsidRDefault="004C52DE" w:rsidP="004C52DE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EEA0C18" w14:textId="77777777" w:rsidR="004C52DE" w:rsidRPr="00D278DF" w:rsidRDefault="004C52DE" w:rsidP="004C52D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D65089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F8132" w14:textId="77777777" w:rsidR="00C35F53" w:rsidRDefault="00C35F53" w:rsidP="00D770B2">
      <w:r>
        <w:separator/>
      </w:r>
    </w:p>
  </w:footnote>
  <w:footnote w:type="continuationSeparator" w:id="0">
    <w:p w14:paraId="2159974D" w14:textId="77777777" w:rsidR="00C35F53" w:rsidRDefault="00C35F53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6C23F98D" w14:textId="522B9263" w:rsidR="006E06C7" w:rsidRPr="003131E7" w:rsidRDefault="006E06C7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/>
          <w:i/>
          <w:color w:val="FF0000"/>
          <w:u w:val="single"/>
        </w:rPr>
        <w:t>Dokument wymaga kwalifikowanego podpisu elektronicznego osób uprawnionych do reprezentacji wykonawcy a w przypadku oferty wspólnej - pełnomocnika wykonawców.</w:t>
      </w:r>
    </w:p>
    <w:p w14:paraId="7B7923B4" w14:textId="77777777" w:rsidR="006E06C7" w:rsidRPr="003131E7" w:rsidRDefault="006E06C7" w:rsidP="00116654">
      <w:pPr>
        <w:suppressAutoHyphens w:val="0"/>
        <w:overflowPunct/>
        <w:autoSpaceDE/>
        <w:spacing w:line="276" w:lineRule="auto"/>
        <w:jc w:val="both"/>
        <w:textAlignment w:val="auto"/>
        <w:rPr>
          <w:i/>
        </w:rPr>
      </w:pPr>
    </w:p>
    <w:p w14:paraId="2FF17380" w14:textId="7777777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3131E7">
        <w:rPr>
          <w:i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F78E1" w14:textId="4574F5DA" w:rsidR="006E06C7" w:rsidRPr="006E06C7" w:rsidRDefault="006E06C7" w:rsidP="006E06C7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  <w:sz w:val="18"/>
        <w:szCs w:val="18"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6E06C7">
      <w:rPr>
        <w:rFonts w:ascii="Centrale Sans Light" w:hAnsi="Centrale Sans Light" w:cs="Arial"/>
        <w:b/>
        <w:sz w:val="18"/>
        <w:szCs w:val="18"/>
      </w:rPr>
      <w:t xml:space="preserve">                                                        Załącznik nr 3</w:t>
    </w:r>
  </w:p>
  <w:p w14:paraId="60448C0F" w14:textId="77777777" w:rsidR="006E06C7" w:rsidRPr="006E06C7" w:rsidRDefault="006E06C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005670408">
    <w:abstractNumId w:val="0"/>
  </w:num>
  <w:num w:numId="2" w16cid:durableId="1946888861">
    <w:abstractNumId w:val="7"/>
  </w:num>
  <w:num w:numId="3" w16cid:durableId="1407654133">
    <w:abstractNumId w:val="14"/>
  </w:num>
  <w:num w:numId="4" w16cid:durableId="633408774">
    <w:abstractNumId w:val="38"/>
  </w:num>
  <w:num w:numId="5" w16cid:durableId="1080368158">
    <w:abstractNumId w:val="22"/>
  </w:num>
  <w:num w:numId="6" w16cid:durableId="379399169">
    <w:abstractNumId w:val="16"/>
  </w:num>
  <w:num w:numId="7" w16cid:durableId="123424005">
    <w:abstractNumId w:val="19"/>
  </w:num>
  <w:num w:numId="8" w16cid:durableId="1231650566">
    <w:abstractNumId w:val="6"/>
  </w:num>
  <w:num w:numId="9" w16cid:durableId="580874345">
    <w:abstractNumId w:val="13"/>
  </w:num>
  <w:num w:numId="10" w16cid:durableId="2022853132">
    <w:abstractNumId w:val="36"/>
  </w:num>
  <w:num w:numId="11" w16cid:durableId="135494496">
    <w:abstractNumId w:val="10"/>
  </w:num>
  <w:num w:numId="12" w16cid:durableId="1208177854">
    <w:abstractNumId w:val="21"/>
  </w:num>
  <w:num w:numId="13" w16cid:durableId="1698848706">
    <w:abstractNumId w:val="17"/>
  </w:num>
  <w:num w:numId="14" w16cid:durableId="398328906">
    <w:abstractNumId w:val="33"/>
  </w:num>
  <w:num w:numId="15" w16cid:durableId="511456083">
    <w:abstractNumId w:val="28"/>
  </w:num>
  <w:num w:numId="16" w16cid:durableId="1197885429">
    <w:abstractNumId w:val="30"/>
  </w:num>
  <w:num w:numId="17" w16cid:durableId="286547332">
    <w:abstractNumId w:val="29"/>
  </w:num>
  <w:num w:numId="18" w16cid:durableId="1779984023">
    <w:abstractNumId w:val="41"/>
  </w:num>
  <w:num w:numId="19" w16cid:durableId="253825021">
    <w:abstractNumId w:val="35"/>
  </w:num>
  <w:num w:numId="20" w16cid:durableId="557865255">
    <w:abstractNumId w:val="2"/>
  </w:num>
  <w:num w:numId="21" w16cid:durableId="1105200005">
    <w:abstractNumId w:val="37"/>
  </w:num>
  <w:num w:numId="22" w16cid:durableId="908149939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500044478">
    <w:abstractNumId w:val="3"/>
  </w:num>
  <w:num w:numId="24" w16cid:durableId="701857023">
    <w:abstractNumId w:val="1"/>
  </w:num>
  <w:num w:numId="25" w16cid:durableId="369840989">
    <w:abstractNumId w:val="31"/>
  </w:num>
  <w:num w:numId="26" w16cid:durableId="1578979833">
    <w:abstractNumId w:val="25"/>
  </w:num>
  <w:num w:numId="27" w16cid:durableId="469716691">
    <w:abstractNumId w:val="4"/>
  </w:num>
  <w:num w:numId="28" w16cid:durableId="2110422170">
    <w:abstractNumId w:val="15"/>
  </w:num>
  <w:num w:numId="29" w16cid:durableId="40438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59468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5044155">
    <w:abstractNumId w:val="34"/>
  </w:num>
  <w:num w:numId="32" w16cid:durableId="1929581141">
    <w:abstractNumId w:val="26"/>
  </w:num>
  <w:num w:numId="33" w16cid:durableId="63844152">
    <w:abstractNumId w:val="9"/>
  </w:num>
  <w:num w:numId="34" w16cid:durableId="537409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764109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3158842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84630467">
    <w:abstractNumId w:val="23"/>
  </w:num>
  <w:num w:numId="38" w16cid:durableId="1925218271">
    <w:abstractNumId w:val="18"/>
  </w:num>
  <w:num w:numId="39" w16cid:durableId="1581476497">
    <w:abstractNumId w:val="5"/>
  </w:num>
  <w:num w:numId="40" w16cid:durableId="64246256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121D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887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00C7"/>
    <w:rsid w:val="001B3210"/>
    <w:rsid w:val="001B5F29"/>
    <w:rsid w:val="001C3C81"/>
    <w:rsid w:val="001C4028"/>
    <w:rsid w:val="001C6060"/>
    <w:rsid w:val="001D27BA"/>
    <w:rsid w:val="001D3C0C"/>
    <w:rsid w:val="001D4EAE"/>
    <w:rsid w:val="001E11FD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6F90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15D3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82D13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477"/>
    <w:rsid w:val="00B06485"/>
    <w:rsid w:val="00B2223A"/>
    <w:rsid w:val="00B228DC"/>
    <w:rsid w:val="00B41AE7"/>
    <w:rsid w:val="00B47679"/>
    <w:rsid w:val="00B507F6"/>
    <w:rsid w:val="00B51A7D"/>
    <w:rsid w:val="00B52B50"/>
    <w:rsid w:val="00B62C09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35F53"/>
    <w:rsid w:val="00C40F88"/>
    <w:rsid w:val="00C43A29"/>
    <w:rsid w:val="00C47D9C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5</cp:revision>
  <cp:lastPrinted>2021-01-12T09:18:00Z</cp:lastPrinted>
  <dcterms:created xsi:type="dcterms:W3CDTF">2023-06-20T13:03:00Z</dcterms:created>
  <dcterms:modified xsi:type="dcterms:W3CDTF">2024-06-06T12:18:00Z</dcterms:modified>
</cp:coreProperties>
</file>