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4D0A" w14:textId="23960285" w:rsidR="00067C2A" w:rsidRPr="00067C2A" w:rsidRDefault="00067C2A" w:rsidP="00067C2A">
      <w:pPr>
        <w:contextualSpacing/>
        <w:rPr>
          <w:rFonts w:asciiTheme="minorHAnsi" w:eastAsia="Times New Roman" w:hAnsiTheme="minorHAnsi" w:cstheme="minorHAnsi"/>
          <w:sz w:val="24"/>
          <w:szCs w:val="24"/>
          <w:lang w:eastAsia="pl-PL"/>
        </w:rPr>
      </w:pPr>
    </w:p>
    <w:p w14:paraId="278DFB5F" w14:textId="6AE0AB29" w:rsidR="00067C2A" w:rsidRPr="009B4B6D" w:rsidRDefault="00067C2A" w:rsidP="009B4B6D">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1087C536" w14:textId="1B7C6553" w:rsidR="009B4B6D" w:rsidRPr="007E5397" w:rsidRDefault="007E5397" w:rsidP="00067C2A">
      <w:pPr>
        <w:contextualSpacing/>
        <w:jc w:val="center"/>
        <w:rPr>
          <w:rFonts w:asciiTheme="minorHAnsi" w:eastAsia="Times New Roman" w:hAnsiTheme="minorHAnsi" w:cstheme="minorHAnsi"/>
          <w:b/>
          <w:sz w:val="24"/>
          <w:szCs w:val="24"/>
          <w:lang w:eastAsia="pl-PL"/>
        </w:rPr>
      </w:pPr>
      <w:r w:rsidRPr="007E5397">
        <w:rPr>
          <w:rFonts w:asciiTheme="minorHAnsi" w:eastAsia="Times New Roman" w:hAnsiTheme="minorHAnsi" w:cstheme="minorHAnsi"/>
          <w:b/>
          <w:sz w:val="24"/>
          <w:szCs w:val="24"/>
          <w:lang w:eastAsia="pl-PL"/>
        </w:rPr>
        <w:t>ZP/P/</w:t>
      </w:r>
      <w:r w:rsidR="00757536">
        <w:rPr>
          <w:rFonts w:asciiTheme="minorHAnsi" w:eastAsia="Times New Roman" w:hAnsiTheme="minorHAnsi" w:cstheme="minorHAnsi"/>
          <w:b/>
          <w:sz w:val="24"/>
          <w:szCs w:val="24"/>
          <w:lang w:eastAsia="pl-PL"/>
        </w:rPr>
        <w:t>45</w:t>
      </w:r>
      <w:r w:rsidR="009B4B6D" w:rsidRPr="007E5397">
        <w:rPr>
          <w:rFonts w:asciiTheme="minorHAnsi" w:eastAsia="Times New Roman" w:hAnsiTheme="minorHAnsi" w:cstheme="minorHAnsi"/>
          <w:b/>
          <w:sz w:val="24"/>
          <w:szCs w:val="24"/>
          <w:lang w:eastAsia="pl-PL"/>
        </w:rPr>
        <w:t>/21</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4CEB8048" w:rsidR="00067C2A" w:rsidRDefault="00067C2A" w:rsidP="00067C2A">
      <w:pPr>
        <w:contextualSpacing/>
        <w:jc w:val="center"/>
        <w:rPr>
          <w:rFonts w:asciiTheme="minorHAnsi" w:eastAsia="Times New Roman" w:hAnsiTheme="minorHAnsi" w:cstheme="minorHAnsi"/>
          <w:sz w:val="24"/>
          <w:szCs w:val="24"/>
          <w:lang w:eastAsia="pl-PL"/>
        </w:rPr>
      </w:pPr>
    </w:p>
    <w:p w14:paraId="01A52D71" w14:textId="77777777" w:rsidR="009B4B6D" w:rsidRPr="00FB0639" w:rsidRDefault="009B4B6D" w:rsidP="00067C2A">
      <w:pPr>
        <w:contextualSpacing/>
        <w:jc w:val="center"/>
        <w:rPr>
          <w:rFonts w:asciiTheme="minorHAnsi" w:eastAsia="Times New Roman" w:hAnsiTheme="minorHAnsi" w:cstheme="minorHAnsi"/>
          <w:sz w:val="24"/>
          <w:szCs w:val="24"/>
          <w:lang w:eastAsia="pl-PL"/>
        </w:rPr>
      </w:pPr>
    </w:p>
    <w:p w14:paraId="17D3462F" w14:textId="2142AC98" w:rsidR="009B4B6D" w:rsidRDefault="009B4B6D" w:rsidP="009B4B6D">
      <w:pPr>
        <w:contextualSpacing/>
        <w:jc w:val="center"/>
        <w:rPr>
          <w:rFonts w:asciiTheme="minorHAnsi" w:eastAsia="Times New Roman" w:hAnsiTheme="minorHAnsi" w:cstheme="minorHAnsi"/>
          <w:b/>
          <w:bCs/>
          <w:sz w:val="24"/>
          <w:szCs w:val="24"/>
          <w:lang w:eastAsia="pl-PL"/>
        </w:rPr>
      </w:pPr>
      <w:r w:rsidRPr="009B4B6D">
        <w:rPr>
          <w:rFonts w:asciiTheme="minorHAnsi" w:eastAsia="Times New Roman" w:hAnsiTheme="minorHAnsi" w:cstheme="minorHAnsi"/>
          <w:b/>
          <w:bCs/>
          <w:sz w:val="24"/>
          <w:szCs w:val="24"/>
          <w:lang w:eastAsia="pl-PL"/>
        </w:rPr>
        <w:t xml:space="preserve">SPECYFIKACJA </w:t>
      </w:r>
      <w:r>
        <w:rPr>
          <w:rFonts w:asciiTheme="minorHAnsi" w:eastAsia="Times New Roman" w:hAnsiTheme="minorHAnsi" w:cstheme="minorHAnsi"/>
          <w:b/>
          <w:bCs/>
          <w:sz w:val="24"/>
          <w:szCs w:val="24"/>
          <w:lang w:eastAsia="pl-PL"/>
        </w:rPr>
        <w:t>WARUNKÓW ZAMÓWIENIA</w:t>
      </w:r>
    </w:p>
    <w:p w14:paraId="15E41797" w14:textId="10EDAB98" w:rsidR="009B4B6D" w:rsidRPr="009B4B6D" w:rsidRDefault="009B4B6D" w:rsidP="009B4B6D">
      <w:pPr>
        <w:contextualSpacing/>
        <w:jc w:val="center"/>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(SWZ)</w:t>
      </w:r>
    </w:p>
    <w:p w14:paraId="1F3841D5"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4C424A2A" w14:textId="77777777" w:rsidR="009B4B6D" w:rsidRPr="009B4B6D" w:rsidRDefault="009B4B6D" w:rsidP="009B4B6D">
      <w:pPr>
        <w:ind w:right="21"/>
        <w:contextualSpacing/>
        <w:jc w:val="center"/>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DLA</w:t>
      </w:r>
    </w:p>
    <w:p w14:paraId="26241988"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51F43BF0"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21AC559C" w14:textId="3FBA147F" w:rsidR="009B4B6D" w:rsidRPr="009B4B6D" w:rsidRDefault="009B4B6D" w:rsidP="009B4B6D">
      <w:pPr>
        <w:ind w:right="21"/>
        <w:contextualSpacing/>
        <w:jc w:val="center"/>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postępowania o udzielenie zamówienia publicznego prowadzonego w trybie podstawowym bez negocjacji na podstawie ustawy z dnia 11 września 2019 r. Prawo zamówień publicznych </w:t>
      </w:r>
      <w:r w:rsidRPr="009B4B6D">
        <w:rPr>
          <w:rFonts w:asciiTheme="minorHAnsi" w:eastAsia="Times New Roman" w:hAnsiTheme="minorHAnsi" w:cstheme="minorHAnsi"/>
          <w:sz w:val="24"/>
          <w:szCs w:val="24"/>
          <w:lang w:eastAsia="pl-PL"/>
        </w:rPr>
        <w:br/>
      </w:r>
      <w:r w:rsidR="00757536" w:rsidRPr="00757536">
        <w:rPr>
          <w:rFonts w:asciiTheme="minorHAnsi" w:eastAsia="Times New Roman" w:hAnsiTheme="minorHAnsi" w:cstheme="minorHAnsi"/>
          <w:sz w:val="24"/>
          <w:szCs w:val="24"/>
          <w:lang w:eastAsia="pl-PL"/>
        </w:rPr>
        <w:t>(tj. Dz.U. z 2021 r. poz. 1129)</w:t>
      </w:r>
      <w:r w:rsidRPr="009B4B6D">
        <w:rPr>
          <w:rFonts w:asciiTheme="minorHAnsi" w:eastAsia="Times New Roman" w:hAnsiTheme="minorHAnsi" w:cstheme="minorHAnsi"/>
          <w:sz w:val="24"/>
          <w:szCs w:val="24"/>
          <w:lang w:eastAsia="pl-PL"/>
        </w:rPr>
        <w:t xml:space="preserve">, zwanej w treści SWZ ustawą </w:t>
      </w:r>
      <w:proofErr w:type="spellStart"/>
      <w:r w:rsidRPr="009B4B6D">
        <w:rPr>
          <w:rFonts w:asciiTheme="minorHAnsi" w:eastAsia="Times New Roman" w:hAnsiTheme="minorHAnsi" w:cstheme="minorHAnsi"/>
          <w:sz w:val="24"/>
          <w:szCs w:val="24"/>
          <w:lang w:eastAsia="pl-PL"/>
        </w:rPr>
        <w:t>Pzp</w:t>
      </w:r>
      <w:proofErr w:type="spellEnd"/>
    </w:p>
    <w:p w14:paraId="2FAF4328"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854C99E" w14:textId="17C7A8F0" w:rsidR="00757536" w:rsidRPr="00757536" w:rsidRDefault="00957463" w:rsidP="00757536">
      <w:pPr>
        <w:ind w:right="21"/>
        <w:contextualSpacing/>
        <w:jc w:val="center"/>
        <w:rPr>
          <w:rFonts w:asciiTheme="minorHAnsi" w:hAnsiTheme="minorHAnsi" w:cstheme="minorHAnsi"/>
          <w:b/>
          <w:color w:val="000000" w:themeColor="text1"/>
          <w:sz w:val="28"/>
          <w:szCs w:val="28"/>
          <w:lang w:eastAsia="pl-PL"/>
        </w:rPr>
      </w:pPr>
      <w:r>
        <w:rPr>
          <w:rFonts w:asciiTheme="minorHAnsi" w:hAnsiTheme="minorHAnsi" w:cstheme="minorHAnsi"/>
          <w:b/>
          <w:color w:val="000000" w:themeColor="text1"/>
          <w:sz w:val="28"/>
          <w:szCs w:val="28"/>
          <w:lang w:eastAsia="pl-PL"/>
        </w:rPr>
        <w:t>dostawę</w:t>
      </w:r>
      <w:r w:rsidRPr="00957463">
        <w:rPr>
          <w:rFonts w:asciiTheme="minorHAnsi" w:hAnsiTheme="minorHAnsi" w:cstheme="minorHAnsi"/>
          <w:b/>
          <w:color w:val="000000" w:themeColor="text1"/>
          <w:sz w:val="28"/>
          <w:szCs w:val="28"/>
          <w:lang w:eastAsia="pl-PL"/>
        </w:rPr>
        <w:t xml:space="preserve">, </w:t>
      </w:r>
      <w:r w:rsidR="00757536" w:rsidRPr="00757536">
        <w:rPr>
          <w:rFonts w:asciiTheme="minorHAnsi" w:hAnsiTheme="minorHAnsi" w:cstheme="minorHAnsi"/>
          <w:b/>
          <w:color w:val="000000" w:themeColor="text1"/>
          <w:sz w:val="28"/>
          <w:szCs w:val="28"/>
          <w:lang w:eastAsia="pl-PL"/>
        </w:rPr>
        <w:t>montaż i uruchomienie dylatometru elektrochemicznego</w:t>
      </w:r>
    </w:p>
    <w:p w14:paraId="5145BF68" w14:textId="67594FBC"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F54F3DF" w:rsidR="00067C2A" w:rsidRDefault="00067C2A" w:rsidP="002C4A91">
      <w:pPr>
        <w:ind w:right="21"/>
        <w:contextualSpacing/>
        <w:rPr>
          <w:rFonts w:asciiTheme="minorHAnsi" w:hAnsiTheme="minorHAnsi" w:cstheme="minorHAnsi"/>
          <w:b/>
          <w:sz w:val="24"/>
          <w:szCs w:val="24"/>
          <w:lang w:eastAsia="pl-PL"/>
        </w:rPr>
      </w:pPr>
    </w:p>
    <w:p w14:paraId="591C90F2" w14:textId="37F17313" w:rsidR="009B4B6D" w:rsidRDefault="009B4B6D" w:rsidP="002C4A91">
      <w:pPr>
        <w:ind w:right="21"/>
        <w:contextualSpacing/>
        <w:rPr>
          <w:rFonts w:asciiTheme="minorHAnsi" w:hAnsiTheme="minorHAnsi" w:cstheme="minorHAnsi"/>
          <w:b/>
          <w:sz w:val="24"/>
          <w:szCs w:val="24"/>
          <w:lang w:eastAsia="pl-PL"/>
        </w:rPr>
      </w:pPr>
    </w:p>
    <w:p w14:paraId="44D86D9A" w14:textId="3DF194A6" w:rsidR="009B4B6D" w:rsidRDefault="009B4B6D" w:rsidP="002C4A91">
      <w:pPr>
        <w:ind w:right="21"/>
        <w:contextualSpacing/>
        <w:rPr>
          <w:rFonts w:asciiTheme="minorHAnsi" w:hAnsiTheme="minorHAnsi" w:cstheme="minorHAnsi"/>
          <w:b/>
          <w:sz w:val="24"/>
          <w:szCs w:val="24"/>
          <w:lang w:eastAsia="pl-PL"/>
        </w:rPr>
      </w:pPr>
    </w:p>
    <w:p w14:paraId="77E066C3" w14:textId="76D34B76" w:rsidR="009B4B6D" w:rsidRDefault="009B4B6D" w:rsidP="002C4A91">
      <w:pPr>
        <w:ind w:right="21"/>
        <w:contextualSpacing/>
        <w:rPr>
          <w:rFonts w:asciiTheme="minorHAnsi" w:hAnsiTheme="minorHAnsi" w:cstheme="minorHAnsi"/>
          <w:b/>
          <w:sz w:val="24"/>
          <w:szCs w:val="24"/>
          <w:lang w:eastAsia="pl-PL"/>
        </w:rPr>
      </w:pPr>
    </w:p>
    <w:p w14:paraId="2302DB31" w14:textId="3F9F9AE0" w:rsidR="009B4B6D" w:rsidRDefault="009B4B6D" w:rsidP="002C4A91">
      <w:pPr>
        <w:ind w:right="21"/>
        <w:contextualSpacing/>
        <w:rPr>
          <w:rFonts w:asciiTheme="minorHAnsi" w:hAnsiTheme="minorHAnsi" w:cstheme="minorHAnsi"/>
          <w:b/>
          <w:sz w:val="24"/>
          <w:szCs w:val="24"/>
          <w:lang w:eastAsia="pl-PL"/>
        </w:rPr>
      </w:pPr>
    </w:p>
    <w:p w14:paraId="6905666E" w14:textId="0F3768C0" w:rsidR="009B4B6D" w:rsidRDefault="009B4B6D" w:rsidP="002C4A91">
      <w:pPr>
        <w:ind w:right="21"/>
        <w:contextualSpacing/>
        <w:rPr>
          <w:rFonts w:asciiTheme="minorHAnsi" w:hAnsiTheme="minorHAnsi" w:cstheme="minorHAnsi"/>
          <w:b/>
          <w:sz w:val="24"/>
          <w:szCs w:val="24"/>
          <w:lang w:eastAsia="pl-PL"/>
        </w:rPr>
      </w:pPr>
    </w:p>
    <w:p w14:paraId="5BBA389C" w14:textId="77777777" w:rsidR="009B4B6D" w:rsidRPr="00FB0639" w:rsidRDefault="009B4B6D" w:rsidP="002C4A91">
      <w:pPr>
        <w:ind w:right="21"/>
        <w:contextualSpacing/>
        <w:rPr>
          <w:rFonts w:asciiTheme="minorHAnsi" w:hAnsiTheme="minorHAnsi" w:cstheme="minorHAnsi"/>
          <w:b/>
          <w:sz w:val="24"/>
          <w:szCs w:val="24"/>
          <w:lang w:eastAsia="pl-PL"/>
        </w:rPr>
      </w:pPr>
    </w:p>
    <w:p w14:paraId="728AA267" w14:textId="12ADF3AB"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Poznań,</w:t>
      </w:r>
      <w:r w:rsidR="00757536">
        <w:rPr>
          <w:rFonts w:asciiTheme="minorHAnsi" w:hAnsiTheme="minorHAnsi" w:cstheme="minorHAnsi"/>
          <w:b/>
          <w:sz w:val="24"/>
          <w:szCs w:val="24"/>
          <w:lang w:eastAsia="pl-PL"/>
        </w:rPr>
        <w:t xml:space="preserve"> listopad</w:t>
      </w:r>
      <w:r w:rsidRPr="00FB0639">
        <w:rPr>
          <w:rFonts w:asciiTheme="minorHAnsi" w:hAnsiTheme="minorHAnsi" w:cstheme="minorHAnsi"/>
          <w:b/>
          <w:sz w:val="24"/>
          <w:szCs w:val="24"/>
          <w:lang w:eastAsia="pl-PL"/>
        </w:rPr>
        <w:t xml:space="preserve"> 20</w:t>
      </w:r>
      <w:r w:rsidR="009B4B6D">
        <w:rPr>
          <w:rFonts w:asciiTheme="minorHAnsi" w:hAnsiTheme="minorHAnsi" w:cstheme="minorHAnsi"/>
          <w:b/>
          <w:sz w:val="24"/>
          <w:szCs w:val="24"/>
          <w:lang w:eastAsia="pl-PL"/>
        </w:rPr>
        <w:t>21</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7777777"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hyperlink r:id="rId7" w:history="1">
        <w:r w:rsidRPr="00FB0639">
          <w:rPr>
            <w:rStyle w:val="Hipercze"/>
            <w:rFonts w:asciiTheme="minorHAnsi" w:eastAsia="Times New Roman" w:hAnsiTheme="minorHAnsi" w:cstheme="minorHAnsi"/>
            <w:sz w:val="24"/>
            <w:szCs w:val="24"/>
            <w:lang w:val="en-US" w:eastAsia="pl-PL"/>
          </w:rPr>
          <w:t>przetargi@claio.poznan.pl</w:t>
        </w:r>
      </w:hyperlink>
    </w:p>
    <w:p w14:paraId="3EE95982" w14:textId="318F404E" w:rsidR="00067C2A"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 xml:space="preserve">Strona internetowa: </w:t>
      </w:r>
      <w:hyperlink r:id="rId8" w:history="1">
        <w:r w:rsidR="003A243D" w:rsidRPr="002E1402">
          <w:rPr>
            <w:rStyle w:val="Hipercze"/>
            <w:rFonts w:asciiTheme="minorHAnsi" w:hAnsiTheme="minorHAnsi" w:cstheme="minorHAnsi"/>
            <w:sz w:val="24"/>
            <w:szCs w:val="24"/>
          </w:rPr>
          <w:t>http://www.claio.poznan.pl</w:t>
        </w:r>
      </w:hyperlink>
    </w:p>
    <w:p w14:paraId="59258367" w14:textId="1F08CCFA" w:rsidR="003A243D" w:rsidRDefault="003A243D" w:rsidP="00067C2A">
      <w:pPr>
        <w:contextualSpacing/>
        <w:jc w:val="both"/>
        <w:rPr>
          <w:rFonts w:asciiTheme="minorHAnsi" w:hAnsiTheme="minorHAnsi" w:cstheme="minorHAnsi"/>
          <w:sz w:val="24"/>
          <w:szCs w:val="24"/>
        </w:rPr>
      </w:pPr>
      <w:r>
        <w:rPr>
          <w:rFonts w:asciiTheme="minorHAnsi" w:hAnsiTheme="minorHAnsi" w:cstheme="minorHAnsi"/>
          <w:sz w:val="24"/>
          <w:szCs w:val="24"/>
        </w:rPr>
        <w:t xml:space="preserve">Strona internetowa postępowania: </w:t>
      </w:r>
      <w:hyperlink r:id="rId9" w:history="1">
        <w:r w:rsidRPr="002E1402">
          <w:rPr>
            <w:rStyle w:val="Hipercze"/>
            <w:rFonts w:asciiTheme="minorHAnsi" w:hAnsiTheme="minorHAnsi" w:cstheme="minorHAnsi"/>
            <w:sz w:val="24"/>
            <w:szCs w:val="24"/>
          </w:rPr>
          <w:t>https://platformazakupowa.pl/pn/imn_gliwice</w:t>
        </w:r>
      </w:hyperlink>
    </w:p>
    <w:p w14:paraId="191BB575" w14:textId="2FAC6505" w:rsidR="00067C2A" w:rsidRPr="00FB0639" w:rsidRDefault="00067C2A" w:rsidP="003A243D">
      <w:pPr>
        <w:contextualSpacing/>
        <w:jc w:val="both"/>
        <w:rPr>
          <w:rFonts w:asciiTheme="minorHAnsi" w:eastAsia="Times New Roman" w:hAnsiTheme="minorHAnsi" w:cstheme="minorHAnsi"/>
          <w:color w:val="000000" w:themeColor="text1"/>
          <w:sz w:val="24"/>
          <w:szCs w:val="24"/>
          <w:lang w:eastAsia="pl-PL"/>
        </w:rPr>
      </w:pPr>
    </w:p>
    <w:p w14:paraId="60DF4B13" w14:textId="6EC87B48" w:rsidR="009B4B6D" w:rsidRPr="00FB0639" w:rsidRDefault="00067C2A" w:rsidP="009B4B6D">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nadał postępowaniu znak sprawy</w:t>
      </w:r>
      <w:r w:rsidRPr="00E76FED">
        <w:rPr>
          <w:rFonts w:asciiTheme="minorHAnsi" w:eastAsia="Times New Roman" w:hAnsiTheme="minorHAnsi" w:cstheme="minorHAnsi"/>
          <w:color w:val="000000" w:themeColor="text1"/>
          <w:sz w:val="24"/>
          <w:szCs w:val="24"/>
          <w:lang w:eastAsia="pl-PL"/>
        </w:rPr>
        <w:t xml:space="preserve">: </w:t>
      </w:r>
      <w:r w:rsidR="004530DE" w:rsidRPr="00E76FED">
        <w:rPr>
          <w:rFonts w:asciiTheme="minorHAnsi" w:eastAsia="Times New Roman" w:hAnsiTheme="minorHAnsi" w:cstheme="minorHAnsi"/>
          <w:b/>
          <w:color w:val="000000" w:themeColor="text1"/>
          <w:sz w:val="24"/>
          <w:szCs w:val="24"/>
          <w:lang w:eastAsia="pl-PL"/>
        </w:rPr>
        <w:t>ZP/P/</w:t>
      </w:r>
      <w:r w:rsidR="00757536">
        <w:rPr>
          <w:rFonts w:asciiTheme="minorHAnsi" w:eastAsia="Times New Roman" w:hAnsiTheme="minorHAnsi" w:cstheme="minorHAnsi"/>
          <w:b/>
          <w:color w:val="000000" w:themeColor="text1"/>
          <w:sz w:val="24"/>
          <w:szCs w:val="24"/>
          <w:lang w:eastAsia="pl-PL"/>
        </w:rPr>
        <w:t>45</w:t>
      </w:r>
      <w:r w:rsidR="009B4B6D" w:rsidRPr="00E76FED">
        <w:rPr>
          <w:rFonts w:asciiTheme="minorHAnsi" w:eastAsia="Times New Roman" w:hAnsiTheme="minorHAnsi" w:cstheme="minorHAnsi"/>
          <w:b/>
          <w:color w:val="000000" w:themeColor="text1"/>
          <w:sz w:val="24"/>
          <w:szCs w:val="24"/>
          <w:lang w:eastAsia="pl-PL"/>
        </w:rPr>
        <w:t>/21</w:t>
      </w:r>
    </w:p>
    <w:p w14:paraId="2EAA933D" w14:textId="77777777" w:rsidR="009B4B6D" w:rsidRPr="00FB0639" w:rsidRDefault="009B4B6D" w:rsidP="00067C2A">
      <w:pPr>
        <w:contextualSpacing/>
        <w:jc w:val="both"/>
        <w:rPr>
          <w:rFonts w:asciiTheme="minorHAnsi" w:eastAsia="Times New Roman" w:hAnsiTheme="minorHAnsi" w:cstheme="minorHAnsi"/>
          <w:b/>
          <w:color w:val="000000" w:themeColor="text1"/>
          <w:sz w:val="24"/>
          <w:szCs w:val="24"/>
          <w:lang w:eastAsia="pl-PL"/>
        </w:rPr>
      </w:pP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10"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51C4364" w14:textId="363A5F08" w:rsidR="009B4B6D" w:rsidRPr="009B4B6D" w:rsidRDefault="00067C2A" w:rsidP="009B4B6D">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2C4BBB4" w14:textId="3BB05933"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Do niniejszego postępowania mają zastosowanie przepisy ustawy z dnia 11 września 2019 r. Prawo zamówień publicznych </w:t>
      </w:r>
      <w:r w:rsidR="00757536" w:rsidRPr="00757536">
        <w:rPr>
          <w:rFonts w:asciiTheme="minorHAnsi" w:eastAsia="Times New Roman" w:hAnsiTheme="minorHAnsi" w:cstheme="minorHAnsi"/>
          <w:sz w:val="24"/>
          <w:szCs w:val="24"/>
          <w:lang w:eastAsia="pl-PL"/>
        </w:rPr>
        <w:t>(tj. Dz.U. z 2021 r. poz. 1129)</w:t>
      </w:r>
      <w:r w:rsidRPr="009B4B6D">
        <w:rPr>
          <w:rFonts w:asciiTheme="minorHAnsi" w:eastAsia="Times New Roman" w:hAnsiTheme="minorHAnsi" w:cstheme="minorHAnsi"/>
          <w:sz w:val="24"/>
          <w:szCs w:val="24"/>
          <w:lang w:eastAsia="pl-PL"/>
        </w:rPr>
        <w:t xml:space="preserve"> zwanej dalej ustawą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4061C2AE" w14:textId="640F37EA"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Postępowanie prowadzone jest w trybie podstawowym  na podstawie art. 275 pkt. 1) ustawy z dnia 11 września 2019 roku Prawo zamówień publicznych </w:t>
      </w:r>
      <w:r w:rsidR="00757536" w:rsidRPr="00757536">
        <w:rPr>
          <w:rFonts w:asciiTheme="minorHAnsi" w:eastAsia="Times New Roman" w:hAnsiTheme="minorHAnsi" w:cstheme="minorHAnsi"/>
          <w:sz w:val="24"/>
          <w:szCs w:val="24"/>
          <w:lang w:eastAsia="pl-PL"/>
        </w:rPr>
        <w:t>(tj. Dz.U. z 2021 r. poz. 1129)</w:t>
      </w:r>
      <w:r w:rsidRPr="009B4B6D">
        <w:rPr>
          <w:rFonts w:asciiTheme="minorHAnsi" w:eastAsia="Times New Roman" w:hAnsiTheme="minorHAnsi" w:cstheme="minorHAnsi"/>
          <w:sz w:val="24"/>
          <w:szCs w:val="24"/>
          <w:lang w:eastAsia="pl-PL"/>
        </w:rPr>
        <w:t xml:space="preserve"> oraz aktów wykonawczych do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3C4683E8" w14:textId="6406BE07" w:rsidR="009B4B6D" w:rsidRPr="00757536" w:rsidRDefault="009B4B6D" w:rsidP="00757536">
      <w:pPr>
        <w:numPr>
          <w:ilvl w:val="0"/>
          <w:numId w:val="3"/>
        </w:numPr>
        <w:ind w:left="426" w:hanging="426"/>
        <w:contextualSpacing/>
        <w:jc w:val="both"/>
        <w:rPr>
          <w:rFonts w:asciiTheme="minorHAnsi" w:eastAsia="Times New Roman" w:hAnsiTheme="minorHAnsi" w:cstheme="minorHAnsi"/>
          <w:sz w:val="24"/>
          <w:szCs w:val="24"/>
          <w:lang w:eastAsia="pl-PL"/>
        </w:rPr>
      </w:pPr>
      <w:r w:rsidRPr="00757536">
        <w:rPr>
          <w:rFonts w:asciiTheme="minorHAnsi" w:eastAsia="Times New Roman" w:hAnsiTheme="minorHAnsi" w:cstheme="minorHAnsi"/>
          <w:sz w:val="24"/>
          <w:szCs w:val="24"/>
          <w:lang w:eastAsia="pl-PL"/>
        </w:rPr>
        <w:t xml:space="preserve">Postępowanie dofinansowane z </w:t>
      </w:r>
      <w:r w:rsidR="00757536" w:rsidRPr="00757536">
        <w:rPr>
          <w:rFonts w:asciiTheme="minorHAnsi" w:hAnsiTheme="minorHAnsi" w:cstheme="minorHAnsi"/>
          <w:b/>
          <w:sz w:val="24"/>
          <w:szCs w:val="24"/>
        </w:rPr>
        <w:t>Dotacji Celowej</w:t>
      </w:r>
      <w:r w:rsidR="00757536" w:rsidRPr="00757536">
        <w:rPr>
          <w:rFonts w:asciiTheme="minorHAnsi" w:hAnsiTheme="minorHAnsi" w:cstheme="minorHAnsi"/>
          <w:sz w:val="24"/>
          <w:szCs w:val="24"/>
        </w:rPr>
        <w:t xml:space="preserve"> </w:t>
      </w:r>
      <w:r w:rsidR="00757536" w:rsidRPr="00757536">
        <w:rPr>
          <w:rFonts w:asciiTheme="minorHAnsi" w:eastAsia="Times New Roman" w:hAnsiTheme="minorHAnsi" w:cstheme="minorHAnsi"/>
          <w:sz w:val="24"/>
          <w:szCs w:val="24"/>
          <w:lang w:eastAsia="pl-PL"/>
        </w:rPr>
        <w:t xml:space="preserve">w ramach projektu o numerze umowy </w:t>
      </w:r>
      <w:r w:rsidR="00757536" w:rsidRPr="00757536">
        <w:rPr>
          <w:rFonts w:asciiTheme="minorHAnsi" w:hAnsiTheme="minorHAnsi" w:cstheme="minorHAnsi"/>
          <w:b/>
          <w:sz w:val="24"/>
          <w:szCs w:val="24"/>
        </w:rPr>
        <w:t>1/Ł-IMN/CŁ/2021.</w:t>
      </w:r>
    </w:p>
    <w:p w14:paraId="35A7178B" w14:textId="6A0886D9" w:rsidR="009B4B6D" w:rsidRPr="009B4B6D" w:rsidRDefault="009B4B6D" w:rsidP="006F7B19">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Rodzaj przedmiotu zamówienia: </w:t>
      </w:r>
      <w:r w:rsidR="004530DE">
        <w:rPr>
          <w:rFonts w:asciiTheme="minorHAnsi" w:eastAsia="Times New Roman" w:hAnsiTheme="minorHAnsi" w:cstheme="minorHAnsi"/>
          <w:b/>
          <w:color w:val="000000" w:themeColor="text1"/>
          <w:sz w:val="24"/>
          <w:szCs w:val="24"/>
          <w:lang w:eastAsia="pl-PL"/>
        </w:rPr>
        <w:t>dostawa</w:t>
      </w:r>
      <w:r w:rsidRPr="009B4B6D">
        <w:rPr>
          <w:rFonts w:asciiTheme="minorHAnsi" w:eastAsia="Times New Roman" w:hAnsiTheme="minorHAnsi" w:cstheme="minorHAnsi"/>
          <w:sz w:val="24"/>
          <w:szCs w:val="24"/>
          <w:lang w:eastAsia="pl-PL"/>
        </w:rPr>
        <w:t>.</w:t>
      </w:r>
    </w:p>
    <w:p w14:paraId="663EFFF8"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Zamawiający nie przewiduje zawarcia umowy ramowej.</w:t>
      </w:r>
    </w:p>
    <w:p w14:paraId="19EEB58C"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Zamawiający nie przewiduje wyboru oferty najkorzystniejszej z zastosowaniem aukcji elektronicznej.</w:t>
      </w:r>
    </w:p>
    <w:p w14:paraId="75B77746" w14:textId="2ACED7B0" w:rsidR="009B4B6D" w:rsidRPr="009B4B6D" w:rsidRDefault="009B4B6D" w:rsidP="009B4B6D">
      <w:pPr>
        <w:numPr>
          <w:ilvl w:val="0"/>
          <w:numId w:val="3"/>
        </w:numPr>
        <w:spacing w:line="240" w:lineRule="auto"/>
        <w:ind w:left="426" w:hanging="426"/>
        <w:contextualSpacing/>
        <w:jc w:val="both"/>
        <w:rPr>
          <w:rFonts w:asciiTheme="minorHAnsi" w:hAnsiTheme="minorHAnsi" w:cstheme="minorHAnsi"/>
          <w:sz w:val="24"/>
          <w:szCs w:val="24"/>
        </w:rPr>
      </w:pPr>
      <w:r w:rsidRPr="009B4B6D">
        <w:rPr>
          <w:rFonts w:asciiTheme="minorHAnsi" w:hAnsiTheme="minorHAnsi" w:cstheme="minorHAnsi"/>
          <w:sz w:val="24"/>
          <w:szCs w:val="24"/>
        </w:rPr>
        <w:t>Wykonawca może powierzyć wykonanie części zamówienia podwykonawcy. Zamawiający żąda wskazania przez wykonawcę, w ofercie, części zamówienia, których wykonanie zamierza powierzyć podwykonawcom,</w:t>
      </w:r>
      <w:r w:rsidR="00757536">
        <w:rPr>
          <w:rFonts w:asciiTheme="minorHAnsi" w:hAnsiTheme="minorHAnsi" w:cstheme="minorHAnsi"/>
          <w:sz w:val="24"/>
          <w:szCs w:val="24"/>
        </w:rPr>
        <w:t xml:space="preserve"> oraz podania nazw ewentualnych </w:t>
      </w:r>
      <w:r w:rsidRPr="009B4B6D">
        <w:rPr>
          <w:rFonts w:asciiTheme="minorHAnsi" w:hAnsiTheme="minorHAnsi" w:cstheme="minorHAnsi"/>
          <w:sz w:val="24"/>
          <w:szCs w:val="24"/>
        </w:rPr>
        <w:t>podwykonawców.</w:t>
      </w:r>
    </w:p>
    <w:p w14:paraId="1A67BA35" w14:textId="77777777" w:rsidR="009B4B6D" w:rsidRPr="009B4B6D" w:rsidRDefault="009B4B6D" w:rsidP="009B4B6D">
      <w:pPr>
        <w:numPr>
          <w:ilvl w:val="0"/>
          <w:numId w:val="3"/>
        </w:numPr>
        <w:spacing w:line="240" w:lineRule="auto"/>
        <w:ind w:left="426" w:hanging="426"/>
        <w:contextualSpacing/>
        <w:jc w:val="both"/>
        <w:rPr>
          <w:rFonts w:asciiTheme="minorHAnsi" w:hAnsiTheme="minorHAnsi" w:cstheme="minorHAnsi"/>
          <w:sz w:val="24"/>
          <w:szCs w:val="24"/>
        </w:rPr>
      </w:pPr>
      <w:r w:rsidRPr="009B4B6D">
        <w:rPr>
          <w:rFonts w:asciiTheme="minorHAnsi" w:hAnsiTheme="minorHAnsi" w:cstheme="minorHAnsi"/>
          <w:sz w:val="24"/>
          <w:szCs w:val="24"/>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70B2CDB" w14:textId="5AFF6C0F"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Postępowanie o udzielenie zamówienia prowadzone jest w języku polskim.</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267EA24C" w14:textId="09F0CEBD" w:rsidR="004530DE" w:rsidRPr="00757536" w:rsidRDefault="004530DE" w:rsidP="00757536">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4530DE">
        <w:rPr>
          <w:rFonts w:asciiTheme="minorHAnsi" w:eastAsia="Times New Roman" w:hAnsiTheme="minorHAnsi" w:cstheme="minorHAnsi"/>
          <w:color w:val="000000" w:themeColor="text1"/>
          <w:sz w:val="24"/>
          <w:szCs w:val="24"/>
          <w:lang w:eastAsia="pl-PL"/>
        </w:rPr>
        <w:t xml:space="preserve">Przedmiotem zamówienia jest </w:t>
      </w:r>
      <w:r w:rsidR="00757536" w:rsidRPr="00757536">
        <w:rPr>
          <w:rFonts w:asciiTheme="minorHAnsi" w:eastAsia="Times New Roman" w:hAnsiTheme="minorHAnsi" w:cstheme="minorHAnsi"/>
          <w:color w:val="000000" w:themeColor="text1"/>
          <w:sz w:val="24"/>
          <w:szCs w:val="24"/>
          <w:lang w:eastAsia="pl-PL"/>
        </w:rPr>
        <w:t>dostawa, montaż i uruchomienie dylatometru elektrochemicznego</w:t>
      </w:r>
      <w:r w:rsidRPr="00757536">
        <w:rPr>
          <w:rFonts w:asciiTheme="minorHAnsi" w:eastAsia="Times New Roman" w:hAnsiTheme="minorHAnsi" w:cstheme="minorHAnsi"/>
          <w:color w:val="000000" w:themeColor="text1"/>
          <w:sz w:val="24"/>
          <w:szCs w:val="24"/>
          <w:lang w:eastAsia="pl-PL"/>
        </w:rPr>
        <w:t>, zwany dalej Stanowiskiem.</w:t>
      </w:r>
    </w:p>
    <w:p w14:paraId="47A656CA" w14:textId="318CDF67" w:rsid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04633EC6" w14:textId="65175833" w:rsidR="004530DE" w:rsidRDefault="00757536" w:rsidP="00757536">
      <w:pPr>
        <w:pStyle w:val="Akapitzlist"/>
        <w:spacing w:line="240" w:lineRule="auto"/>
        <w:jc w:val="both"/>
        <w:rPr>
          <w:rFonts w:eastAsia="Times New Roman" w:cstheme="minorHAnsi"/>
          <w:color w:val="000000" w:themeColor="text1"/>
          <w:sz w:val="24"/>
          <w:szCs w:val="24"/>
          <w:lang w:eastAsia="pl-PL"/>
        </w:rPr>
      </w:pPr>
      <w:r w:rsidRPr="00757536">
        <w:rPr>
          <w:rFonts w:eastAsia="Times New Roman" w:cstheme="minorHAnsi"/>
          <w:color w:val="000000" w:themeColor="text1"/>
          <w:sz w:val="24"/>
          <w:szCs w:val="24"/>
          <w:lang w:eastAsia="pl-PL"/>
        </w:rPr>
        <w:t>38540000-2 – Maszyny i aparatura badawcza i pomiarowa</w:t>
      </w:r>
    </w:p>
    <w:p w14:paraId="0AB8254E" w14:textId="311BC8B5" w:rsidR="004530DE" w:rsidRPr="00757536" w:rsidRDefault="004530DE" w:rsidP="00757536">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4530DE">
        <w:rPr>
          <w:rFonts w:asciiTheme="minorHAnsi" w:eastAsia="Times New Roman" w:hAnsiTheme="minorHAnsi" w:cstheme="minorHAnsi"/>
          <w:color w:val="000000" w:themeColor="text1"/>
          <w:sz w:val="24"/>
          <w:szCs w:val="24"/>
          <w:lang w:eastAsia="pl-PL"/>
        </w:rPr>
        <w:t>Szczegółowy opis przedmiotu zamówienia przedstawiony został w załączniku nr 1 do SWZ</w:t>
      </w:r>
    </w:p>
    <w:p w14:paraId="0B29FB08" w14:textId="1645E56A" w:rsidR="004530DE" w:rsidRPr="004530DE" w:rsidRDefault="004530DE" w:rsidP="004530D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4530DE">
        <w:rPr>
          <w:rFonts w:asciiTheme="minorHAnsi" w:eastAsia="Times New Roman" w:hAnsiTheme="minorHAnsi" w:cstheme="minorHAnsi"/>
          <w:color w:val="000000" w:themeColor="text1"/>
          <w:sz w:val="24"/>
          <w:szCs w:val="24"/>
          <w:lang w:eastAsia="pl-PL"/>
        </w:rPr>
        <w:lastRenderedPageBreak/>
        <w:t xml:space="preserve">Zamawiający nie przewiduje udzielenia zamówień, o których mowa w art. 214 ust. 1 pkt 8 ustawy </w:t>
      </w:r>
      <w:proofErr w:type="spellStart"/>
      <w:r w:rsidRPr="004530DE">
        <w:rPr>
          <w:rFonts w:asciiTheme="minorHAnsi" w:eastAsia="Times New Roman" w:hAnsiTheme="minorHAnsi" w:cstheme="minorHAnsi"/>
          <w:color w:val="000000" w:themeColor="text1"/>
          <w:sz w:val="24"/>
          <w:szCs w:val="24"/>
          <w:lang w:eastAsia="pl-PL"/>
        </w:rPr>
        <w:t>Pzp</w:t>
      </w:r>
      <w:proofErr w:type="spellEnd"/>
      <w:r w:rsidRPr="004530DE">
        <w:rPr>
          <w:rFonts w:asciiTheme="minorHAnsi" w:eastAsia="Times New Roman" w:hAnsiTheme="minorHAnsi" w:cstheme="minorHAnsi"/>
          <w:color w:val="000000" w:themeColor="text1"/>
          <w:sz w:val="24"/>
          <w:szCs w:val="24"/>
          <w:lang w:eastAsia="pl-PL"/>
        </w:rPr>
        <w:t>.</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7D77676D"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Zamawiający nie dopuszcza składania ofert wariantowych.</w:t>
      </w:r>
    </w:p>
    <w:p w14:paraId="68C7C3A5"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Zamawiający nie dopuszcza składania ofert częściowych. </w:t>
      </w:r>
    </w:p>
    <w:p w14:paraId="52A9854E"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Zamawiający dopuszcza składanie ofert równoważnych.</w:t>
      </w:r>
    </w:p>
    <w:p w14:paraId="4C6BDE8C"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61457933"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E03D57">
        <w:rPr>
          <w:rFonts w:asciiTheme="minorHAnsi" w:eastAsia="Times New Roman" w:hAnsiTheme="minorHAnsi" w:cstheme="minorHAnsi"/>
          <w:sz w:val="24"/>
          <w:szCs w:val="24"/>
          <w:lang w:eastAsia="pl-PL"/>
        </w:rPr>
        <w:t>Pzp</w:t>
      </w:r>
      <w:proofErr w:type="spellEnd"/>
      <w:r w:rsidRPr="00E03D57">
        <w:rPr>
          <w:rFonts w:asciiTheme="minorHAnsi" w:eastAsia="Times New Roman" w:hAnsiTheme="minorHAnsi" w:cstheme="minorHAnsi"/>
          <w:sz w:val="24"/>
          <w:szCs w:val="24"/>
          <w:lang w:eastAsia="pl-PL"/>
        </w:rPr>
        <w:t xml:space="preserve">, Zamawiający dopuszcza możliwość stosowania norm równoważnych. </w:t>
      </w:r>
    </w:p>
    <w:p w14:paraId="440135BD" w14:textId="47F7350A"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14EBF12C" w14:textId="58AD8A22" w:rsidR="00067C2A" w:rsidRPr="00D57F37" w:rsidRDefault="0021664F" w:rsidP="0005140E">
      <w:pPr>
        <w:pStyle w:val="Default"/>
        <w:numPr>
          <w:ilvl w:val="0"/>
          <w:numId w:val="23"/>
        </w:numPr>
        <w:spacing w:after="22"/>
        <w:jc w:val="both"/>
        <w:rPr>
          <w:rFonts w:asciiTheme="minorHAnsi" w:hAnsiTheme="minorHAnsi" w:cstheme="minorHAnsi"/>
          <w:b/>
          <w:color w:val="000000" w:themeColor="text1"/>
        </w:rPr>
      </w:pPr>
      <w:r w:rsidRPr="00EB5B84">
        <w:rPr>
          <w:rFonts w:asciiTheme="minorHAnsi" w:hAnsiTheme="minorHAnsi" w:cstheme="minorHAnsi"/>
          <w:b/>
          <w:bCs/>
        </w:rPr>
        <w:t xml:space="preserve">Termin zakończenia robót </w:t>
      </w:r>
      <w:r w:rsidRPr="00D57F37">
        <w:rPr>
          <w:rFonts w:asciiTheme="minorHAnsi" w:hAnsiTheme="minorHAnsi" w:cstheme="minorHAnsi"/>
          <w:b/>
          <w:bCs/>
          <w:color w:val="000000" w:themeColor="text1"/>
        </w:rPr>
        <w:t>budowlanych</w:t>
      </w:r>
      <w:r w:rsidR="00D57F37" w:rsidRPr="00D57F37">
        <w:rPr>
          <w:rFonts w:asciiTheme="minorHAnsi" w:hAnsiTheme="minorHAnsi" w:cstheme="minorHAnsi"/>
          <w:b/>
          <w:bCs/>
          <w:color w:val="000000" w:themeColor="text1"/>
        </w:rPr>
        <w:t xml:space="preserve">: do </w:t>
      </w:r>
      <w:r w:rsidR="00757536">
        <w:rPr>
          <w:rFonts w:asciiTheme="minorHAnsi" w:hAnsiTheme="minorHAnsi" w:cstheme="minorHAnsi"/>
          <w:b/>
          <w:bCs/>
          <w:color w:val="000000" w:themeColor="text1"/>
        </w:rPr>
        <w:t>12</w:t>
      </w:r>
      <w:r w:rsidR="00D57F37" w:rsidRPr="00D57F37">
        <w:rPr>
          <w:rFonts w:asciiTheme="minorHAnsi" w:hAnsiTheme="minorHAnsi" w:cstheme="minorHAnsi"/>
          <w:b/>
          <w:bCs/>
          <w:color w:val="000000" w:themeColor="text1"/>
        </w:rPr>
        <w:t>0</w:t>
      </w:r>
      <w:r w:rsidRPr="00D57F37">
        <w:rPr>
          <w:rFonts w:asciiTheme="minorHAnsi" w:hAnsiTheme="minorHAnsi" w:cstheme="minorHAnsi"/>
          <w:b/>
          <w:bCs/>
          <w:color w:val="000000" w:themeColor="text1"/>
        </w:rPr>
        <w:t xml:space="preserve"> dni od daty podpisania umowy. </w:t>
      </w:r>
    </w:p>
    <w:p w14:paraId="75D86436" w14:textId="7320D4D9" w:rsidR="00464237" w:rsidRDefault="00464237" w:rsidP="00464237">
      <w:pPr>
        <w:tabs>
          <w:tab w:val="left" w:pos="426"/>
        </w:tabs>
        <w:spacing w:line="240" w:lineRule="auto"/>
        <w:contextualSpacing/>
        <w:jc w:val="both"/>
        <w:rPr>
          <w:rFonts w:asciiTheme="minorHAnsi" w:eastAsia="Times New Roman" w:hAnsiTheme="minorHAnsi" w:cstheme="minorHAnsi"/>
          <w:b/>
          <w:sz w:val="24"/>
          <w:szCs w:val="24"/>
          <w:lang w:eastAsia="pl-PL"/>
        </w:rPr>
      </w:pPr>
    </w:p>
    <w:p w14:paraId="64A18B27" w14:textId="77777777" w:rsidR="00464237" w:rsidRPr="00464237" w:rsidRDefault="00464237" w:rsidP="00464237">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 z postępowania o udzielenie zamówienia, warunki udziału w postępowaniu oraz wykaz przedmiotowych oraz podmiotowych środków dowodowych.</w:t>
      </w:r>
    </w:p>
    <w:p w14:paraId="246437C1" w14:textId="77777777" w:rsidR="00464237" w:rsidRPr="00464237" w:rsidRDefault="00464237" w:rsidP="00464237">
      <w:pPr>
        <w:tabs>
          <w:tab w:val="left" w:pos="567"/>
        </w:tabs>
        <w:contextualSpacing/>
        <w:jc w:val="both"/>
        <w:rPr>
          <w:rFonts w:asciiTheme="minorHAnsi" w:eastAsia="Times New Roman" w:hAnsiTheme="minorHAnsi" w:cstheme="minorHAnsi"/>
          <w:sz w:val="24"/>
          <w:szCs w:val="24"/>
          <w:lang w:eastAsia="pl-PL"/>
        </w:rPr>
      </w:pPr>
    </w:p>
    <w:p w14:paraId="33BB9FC3"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O udzielenie zamówienia mogą się ubiegać Wykonawcy, którzy:</w:t>
      </w:r>
    </w:p>
    <w:p w14:paraId="3FECBB9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t>nie podlegają wykluczeniu;</w:t>
      </w:r>
    </w:p>
    <w:p w14:paraId="77E5F2E3"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sz w:val="24"/>
          <w:szCs w:val="24"/>
          <w:lang w:eastAsia="pl-PL"/>
        </w:rPr>
        <w:lastRenderedPageBreak/>
        <w:t>spełniają warunki udziału w postępowaniu określone przez Zamawiającego.</w:t>
      </w:r>
    </w:p>
    <w:p w14:paraId="4BA3D68A" w14:textId="77777777" w:rsidR="00464237" w:rsidRPr="00464237" w:rsidRDefault="00464237" w:rsidP="00464237">
      <w:pPr>
        <w:spacing w:line="240" w:lineRule="auto"/>
        <w:ind w:left="709"/>
        <w:contextualSpacing/>
        <w:jc w:val="both"/>
        <w:rPr>
          <w:rFonts w:asciiTheme="minorHAnsi" w:eastAsia="Times New Roman" w:hAnsiTheme="minorHAnsi" w:cstheme="minorHAnsi"/>
          <w:b/>
          <w:sz w:val="24"/>
          <w:szCs w:val="24"/>
          <w:lang w:eastAsia="pl-PL"/>
        </w:rPr>
      </w:pPr>
    </w:p>
    <w:p w14:paraId="676A5182"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w:t>
      </w:r>
    </w:p>
    <w:p w14:paraId="74C5DF36" w14:textId="77777777" w:rsidR="00464237" w:rsidRPr="00464237" w:rsidRDefault="00464237" w:rsidP="00464237">
      <w:pPr>
        <w:numPr>
          <w:ilvl w:val="1"/>
          <w:numId w:val="9"/>
        </w:numPr>
        <w:spacing w:line="240" w:lineRule="auto"/>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t xml:space="preserve">Zamawiający </w:t>
      </w:r>
      <w:r w:rsidRPr="00464237">
        <w:rPr>
          <w:rFonts w:asciiTheme="minorHAnsi" w:eastAsia="Times New Roman" w:hAnsiTheme="minorHAnsi" w:cstheme="minorHAnsi"/>
          <w:b/>
          <w:sz w:val="24"/>
          <w:szCs w:val="24"/>
          <w:lang w:eastAsia="pl-PL"/>
        </w:rPr>
        <w:t>wykluczy</w:t>
      </w:r>
      <w:r w:rsidRPr="00464237">
        <w:rPr>
          <w:rFonts w:asciiTheme="minorHAnsi" w:eastAsia="Times New Roman" w:hAnsiTheme="minorHAnsi" w:cstheme="minorHAnsi"/>
          <w:sz w:val="24"/>
          <w:szCs w:val="24"/>
          <w:lang w:eastAsia="pl-PL"/>
        </w:rPr>
        <w:t xml:space="preserve"> z postępowania Wykonawcę/ów w przypadkach, o których mowa w art. 108 ust. 1, z zastrzeżeniem art. 110 ust. 2 ustawy </w:t>
      </w:r>
      <w:proofErr w:type="spellStart"/>
      <w:r w:rsidRPr="00464237">
        <w:rPr>
          <w:rFonts w:asciiTheme="minorHAnsi" w:eastAsia="Times New Roman" w:hAnsiTheme="minorHAnsi" w:cstheme="minorHAnsi"/>
          <w:sz w:val="24"/>
          <w:szCs w:val="24"/>
          <w:lang w:eastAsia="pl-PL"/>
        </w:rPr>
        <w:t>Pzp</w:t>
      </w:r>
      <w:proofErr w:type="spellEnd"/>
      <w:r w:rsidRPr="00464237">
        <w:rPr>
          <w:rFonts w:asciiTheme="minorHAnsi" w:eastAsia="Times New Roman" w:hAnsiTheme="minorHAnsi" w:cstheme="minorHAnsi"/>
          <w:sz w:val="24"/>
          <w:szCs w:val="24"/>
          <w:lang w:eastAsia="pl-PL"/>
        </w:rPr>
        <w:t>.</w:t>
      </w:r>
    </w:p>
    <w:p w14:paraId="6611058A" w14:textId="77777777" w:rsidR="00464237" w:rsidRPr="00464237" w:rsidRDefault="00464237" w:rsidP="00464237">
      <w:pPr>
        <w:contextualSpacing/>
        <w:jc w:val="both"/>
        <w:rPr>
          <w:rFonts w:asciiTheme="minorHAnsi" w:eastAsia="Times New Roman" w:hAnsiTheme="minorHAnsi" w:cstheme="minorHAnsi"/>
          <w:sz w:val="24"/>
          <w:szCs w:val="24"/>
          <w:lang w:eastAsia="pl-PL"/>
        </w:rPr>
      </w:pPr>
    </w:p>
    <w:p w14:paraId="360E60C4"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 xml:space="preserve">Warunki udziału w postępowaniu, określone przez Zamawiającego zgodnie z art. 112 ust. 1 ustawy </w:t>
      </w:r>
      <w:proofErr w:type="spellStart"/>
      <w:r w:rsidRPr="00464237">
        <w:rPr>
          <w:rFonts w:asciiTheme="minorHAnsi" w:eastAsia="Times New Roman" w:hAnsiTheme="minorHAnsi" w:cstheme="minorHAnsi"/>
          <w:b/>
          <w:sz w:val="24"/>
          <w:szCs w:val="24"/>
          <w:lang w:eastAsia="pl-PL"/>
        </w:rPr>
        <w:t>Pzp</w:t>
      </w:r>
      <w:proofErr w:type="spellEnd"/>
      <w:r w:rsidRPr="00464237">
        <w:rPr>
          <w:rFonts w:asciiTheme="minorHAnsi" w:eastAsia="Times New Roman" w:hAnsiTheme="minorHAnsi" w:cstheme="minorHAnsi"/>
          <w:b/>
          <w:sz w:val="24"/>
          <w:szCs w:val="24"/>
          <w:lang w:eastAsia="pl-PL"/>
        </w:rPr>
        <w:t>:</w:t>
      </w:r>
    </w:p>
    <w:p w14:paraId="60A30CAD"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6A2A4201"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7233158C" w14:textId="77777777" w:rsidR="00464237" w:rsidRPr="00464237" w:rsidRDefault="00464237" w:rsidP="00464237">
      <w:pPr>
        <w:spacing w:line="240" w:lineRule="auto"/>
        <w:ind w:left="360"/>
        <w:contextualSpacing/>
        <w:jc w:val="both"/>
        <w:rPr>
          <w:rFonts w:asciiTheme="minorHAnsi" w:eastAsia="Times New Roman" w:hAnsiTheme="minorHAnsi" w:cstheme="minorHAnsi"/>
          <w:sz w:val="24"/>
          <w:szCs w:val="24"/>
          <w:lang w:eastAsia="pl-PL"/>
        </w:rPr>
      </w:pPr>
    </w:p>
    <w:p w14:paraId="2420C430" w14:textId="77777777" w:rsidR="00093B94" w:rsidRPr="00093B94" w:rsidRDefault="00093B94" w:rsidP="00093B94">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93B94">
        <w:rPr>
          <w:rFonts w:asciiTheme="minorHAnsi" w:eastAsia="Times New Roman" w:hAnsiTheme="minorHAnsi" w:cstheme="minorHAnsi"/>
          <w:sz w:val="24"/>
          <w:szCs w:val="24"/>
          <w:lang w:eastAsia="pl-PL"/>
        </w:rPr>
        <w:t>zdolność techniczna lub zawodowa:</w:t>
      </w:r>
    </w:p>
    <w:p w14:paraId="18131B04" w14:textId="77777777" w:rsidR="00093B94" w:rsidRPr="00093B94" w:rsidRDefault="00093B94" w:rsidP="00093B94">
      <w:pPr>
        <w:pStyle w:val="Akapitzlist"/>
        <w:numPr>
          <w:ilvl w:val="0"/>
          <w:numId w:val="36"/>
        </w:numPr>
        <w:spacing w:after="0" w:line="240" w:lineRule="auto"/>
        <w:jc w:val="both"/>
        <w:rPr>
          <w:rFonts w:eastAsia="Times New Roman" w:cstheme="minorHAnsi"/>
          <w:vanish/>
          <w:sz w:val="24"/>
          <w:szCs w:val="24"/>
          <w:lang w:eastAsia="pl-PL"/>
        </w:rPr>
      </w:pPr>
    </w:p>
    <w:p w14:paraId="3000170F" w14:textId="77777777" w:rsidR="00093B94" w:rsidRPr="00093B94" w:rsidRDefault="00093B94" w:rsidP="00093B94">
      <w:pPr>
        <w:pStyle w:val="Akapitzlist"/>
        <w:numPr>
          <w:ilvl w:val="0"/>
          <w:numId w:val="36"/>
        </w:numPr>
        <w:spacing w:after="0" w:line="240" w:lineRule="auto"/>
        <w:jc w:val="both"/>
        <w:rPr>
          <w:rFonts w:eastAsia="Times New Roman" w:cstheme="minorHAnsi"/>
          <w:vanish/>
          <w:sz w:val="24"/>
          <w:szCs w:val="24"/>
          <w:lang w:eastAsia="pl-PL"/>
        </w:rPr>
      </w:pPr>
    </w:p>
    <w:p w14:paraId="0E81738B" w14:textId="77777777" w:rsidR="00093B94" w:rsidRPr="00093B94" w:rsidRDefault="00093B94" w:rsidP="00093B94">
      <w:pPr>
        <w:pStyle w:val="Akapitzlist"/>
        <w:numPr>
          <w:ilvl w:val="0"/>
          <w:numId w:val="36"/>
        </w:numPr>
        <w:spacing w:after="0" w:line="240" w:lineRule="auto"/>
        <w:jc w:val="both"/>
        <w:rPr>
          <w:rFonts w:eastAsia="Times New Roman" w:cstheme="minorHAnsi"/>
          <w:vanish/>
          <w:sz w:val="24"/>
          <w:szCs w:val="24"/>
          <w:lang w:eastAsia="pl-PL"/>
        </w:rPr>
      </w:pPr>
    </w:p>
    <w:p w14:paraId="173A4DDA" w14:textId="77777777" w:rsidR="00093B94" w:rsidRPr="00093B94" w:rsidRDefault="00093B94" w:rsidP="00093B94">
      <w:pPr>
        <w:pStyle w:val="Akapitzlist"/>
        <w:numPr>
          <w:ilvl w:val="1"/>
          <w:numId w:val="36"/>
        </w:numPr>
        <w:spacing w:after="0" w:line="240" w:lineRule="auto"/>
        <w:jc w:val="both"/>
        <w:rPr>
          <w:rFonts w:eastAsia="Times New Roman" w:cstheme="minorHAnsi"/>
          <w:vanish/>
          <w:sz w:val="24"/>
          <w:szCs w:val="24"/>
          <w:lang w:eastAsia="pl-PL"/>
        </w:rPr>
      </w:pPr>
    </w:p>
    <w:p w14:paraId="32C95A12" w14:textId="77777777" w:rsidR="00093B94" w:rsidRPr="00093B94" w:rsidRDefault="00093B94" w:rsidP="00093B94">
      <w:pPr>
        <w:pStyle w:val="Akapitzlist"/>
        <w:numPr>
          <w:ilvl w:val="1"/>
          <w:numId w:val="36"/>
        </w:numPr>
        <w:spacing w:after="0" w:line="240" w:lineRule="auto"/>
        <w:jc w:val="both"/>
        <w:rPr>
          <w:rFonts w:eastAsia="Times New Roman" w:cstheme="minorHAnsi"/>
          <w:vanish/>
          <w:sz w:val="24"/>
          <w:szCs w:val="24"/>
          <w:lang w:eastAsia="pl-PL"/>
        </w:rPr>
      </w:pPr>
    </w:p>
    <w:p w14:paraId="71912F04" w14:textId="55ED5836" w:rsidR="00093B94" w:rsidRPr="002250B7" w:rsidRDefault="00093B94" w:rsidP="002250B7">
      <w:pPr>
        <w:numPr>
          <w:ilvl w:val="2"/>
          <w:numId w:val="4"/>
        </w:numPr>
        <w:spacing w:line="240" w:lineRule="auto"/>
        <w:contextualSpacing/>
        <w:jc w:val="both"/>
        <w:rPr>
          <w:rFonts w:asciiTheme="minorHAnsi" w:eastAsia="Times New Roman" w:hAnsiTheme="minorHAnsi" w:cstheme="minorHAnsi"/>
          <w:sz w:val="24"/>
          <w:szCs w:val="24"/>
          <w:lang w:eastAsia="pl-PL"/>
        </w:rPr>
      </w:pPr>
      <w:r w:rsidRPr="00093B94">
        <w:rPr>
          <w:rFonts w:asciiTheme="minorHAnsi" w:eastAsia="Times New Roman" w:hAnsiTheme="minorHAnsi" w:cstheme="minorHAnsi"/>
          <w:sz w:val="24"/>
          <w:szCs w:val="24"/>
          <w:lang w:eastAsia="pl-PL"/>
        </w:rPr>
        <w:t xml:space="preserve">Wykonawca musi wykazać, że w okresie ostatnich 3 lat przed upływem terminu składania ofert, a jeżeli okres prowadzenia działalności jest krótszy - w tym okresie, wykonał </w:t>
      </w:r>
      <w:r w:rsidRPr="00F3606A">
        <w:rPr>
          <w:rFonts w:asciiTheme="minorHAnsi" w:eastAsia="Times New Roman" w:hAnsiTheme="minorHAnsi" w:cstheme="minorHAnsi"/>
          <w:sz w:val="24"/>
          <w:szCs w:val="24"/>
          <w:lang w:eastAsia="pl-PL"/>
        </w:rPr>
        <w:t>należycie, a w przypadku świadczeń okresowych lub o charakterze ciągłym również wykonuje należycie, co n</w:t>
      </w:r>
      <w:bookmarkStart w:id="0" w:name="_GoBack"/>
      <w:bookmarkEnd w:id="0"/>
      <w:r w:rsidRPr="00F3606A">
        <w:rPr>
          <w:rFonts w:asciiTheme="minorHAnsi" w:eastAsia="Times New Roman" w:hAnsiTheme="minorHAnsi" w:cstheme="minorHAnsi"/>
          <w:sz w:val="24"/>
          <w:szCs w:val="24"/>
          <w:lang w:eastAsia="pl-PL"/>
        </w:rPr>
        <w:t xml:space="preserve">ajmniej </w:t>
      </w:r>
      <w:r w:rsidR="002250B7" w:rsidRPr="00F3606A">
        <w:rPr>
          <w:rFonts w:asciiTheme="minorHAnsi" w:eastAsia="Times New Roman" w:hAnsiTheme="minorHAnsi" w:cstheme="minorHAnsi"/>
          <w:sz w:val="24"/>
          <w:szCs w:val="24"/>
          <w:lang w:eastAsia="pl-PL"/>
        </w:rPr>
        <w:t>1</w:t>
      </w:r>
      <w:r w:rsidRPr="00F3606A">
        <w:rPr>
          <w:rFonts w:asciiTheme="minorHAnsi" w:eastAsia="Times New Roman" w:hAnsiTheme="minorHAnsi" w:cstheme="minorHAnsi"/>
          <w:sz w:val="24"/>
          <w:szCs w:val="24"/>
          <w:lang w:eastAsia="pl-PL"/>
        </w:rPr>
        <w:t xml:space="preserve"> dostaw</w:t>
      </w:r>
      <w:r w:rsidR="002250B7" w:rsidRPr="00F3606A">
        <w:rPr>
          <w:rFonts w:asciiTheme="minorHAnsi" w:eastAsia="Times New Roman" w:hAnsiTheme="minorHAnsi" w:cstheme="minorHAnsi"/>
          <w:sz w:val="24"/>
          <w:szCs w:val="24"/>
          <w:lang w:eastAsia="pl-PL"/>
        </w:rPr>
        <w:t>ę</w:t>
      </w:r>
      <w:r w:rsidRPr="00F3606A">
        <w:rPr>
          <w:rFonts w:asciiTheme="minorHAnsi" w:eastAsia="Times New Roman" w:hAnsiTheme="minorHAnsi" w:cstheme="minorHAnsi"/>
          <w:sz w:val="24"/>
          <w:szCs w:val="24"/>
          <w:lang w:eastAsia="pl-PL"/>
        </w:rPr>
        <w:t xml:space="preserve"> </w:t>
      </w:r>
      <w:r w:rsidR="00F3606A" w:rsidRPr="00F3606A">
        <w:rPr>
          <w:rFonts w:asciiTheme="minorHAnsi" w:eastAsia="Times New Roman" w:hAnsiTheme="minorHAnsi" w:cstheme="minorHAnsi"/>
          <w:sz w:val="24"/>
          <w:szCs w:val="24"/>
          <w:lang w:eastAsia="pl-PL"/>
        </w:rPr>
        <w:t>aparatury</w:t>
      </w:r>
      <w:r w:rsidR="002250B7" w:rsidRPr="00F3606A">
        <w:rPr>
          <w:rFonts w:asciiTheme="minorHAnsi" w:eastAsia="Times New Roman" w:hAnsiTheme="minorHAnsi" w:cstheme="minorHAnsi"/>
          <w:sz w:val="24"/>
          <w:szCs w:val="24"/>
          <w:lang w:eastAsia="pl-PL"/>
        </w:rPr>
        <w:t xml:space="preserve"> </w:t>
      </w:r>
      <w:r w:rsidR="00757536" w:rsidRPr="00F3606A">
        <w:rPr>
          <w:rFonts w:asciiTheme="minorHAnsi" w:eastAsia="Times New Roman" w:hAnsiTheme="minorHAnsi" w:cstheme="minorHAnsi"/>
          <w:sz w:val="24"/>
          <w:szCs w:val="24"/>
          <w:lang w:eastAsia="pl-PL"/>
        </w:rPr>
        <w:t>elektrochemiczne</w:t>
      </w:r>
      <w:r w:rsidR="00F3606A" w:rsidRPr="00F3606A">
        <w:rPr>
          <w:rFonts w:asciiTheme="minorHAnsi" w:eastAsia="Times New Roman" w:hAnsiTheme="minorHAnsi" w:cstheme="minorHAnsi"/>
          <w:sz w:val="24"/>
          <w:szCs w:val="24"/>
          <w:lang w:eastAsia="pl-PL"/>
        </w:rPr>
        <w:t>j</w:t>
      </w:r>
      <w:r w:rsidR="002250B7" w:rsidRPr="00F3606A">
        <w:rPr>
          <w:rFonts w:asciiTheme="minorHAnsi" w:eastAsia="Times New Roman" w:hAnsiTheme="minorHAnsi" w:cstheme="minorHAnsi"/>
          <w:sz w:val="24"/>
          <w:szCs w:val="24"/>
          <w:lang w:eastAsia="pl-PL"/>
        </w:rPr>
        <w:t xml:space="preserve"> </w:t>
      </w:r>
      <w:r w:rsidRPr="00F3606A">
        <w:rPr>
          <w:rFonts w:asciiTheme="minorHAnsi" w:eastAsia="Times New Roman" w:hAnsiTheme="minorHAnsi" w:cstheme="minorHAnsi"/>
          <w:sz w:val="24"/>
          <w:szCs w:val="24"/>
          <w:lang w:eastAsia="pl-PL"/>
        </w:rPr>
        <w:t>o wartości co najmniej</w:t>
      </w:r>
      <w:r w:rsidR="00E76FED" w:rsidRPr="00F3606A">
        <w:rPr>
          <w:rFonts w:asciiTheme="minorHAnsi" w:eastAsia="Times New Roman" w:hAnsiTheme="minorHAnsi" w:cstheme="minorHAnsi"/>
          <w:sz w:val="24"/>
          <w:szCs w:val="24"/>
          <w:lang w:eastAsia="pl-PL"/>
        </w:rPr>
        <w:t xml:space="preserve"> </w:t>
      </w:r>
      <w:r w:rsidR="00F3606A" w:rsidRPr="00F3606A">
        <w:rPr>
          <w:rFonts w:asciiTheme="minorHAnsi" w:eastAsia="Times New Roman" w:hAnsiTheme="minorHAnsi" w:cstheme="minorHAnsi"/>
          <w:sz w:val="24"/>
          <w:szCs w:val="24"/>
          <w:lang w:eastAsia="pl-PL"/>
        </w:rPr>
        <w:t>15</w:t>
      </w:r>
      <w:r w:rsidRPr="00F3606A">
        <w:rPr>
          <w:rFonts w:asciiTheme="minorHAnsi" w:eastAsia="Times New Roman" w:hAnsiTheme="minorHAnsi" w:cstheme="minorHAnsi"/>
          <w:sz w:val="24"/>
          <w:szCs w:val="24"/>
          <w:lang w:eastAsia="pl-PL"/>
        </w:rPr>
        <w:t>0.000,00 zł/brutto.</w:t>
      </w:r>
    </w:p>
    <w:p w14:paraId="69C59B6B" w14:textId="77777777" w:rsidR="00093B94" w:rsidRPr="00093B94" w:rsidRDefault="00093B94" w:rsidP="002250B7">
      <w:pPr>
        <w:spacing w:line="240" w:lineRule="auto"/>
        <w:ind w:left="1080"/>
        <w:contextualSpacing/>
        <w:jc w:val="both"/>
        <w:rPr>
          <w:rFonts w:asciiTheme="minorHAnsi" w:eastAsia="Times New Roman" w:hAnsiTheme="minorHAnsi" w:cstheme="minorHAnsi"/>
          <w:sz w:val="24"/>
          <w:szCs w:val="24"/>
          <w:lang w:eastAsia="pl-PL"/>
        </w:rPr>
      </w:pPr>
    </w:p>
    <w:p w14:paraId="5CE85886" w14:textId="77777777" w:rsidR="00093B94" w:rsidRPr="00093B94" w:rsidRDefault="00093B94" w:rsidP="00093B94">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093B94">
        <w:rPr>
          <w:rFonts w:asciiTheme="minorHAnsi" w:eastAsia="Times New Roman" w:hAnsiTheme="minorHAnsi" w:cstheme="minorHAnsi"/>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093B94">
        <w:rPr>
          <w:rFonts w:asciiTheme="minorHAnsi" w:eastAsia="Times New Roman" w:hAnsiTheme="minorHAnsi" w:cstheme="minorHAnsi"/>
          <w:bCs/>
          <w:color w:val="000000" w:themeColor="text1"/>
          <w:sz w:val="24"/>
          <w:szCs w:val="24"/>
          <w:lang w:eastAsia="pl-PL"/>
        </w:rPr>
        <w:t xml:space="preserve">łoszonych. </w:t>
      </w:r>
    </w:p>
    <w:p w14:paraId="08C02A4C"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4F234959"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b/>
          <w:color w:val="000000" w:themeColor="text1"/>
          <w:sz w:val="24"/>
          <w:szCs w:val="24"/>
          <w:lang w:eastAsia="pl-PL"/>
        </w:rPr>
        <w:t>Wykaz podmiotowych środków dowodowych potwierdzających brak podstaw wykluczenia oraz spełnianie warunków udziału w postępowaniu:</w:t>
      </w:r>
    </w:p>
    <w:p w14:paraId="17C1CDD3" w14:textId="77777777"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0101E01D"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3FFF5E73"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14:paraId="5592BF7B" w14:textId="19F5A891" w:rsidR="00464237" w:rsidRPr="002250B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79C8C72B" w14:textId="77777777" w:rsidR="00464237" w:rsidRPr="0097687A" w:rsidRDefault="00464237" w:rsidP="0005140E">
      <w:pPr>
        <w:numPr>
          <w:ilvl w:val="0"/>
          <w:numId w:val="24"/>
        </w:numPr>
        <w:spacing w:line="240" w:lineRule="auto"/>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 xml:space="preserve">oświadczenie wstępnie potwierdzające, że spełnia warunki udziału w postępowaniu, tj.: </w:t>
      </w:r>
      <w:r w:rsidRPr="00464237">
        <w:rPr>
          <w:rFonts w:asciiTheme="minorHAnsi" w:hAnsiTheme="minorHAnsi" w:cstheme="minorHAnsi"/>
          <w:color w:val="000000" w:themeColor="text1"/>
          <w:spacing w:val="-1"/>
          <w:sz w:val="24"/>
          <w:szCs w:val="24"/>
        </w:rPr>
        <w:t>oświadczenie</w:t>
      </w:r>
      <w:r w:rsidRPr="00464237">
        <w:rPr>
          <w:rFonts w:asciiTheme="minorHAnsi" w:hAnsiTheme="minorHAnsi" w:cstheme="minorHAnsi"/>
          <w:color w:val="000000" w:themeColor="text1"/>
          <w:spacing w:val="43"/>
          <w:sz w:val="24"/>
          <w:szCs w:val="24"/>
        </w:rPr>
        <w:t xml:space="preserve"> </w:t>
      </w:r>
      <w:r w:rsidRPr="00464237">
        <w:rPr>
          <w:rFonts w:asciiTheme="minorHAnsi" w:hAnsiTheme="minorHAnsi" w:cstheme="minorHAnsi"/>
          <w:color w:val="000000" w:themeColor="text1"/>
          <w:spacing w:val="-1"/>
          <w:sz w:val="24"/>
          <w:szCs w:val="24"/>
        </w:rPr>
        <w:t>Wykonawcy</w:t>
      </w:r>
      <w:r w:rsidRPr="00464237">
        <w:rPr>
          <w:rFonts w:asciiTheme="minorHAnsi" w:hAnsiTheme="minorHAnsi" w:cstheme="minorHAnsi"/>
          <w:color w:val="000000" w:themeColor="text1"/>
          <w:spacing w:val="44"/>
          <w:sz w:val="24"/>
          <w:szCs w:val="24"/>
        </w:rPr>
        <w:t xml:space="preserve"> </w:t>
      </w:r>
      <w:r w:rsidRPr="00464237">
        <w:rPr>
          <w:rFonts w:asciiTheme="minorHAnsi" w:hAnsiTheme="minorHAnsi" w:cstheme="minorHAnsi"/>
          <w:color w:val="000000" w:themeColor="text1"/>
          <w:spacing w:val="-1"/>
          <w:sz w:val="24"/>
          <w:szCs w:val="24"/>
        </w:rPr>
        <w:t>dotyczące</w:t>
      </w:r>
      <w:r w:rsidRPr="00464237">
        <w:rPr>
          <w:rFonts w:asciiTheme="minorHAnsi" w:hAnsiTheme="minorHAnsi" w:cstheme="minorHAnsi"/>
          <w:color w:val="000000" w:themeColor="text1"/>
          <w:spacing w:val="45"/>
          <w:sz w:val="24"/>
          <w:szCs w:val="24"/>
        </w:rPr>
        <w:t xml:space="preserve"> </w:t>
      </w:r>
      <w:r w:rsidRPr="00464237">
        <w:rPr>
          <w:rFonts w:asciiTheme="minorHAnsi" w:hAnsiTheme="minorHAnsi" w:cstheme="minorHAnsi"/>
          <w:color w:val="000000" w:themeColor="text1"/>
          <w:spacing w:val="-1"/>
          <w:sz w:val="24"/>
          <w:szCs w:val="24"/>
        </w:rPr>
        <w:t>spełnienia</w:t>
      </w:r>
      <w:r w:rsidRPr="00464237">
        <w:rPr>
          <w:rFonts w:asciiTheme="minorHAnsi" w:hAnsiTheme="minorHAnsi" w:cstheme="minorHAnsi"/>
          <w:color w:val="000000" w:themeColor="text1"/>
          <w:spacing w:val="48"/>
          <w:sz w:val="24"/>
          <w:szCs w:val="24"/>
        </w:rPr>
        <w:t xml:space="preserve"> </w:t>
      </w:r>
      <w:r w:rsidRPr="00464237">
        <w:rPr>
          <w:rFonts w:asciiTheme="minorHAnsi" w:hAnsiTheme="minorHAnsi" w:cstheme="minorHAnsi"/>
          <w:color w:val="000000" w:themeColor="text1"/>
          <w:spacing w:val="-1"/>
          <w:sz w:val="24"/>
          <w:szCs w:val="24"/>
        </w:rPr>
        <w:t>warunków</w:t>
      </w:r>
      <w:r w:rsidRPr="00464237">
        <w:rPr>
          <w:rFonts w:asciiTheme="minorHAnsi" w:hAnsiTheme="minorHAnsi" w:cstheme="minorHAnsi"/>
          <w:color w:val="000000" w:themeColor="text1"/>
          <w:spacing w:val="42"/>
          <w:sz w:val="24"/>
          <w:szCs w:val="24"/>
        </w:rPr>
        <w:t xml:space="preserve"> </w:t>
      </w:r>
      <w:r w:rsidRPr="00464237">
        <w:rPr>
          <w:rFonts w:asciiTheme="minorHAnsi" w:hAnsiTheme="minorHAnsi" w:cstheme="minorHAnsi"/>
          <w:color w:val="000000" w:themeColor="text1"/>
          <w:spacing w:val="-1"/>
          <w:sz w:val="24"/>
          <w:szCs w:val="24"/>
        </w:rPr>
        <w:t>udziału</w:t>
      </w:r>
      <w:r w:rsidRPr="00464237">
        <w:rPr>
          <w:rFonts w:asciiTheme="minorHAnsi" w:hAnsiTheme="minorHAnsi" w:cstheme="minorHAnsi"/>
          <w:color w:val="000000" w:themeColor="text1"/>
          <w:spacing w:val="46"/>
          <w:sz w:val="24"/>
          <w:szCs w:val="24"/>
        </w:rPr>
        <w:t xml:space="preserve"> </w:t>
      </w:r>
      <w:r w:rsidRPr="00464237">
        <w:rPr>
          <w:rFonts w:asciiTheme="minorHAnsi" w:hAnsiTheme="minorHAnsi" w:cstheme="minorHAnsi"/>
          <w:color w:val="000000" w:themeColor="text1"/>
          <w:sz w:val="24"/>
          <w:szCs w:val="24"/>
        </w:rPr>
        <w:t>w</w:t>
      </w:r>
      <w:r w:rsidRPr="00464237">
        <w:rPr>
          <w:rFonts w:asciiTheme="minorHAnsi" w:hAnsiTheme="minorHAnsi" w:cstheme="minorHAnsi"/>
          <w:color w:val="000000" w:themeColor="text1"/>
          <w:spacing w:val="44"/>
          <w:sz w:val="24"/>
          <w:szCs w:val="24"/>
        </w:rPr>
        <w:t xml:space="preserve"> </w:t>
      </w:r>
      <w:r w:rsidRPr="0097687A">
        <w:rPr>
          <w:rFonts w:asciiTheme="minorHAnsi" w:hAnsiTheme="minorHAnsi" w:cstheme="minorHAnsi"/>
          <w:color w:val="000000" w:themeColor="text1"/>
          <w:spacing w:val="-1"/>
          <w:sz w:val="24"/>
          <w:szCs w:val="24"/>
        </w:rPr>
        <w:t>postępowaniu</w:t>
      </w:r>
      <w:r w:rsidRPr="0097687A">
        <w:rPr>
          <w:rFonts w:asciiTheme="minorHAnsi" w:hAnsiTheme="minorHAnsi" w:cstheme="minorHAnsi"/>
          <w:color w:val="000000" w:themeColor="text1"/>
          <w:spacing w:val="55"/>
          <w:sz w:val="24"/>
          <w:szCs w:val="24"/>
        </w:rPr>
        <w:t xml:space="preserve"> </w:t>
      </w:r>
      <w:r w:rsidRPr="0097687A">
        <w:rPr>
          <w:rFonts w:asciiTheme="minorHAnsi" w:hAnsiTheme="minorHAnsi" w:cstheme="minorHAnsi"/>
          <w:color w:val="000000" w:themeColor="text1"/>
          <w:spacing w:val="-1"/>
          <w:sz w:val="24"/>
          <w:szCs w:val="24"/>
        </w:rPr>
        <w:t>składane</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 xml:space="preserve">na </w:t>
      </w:r>
      <w:r w:rsidRPr="0097687A">
        <w:rPr>
          <w:rFonts w:asciiTheme="minorHAnsi" w:hAnsiTheme="minorHAnsi" w:cstheme="minorHAnsi"/>
          <w:color w:val="000000" w:themeColor="text1"/>
          <w:spacing w:val="-2"/>
          <w:sz w:val="24"/>
          <w:szCs w:val="24"/>
        </w:rPr>
        <w:t>podstawie</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1"/>
          <w:sz w:val="24"/>
          <w:szCs w:val="24"/>
        </w:rPr>
        <w:t>art.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125</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ust.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1</w:t>
      </w:r>
      <w:r w:rsidRPr="0097687A">
        <w:rPr>
          <w:rFonts w:asciiTheme="minorHAnsi" w:hAnsiTheme="minorHAnsi" w:cstheme="minorHAnsi"/>
          <w:color w:val="000000" w:themeColor="text1"/>
          <w:spacing w:val="-2"/>
          <w:sz w:val="24"/>
          <w:szCs w:val="24"/>
        </w:rPr>
        <w:t xml:space="preserve"> ustawy </w:t>
      </w:r>
      <w:r w:rsidRPr="0097687A">
        <w:rPr>
          <w:rFonts w:asciiTheme="minorHAnsi" w:hAnsiTheme="minorHAnsi" w:cstheme="minorHAnsi"/>
          <w:color w:val="000000" w:themeColor="text1"/>
          <w:spacing w:val="-1"/>
          <w:sz w:val="24"/>
          <w:szCs w:val="24"/>
        </w:rPr>
        <w:t>(wg</w:t>
      </w:r>
      <w:r w:rsidRPr="0097687A">
        <w:rPr>
          <w:rFonts w:asciiTheme="minorHAnsi" w:hAnsiTheme="minorHAnsi" w:cstheme="minorHAnsi"/>
          <w:color w:val="000000" w:themeColor="text1"/>
          <w:spacing w:val="4"/>
          <w:sz w:val="24"/>
          <w:szCs w:val="24"/>
        </w:rPr>
        <w:t xml:space="preserve"> </w:t>
      </w:r>
      <w:r w:rsidRPr="0097687A">
        <w:rPr>
          <w:rFonts w:asciiTheme="minorHAnsi" w:hAnsiTheme="minorHAnsi" w:cstheme="minorHAnsi"/>
          <w:color w:val="000000" w:themeColor="text1"/>
          <w:spacing w:val="-1"/>
          <w:sz w:val="24"/>
          <w:szCs w:val="24"/>
        </w:rPr>
        <w:t>wzoru</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2"/>
          <w:sz w:val="24"/>
          <w:szCs w:val="24"/>
        </w:rPr>
        <w:t>załącznik</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nr</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3a</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do</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SWZ);</w:t>
      </w:r>
    </w:p>
    <w:p w14:paraId="4A8C8F32" w14:textId="045A8D12" w:rsidR="00464237" w:rsidRPr="00D97346" w:rsidRDefault="00464237" w:rsidP="00D97346">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 xml:space="preserve">oświadczenie, z którego wynika, które elementy przedmiotu zamówienia wykonają poszczególni wykonawcy – w przypadku wykonawców wspólnie ubiegających się o </w:t>
      </w:r>
      <w:r w:rsidRPr="00D97346">
        <w:rPr>
          <w:rFonts w:asciiTheme="minorHAnsi" w:eastAsia="Times New Roman" w:hAnsiTheme="minorHAnsi" w:cstheme="minorHAnsi"/>
          <w:color w:val="000000" w:themeColor="text1"/>
          <w:sz w:val="24"/>
          <w:szCs w:val="24"/>
          <w:lang w:eastAsia="pl-PL"/>
        </w:rPr>
        <w:t>udzielenie zamówienia (składany razem z ofertą).</w:t>
      </w:r>
    </w:p>
    <w:p w14:paraId="370C85CD" w14:textId="77777777" w:rsidR="00D97346" w:rsidRPr="00D97346" w:rsidRDefault="00D97346" w:rsidP="00D97346">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D97346">
        <w:rPr>
          <w:rFonts w:asciiTheme="minorHAnsi" w:eastAsia="Times New Roman" w:hAnsiTheme="minorHAnsi" w:cstheme="minorHAnsi"/>
          <w:color w:val="000000" w:themeColor="text1"/>
          <w:sz w:val="24"/>
          <w:szCs w:val="24"/>
          <w:lang w:eastAsia="pl-PL"/>
        </w:rPr>
        <w:t xml:space="preserve">wykaz wykonanych, a w przypadku świadczeń okresowych lub ciągłych również wykonywanych, </w:t>
      </w:r>
      <w:r w:rsidRPr="00D97346">
        <w:rPr>
          <w:rFonts w:asciiTheme="minorHAnsi" w:eastAsia="Times New Roman" w:hAnsiTheme="minorHAnsi" w:cstheme="minorHAnsi"/>
          <w:b/>
          <w:color w:val="000000" w:themeColor="text1"/>
          <w:sz w:val="24"/>
          <w:szCs w:val="24"/>
          <w:lang w:eastAsia="pl-PL"/>
        </w:rPr>
        <w:t>dostaw</w:t>
      </w:r>
      <w:r w:rsidRPr="00D97346">
        <w:rPr>
          <w:rFonts w:asciiTheme="minorHAnsi" w:eastAsia="Times New Roman" w:hAnsiTheme="minorHAnsi" w:cstheme="minorHAnsi"/>
          <w:b/>
          <w:bCs/>
          <w:color w:val="000000" w:themeColor="text1"/>
          <w:sz w:val="24"/>
          <w:szCs w:val="24"/>
          <w:lang w:eastAsia="pl-PL"/>
        </w:rPr>
        <w:t xml:space="preserve"> </w:t>
      </w:r>
      <w:r w:rsidRPr="00D97346">
        <w:rPr>
          <w:rFonts w:asciiTheme="minorHAnsi" w:eastAsia="Times New Roman" w:hAnsiTheme="minorHAnsi" w:cstheme="minorHAnsi"/>
          <w:bCs/>
          <w:color w:val="000000" w:themeColor="text1"/>
          <w:sz w:val="24"/>
          <w:szCs w:val="24"/>
          <w:lang w:eastAsia="pl-PL"/>
        </w:rPr>
        <w:t xml:space="preserve">w okresie ostatnich 3 lat przed upływem terminu składania ofert, a jeżeli okres prowadzenia działalności jest krótszy - w tym okresie, wraz </w:t>
      </w:r>
      <w:r w:rsidRPr="00D97346">
        <w:rPr>
          <w:rFonts w:asciiTheme="minorHAnsi" w:eastAsia="Times New Roman" w:hAnsiTheme="minorHAnsi" w:cstheme="minorHAnsi"/>
          <w:bCs/>
          <w:color w:val="000000" w:themeColor="text1"/>
          <w:sz w:val="24"/>
          <w:szCs w:val="24"/>
          <w:lang w:eastAsia="pl-PL"/>
        </w:rPr>
        <w:lastRenderedPageBreak/>
        <w:t xml:space="preserve">z podaniem ich wartości, przedmiotu, </w:t>
      </w:r>
      <w:r w:rsidRPr="00D9734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w:t>
      </w:r>
      <w:r w:rsidRPr="00D97346">
        <w:rPr>
          <w:rFonts w:asciiTheme="minorHAnsi" w:eastAsia="Times New Roman" w:hAnsiTheme="minorHAnsi" w:cstheme="minorHAnsi"/>
          <w:b/>
          <w:color w:val="000000" w:themeColor="text1"/>
          <w:sz w:val="24"/>
          <w:szCs w:val="24"/>
          <w:lang w:eastAsia="pl-PL"/>
        </w:rPr>
        <w:t>dowodów</w:t>
      </w:r>
      <w:r w:rsidRPr="00D97346">
        <w:rPr>
          <w:rFonts w:asciiTheme="minorHAnsi" w:eastAsia="Times New Roman" w:hAnsiTheme="minorHAnsi" w:cstheme="minorHAnsi"/>
          <w:color w:val="000000" w:themeColor="text1"/>
          <w:sz w:val="24"/>
          <w:szCs w:val="24"/>
          <w:lang w:eastAsia="pl-PL"/>
        </w:rPr>
        <w:t xml:space="preserve"> określających czy te dostawy zostały wykonane lub są wykonywane należycie - zgodnie z Załącznikiem nr 5 do SWZ </w:t>
      </w:r>
      <w:r w:rsidRPr="00D97346">
        <w:rPr>
          <w:rFonts w:asciiTheme="minorHAnsi" w:eastAsia="Times New Roman" w:hAnsiTheme="minorHAnsi" w:cstheme="minorHAnsi"/>
          <w:b/>
          <w:color w:val="000000" w:themeColor="text1"/>
          <w:sz w:val="24"/>
          <w:szCs w:val="24"/>
          <w:lang w:eastAsia="pl-PL"/>
        </w:rPr>
        <w:t>(składany na wezwanie Zamawiającego – będzie obligowało Wykonawcę, którego oferta została najwyżej oceniona).</w:t>
      </w:r>
    </w:p>
    <w:p w14:paraId="7675E6D5" w14:textId="77777777" w:rsidR="00D97346" w:rsidRPr="00D97346" w:rsidRDefault="00D97346" w:rsidP="00D97346">
      <w:pPr>
        <w:rPr>
          <w:rFonts w:asciiTheme="minorHAnsi" w:eastAsia="Times New Roman" w:hAnsiTheme="minorHAnsi" w:cstheme="minorHAnsi"/>
          <w:color w:val="000000" w:themeColor="text1"/>
          <w:sz w:val="24"/>
          <w:szCs w:val="24"/>
          <w:lang w:eastAsia="pl-PL"/>
        </w:rPr>
      </w:pPr>
    </w:p>
    <w:p w14:paraId="24255FA8" w14:textId="77777777" w:rsidR="00D97346" w:rsidRPr="00D97346" w:rsidRDefault="00D97346" w:rsidP="00D97346">
      <w:pPr>
        <w:spacing w:line="240" w:lineRule="auto"/>
        <w:ind w:left="720"/>
        <w:jc w:val="both"/>
        <w:rPr>
          <w:rFonts w:asciiTheme="minorHAnsi" w:eastAsia="Times New Roman" w:hAnsiTheme="minorHAnsi" w:cstheme="minorHAnsi"/>
          <w:color w:val="000000" w:themeColor="text1"/>
          <w:sz w:val="24"/>
          <w:szCs w:val="24"/>
          <w:lang w:eastAsia="pl-PL"/>
        </w:rPr>
      </w:pPr>
      <w:r w:rsidRPr="00D97346">
        <w:rPr>
          <w:rFonts w:asciiTheme="minorHAnsi" w:eastAsia="Times New Roman" w:hAnsiTheme="minorHAnsi" w:cstheme="minorHAnsi"/>
          <w:color w:val="000000" w:themeColor="text1"/>
          <w:sz w:val="24"/>
          <w:szCs w:val="24"/>
          <w:lang w:eastAsia="pl-PL"/>
        </w:rPr>
        <w:t xml:space="preserve">Dowodami, o których mowa wyżej są: </w:t>
      </w:r>
    </w:p>
    <w:p w14:paraId="48D3879F" w14:textId="77777777" w:rsidR="00D97346" w:rsidRPr="00D97346" w:rsidRDefault="00D97346" w:rsidP="00D97346">
      <w:pPr>
        <w:numPr>
          <w:ilvl w:val="0"/>
          <w:numId w:val="3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D9734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14:paraId="7606C58F" w14:textId="77777777" w:rsidR="00D97346" w:rsidRPr="00D97346" w:rsidRDefault="00D97346" w:rsidP="00D97346">
      <w:pPr>
        <w:numPr>
          <w:ilvl w:val="0"/>
          <w:numId w:val="3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D9734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7CD6073E" w14:textId="77777777" w:rsidR="00D97346" w:rsidRPr="00D97346" w:rsidRDefault="00D97346" w:rsidP="00D97346">
      <w:pPr>
        <w:numPr>
          <w:ilvl w:val="0"/>
          <w:numId w:val="3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D9734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39E0BEF3" w14:textId="77777777" w:rsidR="00D97346" w:rsidRPr="00D97346" w:rsidRDefault="00D97346" w:rsidP="00D97346">
      <w:pPr>
        <w:spacing w:line="240" w:lineRule="auto"/>
        <w:ind w:left="709"/>
        <w:jc w:val="both"/>
        <w:rPr>
          <w:rFonts w:asciiTheme="minorHAnsi" w:eastAsia="Times New Roman" w:hAnsiTheme="minorHAnsi" w:cstheme="minorHAnsi"/>
          <w:color w:val="000000" w:themeColor="text1"/>
          <w:sz w:val="24"/>
          <w:szCs w:val="24"/>
          <w:lang w:eastAsia="pl-PL"/>
        </w:rPr>
      </w:pPr>
    </w:p>
    <w:p w14:paraId="7E0A39A1" w14:textId="77777777" w:rsidR="00D97346" w:rsidRPr="00D97346" w:rsidRDefault="00D97346" w:rsidP="00D97346">
      <w:pPr>
        <w:spacing w:line="240" w:lineRule="auto"/>
        <w:ind w:left="709"/>
        <w:jc w:val="both"/>
        <w:rPr>
          <w:rFonts w:asciiTheme="minorHAnsi" w:eastAsia="Times New Roman" w:hAnsiTheme="minorHAnsi" w:cstheme="minorHAnsi"/>
          <w:color w:val="000000" w:themeColor="text1"/>
          <w:sz w:val="24"/>
          <w:szCs w:val="24"/>
          <w:lang w:eastAsia="pl-PL"/>
        </w:rPr>
      </w:pPr>
      <w:r w:rsidRPr="00D97346">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7747A1D3" w14:textId="20E28D09"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121803B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rPr>
        <w:t>Wykaz oświadczeń oraz podmiotowych środków dowodowych składanych przez wykonawcę w celu potwierdzenia, że nie podlega on wykluczeniu:</w:t>
      </w:r>
    </w:p>
    <w:p w14:paraId="3E53DBF3" w14:textId="77777777" w:rsidR="00464237" w:rsidRPr="00464237" w:rsidRDefault="00464237" w:rsidP="00464237">
      <w:pPr>
        <w:spacing w:line="240" w:lineRule="auto"/>
        <w:contextualSpacing/>
        <w:jc w:val="both"/>
        <w:rPr>
          <w:rFonts w:asciiTheme="minorHAnsi" w:eastAsia="Times New Roman" w:hAnsiTheme="minorHAnsi" w:cstheme="minorHAnsi"/>
          <w:color w:val="FF0000"/>
          <w:sz w:val="24"/>
          <w:szCs w:val="24"/>
          <w:lang w:eastAsia="pl-PL"/>
        </w:rPr>
      </w:pPr>
    </w:p>
    <w:p w14:paraId="3229C9E7" w14:textId="77777777" w:rsidR="00464237" w:rsidRPr="007D4892" w:rsidRDefault="00464237" w:rsidP="0005140E">
      <w:pPr>
        <w:numPr>
          <w:ilvl w:val="0"/>
          <w:numId w:val="25"/>
        </w:numPr>
        <w:spacing w:line="240" w:lineRule="auto"/>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 xml:space="preserve">Oświadczenie  wstępnie  potwierdzające,  że Wykonawca nie  podlega  wykluczeniu z udziału w postępowaniu, tj.: oświadczenie Wykonawcy </w:t>
      </w:r>
      <w:r w:rsidRPr="007D4892">
        <w:rPr>
          <w:rFonts w:asciiTheme="minorHAnsi" w:eastAsia="Times New Roman" w:hAnsiTheme="minorHAnsi" w:cstheme="minorHAnsi"/>
          <w:color w:val="000000" w:themeColor="text1"/>
          <w:sz w:val="24"/>
          <w:szCs w:val="24"/>
          <w:lang w:eastAsia="pl-PL"/>
        </w:rPr>
        <w:t>dotyczące braku podstaw do wykluczenia z postępowania składane na podstawie art. 125 ust. 1 ustawy (wg wzoru – załącznik nr 3b do SWZ);</w:t>
      </w:r>
    </w:p>
    <w:p w14:paraId="7957A7E2" w14:textId="328DF6B3" w:rsidR="00A97531" w:rsidRPr="00A97531" w:rsidRDefault="00464237" w:rsidP="0005140E">
      <w:pPr>
        <w:pStyle w:val="Akapitzlist"/>
        <w:numPr>
          <w:ilvl w:val="0"/>
          <w:numId w:val="25"/>
        </w:numPr>
        <w:spacing w:after="0" w:line="259" w:lineRule="auto"/>
        <w:jc w:val="both"/>
        <w:rPr>
          <w:rFonts w:cstheme="minorHAnsi"/>
          <w:color w:val="000000" w:themeColor="text1"/>
          <w:sz w:val="24"/>
          <w:szCs w:val="24"/>
        </w:rPr>
      </w:pPr>
      <w:r w:rsidRPr="007D4892">
        <w:rPr>
          <w:rFonts w:cstheme="minorHAnsi"/>
          <w:color w:val="000000" w:themeColor="text1"/>
          <w:sz w:val="24"/>
          <w:szCs w:val="24"/>
        </w:rPr>
        <w:t>Oświadczenie wykonawcy, w zakresie art. 108 ust. 1 pkt 5</w:t>
      </w:r>
      <w:r w:rsidRPr="00464237">
        <w:rPr>
          <w:rFonts w:cstheme="minorHAnsi"/>
          <w:color w:val="000000" w:themeColor="text1"/>
          <w:sz w:val="24"/>
          <w:szCs w:val="24"/>
        </w:rPr>
        <w:t xml:space="preserve">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A97531">
        <w:rPr>
          <w:rFonts w:eastAsia="Times New Roman" w:cstheme="minorHAnsi"/>
          <w:color w:val="000000" w:themeColor="text1"/>
          <w:sz w:val="24"/>
          <w:szCs w:val="24"/>
          <w:lang w:eastAsia="pl-PL"/>
        </w:rPr>
        <w:t>(składany na wezwanie Zamawiającego – będzie obligowało Wykonawcę, którego oferta została najwyżej oceniona).</w:t>
      </w:r>
    </w:p>
    <w:p w14:paraId="371594E1" w14:textId="77777777" w:rsidR="00464237" w:rsidRPr="00464237" w:rsidRDefault="00464237" w:rsidP="00464237">
      <w:pPr>
        <w:pStyle w:val="Akapitzlist"/>
        <w:spacing w:after="0"/>
        <w:ind w:left="644"/>
        <w:jc w:val="both"/>
        <w:rPr>
          <w:rFonts w:cstheme="minorHAnsi"/>
          <w:color w:val="000000" w:themeColor="text1"/>
          <w:sz w:val="24"/>
          <w:szCs w:val="24"/>
        </w:rPr>
      </w:pPr>
    </w:p>
    <w:p w14:paraId="51FD423F"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lastRenderedPageBreak/>
        <w:t>Wykonawca może zostać wykluczony przez Zamawiającego na każdym etapie postępowania o udzielenie zamówienia.</w:t>
      </w:r>
    </w:p>
    <w:p w14:paraId="7BE341CD" w14:textId="77777777" w:rsidR="00464237" w:rsidRPr="00464237" w:rsidRDefault="00464237" w:rsidP="00464237">
      <w:pPr>
        <w:spacing w:line="240" w:lineRule="auto"/>
        <w:ind w:left="709"/>
        <w:contextualSpacing/>
        <w:jc w:val="both"/>
        <w:rPr>
          <w:rFonts w:asciiTheme="minorHAnsi" w:eastAsia="Times New Roman" w:hAnsiTheme="minorHAnsi" w:cstheme="minorHAnsi"/>
          <w:b/>
          <w:color w:val="000000" w:themeColor="text1"/>
          <w:sz w:val="24"/>
          <w:szCs w:val="24"/>
          <w:lang w:eastAsia="pl-PL"/>
        </w:rPr>
      </w:pPr>
    </w:p>
    <w:p w14:paraId="58604A49"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010EB342" w14:textId="77777777" w:rsidR="00464237" w:rsidRPr="00464237"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2BFF8B33"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 xml:space="preserve">W przypadku </w:t>
      </w:r>
      <w:r w:rsidRPr="00464237">
        <w:rPr>
          <w:rFonts w:asciiTheme="minorHAnsi" w:hAnsiTheme="minorHAnsi" w:cstheme="minorHAnsi"/>
          <w:color w:val="000000" w:themeColor="text1"/>
          <w:sz w:val="24"/>
          <w:szCs w:val="24"/>
        </w:rPr>
        <w:t xml:space="preserve">polegania przez wykonawcę na zdolnościach lub sytuacji podmiotów udostępniających zasoby, w celu potwierdzenia spełniania warunków udziału w postępowaniu, brak </w:t>
      </w:r>
      <w:r w:rsidRPr="007D4892">
        <w:rPr>
          <w:rFonts w:asciiTheme="minorHAnsi" w:hAnsiTheme="minorHAnsi" w:cstheme="minorHAnsi"/>
          <w:color w:val="000000" w:themeColor="text1"/>
          <w:sz w:val="24"/>
          <w:szCs w:val="24"/>
        </w:rPr>
        <w:t>podstaw do wykluczenia z postępowania o udzielenie zamówienia musi zostać wykazany również dla tych podmiotów.</w:t>
      </w:r>
    </w:p>
    <w:p w14:paraId="058BDB0E" w14:textId="77777777" w:rsidR="00464237" w:rsidRPr="007D4892"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615F578D"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7D4892">
        <w:rPr>
          <w:rFonts w:asciiTheme="minorHAnsi" w:eastAsia="Times New Roman" w:hAnsiTheme="minorHAnsi" w:cstheme="minorHAnsi"/>
          <w:color w:val="000000" w:themeColor="text1"/>
          <w:sz w:val="24"/>
          <w:szCs w:val="24"/>
          <w:lang w:eastAsia="pl-PL"/>
        </w:rPr>
        <w:t>Ponadto, do oferty należy załączyć następujące dokumenty:</w:t>
      </w:r>
    </w:p>
    <w:p w14:paraId="21AEABE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Formularz ofertowy – według Załącznika nr 2  do SWZ,</w:t>
      </w:r>
    </w:p>
    <w:p w14:paraId="45059FD3" w14:textId="7D33F416"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3D13281"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dokumenty potwierdzające uprawnienia osób podpisujących ofertę Wykonawcy,</w:t>
      </w:r>
    </w:p>
    <w:p w14:paraId="0B8B31F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Zobowiązanie podmiotu trzeciego – jeżeli dotyczy.</w:t>
      </w:r>
    </w:p>
    <w:p w14:paraId="7608A5EC" w14:textId="77777777" w:rsidR="00464237" w:rsidRPr="00464237" w:rsidRDefault="00464237" w:rsidP="00464237">
      <w:pPr>
        <w:contextualSpacing/>
        <w:jc w:val="both"/>
        <w:rPr>
          <w:rFonts w:asciiTheme="minorHAnsi" w:eastAsia="Times New Roman" w:hAnsiTheme="minorHAnsi" w:cstheme="minorHAnsi"/>
          <w:b/>
          <w:color w:val="FF0000"/>
          <w:sz w:val="24"/>
          <w:szCs w:val="24"/>
          <w:lang w:eastAsia="pl-PL"/>
        </w:rPr>
      </w:pPr>
    </w:p>
    <w:p w14:paraId="44D23CBB" w14:textId="66DB5766"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464237">
        <w:rPr>
          <w:rFonts w:asciiTheme="minorHAnsi" w:hAnsiTheme="minorHAnsi" w:cstheme="minorHAnsi"/>
          <w:color w:val="000000" w:themeColor="text1"/>
          <w:sz w:val="24"/>
          <w:szCs w:val="24"/>
          <w:lang w:eastAsia="ar-SA"/>
        </w:rPr>
        <w:t xml:space="preserve">oświadczenia, o których mowa w pkt </w:t>
      </w:r>
      <w:r w:rsidR="00303B53">
        <w:rPr>
          <w:rFonts w:asciiTheme="minorHAnsi" w:hAnsiTheme="minorHAnsi" w:cstheme="minorHAnsi"/>
          <w:color w:val="000000" w:themeColor="text1"/>
          <w:sz w:val="24"/>
          <w:szCs w:val="24"/>
          <w:lang w:eastAsia="ar-SA"/>
        </w:rPr>
        <w:t>4.1. lit a) oraz 4.2. lit. a</w:t>
      </w:r>
      <w:r w:rsidR="00D97346">
        <w:rPr>
          <w:rFonts w:asciiTheme="minorHAnsi" w:hAnsiTheme="minorHAnsi" w:cstheme="minorHAnsi"/>
          <w:color w:val="000000" w:themeColor="text1"/>
          <w:sz w:val="24"/>
          <w:szCs w:val="24"/>
          <w:lang w:eastAsia="ar-SA"/>
        </w:rPr>
        <w:t xml:space="preserve">) </w:t>
      </w:r>
      <w:r w:rsidRPr="00464237">
        <w:rPr>
          <w:rFonts w:asciiTheme="minorHAnsi" w:hAnsiTheme="minorHAnsi" w:cstheme="minorHAnsi"/>
          <w:color w:val="000000" w:themeColor="text1"/>
          <w:sz w:val="24"/>
          <w:szCs w:val="24"/>
          <w:lang w:eastAsia="ar-SA"/>
        </w:rPr>
        <w:t>SWZ</w:t>
      </w:r>
      <w:r w:rsidRPr="00464237">
        <w:rPr>
          <w:rFonts w:asciiTheme="minorHAnsi" w:eastAsia="Times New Roman" w:hAnsiTheme="minorHAnsi" w:cstheme="minorHAnsi"/>
          <w:color w:val="000000" w:themeColor="text1"/>
          <w:sz w:val="24"/>
          <w:szCs w:val="24"/>
          <w:lang w:eastAsia="pl-PL"/>
        </w:rPr>
        <w:t xml:space="preserve"> dotyczące tych podmiotów.</w:t>
      </w:r>
    </w:p>
    <w:p w14:paraId="50709E49"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0B7533E2"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A542504" w14:textId="77777777" w:rsidR="00464237" w:rsidRPr="00464237" w:rsidRDefault="00464237" w:rsidP="00464237">
      <w:pPr>
        <w:spacing w:line="240" w:lineRule="auto"/>
        <w:ind w:left="709"/>
        <w:contextualSpacing/>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464237">
        <w:rPr>
          <w:rFonts w:asciiTheme="minorHAnsi" w:eastAsia="Times New Roman" w:hAnsiTheme="minorHAnsi" w:cstheme="minorHAnsi"/>
          <w:color w:val="000000" w:themeColor="text1"/>
          <w:sz w:val="24"/>
          <w:szCs w:val="24"/>
          <w:lang w:eastAsia="pl-PL"/>
        </w:rPr>
        <w:t xml:space="preserve"> </w:t>
      </w:r>
      <w:r w:rsidRPr="00464237">
        <w:rPr>
          <w:rFonts w:asciiTheme="minorHAnsi" w:hAnsiTheme="minorHAnsi" w:cstheme="minorHAnsi"/>
          <w:color w:val="000000" w:themeColor="text1"/>
          <w:sz w:val="24"/>
          <w:szCs w:val="24"/>
        </w:rPr>
        <w:t>zasobów oraz określa w szczególności:</w:t>
      </w:r>
    </w:p>
    <w:p w14:paraId="791CE1F7"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zakres dostępnych wykonawcy zasobów podmiotu udostępniającego zasoby;</w:t>
      </w:r>
    </w:p>
    <w:p w14:paraId="6415C6ED"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sposób i okres udostępnienia wykonawcy i wykorzystania przez niego zasobów podmiotu udostępniającego te zasoby przy wykonywaniu zamówienia;</w:t>
      </w:r>
    </w:p>
    <w:p w14:paraId="327D583A" w14:textId="77777777" w:rsidR="00464237" w:rsidRPr="0009529C"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czy i w jakim zakresie podmiot udostępniający zasoby, na zdolnościach którego wykonawca polega w odniesieniu do warunków udziału w postępowaniu </w:t>
      </w:r>
      <w:r w:rsidRPr="00464237">
        <w:rPr>
          <w:rFonts w:cstheme="minorHAnsi"/>
          <w:color w:val="000000" w:themeColor="text1"/>
          <w:sz w:val="24"/>
          <w:szCs w:val="24"/>
        </w:rPr>
        <w:lastRenderedPageBreak/>
        <w:t xml:space="preserve">dotyczących wykształcenia, kwalifikacji zawodowych lub doświadczenia, zrealizuje roboty budowlane lub </w:t>
      </w:r>
      <w:r w:rsidRPr="0009529C">
        <w:rPr>
          <w:rFonts w:cstheme="minorHAnsi"/>
          <w:color w:val="000000" w:themeColor="text1"/>
          <w:sz w:val="24"/>
          <w:szCs w:val="24"/>
        </w:rPr>
        <w:t>usługi, których wskazane zdolności dotyczą.</w:t>
      </w:r>
    </w:p>
    <w:p w14:paraId="0DAE72A7" w14:textId="77777777" w:rsidR="00464237" w:rsidRPr="0009529C" w:rsidRDefault="00464237" w:rsidP="00464237">
      <w:pPr>
        <w:autoSpaceDE w:val="0"/>
        <w:autoSpaceDN w:val="0"/>
        <w:adjustRightInd w:val="0"/>
        <w:ind w:left="709"/>
        <w:jc w:val="both"/>
        <w:rPr>
          <w:rFonts w:asciiTheme="minorHAnsi" w:hAnsiTheme="minorHAnsi" w:cstheme="minorHAnsi"/>
          <w:sz w:val="24"/>
          <w:szCs w:val="24"/>
        </w:rPr>
      </w:pPr>
    </w:p>
    <w:p w14:paraId="78713261" w14:textId="6F4F92F3" w:rsidR="00464237" w:rsidRPr="0009529C" w:rsidRDefault="00464237" w:rsidP="00464237">
      <w:pPr>
        <w:autoSpaceDE w:val="0"/>
        <w:autoSpaceDN w:val="0"/>
        <w:adjustRightInd w:val="0"/>
        <w:ind w:left="709"/>
        <w:jc w:val="both"/>
        <w:rPr>
          <w:rFonts w:asciiTheme="minorHAnsi" w:hAnsiTheme="minorHAnsi" w:cstheme="minorHAnsi"/>
          <w:color w:val="FF0000"/>
          <w:sz w:val="24"/>
          <w:szCs w:val="24"/>
        </w:rPr>
      </w:pPr>
      <w:r w:rsidRPr="0009529C">
        <w:rPr>
          <w:rFonts w:asciiTheme="minorHAnsi" w:hAnsiTheme="minorHAnsi" w:cstheme="minorHAnsi"/>
          <w:color w:val="000000" w:themeColor="text1"/>
          <w:sz w:val="24"/>
          <w:szCs w:val="24"/>
        </w:rPr>
        <w:t xml:space="preserve">Wzór zobowiązania </w:t>
      </w:r>
      <w:r w:rsidR="00DA44C6">
        <w:rPr>
          <w:rFonts w:asciiTheme="minorHAnsi" w:hAnsiTheme="minorHAnsi" w:cstheme="minorHAnsi"/>
          <w:color w:val="000000" w:themeColor="text1"/>
          <w:sz w:val="24"/>
          <w:szCs w:val="24"/>
        </w:rPr>
        <w:t>stanowi załącznik nr 7</w:t>
      </w:r>
      <w:r w:rsidRPr="0009529C">
        <w:rPr>
          <w:rFonts w:asciiTheme="minorHAnsi" w:hAnsiTheme="minorHAnsi" w:cstheme="minorHAnsi"/>
          <w:color w:val="000000" w:themeColor="text1"/>
          <w:sz w:val="24"/>
          <w:szCs w:val="24"/>
        </w:rPr>
        <w:t xml:space="preserve"> do SWZ.</w:t>
      </w:r>
    </w:p>
    <w:p w14:paraId="29A6988B" w14:textId="77777777" w:rsidR="00464237" w:rsidRPr="0009529C" w:rsidRDefault="00464237" w:rsidP="00464237">
      <w:pPr>
        <w:jc w:val="both"/>
        <w:rPr>
          <w:rFonts w:asciiTheme="minorHAnsi" w:hAnsiTheme="minorHAnsi" w:cstheme="minorHAnsi"/>
          <w:color w:val="000000" w:themeColor="text1"/>
          <w:sz w:val="24"/>
          <w:szCs w:val="24"/>
        </w:rPr>
      </w:pPr>
    </w:p>
    <w:p w14:paraId="7736D626" w14:textId="300B1133" w:rsidR="00464237" w:rsidRPr="00464237" w:rsidRDefault="00464237" w:rsidP="00464237">
      <w:pPr>
        <w:numPr>
          <w:ilvl w:val="1"/>
          <w:numId w:val="4"/>
        </w:numPr>
        <w:spacing w:line="240" w:lineRule="auto"/>
        <w:ind w:left="709" w:hanging="425"/>
        <w:contextualSpacing/>
        <w:jc w:val="both"/>
        <w:rPr>
          <w:rFonts w:asciiTheme="minorHAnsi" w:hAnsiTheme="minorHAnsi" w:cstheme="minorHAnsi"/>
          <w:color w:val="000000" w:themeColor="text1"/>
          <w:sz w:val="24"/>
          <w:szCs w:val="24"/>
          <w:lang w:eastAsia="ar-SA"/>
        </w:rPr>
      </w:pPr>
      <w:r w:rsidRPr="0009529C">
        <w:rPr>
          <w:rFonts w:asciiTheme="minorHAnsi" w:hAnsiTheme="minorHAnsi" w:cstheme="minorHAnsi"/>
          <w:color w:val="000000" w:themeColor="text1"/>
          <w:sz w:val="24"/>
          <w:szCs w:val="24"/>
          <w:lang w:eastAsia="ar-SA"/>
        </w:rPr>
        <w:t>W przypadku wspólnego ubiegania</w:t>
      </w:r>
      <w:r w:rsidRPr="00464237">
        <w:rPr>
          <w:rFonts w:asciiTheme="minorHAnsi" w:hAnsiTheme="minorHAnsi" w:cstheme="minorHAnsi"/>
          <w:color w:val="000000" w:themeColor="text1"/>
          <w:sz w:val="24"/>
          <w:szCs w:val="24"/>
          <w:lang w:eastAsia="ar-SA"/>
        </w:rPr>
        <w:t xml:space="preserve"> się o zamówienie przez Wykonawców oświadczenia, o których mowa w pkt 4.1. lit a) oraz 4.2. lit. a) </w:t>
      </w:r>
      <w:r w:rsidR="00D97346">
        <w:rPr>
          <w:rFonts w:asciiTheme="minorHAnsi" w:hAnsiTheme="minorHAnsi" w:cstheme="minorHAnsi"/>
          <w:color w:val="000000" w:themeColor="text1"/>
          <w:sz w:val="24"/>
          <w:szCs w:val="24"/>
          <w:lang w:eastAsia="ar-SA"/>
        </w:rPr>
        <w:t xml:space="preserve">i b) </w:t>
      </w:r>
      <w:r w:rsidRPr="00464237">
        <w:rPr>
          <w:rFonts w:asciiTheme="minorHAnsi" w:hAnsiTheme="minorHAnsi" w:cstheme="minorHAnsi"/>
          <w:color w:val="000000" w:themeColor="text1"/>
          <w:sz w:val="24"/>
          <w:szCs w:val="24"/>
          <w:lang w:eastAsia="ar-SA"/>
        </w:rPr>
        <w:t>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0DC25ED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lang w:eastAsia="ar-SA"/>
        </w:rPr>
        <w:t>Dokumenty i oświadczenia Wykonawców wspólnie ubiegających się o udzielenie zamówienia:</w:t>
      </w:r>
    </w:p>
    <w:p w14:paraId="74BD8C29"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6B6FF3A"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556A1123"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612046F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Dokumenty i oświadczenia Wykonawców mających siedzibę lub miejsce zamieszkania poza terytorium Rzeczypospolitej Polskiej.</w:t>
      </w:r>
    </w:p>
    <w:p w14:paraId="2E4FC7CD" w14:textId="77777777" w:rsidR="00464237" w:rsidRPr="00464237" w:rsidRDefault="00464237" w:rsidP="0005140E">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Jeżeli Wykonawca ma siedzibę lub miejsce zamieszkania poza terytorium Rzeczypospolitej Polskiej zamiast dokumentów: o których mowa w pkt 4.6 </w:t>
      </w:r>
      <w:proofErr w:type="spellStart"/>
      <w:r w:rsidRPr="00464237">
        <w:rPr>
          <w:rFonts w:cstheme="minorHAnsi"/>
          <w:color w:val="000000" w:themeColor="text1"/>
          <w:sz w:val="24"/>
          <w:szCs w:val="24"/>
        </w:rPr>
        <w:t>tiret</w:t>
      </w:r>
      <w:proofErr w:type="spellEnd"/>
      <w:r w:rsidRPr="00464237">
        <w:rPr>
          <w:rFonts w:cstheme="minorHAns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45B0DB4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sz w:val="24"/>
          <w:szCs w:val="24"/>
        </w:rPr>
        <w:t>Dokumenty sporządzone w języku obcym są składane wraz z tłumaczeniem na język polski.</w:t>
      </w:r>
    </w:p>
    <w:p w14:paraId="2333D625" w14:textId="5F0BE510"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47A1935D" w14:textId="66BDBA88" w:rsidR="003A243D" w:rsidRPr="00CD2300" w:rsidRDefault="00067C2A" w:rsidP="00CD2300">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1E766CAE" w14:textId="77777777" w:rsidR="003A243D" w:rsidRDefault="003A243D" w:rsidP="003A243D">
      <w:pPr>
        <w:pStyle w:val="Akapitzlist"/>
        <w:numPr>
          <w:ilvl w:val="0"/>
          <w:numId w:val="32"/>
        </w:numPr>
        <w:tabs>
          <w:tab w:val="left" w:pos="9072"/>
        </w:tabs>
        <w:spacing w:after="0" w:line="240" w:lineRule="auto"/>
        <w:ind w:left="426" w:hanging="426"/>
        <w:jc w:val="both"/>
        <w:rPr>
          <w:rStyle w:val="InternetLink"/>
          <w:rFonts w:cstheme="minorHAnsi"/>
          <w:color w:val="000000" w:themeColor="text1"/>
          <w:sz w:val="24"/>
          <w:szCs w:val="24"/>
        </w:rPr>
      </w:pPr>
      <w:r w:rsidRPr="003A243D">
        <w:rPr>
          <w:rFonts w:cstheme="minorHAnsi"/>
          <w:color w:val="000000" w:themeColor="text1"/>
          <w:sz w:val="24"/>
          <w:szCs w:val="24"/>
        </w:rPr>
        <w:t xml:space="preserve">Postępowanie prowadzone jest w języku polskim za pośrednictwem </w:t>
      </w:r>
      <w:hyperlink r:id="rId11" w:history="1">
        <w:r w:rsidRPr="003A243D">
          <w:rPr>
            <w:rFonts w:cstheme="minorHAnsi"/>
            <w:color w:val="000000" w:themeColor="text1"/>
            <w:sz w:val="24"/>
            <w:szCs w:val="24"/>
          </w:rPr>
          <w:t>platformazakupowa.pl</w:t>
        </w:r>
      </w:hyperlink>
      <w:r w:rsidRPr="003A243D">
        <w:rPr>
          <w:rFonts w:cstheme="minorHAnsi"/>
          <w:color w:val="000000" w:themeColor="text1"/>
          <w:sz w:val="24"/>
          <w:szCs w:val="24"/>
        </w:rPr>
        <w:t xml:space="preserve"> pod adresem: </w:t>
      </w:r>
      <w:hyperlink r:id="rId12" w:history="1">
        <w:r w:rsidRPr="002E1402">
          <w:rPr>
            <w:rStyle w:val="Hipercze"/>
            <w:rFonts w:cstheme="minorHAnsi"/>
            <w:sz w:val="24"/>
            <w:szCs w:val="24"/>
          </w:rPr>
          <w:t>https://platformazakupowa.pl/pn/imn_gliwice</w:t>
        </w:r>
      </w:hyperlink>
    </w:p>
    <w:p w14:paraId="03B3F28B" w14:textId="79B19EDA"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color w:val="000000" w:themeColor="text1"/>
          <w:sz w:val="24"/>
          <w:szCs w:val="24"/>
          <w:u w:val="single"/>
        </w:rPr>
      </w:pPr>
      <w:r>
        <w:rPr>
          <w:rFonts w:cstheme="minorHAnsi"/>
          <w:color w:val="000000" w:themeColor="text1"/>
          <w:sz w:val="24"/>
          <w:szCs w:val="24"/>
        </w:rPr>
        <w:t xml:space="preserve">Dodatkowo </w:t>
      </w:r>
      <w:r w:rsidRPr="003A243D">
        <w:rPr>
          <w:rFonts w:cstheme="minorHAnsi"/>
          <w:color w:val="000000" w:themeColor="text1"/>
          <w:sz w:val="24"/>
          <w:szCs w:val="24"/>
        </w:rPr>
        <w:t>Zamawiający wyznacza następujące osoby do kontaktu z Wykonawcami:</w:t>
      </w:r>
    </w:p>
    <w:p w14:paraId="7547C993" w14:textId="77777777" w:rsidR="002250B7" w:rsidRPr="002250B7" w:rsidRDefault="002250B7" w:rsidP="002250B7">
      <w:pPr>
        <w:pStyle w:val="Akapitzlist"/>
        <w:tabs>
          <w:tab w:val="left" w:pos="9072"/>
        </w:tabs>
        <w:spacing w:after="0"/>
        <w:ind w:left="426"/>
        <w:jc w:val="both"/>
        <w:rPr>
          <w:rFonts w:ascii="Verdana" w:eastAsia="Times New Roman" w:hAnsi="Verdana" w:cstheme="minorHAnsi"/>
          <w:color w:val="000000" w:themeColor="text1"/>
          <w:sz w:val="20"/>
          <w:szCs w:val="20"/>
          <w:lang w:eastAsia="pl-PL"/>
        </w:rPr>
      </w:pPr>
      <w:r w:rsidRPr="002250B7">
        <w:rPr>
          <w:rFonts w:ascii="Verdana" w:eastAsia="Times New Roman" w:hAnsi="Verdana" w:cstheme="minorHAnsi"/>
          <w:color w:val="000000" w:themeColor="text1"/>
          <w:sz w:val="20"/>
          <w:szCs w:val="20"/>
          <w:lang w:eastAsia="pl-PL"/>
        </w:rPr>
        <w:t xml:space="preserve">dr inż. Ilona </w:t>
      </w:r>
      <w:proofErr w:type="spellStart"/>
      <w:r w:rsidRPr="002250B7">
        <w:rPr>
          <w:rFonts w:ascii="Verdana" w:eastAsia="Times New Roman" w:hAnsi="Verdana" w:cstheme="minorHAnsi"/>
          <w:color w:val="000000" w:themeColor="text1"/>
          <w:sz w:val="20"/>
          <w:szCs w:val="20"/>
          <w:lang w:eastAsia="pl-PL"/>
        </w:rPr>
        <w:t>Acznik</w:t>
      </w:r>
      <w:proofErr w:type="spellEnd"/>
    </w:p>
    <w:p w14:paraId="5E0CF53A" w14:textId="77777777" w:rsidR="002250B7" w:rsidRPr="002250B7" w:rsidRDefault="002250B7" w:rsidP="002250B7">
      <w:pPr>
        <w:pStyle w:val="Akapitzlist"/>
        <w:tabs>
          <w:tab w:val="left" w:pos="9072"/>
        </w:tabs>
        <w:spacing w:after="0"/>
        <w:ind w:left="426"/>
        <w:jc w:val="both"/>
        <w:rPr>
          <w:rFonts w:ascii="Verdana" w:eastAsia="Times New Roman" w:hAnsi="Verdana" w:cstheme="minorHAnsi"/>
          <w:color w:val="000000" w:themeColor="text1"/>
          <w:sz w:val="20"/>
          <w:szCs w:val="20"/>
          <w:lang w:eastAsia="pl-PL"/>
        </w:rPr>
      </w:pPr>
      <w:r w:rsidRPr="002250B7">
        <w:rPr>
          <w:rFonts w:ascii="Verdana" w:eastAsia="Times New Roman" w:hAnsi="Verdana" w:cstheme="minorHAnsi"/>
          <w:color w:val="000000" w:themeColor="text1"/>
          <w:sz w:val="20"/>
          <w:szCs w:val="20"/>
          <w:lang w:eastAsia="pl-PL"/>
        </w:rPr>
        <w:lastRenderedPageBreak/>
        <w:t>tel.: +48 (61) 27 97 808</w:t>
      </w:r>
    </w:p>
    <w:p w14:paraId="55388B60" w14:textId="5954E21E" w:rsidR="002250B7" w:rsidRPr="002250B7" w:rsidRDefault="002250B7" w:rsidP="002250B7">
      <w:pPr>
        <w:pStyle w:val="Akapitzlist"/>
        <w:tabs>
          <w:tab w:val="left" w:pos="9072"/>
        </w:tabs>
        <w:spacing w:after="0"/>
        <w:ind w:left="426"/>
        <w:jc w:val="both"/>
        <w:rPr>
          <w:rStyle w:val="InternetLink"/>
          <w:rFonts w:ascii="Verdana" w:hAnsi="Verdana" w:cstheme="minorHAnsi"/>
          <w:color w:val="000000" w:themeColor="text1"/>
          <w:sz w:val="20"/>
          <w:szCs w:val="20"/>
          <w:lang w:val="en-US"/>
        </w:rPr>
      </w:pPr>
      <w:r w:rsidRPr="002250B7">
        <w:rPr>
          <w:rFonts w:ascii="Verdana" w:eastAsia="Times New Roman" w:hAnsi="Verdana" w:cstheme="minorHAnsi"/>
          <w:color w:val="000000" w:themeColor="text1"/>
          <w:sz w:val="20"/>
          <w:szCs w:val="20"/>
          <w:lang w:val="en-US" w:eastAsia="pl-PL"/>
        </w:rPr>
        <w:t xml:space="preserve">email: </w:t>
      </w:r>
      <w:hyperlink r:id="rId13" w:history="1">
        <w:r w:rsidRPr="002250B7">
          <w:rPr>
            <w:rStyle w:val="Hipercze"/>
            <w:rFonts w:ascii="Verdana" w:eastAsia="Times New Roman" w:hAnsi="Verdana" w:cstheme="minorHAnsi"/>
            <w:sz w:val="20"/>
            <w:szCs w:val="20"/>
            <w:lang w:val="en-US" w:eastAsia="pl-PL"/>
          </w:rPr>
          <w:t>ilona.acznik@claio.poznan.pl</w:t>
        </w:r>
      </w:hyperlink>
    </w:p>
    <w:p w14:paraId="2C2CDA6F"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 celu skrócenia czasu udzielenia odpowiedzi na pytania komunikacja między Zamawiającym, a Wykonawcami w zakresie:</w:t>
      </w:r>
    </w:p>
    <w:p w14:paraId="4FC4930A"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Zamawiającemu pytań do treści SWZ;</w:t>
      </w:r>
    </w:p>
    <w:p w14:paraId="4349C1B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podmiotowych środków dowodowych;</w:t>
      </w:r>
    </w:p>
    <w:p w14:paraId="7F9A916D"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67CA0904"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CC8D98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przesłania odpowiedzi na inne wezwania Zamawiającego wynikające z ustawy - Prawo zamówień publicznych;</w:t>
      </w:r>
    </w:p>
    <w:p w14:paraId="504F2D7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wniosków, informacji, oświadczeń Wykonawcy;</w:t>
      </w:r>
    </w:p>
    <w:p w14:paraId="08914638"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odwołania/inne</w:t>
      </w:r>
    </w:p>
    <w:p w14:paraId="483F8718"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t xml:space="preserve">odbywa się za pośrednictwem </w:t>
      </w:r>
      <w:hyperlink r:id="rId14"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i formularza „Wyślij wiadomość do zamawiającego”. </w:t>
      </w:r>
    </w:p>
    <w:p w14:paraId="482E78C3"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15"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urzad@kleszczewo.pl.</w:t>
      </w:r>
    </w:p>
    <w:p w14:paraId="39DBB0E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będzie przekazywał Wykonawcom informacje za pośrednictwem </w:t>
      </w:r>
      <w:hyperlink r:id="rId16" w:history="1">
        <w:r w:rsidRPr="003A243D">
          <w:rPr>
            <w:rFonts w:cstheme="minorHAnsi"/>
            <w:sz w:val="24"/>
            <w:szCs w:val="24"/>
          </w:rPr>
          <w:t>platformazakupowa.pl</w:t>
        </w:r>
      </w:hyperlink>
      <w:r w:rsidRPr="003A243D">
        <w:rPr>
          <w:rFonts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3A243D">
          <w:rPr>
            <w:rFonts w:cstheme="minorHAnsi"/>
            <w:sz w:val="24"/>
            <w:szCs w:val="24"/>
          </w:rPr>
          <w:t>platformazakupowa.pl</w:t>
        </w:r>
      </w:hyperlink>
      <w:r w:rsidRPr="003A243D">
        <w:rPr>
          <w:rFonts w:cstheme="minorHAnsi"/>
          <w:sz w:val="24"/>
          <w:szCs w:val="24"/>
        </w:rPr>
        <w:t xml:space="preserve"> do konkretnego wykonawcy.</w:t>
      </w:r>
    </w:p>
    <w:p w14:paraId="3C1E3C2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EF65A6A"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8" w:history="1">
        <w:r w:rsidRPr="003A243D">
          <w:rPr>
            <w:rFonts w:cstheme="minorHAnsi"/>
            <w:sz w:val="24"/>
            <w:szCs w:val="24"/>
          </w:rPr>
          <w:t>platformazakupowa.pl</w:t>
        </w:r>
      </w:hyperlink>
      <w:r w:rsidRPr="003A243D">
        <w:rPr>
          <w:rFonts w:cstheme="minorHAnsi"/>
          <w:sz w:val="24"/>
          <w:szCs w:val="24"/>
        </w:rPr>
        <w:t>, tj.:</w:t>
      </w:r>
    </w:p>
    <w:p w14:paraId="7BF781D3"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lastRenderedPageBreak/>
        <w:t xml:space="preserve">stały dostęp do sieci Internet o gwarantowanej przepustowości nie mniejszej niż 512 </w:t>
      </w:r>
      <w:proofErr w:type="spellStart"/>
      <w:r w:rsidRPr="003A243D">
        <w:rPr>
          <w:rFonts w:asciiTheme="minorHAnsi" w:hAnsiTheme="minorHAnsi" w:cstheme="minorHAnsi"/>
          <w:sz w:val="24"/>
          <w:szCs w:val="24"/>
        </w:rPr>
        <w:t>kb</w:t>
      </w:r>
      <w:proofErr w:type="spellEnd"/>
      <w:r w:rsidRPr="003A243D">
        <w:rPr>
          <w:rFonts w:asciiTheme="minorHAnsi" w:hAnsiTheme="minorHAnsi" w:cstheme="minorHAnsi"/>
          <w:sz w:val="24"/>
          <w:szCs w:val="24"/>
        </w:rPr>
        <w:t>/s,</w:t>
      </w:r>
    </w:p>
    <w:p w14:paraId="613C7C74"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687F5145"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zainstalowana dowolna przeglądarka internetowa, w przypadku Internet Explorer minimalnie wersja 10.0,</w:t>
      </w:r>
    </w:p>
    <w:p w14:paraId="775DA9D1"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włączona obsługa JavaScript,</w:t>
      </w:r>
    </w:p>
    <w:p w14:paraId="5F48AA64"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zainstalowany program Adobe </w:t>
      </w:r>
      <w:proofErr w:type="spellStart"/>
      <w:r w:rsidRPr="003A243D">
        <w:rPr>
          <w:rFonts w:asciiTheme="minorHAnsi" w:hAnsiTheme="minorHAnsi" w:cstheme="minorHAnsi"/>
          <w:sz w:val="24"/>
          <w:szCs w:val="24"/>
        </w:rPr>
        <w:t>Acrobat</w:t>
      </w:r>
      <w:proofErr w:type="spellEnd"/>
      <w:r w:rsidRPr="003A243D">
        <w:rPr>
          <w:rFonts w:asciiTheme="minorHAnsi" w:hAnsiTheme="minorHAnsi" w:cstheme="minorHAnsi"/>
          <w:sz w:val="24"/>
          <w:szCs w:val="24"/>
        </w:rPr>
        <w:t xml:space="preserve"> Reader lub inny obsługujący format plików .pdf,</w:t>
      </w:r>
    </w:p>
    <w:p w14:paraId="01BD94B9"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Szyfrowanie na platformazakupowa.pl odbywa się za pomocą protokołu TLS 1.3.</w:t>
      </w:r>
    </w:p>
    <w:p w14:paraId="60FF413E"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Oznaczenie czasu odbioru danych przez platformę zakupową stanowi datę oraz dokładny czas (</w:t>
      </w:r>
      <w:proofErr w:type="spellStart"/>
      <w:r w:rsidRPr="003A243D">
        <w:rPr>
          <w:rFonts w:asciiTheme="minorHAnsi" w:hAnsiTheme="minorHAnsi" w:cstheme="minorHAnsi"/>
          <w:sz w:val="24"/>
          <w:szCs w:val="24"/>
        </w:rPr>
        <w:t>hh:mm:ss</w:t>
      </w:r>
      <w:proofErr w:type="spellEnd"/>
      <w:r w:rsidRPr="003A243D">
        <w:rPr>
          <w:rFonts w:asciiTheme="minorHAnsi" w:hAnsiTheme="minorHAnsi" w:cstheme="minorHAnsi"/>
          <w:sz w:val="24"/>
          <w:szCs w:val="24"/>
        </w:rPr>
        <w:t>) generowany wg czasu lokalnego serwera synchronizowanego z zegarem Głównego Urzędu Miar.</w:t>
      </w:r>
    </w:p>
    <w:p w14:paraId="3B76BEAB"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przystępując do niniejszego postępowania o udzielenie zamówienia publicznego:</w:t>
      </w:r>
    </w:p>
    <w:p w14:paraId="557D7A1D"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akceptuje warunki korzystania z </w:t>
      </w:r>
      <w:hyperlink r:id="rId19"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hAnsiTheme="minorHAnsi" w:cstheme="minorHAnsi"/>
          <w:sz w:val="24"/>
          <w:szCs w:val="24"/>
        </w:rPr>
        <w:t xml:space="preserve"> określone w Regulaminie zamieszczonym na stronie internetowej </w:t>
      </w:r>
      <w:hyperlink r:id="rId20"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 zakładce „Regulamin" oraz uznaje go za wiążący,</w:t>
      </w:r>
    </w:p>
    <w:p w14:paraId="49C29C20"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zapoznał i stosuje się do Instrukcji składania ofert/wniosków dostępnej </w:t>
      </w:r>
      <w:hyperlink r:id="rId21"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t>
      </w:r>
    </w:p>
    <w:p w14:paraId="49EC5F8D"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eastAsia="Times New Roman" w:hAnsiTheme="minorHAnsi" w:cstheme="minorHAnsi"/>
          <w:sz w:val="24"/>
          <w:szCs w:val="24"/>
          <w:lang w:eastAsia="ar-SA"/>
        </w:rPr>
        <w:t xml:space="preserve">Zamawiający nie ponosi odpowiedzialności za złożenie oferty w sposób niezgodny z Instrukcją korzystania z </w:t>
      </w:r>
      <w:hyperlink r:id="rId22"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eastAsia="Times New Roman" w:hAnsiTheme="minorHAnsi" w:cstheme="minorHAns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3A243D">
        <w:rPr>
          <w:rFonts w:asciiTheme="minorHAnsi" w:eastAsia="Times New Roman" w:hAnsiTheme="minorHAnsi" w:cstheme="minorHAnsi"/>
          <w:sz w:val="24"/>
          <w:szCs w:val="24"/>
          <w:lang w:eastAsia="ar-SA"/>
        </w:rPr>
        <w:br/>
        <w:t>Taka oferta zostanie uznana przez Zamawiającego za ofertę handlową i nie będzie brana pod uwagę w przedmiotowym postępowaniu, ponieważ nie został spełniony obowiązek narzucony w art. 221 Ustawy Prawo Zamówień Publicznych.</w:t>
      </w:r>
    </w:p>
    <w:p w14:paraId="0C1A7B98" w14:textId="77777777" w:rsidR="003A243D" w:rsidRPr="003A243D" w:rsidRDefault="003A243D" w:rsidP="003A243D">
      <w:pPr>
        <w:numPr>
          <w:ilvl w:val="0"/>
          <w:numId w:val="32"/>
        </w:numPr>
        <w:spacing w:line="240" w:lineRule="auto"/>
        <w:ind w:left="426" w:hanging="426"/>
        <w:jc w:val="both"/>
        <w:textAlignment w:val="baseline"/>
        <w:rPr>
          <w:rFonts w:asciiTheme="minorHAnsi" w:eastAsia="Times New Roman" w:hAnsiTheme="minorHAnsi" w:cstheme="minorHAnsi"/>
          <w:color w:val="000000"/>
          <w:sz w:val="24"/>
          <w:szCs w:val="24"/>
          <w:lang w:eastAsia="pl-PL"/>
        </w:rPr>
      </w:pPr>
      <w:r w:rsidRPr="003A243D">
        <w:rPr>
          <w:rFonts w:asciiTheme="minorHAnsi" w:eastAsia="Times New Roman" w:hAnsiTheme="minorHAnsi" w:cstheme="minorHAnsi"/>
          <w:color w:val="000000"/>
          <w:sz w:val="24"/>
          <w:szCs w:val="24"/>
          <w:lang w:eastAsia="pl-PL"/>
        </w:rPr>
        <w:t xml:space="preserve">Zamawiający informuje, że instrukcje korzystania z </w:t>
      </w:r>
      <w:hyperlink r:id="rId23"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4"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znajdują się w zakładce „Instrukcje dla Wykonawców" na stronie internetowej pod adresem: </w:t>
      </w:r>
      <w:hyperlink r:id="rId25" w:history="1">
        <w:r w:rsidRPr="003A243D">
          <w:rPr>
            <w:rFonts w:asciiTheme="minorHAnsi" w:eastAsia="Times New Roman" w:hAnsiTheme="minorHAnsi" w:cstheme="minorHAnsi"/>
            <w:color w:val="1155CC"/>
            <w:sz w:val="24"/>
            <w:szCs w:val="24"/>
            <w:u w:val="single"/>
            <w:lang w:eastAsia="pl-PL"/>
          </w:rPr>
          <w:t>https://platformazakupowa.pl/strona/45-instrukcje</w:t>
        </w:r>
      </w:hyperlink>
    </w:p>
    <w:p w14:paraId="6F0421C0"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hAnsiTheme="minorHAnsi" w:cstheme="minorHAnsi"/>
          <w:sz w:val="24"/>
          <w:szCs w:val="24"/>
        </w:rPr>
      </w:pPr>
      <w:r w:rsidRPr="003A243D">
        <w:rPr>
          <w:rFonts w:asciiTheme="minorHAnsi" w:hAnsiTheme="minorHAnsi" w:cstheme="minorHAnsi"/>
          <w:sz w:val="24"/>
          <w:szCs w:val="24"/>
        </w:rPr>
        <w:t>Zamawiający nie przewiduje sposobu komunikowania się z Wykonawcami w inny sposób niż przy użyciu środków komunikacji elektronicznej, wskazanej w SWZ.</w:t>
      </w:r>
    </w:p>
    <w:p w14:paraId="0C8FB10C"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hAnsiTheme="minorHAnsi" w:cstheme="minorHAnsi"/>
          <w:sz w:val="24"/>
          <w:szCs w:val="24"/>
        </w:rPr>
        <w:t xml:space="preserve">W przypadkach nie ujętych zapisami niniejszej SWZ będą miały zastosowanie przepisy ustawy </w:t>
      </w:r>
      <w:proofErr w:type="spellStart"/>
      <w:r w:rsidRPr="003A243D">
        <w:rPr>
          <w:rFonts w:asciiTheme="minorHAnsi" w:hAnsiTheme="minorHAnsi" w:cstheme="minorHAnsi"/>
          <w:sz w:val="24"/>
          <w:szCs w:val="24"/>
        </w:rPr>
        <w:t>Pzp</w:t>
      </w:r>
      <w:proofErr w:type="spellEnd"/>
      <w:r w:rsidRPr="003A243D">
        <w:rPr>
          <w:rFonts w:asciiTheme="minorHAnsi" w:hAnsiTheme="minorHAnsi" w:cstheme="minorHAnsi"/>
          <w:sz w:val="24"/>
          <w:szCs w:val="24"/>
        </w:rPr>
        <w:t xml:space="preserve"> i aktów wykonawczych.</w:t>
      </w:r>
    </w:p>
    <w:p w14:paraId="4DA7DC8F" w14:textId="4E1C5370"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2600D36D" w:rsidR="00067C2A" w:rsidRPr="00D57F37" w:rsidRDefault="00067C2A" w:rsidP="00067C2A">
      <w:pPr>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sz w:val="24"/>
          <w:szCs w:val="24"/>
          <w:lang w:eastAsia="pl-PL"/>
        </w:rPr>
        <w:t xml:space="preserve">W niniejszym postępowaniu termin </w:t>
      </w:r>
      <w:r w:rsidRPr="00FE11DF">
        <w:rPr>
          <w:rFonts w:asciiTheme="minorHAnsi" w:eastAsia="Times New Roman" w:hAnsiTheme="minorHAnsi" w:cstheme="minorHAnsi"/>
          <w:color w:val="000000" w:themeColor="text1"/>
          <w:sz w:val="24"/>
          <w:szCs w:val="24"/>
          <w:lang w:eastAsia="pl-PL"/>
        </w:rPr>
        <w:t>związania ofertą</w:t>
      </w:r>
      <w:r w:rsidR="000F03A0" w:rsidRPr="00FE11DF">
        <w:rPr>
          <w:rFonts w:asciiTheme="minorHAnsi" w:eastAsia="Times New Roman" w:hAnsiTheme="minorHAnsi" w:cstheme="minorHAnsi"/>
          <w:color w:val="000000" w:themeColor="text1"/>
          <w:sz w:val="24"/>
          <w:szCs w:val="24"/>
          <w:lang w:eastAsia="pl-PL"/>
        </w:rPr>
        <w:t xml:space="preserve">: do </w:t>
      </w:r>
      <w:r w:rsidR="00FE11DF" w:rsidRPr="00FE11DF">
        <w:rPr>
          <w:rFonts w:asciiTheme="minorHAnsi" w:eastAsia="Times New Roman" w:hAnsiTheme="minorHAnsi" w:cstheme="minorHAnsi"/>
          <w:b/>
          <w:color w:val="000000" w:themeColor="text1"/>
          <w:sz w:val="24"/>
          <w:szCs w:val="24"/>
          <w:lang w:eastAsia="pl-PL"/>
        </w:rPr>
        <w:t>29 grudnia</w:t>
      </w:r>
      <w:r w:rsidR="000F03A0" w:rsidRPr="00FE11DF">
        <w:rPr>
          <w:rFonts w:asciiTheme="minorHAnsi" w:eastAsia="Times New Roman" w:hAnsiTheme="minorHAnsi" w:cstheme="minorHAnsi"/>
          <w:b/>
          <w:color w:val="000000" w:themeColor="text1"/>
          <w:sz w:val="24"/>
          <w:szCs w:val="24"/>
          <w:lang w:eastAsia="pl-PL"/>
        </w:rPr>
        <w:t xml:space="preserve"> 2021 r.</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50E5D2F" w14:textId="4C966AD4" w:rsidR="00067C2A" w:rsidRPr="000F03A0"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2332799" w14:textId="203F28FC" w:rsidR="003A243D" w:rsidRPr="00AF0D85" w:rsidRDefault="000F03A0" w:rsidP="00AF0D85">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składać za pośrednictwem </w:t>
      </w:r>
      <w:r w:rsidR="00AF0D85">
        <w:rPr>
          <w:rFonts w:asciiTheme="minorHAnsi" w:hAnsiTheme="minorHAnsi" w:cstheme="minorHAnsi"/>
          <w:color w:val="000000" w:themeColor="text1"/>
          <w:sz w:val="24"/>
          <w:szCs w:val="24"/>
        </w:rPr>
        <w:t>Platformy zakupowej:</w:t>
      </w:r>
      <w:r w:rsidRPr="000F03A0">
        <w:rPr>
          <w:rFonts w:asciiTheme="minorHAnsi" w:hAnsiTheme="minorHAnsi" w:cstheme="minorHAnsi"/>
          <w:color w:val="000000" w:themeColor="text1"/>
          <w:sz w:val="24"/>
          <w:szCs w:val="24"/>
        </w:rPr>
        <w:t xml:space="preserve"> </w:t>
      </w:r>
      <w:r w:rsidR="003A243D" w:rsidRPr="00AF0D85">
        <w:rPr>
          <w:rFonts w:asciiTheme="minorHAnsi" w:eastAsia="Times New Roman" w:hAnsiTheme="minorHAnsi" w:cstheme="minorHAnsi"/>
          <w:color w:val="000000" w:themeColor="text1"/>
          <w:sz w:val="24"/>
          <w:szCs w:val="24"/>
          <w:lang w:eastAsia="pl-PL"/>
        </w:rPr>
        <w:t>https://platformazakupowa.pl/pn/imn_gliwice</w:t>
      </w:r>
    </w:p>
    <w:p w14:paraId="21732AA3"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bCs/>
          <w:color w:val="000000" w:themeColor="text1"/>
          <w:sz w:val="24"/>
          <w:szCs w:val="24"/>
          <w:lang w:eastAsia="pl-PL"/>
        </w:rPr>
        <w:t>Wykonawca może złożyć tylko jedną ofertę.</w:t>
      </w:r>
    </w:p>
    <w:p w14:paraId="5A37817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Ofertę należy przygotować w oparciu o wymagania określone w SWZ.</w:t>
      </w:r>
    </w:p>
    <w:p w14:paraId="1E6F5CD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3148B7E9"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Oferta musi być podpisana przez osobę(y) upoważnioną(e) do reprezentowania Wykonawcy. </w:t>
      </w:r>
    </w:p>
    <w:p w14:paraId="4DC43465"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7B1ADCDB"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097B96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67B0FB16"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ponosi wszelkie koszty związane z przygotowaniem i złożeniem oferty.</w:t>
      </w:r>
    </w:p>
    <w:p w14:paraId="3019868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sporządzić w języku polskim. </w:t>
      </w:r>
    </w:p>
    <w:p w14:paraId="5E4B34B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Ofertę składa się, pod rygorem nieważności, w formie elektronicznej</w:t>
      </w:r>
    </w:p>
    <w:p w14:paraId="5FF97E04"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Oferta może być złożona tylko do upływu terminu składania ofert.</w:t>
      </w:r>
    </w:p>
    <w:p w14:paraId="7E13571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 upływie terminu do składania ofert nie może skutecznie dokonać zmiany ani wycofać złożonej oferty.</w:t>
      </w:r>
    </w:p>
    <w:p w14:paraId="4701DAF0"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Treść oferty musi odpowiadać treści SWZ.</w:t>
      </w:r>
    </w:p>
    <w:p w14:paraId="37362C1C" w14:textId="77777777" w:rsidR="000F03A0" w:rsidRPr="009C5032" w:rsidRDefault="000F03A0"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obliczenia ceny</w:t>
      </w:r>
    </w:p>
    <w:p w14:paraId="2E554FA0" w14:textId="6433BBEC" w:rsidR="000A523A" w:rsidRPr="000F03A0"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wskazuje, że za wykonanie przedmiotu zamówienia będzie obowiązywało </w:t>
      </w:r>
      <w:r w:rsidRPr="000F03A0">
        <w:rPr>
          <w:rFonts w:asciiTheme="minorHAnsi" w:eastAsia="Times New Roman" w:hAnsiTheme="minorHAnsi" w:cstheme="minorHAnsi"/>
          <w:sz w:val="24"/>
          <w:szCs w:val="24"/>
          <w:lang w:eastAsia="pl-PL"/>
        </w:rPr>
        <w:t xml:space="preserve">wynagrodzenie </w:t>
      </w:r>
      <w:r w:rsidR="000F03A0">
        <w:rPr>
          <w:rFonts w:asciiTheme="minorHAnsi" w:eastAsia="Times New Roman" w:hAnsiTheme="minorHAnsi" w:cstheme="minorHAnsi"/>
          <w:sz w:val="24"/>
          <w:szCs w:val="24"/>
          <w:lang w:eastAsia="pl-PL"/>
        </w:rPr>
        <w:t>ryczałtowe</w:t>
      </w:r>
      <w:r w:rsidRPr="000F03A0">
        <w:rPr>
          <w:rFonts w:asciiTheme="minorHAnsi" w:eastAsia="Times New Roman" w:hAnsiTheme="minorHAnsi" w:cstheme="minorHAnsi"/>
          <w:sz w:val="24"/>
          <w:szCs w:val="24"/>
          <w:lang w:eastAsia="pl-PL"/>
        </w:rPr>
        <w:t xml:space="preserve">. </w:t>
      </w:r>
    </w:p>
    <w:p w14:paraId="3B3C8A84"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lastRenderedPageBreak/>
        <w:t>Wykonawca, określając cenę oferty, uwzględnia w niej wszystkie koszty wykonania Zamówienia.</w:t>
      </w:r>
    </w:p>
    <w:p w14:paraId="1C9AC4FE" w14:textId="082F32EB" w:rsidR="000F03A0" w:rsidRPr="000F03A0" w:rsidRDefault="000F03A0" w:rsidP="000F03A0">
      <w:pPr>
        <w:numPr>
          <w:ilvl w:val="0"/>
          <w:numId w:val="2"/>
        </w:numPr>
        <w:spacing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W ofercie należy podać: wartość netto</w:t>
      </w:r>
      <w:r>
        <w:rPr>
          <w:rFonts w:asciiTheme="minorHAnsi" w:eastAsia="Times New Roman" w:hAnsiTheme="minorHAnsi" w:cstheme="minorHAnsi"/>
          <w:color w:val="000000" w:themeColor="text1"/>
          <w:sz w:val="24"/>
          <w:szCs w:val="24"/>
          <w:lang w:eastAsia="pl-PL"/>
        </w:rPr>
        <w:t xml:space="preserve">, wartość podatku VAT oraz </w:t>
      </w:r>
      <w:r w:rsidRPr="000F03A0">
        <w:rPr>
          <w:rFonts w:asciiTheme="minorHAnsi" w:eastAsia="Times New Roman" w:hAnsiTheme="minorHAnsi" w:cstheme="minorHAnsi"/>
          <w:color w:val="000000" w:themeColor="text1"/>
          <w:sz w:val="24"/>
          <w:szCs w:val="24"/>
          <w:lang w:eastAsia="pl-PL"/>
        </w:rPr>
        <w:t>wartość brutto z dokładnością do dwóch miejsc po przecinku.</w:t>
      </w:r>
    </w:p>
    <w:p w14:paraId="7884125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Zamawiający oceni i porówna jedynie te oferty, które odpowiadają zasadom  określonym w ustawie i spełniają wymagania określone w SWZ.</w:t>
      </w:r>
    </w:p>
    <w:p w14:paraId="7DC0C48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u w:val="single"/>
          <w:lang w:eastAsia="pl-PL"/>
        </w:rPr>
      </w:pPr>
      <w:r w:rsidRPr="000F03A0">
        <w:rPr>
          <w:rFonts w:asciiTheme="minorHAnsi" w:eastAsia="Times New Roman" w:hAnsiTheme="minorHAnsi" w:cstheme="minorHAns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0F03A0">
        <w:rPr>
          <w:rFonts w:asciiTheme="minorHAnsi" w:eastAsia="Times New Roman" w:hAnsiTheme="minorHAnsi" w:cstheme="minorHAnsi"/>
          <w:color w:val="000000" w:themeColor="text1"/>
          <w:sz w:val="24"/>
          <w:szCs w:val="24"/>
          <w:u w:val="single"/>
          <w:lang w:eastAsia="pl-PL"/>
        </w:rPr>
        <w:t>Nie dopuszcza się zaokrągleń poprzez odrzucenie miejsc po przecinku.</w:t>
      </w:r>
    </w:p>
    <w:p w14:paraId="673FA9E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 xml:space="preserve">Cena powinna być podana cyfrowo i słownie. </w:t>
      </w:r>
    </w:p>
    <w:p w14:paraId="10652A4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Cena oferty musi obejmować pełny zakres wykonania przedmiotu niniejszego zamówienia.</w:t>
      </w:r>
    </w:p>
    <w:p w14:paraId="4B9B7789" w14:textId="77777777" w:rsidR="00067C2A" w:rsidRPr="000F03A0"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717DCECB" w14:textId="77777777" w:rsidR="00F60A58" w:rsidRPr="00FE11DF"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FE11DF">
        <w:rPr>
          <w:rFonts w:asciiTheme="minorHAnsi" w:eastAsia="Times New Roman" w:hAnsiTheme="minorHAnsi" w:cstheme="minorHAnsi"/>
          <w:color w:val="000000" w:themeColor="text1"/>
          <w:sz w:val="24"/>
          <w:szCs w:val="24"/>
          <w:lang w:eastAsia="pl-PL"/>
        </w:rPr>
        <w:t>Ofertę należy złożyć w nieprzekraczalnym terminie do dnia:</w:t>
      </w:r>
    </w:p>
    <w:p w14:paraId="02732E19" w14:textId="718D0A1F" w:rsidR="00F60A58" w:rsidRPr="00FE11DF" w:rsidRDefault="00FE11DF" w:rsidP="00F60A58">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sidRPr="00FE11DF">
        <w:rPr>
          <w:rFonts w:asciiTheme="minorHAnsi" w:eastAsia="Times New Roman" w:hAnsiTheme="minorHAnsi" w:cstheme="minorHAnsi"/>
          <w:b/>
          <w:color w:val="000000" w:themeColor="text1"/>
          <w:sz w:val="24"/>
          <w:szCs w:val="24"/>
          <w:u w:val="single"/>
          <w:lang w:eastAsia="pl-PL"/>
        </w:rPr>
        <w:t>30 listopada</w:t>
      </w:r>
      <w:r w:rsidR="00D57F37" w:rsidRPr="00FE11DF">
        <w:rPr>
          <w:rFonts w:asciiTheme="minorHAnsi" w:eastAsia="Times New Roman" w:hAnsiTheme="minorHAnsi" w:cstheme="minorHAnsi"/>
          <w:b/>
          <w:color w:val="000000" w:themeColor="text1"/>
          <w:sz w:val="24"/>
          <w:szCs w:val="24"/>
          <w:u w:val="single"/>
          <w:lang w:eastAsia="pl-PL"/>
        </w:rPr>
        <w:t xml:space="preserve"> </w:t>
      </w:r>
      <w:r w:rsidR="00F60A58" w:rsidRPr="00FE11DF">
        <w:rPr>
          <w:rFonts w:asciiTheme="minorHAnsi" w:eastAsia="Times New Roman" w:hAnsiTheme="minorHAnsi" w:cstheme="minorHAnsi"/>
          <w:b/>
          <w:color w:val="000000" w:themeColor="text1"/>
          <w:sz w:val="24"/>
          <w:szCs w:val="24"/>
          <w:u w:val="single"/>
          <w:lang w:eastAsia="pl-PL"/>
        </w:rPr>
        <w:t>2021 r., do godz. 11:00.</w:t>
      </w:r>
      <w:r w:rsidR="00F60A58" w:rsidRPr="00FE11DF">
        <w:rPr>
          <w:rFonts w:asciiTheme="minorHAnsi" w:eastAsia="Times New Roman" w:hAnsiTheme="minorHAnsi" w:cstheme="minorHAnsi"/>
          <w:b/>
          <w:color w:val="000000" w:themeColor="text1"/>
          <w:sz w:val="24"/>
          <w:szCs w:val="24"/>
          <w:lang w:eastAsia="pl-PL"/>
        </w:rPr>
        <w:t xml:space="preserve"> </w:t>
      </w:r>
      <w:bookmarkStart w:id="1" w:name="_Toc56878493"/>
      <w:bookmarkStart w:id="2" w:name="_Toc136762103"/>
    </w:p>
    <w:p w14:paraId="17BC1B60" w14:textId="24DB7A03" w:rsidR="00F60A58" w:rsidRPr="00FE11DF" w:rsidRDefault="00F60A58" w:rsidP="00F60A58">
      <w:pPr>
        <w:pStyle w:val="Akapitzlist"/>
        <w:tabs>
          <w:tab w:val="left" w:pos="426"/>
        </w:tabs>
        <w:spacing w:before="120" w:after="120" w:line="240" w:lineRule="auto"/>
        <w:ind w:left="426"/>
        <w:jc w:val="both"/>
        <w:rPr>
          <w:color w:val="000000" w:themeColor="text1"/>
          <w:sz w:val="24"/>
          <w:szCs w:val="24"/>
        </w:rPr>
      </w:pPr>
      <w:r w:rsidRPr="00FE11DF">
        <w:rPr>
          <w:rFonts w:cstheme="minorHAnsi"/>
          <w:color w:val="000000" w:themeColor="text1"/>
          <w:sz w:val="24"/>
          <w:szCs w:val="24"/>
        </w:rPr>
        <w:t xml:space="preserve">przy użyciu </w:t>
      </w:r>
      <w:r w:rsidR="00AF0D85" w:rsidRPr="00FE11DF">
        <w:rPr>
          <w:rFonts w:cstheme="minorHAnsi"/>
          <w:color w:val="000000" w:themeColor="text1"/>
          <w:sz w:val="24"/>
          <w:szCs w:val="24"/>
        </w:rPr>
        <w:t xml:space="preserve">aplikacji dostępnej na stronie: </w:t>
      </w:r>
      <w:hyperlink r:id="rId26" w:history="1">
        <w:r w:rsidR="00AF0D85" w:rsidRPr="00FE11DF">
          <w:rPr>
            <w:rStyle w:val="Hipercze"/>
            <w:color w:val="000000" w:themeColor="text1"/>
            <w:sz w:val="24"/>
            <w:szCs w:val="24"/>
          </w:rPr>
          <w:t>https://platformazakupowa.pl/</w:t>
        </w:r>
      </w:hyperlink>
    </w:p>
    <w:p w14:paraId="2672DE63" w14:textId="19A9C87F" w:rsidR="00F60A58" w:rsidRPr="00FE11DF"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FE11DF">
        <w:rPr>
          <w:rFonts w:asciiTheme="minorHAnsi" w:hAnsiTheme="minorHAnsi" w:cstheme="minorHAnsi"/>
          <w:color w:val="000000" w:themeColor="text1"/>
          <w:sz w:val="24"/>
          <w:szCs w:val="24"/>
        </w:rPr>
        <w:t xml:space="preserve">Otwarcie ofert nastąpi w dniu </w:t>
      </w:r>
      <w:r w:rsidR="00FE11DF" w:rsidRPr="00FE11DF">
        <w:rPr>
          <w:rFonts w:asciiTheme="minorHAnsi" w:eastAsia="Times New Roman" w:hAnsiTheme="minorHAnsi" w:cstheme="minorHAnsi"/>
          <w:b/>
          <w:color w:val="000000" w:themeColor="text1"/>
          <w:sz w:val="24"/>
          <w:szCs w:val="24"/>
          <w:u w:val="single"/>
          <w:lang w:eastAsia="pl-PL"/>
        </w:rPr>
        <w:t xml:space="preserve">30 listopada </w:t>
      </w:r>
      <w:r w:rsidRPr="00FE11DF">
        <w:rPr>
          <w:rFonts w:asciiTheme="minorHAnsi" w:eastAsia="Times New Roman" w:hAnsiTheme="minorHAnsi" w:cstheme="minorHAnsi"/>
          <w:b/>
          <w:color w:val="000000" w:themeColor="text1"/>
          <w:sz w:val="24"/>
          <w:szCs w:val="24"/>
          <w:u w:val="single"/>
          <w:lang w:eastAsia="pl-PL"/>
        </w:rPr>
        <w:t>2021 r. o godz. 12:00</w:t>
      </w:r>
      <w:bookmarkEnd w:id="1"/>
      <w:bookmarkEnd w:id="2"/>
    </w:p>
    <w:p w14:paraId="1FCA4266" w14:textId="3C559275" w:rsidR="00F60A58" w:rsidRPr="00AF0D85" w:rsidRDefault="00F60A58" w:rsidP="0005140E">
      <w:pPr>
        <w:numPr>
          <w:ilvl w:val="0"/>
          <w:numId w:val="13"/>
        </w:numPr>
        <w:tabs>
          <w:tab w:val="left" w:pos="426"/>
        </w:tabs>
        <w:spacing w:before="120" w:after="120" w:line="240" w:lineRule="auto"/>
        <w:ind w:left="426" w:hanging="426"/>
        <w:jc w:val="both"/>
        <w:rPr>
          <w:rFonts w:asciiTheme="minorHAnsi" w:hAnsiTheme="minorHAnsi" w:cstheme="minorHAnsi"/>
          <w:color w:val="000000" w:themeColor="text1"/>
          <w:sz w:val="24"/>
          <w:szCs w:val="24"/>
        </w:rPr>
      </w:pPr>
      <w:r w:rsidRPr="00AF0D85">
        <w:rPr>
          <w:rFonts w:asciiTheme="minorHAnsi" w:hAnsiTheme="minorHAnsi" w:cstheme="minorHAnsi"/>
          <w:color w:val="000000" w:themeColor="text1"/>
          <w:sz w:val="24"/>
          <w:szCs w:val="24"/>
        </w:rPr>
        <w:t>Otwarcie ofert następuje</w:t>
      </w:r>
      <w:r w:rsidRPr="00ED4ECC">
        <w:rPr>
          <w:rFonts w:asciiTheme="minorHAnsi" w:hAnsiTheme="minorHAnsi" w:cstheme="minorHAnsi"/>
          <w:color w:val="000000" w:themeColor="text1"/>
          <w:sz w:val="24"/>
          <w:szCs w:val="24"/>
        </w:rPr>
        <w:t xml:space="preserve"> poprzez</w:t>
      </w:r>
      <w:r w:rsidR="00AF0D85">
        <w:rPr>
          <w:rFonts w:asciiTheme="minorHAnsi" w:hAnsiTheme="minorHAnsi" w:cstheme="minorHAnsi"/>
          <w:color w:val="000000" w:themeColor="text1"/>
          <w:sz w:val="24"/>
          <w:szCs w:val="24"/>
        </w:rPr>
        <w:t xml:space="preserve"> </w:t>
      </w:r>
      <w:r w:rsidR="00AF0D85" w:rsidRPr="00AF0D85">
        <w:rPr>
          <w:rFonts w:asciiTheme="minorHAnsi" w:hAnsiTheme="minorHAnsi" w:cstheme="minorHAnsi"/>
          <w:color w:val="000000" w:themeColor="text1"/>
          <w:sz w:val="24"/>
          <w:szCs w:val="24"/>
        </w:rPr>
        <w:t>aplikację wskazaną w punkcie 1</w:t>
      </w:r>
    </w:p>
    <w:p w14:paraId="2D621301" w14:textId="77777777" w:rsidR="00F60A58" w:rsidRPr="00F60A58"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F60A58">
        <w:rPr>
          <w:rFonts w:asciiTheme="minorHAnsi" w:hAnsiTheme="minorHAnsi" w:cstheme="minorHAnsi"/>
          <w:color w:val="000000" w:themeColor="text1"/>
          <w:sz w:val="24"/>
          <w:szCs w:val="24"/>
        </w:rPr>
        <w:t>Niezwłocznie po otwarciu ofert Zamawiający udostępni na stronie internetowej prowadzonego postępowania informacje o:</w:t>
      </w:r>
    </w:p>
    <w:p w14:paraId="267FDFF0"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12BEB41C"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cenach lub kosztach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23B42EC0" w14:textId="117FA261" w:rsidR="00EC07C4" w:rsidRPr="00EC07C4" w:rsidRDefault="00EC07C4"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Zamawiający zawiera umowę w sprawie zamówienia publicznego, z uwzględnieniem art. 577, w terminie nie krótszym niż </w:t>
      </w:r>
      <w:r>
        <w:rPr>
          <w:rFonts w:asciiTheme="minorHAnsi" w:eastAsia="Times New Roman" w:hAnsiTheme="minorHAnsi" w:cstheme="minorHAnsi"/>
          <w:color w:val="000000" w:themeColor="text1"/>
          <w:sz w:val="24"/>
          <w:szCs w:val="24"/>
          <w:lang w:eastAsia="pl-PL"/>
        </w:rPr>
        <w:t>5</w:t>
      </w:r>
      <w:r w:rsidRPr="00EC07C4">
        <w:rPr>
          <w:rFonts w:asciiTheme="minorHAnsi" w:eastAsia="Times New Roman" w:hAnsiTheme="minorHAnsi" w:cstheme="minorHAnsi"/>
          <w:color w:val="000000" w:themeColor="text1"/>
          <w:sz w:val="24"/>
          <w:szCs w:val="24"/>
          <w:lang w:eastAsia="pl-PL"/>
        </w:rPr>
        <w:t xml:space="preserve"> dni od dnia przesłania zawiadomienia o wyborze najkorzystniejszej oferty, jeżeli zawiadomienie to zostało przesłane przy użyciu środków komunikacji elektronicznej. </w:t>
      </w:r>
    </w:p>
    <w:p w14:paraId="5EFCED27" w14:textId="2B9C73E3" w:rsidR="00067C2A" w:rsidRDefault="00EC07C4" w:rsidP="00067C2A">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Osoby reprezentujące Wykonawcę przy podpisaniu umowy zobowiązane są posiadać ze sobą dokumenty potwierdzające ich umocowanie do podpisania umowy, o ile umocowanie to nie </w:t>
      </w:r>
      <w:r w:rsidRPr="00ED4ECC">
        <w:rPr>
          <w:rFonts w:asciiTheme="minorHAnsi" w:eastAsia="Times New Roman" w:hAnsiTheme="minorHAnsi" w:cstheme="minorHAnsi"/>
          <w:color w:val="000000" w:themeColor="text1"/>
          <w:sz w:val="24"/>
          <w:szCs w:val="24"/>
          <w:lang w:eastAsia="pl-PL"/>
        </w:rPr>
        <w:t>będzie wynikać z dokumentów załączonych do oferty.</w:t>
      </w:r>
    </w:p>
    <w:p w14:paraId="2C16A84D" w14:textId="77777777" w:rsidR="00D97346" w:rsidRPr="00D97346" w:rsidRDefault="00D97346" w:rsidP="00D97346">
      <w:pPr>
        <w:tabs>
          <w:tab w:val="left" w:pos="426"/>
        </w:tabs>
        <w:spacing w:before="120" w:after="120" w:line="240" w:lineRule="auto"/>
        <w:ind w:left="425"/>
        <w:jc w:val="both"/>
        <w:rPr>
          <w:rFonts w:asciiTheme="minorHAnsi" w:eastAsia="Times New Roman" w:hAnsiTheme="minorHAnsi" w:cstheme="minorHAnsi"/>
          <w:color w:val="000000" w:themeColor="text1"/>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
        <w:gridCol w:w="1713"/>
        <w:gridCol w:w="1134"/>
        <w:gridCol w:w="6712"/>
      </w:tblGrid>
      <w:tr w:rsidR="00067C2A" w:rsidRPr="009C5032" w14:paraId="324675A3" w14:textId="77777777" w:rsidTr="00B20B8C">
        <w:trPr>
          <w:trHeight w:val="529"/>
        </w:trPr>
        <w:tc>
          <w:tcPr>
            <w:tcW w:w="482" w:type="dxa"/>
            <w:vAlign w:val="center"/>
          </w:tcPr>
          <w:p w14:paraId="6949C165" w14:textId="77777777" w:rsidR="00067C2A" w:rsidRPr="00B20B8C" w:rsidRDefault="00067C2A" w:rsidP="00B45F65">
            <w:pPr>
              <w:contextualSpacing/>
              <w:jc w:val="center"/>
              <w:rPr>
                <w:rFonts w:asciiTheme="minorHAnsi" w:eastAsia="Times New Roman" w:hAnsiTheme="minorHAnsi" w:cstheme="minorHAnsi"/>
                <w:sz w:val="24"/>
                <w:szCs w:val="24"/>
                <w:lang w:eastAsia="pl-PL"/>
              </w:rPr>
            </w:pPr>
            <w:r w:rsidRPr="00B20B8C">
              <w:rPr>
                <w:rFonts w:asciiTheme="minorHAnsi" w:eastAsia="Times New Roman" w:hAnsiTheme="minorHAnsi" w:cstheme="minorHAnsi"/>
                <w:sz w:val="24"/>
                <w:szCs w:val="24"/>
                <w:lang w:eastAsia="pl-PL"/>
              </w:rPr>
              <w:t>l.p.</w:t>
            </w:r>
          </w:p>
        </w:tc>
        <w:tc>
          <w:tcPr>
            <w:tcW w:w="1713" w:type="dxa"/>
            <w:vAlign w:val="center"/>
          </w:tcPr>
          <w:p w14:paraId="4D8D2931" w14:textId="77777777" w:rsidR="00067C2A" w:rsidRPr="00B20B8C" w:rsidRDefault="00067C2A" w:rsidP="00B45F65">
            <w:pPr>
              <w:contextualSpacing/>
              <w:jc w:val="center"/>
              <w:rPr>
                <w:rFonts w:asciiTheme="minorHAnsi" w:eastAsia="Times New Roman" w:hAnsiTheme="minorHAnsi" w:cstheme="minorHAnsi"/>
                <w:sz w:val="24"/>
                <w:szCs w:val="24"/>
                <w:lang w:eastAsia="pl-PL"/>
              </w:rPr>
            </w:pPr>
            <w:r w:rsidRPr="00B20B8C">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B20B8C" w:rsidRDefault="00067C2A" w:rsidP="00B45F65">
            <w:pPr>
              <w:contextualSpacing/>
              <w:jc w:val="center"/>
              <w:rPr>
                <w:rFonts w:asciiTheme="minorHAnsi" w:eastAsia="Times New Roman" w:hAnsiTheme="minorHAnsi" w:cstheme="minorHAnsi"/>
                <w:sz w:val="24"/>
                <w:szCs w:val="24"/>
                <w:lang w:eastAsia="pl-PL"/>
              </w:rPr>
            </w:pPr>
            <w:r w:rsidRPr="00B20B8C">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B20B8C" w:rsidRDefault="00067C2A" w:rsidP="00B45F65">
            <w:pPr>
              <w:contextualSpacing/>
              <w:jc w:val="center"/>
              <w:rPr>
                <w:rFonts w:asciiTheme="minorHAnsi" w:eastAsia="Times New Roman" w:hAnsiTheme="minorHAnsi" w:cstheme="minorHAnsi"/>
                <w:sz w:val="24"/>
                <w:szCs w:val="24"/>
                <w:lang w:eastAsia="pl-PL"/>
              </w:rPr>
            </w:pPr>
            <w:r w:rsidRPr="00B20B8C">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20B8C">
        <w:trPr>
          <w:trHeight w:val="465"/>
        </w:trPr>
        <w:tc>
          <w:tcPr>
            <w:tcW w:w="482" w:type="dxa"/>
            <w:vAlign w:val="center"/>
          </w:tcPr>
          <w:p w14:paraId="541BB2D9" w14:textId="77777777" w:rsidR="00067C2A" w:rsidRPr="00B20B8C" w:rsidRDefault="00067C2A" w:rsidP="00B45F65">
            <w:pPr>
              <w:contextualSpacing/>
              <w:jc w:val="center"/>
              <w:rPr>
                <w:rFonts w:asciiTheme="minorHAnsi" w:eastAsia="Times New Roman" w:hAnsiTheme="minorHAnsi" w:cstheme="minorHAnsi"/>
                <w:b/>
                <w:sz w:val="24"/>
                <w:szCs w:val="24"/>
                <w:lang w:eastAsia="pl-PL"/>
              </w:rPr>
            </w:pPr>
            <w:r w:rsidRPr="00B20B8C">
              <w:rPr>
                <w:rFonts w:asciiTheme="minorHAnsi" w:eastAsia="Times New Roman" w:hAnsiTheme="minorHAnsi" w:cstheme="minorHAnsi"/>
                <w:b/>
                <w:sz w:val="24"/>
                <w:szCs w:val="24"/>
                <w:lang w:eastAsia="pl-PL"/>
              </w:rPr>
              <w:t>1</w:t>
            </w:r>
          </w:p>
        </w:tc>
        <w:tc>
          <w:tcPr>
            <w:tcW w:w="1713" w:type="dxa"/>
            <w:vAlign w:val="center"/>
          </w:tcPr>
          <w:p w14:paraId="45A9175B" w14:textId="77777777" w:rsidR="00067C2A" w:rsidRPr="00B20B8C"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B20B8C">
              <w:rPr>
                <w:rFonts w:asciiTheme="minorHAnsi" w:eastAsia="Times New Roman" w:hAnsiTheme="minorHAnsi" w:cstheme="minorHAnsi"/>
                <w:b/>
                <w:sz w:val="24"/>
                <w:szCs w:val="24"/>
                <w:lang w:eastAsia="pl-PL"/>
              </w:rPr>
              <w:t xml:space="preserve">Cena  </w:t>
            </w:r>
          </w:p>
        </w:tc>
        <w:tc>
          <w:tcPr>
            <w:tcW w:w="1134" w:type="dxa"/>
            <w:vAlign w:val="center"/>
          </w:tcPr>
          <w:p w14:paraId="02F1E6D0" w14:textId="21A39E58" w:rsidR="00067C2A" w:rsidRPr="00B20B8C" w:rsidRDefault="00D57F37"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B20B8C">
              <w:rPr>
                <w:rFonts w:asciiTheme="minorHAnsi" w:eastAsia="Times New Roman" w:hAnsiTheme="minorHAnsi" w:cstheme="minorHAnsi"/>
                <w:b/>
                <w:sz w:val="24"/>
                <w:szCs w:val="24"/>
                <w:lang w:eastAsia="pl-PL"/>
              </w:rPr>
              <w:t>60</w:t>
            </w:r>
            <w:r w:rsidR="00067C2A" w:rsidRPr="00B20B8C">
              <w:rPr>
                <w:rFonts w:asciiTheme="minorHAnsi" w:eastAsia="Times New Roman" w:hAnsiTheme="minorHAnsi" w:cstheme="minorHAnsi"/>
                <w:b/>
                <w:sz w:val="24"/>
                <w:szCs w:val="24"/>
                <w:lang w:eastAsia="pl-PL"/>
              </w:rPr>
              <w:t>%</w:t>
            </w:r>
          </w:p>
        </w:tc>
        <w:tc>
          <w:tcPr>
            <w:tcW w:w="6712" w:type="dxa"/>
          </w:tcPr>
          <w:p w14:paraId="15306A7E" w14:textId="77777777" w:rsidR="00067C2A" w:rsidRPr="00B20B8C"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B20B8C">
              <w:rPr>
                <w:rFonts w:asciiTheme="minorHAnsi" w:eastAsia="Times New Roman" w:hAnsiTheme="minorHAnsi" w:cstheme="minorHAnsi"/>
                <w:sz w:val="24"/>
                <w:szCs w:val="24"/>
                <w:lang w:eastAsia="pl-PL"/>
              </w:rPr>
              <w:t>Proporcje matematyczne wg wzoru:</w:t>
            </w:r>
          </w:p>
          <w:p w14:paraId="7D722EB3" w14:textId="77777777" w:rsidR="00067C2A" w:rsidRPr="00B20B8C"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53752B3" w:rsidR="00067C2A" w:rsidRPr="00B20B8C" w:rsidRDefault="00067C2A" w:rsidP="00B45F65">
            <w:pPr>
              <w:tabs>
                <w:tab w:val="left" w:pos="990"/>
              </w:tabs>
              <w:contextualSpacing/>
              <w:rPr>
                <w:rFonts w:asciiTheme="minorHAnsi" w:eastAsia="Times New Roman" w:hAnsiTheme="minorHAnsi" w:cstheme="minorHAnsi"/>
                <w:sz w:val="24"/>
                <w:szCs w:val="24"/>
                <w:lang w:eastAsia="pl-PL"/>
              </w:rPr>
            </w:pPr>
            <w:r w:rsidRPr="00B20B8C">
              <w:rPr>
                <w:rFonts w:asciiTheme="minorHAnsi" w:eastAsia="Times New Roman" w:hAnsiTheme="minorHAnsi" w:cstheme="minorHAnsi"/>
                <w:b/>
                <w:sz w:val="24"/>
                <w:szCs w:val="24"/>
                <w:lang w:eastAsia="pl-PL"/>
              </w:rPr>
              <w:t>C = cena najniższa</w:t>
            </w:r>
            <w:r w:rsidRPr="00B20B8C">
              <w:rPr>
                <w:rFonts w:asciiTheme="minorHAnsi" w:eastAsia="Times New Roman" w:hAnsiTheme="minorHAnsi" w:cstheme="minorHAnsi"/>
                <w:sz w:val="24"/>
                <w:szCs w:val="24"/>
                <w:lang w:eastAsia="pl-PL"/>
              </w:rPr>
              <w:t xml:space="preserve">/cena badanej oferty x 100 </w:t>
            </w:r>
            <w:r w:rsidRPr="00B20B8C">
              <w:rPr>
                <w:rFonts w:asciiTheme="minorHAnsi" w:eastAsia="Times New Roman" w:hAnsiTheme="minorHAnsi" w:cstheme="minorHAnsi"/>
                <w:sz w:val="24"/>
                <w:szCs w:val="24"/>
                <w:lang w:eastAsia="pl-PL"/>
              </w:rPr>
              <w:sym w:font="Symbol" w:char="F0B4"/>
            </w:r>
            <w:r w:rsidR="002250B7" w:rsidRPr="00B20B8C">
              <w:rPr>
                <w:rFonts w:asciiTheme="minorHAnsi" w:eastAsia="Times New Roman" w:hAnsiTheme="minorHAnsi" w:cstheme="minorHAnsi"/>
                <w:sz w:val="24"/>
                <w:szCs w:val="24"/>
                <w:lang w:eastAsia="pl-PL"/>
              </w:rPr>
              <w:t>6</w:t>
            </w:r>
            <w:r w:rsidRPr="00B20B8C">
              <w:rPr>
                <w:rFonts w:asciiTheme="minorHAnsi" w:eastAsia="Times New Roman" w:hAnsiTheme="minorHAnsi" w:cstheme="minorHAnsi"/>
                <w:sz w:val="24"/>
                <w:szCs w:val="24"/>
                <w:lang w:eastAsia="pl-PL"/>
              </w:rPr>
              <w:t>0%</w:t>
            </w:r>
          </w:p>
          <w:p w14:paraId="7FDCFE58" w14:textId="77777777" w:rsidR="00067C2A" w:rsidRPr="00B20B8C" w:rsidRDefault="00067C2A" w:rsidP="00B45F65">
            <w:pPr>
              <w:tabs>
                <w:tab w:val="left" w:pos="990"/>
              </w:tabs>
              <w:contextualSpacing/>
              <w:jc w:val="both"/>
              <w:rPr>
                <w:rFonts w:asciiTheme="minorHAnsi" w:eastAsia="Times New Roman" w:hAnsiTheme="minorHAnsi" w:cstheme="minorHAnsi"/>
                <w:sz w:val="24"/>
                <w:szCs w:val="24"/>
                <w:lang w:eastAsia="pl-PL"/>
              </w:rPr>
            </w:pPr>
            <w:r w:rsidRPr="00B20B8C">
              <w:rPr>
                <w:rFonts w:asciiTheme="minorHAnsi" w:eastAsia="Times New Roman" w:hAnsiTheme="minorHAnsi" w:cstheme="minorHAnsi"/>
                <w:sz w:val="24"/>
                <w:szCs w:val="24"/>
                <w:lang w:eastAsia="pl-PL"/>
              </w:rPr>
              <w:t>gdzie:</w:t>
            </w:r>
          </w:p>
          <w:p w14:paraId="5C167B7D" w14:textId="77777777" w:rsidR="00067C2A" w:rsidRPr="00B20B8C" w:rsidRDefault="00067C2A" w:rsidP="00B45F65">
            <w:pPr>
              <w:tabs>
                <w:tab w:val="left" w:pos="990"/>
              </w:tabs>
              <w:contextualSpacing/>
              <w:jc w:val="both"/>
              <w:rPr>
                <w:rFonts w:asciiTheme="minorHAnsi" w:eastAsia="Times New Roman" w:hAnsiTheme="minorHAnsi" w:cstheme="minorHAnsi"/>
                <w:sz w:val="24"/>
                <w:szCs w:val="24"/>
                <w:lang w:eastAsia="pl-PL"/>
              </w:rPr>
            </w:pPr>
            <w:r w:rsidRPr="00B20B8C">
              <w:rPr>
                <w:rFonts w:asciiTheme="minorHAnsi" w:eastAsia="Times New Roman" w:hAnsiTheme="minorHAnsi" w:cstheme="minorHAnsi"/>
                <w:sz w:val="24"/>
                <w:szCs w:val="24"/>
                <w:lang w:eastAsia="pl-PL"/>
              </w:rPr>
              <w:t>C - ilość punktów przyznana danemu kryterium</w:t>
            </w:r>
          </w:p>
          <w:p w14:paraId="658C5E9F" w14:textId="77777777" w:rsidR="00067C2A" w:rsidRPr="00B20B8C"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B20B8C" w:rsidRDefault="00067C2A" w:rsidP="00B45F65">
            <w:pPr>
              <w:contextualSpacing/>
              <w:jc w:val="both"/>
              <w:rPr>
                <w:rFonts w:asciiTheme="minorHAnsi" w:eastAsia="Times New Roman" w:hAnsiTheme="minorHAnsi" w:cstheme="minorHAnsi"/>
                <w:sz w:val="24"/>
                <w:szCs w:val="24"/>
                <w:lang w:eastAsia="pl-PL"/>
              </w:rPr>
            </w:pPr>
            <w:r w:rsidRPr="00B20B8C">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0574F2AA" w:rsidR="00067C2A" w:rsidRPr="00B20B8C" w:rsidRDefault="00067C2A" w:rsidP="00B45F65">
            <w:pPr>
              <w:contextualSpacing/>
              <w:jc w:val="both"/>
              <w:rPr>
                <w:rFonts w:asciiTheme="minorHAnsi" w:eastAsia="Times New Roman" w:hAnsiTheme="minorHAnsi" w:cstheme="minorHAnsi"/>
                <w:sz w:val="24"/>
                <w:szCs w:val="24"/>
                <w:lang w:eastAsia="pl-PL"/>
              </w:rPr>
            </w:pPr>
            <w:r w:rsidRPr="00B20B8C">
              <w:rPr>
                <w:rFonts w:asciiTheme="minorHAnsi" w:eastAsia="Times New Roman" w:hAnsiTheme="minorHAnsi" w:cstheme="minorHAnsi"/>
                <w:sz w:val="24"/>
                <w:szCs w:val="24"/>
                <w:lang w:eastAsia="pl-PL"/>
              </w:rPr>
              <w:t xml:space="preserve">Oferta o najniższej cenie - </w:t>
            </w:r>
            <w:r w:rsidR="002250B7" w:rsidRPr="00B20B8C">
              <w:rPr>
                <w:rFonts w:asciiTheme="minorHAnsi" w:eastAsia="Times New Roman" w:hAnsiTheme="minorHAnsi" w:cstheme="minorHAnsi"/>
                <w:b/>
                <w:sz w:val="24"/>
                <w:szCs w:val="24"/>
                <w:lang w:eastAsia="pl-PL"/>
              </w:rPr>
              <w:t>6</w:t>
            </w:r>
            <w:r w:rsidRPr="00B20B8C">
              <w:rPr>
                <w:rFonts w:asciiTheme="minorHAnsi" w:eastAsia="Times New Roman" w:hAnsiTheme="minorHAnsi" w:cstheme="minorHAnsi"/>
                <w:b/>
                <w:sz w:val="24"/>
                <w:szCs w:val="24"/>
                <w:lang w:eastAsia="pl-PL"/>
              </w:rPr>
              <w:t>0 pkt</w:t>
            </w:r>
            <w:r w:rsidRPr="00B20B8C">
              <w:rPr>
                <w:rFonts w:asciiTheme="minorHAnsi" w:eastAsia="Times New Roman" w:hAnsiTheme="minorHAnsi" w:cstheme="minorHAnsi"/>
                <w:sz w:val="24"/>
                <w:szCs w:val="24"/>
                <w:lang w:eastAsia="pl-PL"/>
              </w:rPr>
              <w:t>, pozostałe oferty – ilość punktów wyliczona według wzoru gdzie 1 pkt = 1%.</w:t>
            </w:r>
          </w:p>
          <w:p w14:paraId="30EAD83A" w14:textId="5094052A" w:rsidR="00067C2A" w:rsidRPr="00B20B8C" w:rsidRDefault="00067C2A" w:rsidP="002250B7">
            <w:pPr>
              <w:contextualSpacing/>
              <w:jc w:val="both"/>
              <w:rPr>
                <w:rFonts w:asciiTheme="minorHAnsi" w:eastAsia="Times New Roman" w:hAnsiTheme="minorHAnsi" w:cstheme="minorHAnsi"/>
                <w:sz w:val="24"/>
                <w:szCs w:val="24"/>
                <w:lang w:eastAsia="pl-PL"/>
              </w:rPr>
            </w:pPr>
            <w:r w:rsidRPr="00B20B8C">
              <w:rPr>
                <w:rFonts w:asciiTheme="minorHAnsi" w:eastAsia="Times New Roman" w:hAnsiTheme="minorHAnsi" w:cstheme="minorHAnsi"/>
                <w:b/>
                <w:sz w:val="24"/>
                <w:szCs w:val="24"/>
                <w:lang w:eastAsia="pl-PL"/>
              </w:rPr>
              <w:t>Maksymalnie w tym kry</w:t>
            </w:r>
            <w:r w:rsidR="00892536" w:rsidRPr="00B20B8C">
              <w:rPr>
                <w:rFonts w:asciiTheme="minorHAnsi" w:eastAsia="Times New Roman" w:hAnsiTheme="minorHAnsi" w:cstheme="minorHAnsi"/>
                <w:b/>
                <w:sz w:val="24"/>
                <w:szCs w:val="24"/>
                <w:lang w:eastAsia="pl-PL"/>
              </w:rPr>
              <w:t xml:space="preserve">terium wykonawca może otrzymać </w:t>
            </w:r>
            <w:r w:rsidR="002250B7" w:rsidRPr="00B20B8C">
              <w:rPr>
                <w:rFonts w:asciiTheme="minorHAnsi" w:eastAsia="Times New Roman" w:hAnsiTheme="minorHAnsi" w:cstheme="minorHAnsi"/>
                <w:b/>
                <w:sz w:val="24"/>
                <w:szCs w:val="24"/>
                <w:lang w:eastAsia="pl-PL"/>
              </w:rPr>
              <w:t>6</w:t>
            </w:r>
            <w:r w:rsidRPr="00B20B8C">
              <w:rPr>
                <w:rFonts w:asciiTheme="minorHAnsi" w:eastAsia="Times New Roman" w:hAnsiTheme="minorHAnsi" w:cstheme="minorHAnsi"/>
                <w:b/>
                <w:sz w:val="24"/>
                <w:szCs w:val="24"/>
                <w:lang w:eastAsia="pl-PL"/>
              </w:rPr>
              <w:t>0 pkt.</w:t>
            </w:r>
          </w:p>
        </w:tc>
      </w:tr>
      <w:tr w:rsidR="00CA7318" w:rsidRPr="009C5032" w14:paraId="2D5B8923" w14:textId="77777777" w:rsidTr="00B20B8C">
        <w:trPr>
          <w:trHeight w:val="595"/>
        </w:trPr>
        <w:tc>
          <w:tcPr>
            <w:tcW w:w="482" w:type="dxa"/>
            <w:vAlign w:val="center"/>
          </w:tcPr>
          <w:p w14:paraId="12722353" w14:textId="77777777" w:rsidR="00CA7318" w:rsidRPr="00B20B8C"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B20B8C">
              <w:rPr>
                <w:rFonts w:asciiTheme="minorHAnsi" w:eastAsia="Times New Roman" w:hAnsiTheme="minorHAnsi" w:cstheme="minorHAnsi"/>
                <w:b/>
                <w:sz w:val="24"/>
                <w:szCs w:val="24"/>
                <w:lang w:eastAsia="pl-PL"/>
              </w:rPr>
              <w:t>2</w:t>
            </w:r>
          </w:p>
        </w:tc>
        <w:tc>
          <w:tcPr>
            <w:tcW w:w="1713" w:type="dxa"/>
            <w:vAlign w:val="center"/>
          </w:tcPr>
          <w:p w14:paraId="3FC1E8DD" w14:textId="0682CC30" w:rsidR="00CA7318" w:rsidRPr="00B20B8C"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B20B8C">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4514D501" w:rsidR="00CA7318" w:rsidRPr="00B20B8C" w:rsidRDefault="00B20B8C"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B20B8C">
              <w:rPr>
                <w:rFonts w:asciiTheme="minorHAnsi" w:eastAsia="Times New Roman" w:hAnsiTheme="minorHAnsi" w:cstheme="minorHAnsi"/>
                <w:b/>
                <w:sz w:val="24"/>
                <w:szCs w:val="24"/>
                <w:lang w:eastAsia="pl-PL"/>
              </w:rPr>
              <w:t>3</w:t>
            </w:r>
            <w:r w:rsidR="00CA7318" w:rsidRPr="00B20B8C">
              <w:rPr>
                <w:rFonts w:asciiTheme="minorHAnsi" w:eastAsia="Times New Roman" w:hAnsiTheme="minorHAnsi" w:cstheme="minorHAnsi"/>
                <w:b/>
                <w:sz w:val="24"/>
                <w:szCs w:val="24"/>
                <w:lang w:eastAsia="pl-PL"/>
              </w:rPr>
              <w:t>0%</w:t>
            </w:r>
          </w:p>
        </w:tc>
        <w:tc>
          <w:tcPr>
            <w:tcW w:w="6712" w:type="dxa"/>
          </w:tcPr>
          <w:p w14:paraId="78E491CC" w14:textId="77777777" w:rsidR="00CA7318" w:rsidRPr="00B20B8C"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B20B8C">
              <w:rPr>
                <w:rFonts w:asciiTheme="minorHAnsi" w:eastAsia="Times New Roman" w:hAnsiTheme="minorHAnsi" w:cstheme="minorHAnsi"/>
                <w:b/>
                <w:sz w:val="24"/>
                <w:szCs w:val="24"/>
              </w:rPr>
              <w:t xml:space="preserve">G – </w:t>
            </w:r>
            <w:r w:rsidRPr="00B20B8C">
              <w:rPr>
                <w:rFonts w:asciiTheme="minorHAnsi" w:eastAsia="Times New Roman" w:hAnsiTheme="minorHAnsi" w:cstheme="minorHAnsi"/>
                <w:b/>
                <w:sz w:val="24"/>
                <w:szCs w:val="24"/>
                <w:lang w:eastAsia="pl-PL"/>
              </w:rPr>
              <w:t>Wydłużenie Okresu Rękojmi i Gwarancji</w:t>
            </w:r>
          </w:p>
          <w:p w14:paraId="73BA3831" w14:textId="77777777" w:rsidR="00CA7318" w:rsidRPr="00B20B8C" w:rsidRDefault="00CA7318" w:rsidP="00CA7318">
            <w:pPr>
              <w:spacing w:before="60" w:after="120"/>
              <w:jc w:val="both"/>
              <w:rPr>
                <w:rFonts w:asciiTheme="minorHAnsi" w:eastAsia="Times New Roman" w:hAnsiTheme="minorHAnsi" w:cstheme="minorHAnsi"/>
                <w:color w:val="000000" w:themeColor="text1"/>
                <w:sz w:val="24"/>
                <w:szCs w:val="24"/>
              </w:rPr>
            </w:pPr>
            <w:r w:rsidRPr="00B20B8C">
              <w:rPr>
                <w:rFonts w:asciiTheme="minorHAnsi" w:eastAsia="Times New Roman" w:hAnsiTheme="minorHAnsi" w:cstheme="minorHAnsi"/>
                <w:color w:val="000000" w:themeColor="text1"/>
                <w:sz w:val="24"/>
                <w:szCs w:val="24"/>
              </w:rPr>
              <w:t>gdzie:</w:t>
            </w:r>
          </w:p>
          <w:p w14:paraId="7781620C" w14:textId="77777777" w:rsidR="00B20B8C" w:rsidRPr="00B20B8C" w:rsidRDefault="00B20B8C" w:rsidP="00B20B8C">
            <w:pPr>
              <w:spacing w:before="60" w:after="120"/>
              <w:jc w:val="both"/>
              <w:rPr>
                <w:rFonts w:asciiTheme="minorHAnsi" w:eastAsia="Times New Roman" w:hAnsiTheme="minorHAnsi" w:cstheme="minorHAnsi"/>
                <w:b/>
                <w:color w:val="000000" w:themeColor="text1"/>
                <w:sz w:val="24"/>
                <w:szCs w:val="24"/>
              </w:rPr>
            </w:pPr>
            <w:r w:rsidRPr="00B20B8C">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B20B8C">
              <w:rPr>
                <w:rFonts w:asciiTheme="minorHAnsi" w:eastAsia="Times New Roman" w:hAnsiTheme="minorHAnsi" w:cstheme="minorHAnsi"/>
                <w:b/>
                <w:color w:val="000000" w:themeColor="text1"/>
                <w:sz w:val="24"/>
                <w:szCs w:val="24"/>
              </w:rPr>
              <w:t xml:space="preserve"> 10 pkt.</w:t>
            </w:r>
          </w:p>
          <w:p w14:paraId="399B569A" w14:textId="77777777" w:rsidR="00B20B8C" w:rsidRPr="00B20B8C" w:rsidRDefault="00B20B8C" w:rsidP="00B20B8C">
            <w:pPr>
              <w:spacing w:before="60" w:after="120"/>
              <w:jc w:val="both"/>
              <w:rPr>
                <w:rFonts w:asciiTheme="minorHAnsi" w:eastAsia="Times New Roman" w:hAnsiTheme="minorHAnsi" w:cstheme="minorHAnsi"/>
                <w:b/>
                <w:color w:val="000000" w:themeColor="text1"/>
                <w:sz w:val="24"/>
                <w:szCs w:val="24"/>
              </w:rPr>
            </w:pPr>
            <w:r w:rsidRPr="00B20B8C">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B20B8C">
              <w:rPr>
                <w:rFonts w:asciiTheme="minorHAnsi" w:eastAsia="Times New Roman" w:hAnsiTheme="minorHAnsi" w:cstheme="minorHAnsi"/>
                <w:b/>
                <w:color w:val="000000" w:themeColor="text1"/>
                <w:sz w:val="24"/>
                <w:szCs w:val="24"/>
              </w:rPr>
              <w:t xml:space="preserve"> 20 pkt.</w:t>
            </w:r>
          </w:p>
          <w:p w14:paraId="05891899" w14:textId="3EFFD1DB" w:rsidR="00B20B8C" w:rsidRPr="00B20B8C" w:rsidRDefault="00B20B8C" w:rsidP="00CA7318">
            <w:pPr>
              <w:spacing w:before="60" w:after="120"/>
              <w:jc w:val="both"/>
              <w:rPr>
                <w:rFonts w:asciiTheme="minorHAnsi" w:eastAsia="Times New Roman" w:hAnsiTheme="minorHAnsi" w:cstheme="minorHAnsi"/>
                <w:b/>
                <w:color w:val="000000" w:themeColor="text1"/>
                <w:sz w:val="24"/>
                <w:szCs w:val="24"/>
              </w:rPr>
            </w:pPr>
            <w:r w:rsidRPr="00B20B8C">
              <w:rPr>
                <w:rFonts w:asciiTheme="minorHAnsi" w:eastAsia="Times New Roman" w:hAnsiTheme="minorHAnsi" w:cstheme="minorHAnsi"/>
                <w:color w:val="000000" w:themeColor="text1"/>
                <w:sz w:val="24"/>
                <w:szCs w:val="24"/>
              </w:rPr>
              <w:t>-</w:t>
            </w:r>
            <w:r w:rsidRPr="00B20B8C">
              <w:rPr>
                <w:rFonts w:asciiTheme="minorHAnsi" w:eastAsia="Times New Roman" w:hAnsiTheme="minorHAnsi" w:cstheme="minorHAnsi"/>
                <w:b/>
                <w:color w:val="000000" w:themeColor="text1"/>
                <w:sz w:val="24"/>
                <w:szCs w:val="24"/>
              </w:rPr>
              <w:t xml:space="preserve"> </w:t>
            </w:r>
            <w:r w:rsidRPr="00B20B8C">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B20B8C">
              <w:rPr>
                <w:rFonts w:asciiTheme="minorHAnsi" w:eastAsia="Times New Roman" w:hAnsiTheme="minorHAnsi" w:cstheme="minorHAnsi"/>
                <w:b/>
                <w:color w:val="000000" w:themeColor="text1"/>
                <w:sz w:val="24"/>
                <w:szCs w:val="24"/>
              </w:rPr>
              <w:t xml:space="preserve"> 30 pkt.</w:t>
            </w:r>
          </w:p>
          <w:p w14:paraId="36712314" w14:textId="6797ABFB" w:rsidR="00CA7318" w:rsidRPr="00B20B8C" w:rsidRDefault="00CA7318" w:rsidP="00B20B8C">
            <w:pPr>
              <w:spacing w:before="60"/>
              <w:jc w:val="both"/>
              <w:rPr>
                <w:rFonts w:asciiTheme="minorHAnsi" w:eastAsia="Times New Roman" w:hAnsiTheme="minorHAnsi" w:cstheme="minorHAnsi"/>
                <w:b/>
                <w:color w:val="000000" w:themeColor="text1"/>
                <w:sz w:val="24"/>
                <w:szCs w:val="24"/>
              </w:rPr>
            </w:pPr>
            <w:r w:rsidRPr="00B20B8C">
              <w:rPr>
                <w:rFonts w:asciiTheme="minorHAnsi" w:eastAsia="Times New Roman" w:hAnsiTheme="minorHAnsi" w:cstheme="minorHAnsi"/>
                <w:b/>
                <w:color w:val="000000" w:themeColor="text1"/>
                <w:sz w:val="24"/>
                <w:szCs w:val="24"/>
              </w:rPr>
              <w:t xml:space="preserve">Maksymalnie w tym kryterium wykonawca może otrzymać </w:t>
            </w:r>
            <w:r w:rsidR="00B20B8C" w:rsidRPr="00B20B8C">
              <w:rPr>
                <w:rFonts w:asciiTheme="minorHAnsi" w:eastAsia="Times New Roman" w:hAnsiTheme="minorHAnsi" w:cstheme="minorHAnsi"/>
                <w:b/>
                <w:color w:val="000000" w:themeColor="text1"/>
                <w:sz w:val="24"/>
                <w:szCs w:val="24"/>
              </w:rPr>
              <w:t>3</w:t>
            </w:r>
            <w:r w:rsidRPr="00B20B8C">
              <w:rPr>
                <w:rFonts w:asciiTheme="minorHAnsi" w:eastAsia="Times New Roman" w:hAnsiTheme="minorHAnsi" w:cstheme="minorHAnsi"/>
                <w:b/>
                <w:color w:val="000000" w:themeColor="text1"/>
                <w:sz w:val="24"/>
                <w:szCs w:val="24"/>
              </w:rPr>
              <w:t>0 pkt.</w:t>
            </w:r>
          </w:p>
        </w:tc>
      </w:tr>
      <w:tr w:rsidR="00D57F37" w:rsidRPr="009C5032" w14:paraId="0DA0E59E" w14:textId="77777777" w:rsidTr="00B20B8C">
        <w:trPr>
          <w:trHeight w:val="595"/>
        </w:trPr>
        <w:tc>
          <w:tcPr>
            <w:tcW w:w="482" w:type="dxa"/>
            <w:vAlign w:val="center"/>
          </w:tcPr>
          <w:p w14:paraId="0116CE04" w14:textId="7095947E" w:rsidR="00D57F37" w:rsidRPr="00B20B8C" w:rsidRDefault="00D57F37"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B20B8C">
              <w:rPr>
                <w:rFonts w:asciiTheme="minorHAnsi" w:eastAsia="Times New Roman" w:hAnsiTheme="minorHAnsi" w:cstheme="minorHAnsi"/>
                <w:b/>
                <w:sz w:val="24"/>
                <w:szCs w:val="24"/>
                <w:lang w:eastAsia="pl-PL"/>
              </w:rPr>
              <w:t>3</w:t>
            </w:r>
          </w:p>
        </w:tc>
        <w:tc>
          <w:tcPr>
            <w:tcW w:w="1713" w:type="dxa"/>
            <w:vAlign w:val="center"/>
          </w:tcPr>
          <w:p w14:paraId="62EA16CA" w14:textId="64D015EF" w:rsidR="00D57F37" w:rsidRPr="00B20B8C" w:rsidRDefault="00D57F37"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B20B8C">
              <w:rPr>
                <w:rFonts w:asciiTheme="minorHAnsi" w:eastAsia="Times New Roman" w:hAnsiTheme="minorHAnsi" w:cstheme="minorHAnsi"/>
                <w:b/>
                <w:sz w:val="24"/>
                <w:szCs w:val="24"/>
                <w:lang w:eastAsia="pl-PL"/>
              </w:rPr>
              <w:t>Termin realizacji</w:t>
            </w:r>
          </w:p>
        </w:tc>
        <w:tc>
          <w:tcPr>
            <w:tcW w:w="1134" w:type="dxa"/>
            <w:vAlign w:val="center"/>
          </w:tcPr>
          <w:p w14:paraId="49792B16" w14:textId="6274A6E8" w:rsidR="00D57F37" w:rsidRPr="00B20B8C" w:rsidRDefault="00B20B8C"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B20B8C">
              <w:rPr>
                <w:rFonts w:asciiTheme="minorHAnsi" w:eastAsia="Times New Roman" w:hAnsiTheme="minorHAnsi" w:cstheme="minorHAnsi"/>
                <w:b/>
                <w:sz w:val="24"/>
                <w:szCs w:val="24"/>
                <w:lang w:eastAsia="pl-PL"/>
              </w:rPr>
              <w:t>1</w:t>
            </w:r>
            <w:r w:rsidR="00D57F37" w:rsidRPr="00B20B8C">
              <w:rPr>
                <w:rFonts w:asciiTheme="minorHAnsi" w:eastAsia="Times New Roman" w:hAnsiTheme="minorHAnsi" w:cstheme="minorHAnsi"/>
                <w:b/>
                <w:sz w:val="24"/>
                <w:szCs w:val="24"/>
                <w:lang w:eastAsia="pl-PL"/>
              </w:rPr>
              <w:t>0%</w:t>
            </w:r>
          </w:p>
        </w:tc>
        <w:tc>
          <w:tcPr>
            <w:tcW w:w="6712" w:type="dxa"/>
          </w:tcPr>
          <w:p w14:paraId="31BB4863" w14:textId="530BCE22" w:rsidR="00D57F37" w:rsidRPr="00B20B8C" w:rsidRDefault="00D57F37" w:rsidP="00D57F37">
            <w:pPr>
              <w:widowControl w:val="0"/>
              <w:adjustRightInd w:val="0"/>
              <w:snapToGrid w:val="0"/>
              <w:spacing w:before="60"/>
              <w:textAlignment w:val="baseline"/>
              <w:rPr>
                <w:rFonts w:asciiTheme="minorHAnsi" w:eastAsia="Times New Roman" w:hAnsiTheme="minorHAnsi" w:cstheme="minorHAnsi"/>
                <w:b/>
                <w:sz w:val="24"/>
                <w:szCs w:val="24"/>
              </w:rPr>
            </w:pPr>
            <w:r w:rsidRPr="00B20B8C">
              <w:rPr>
                <w:rFonts w:asciiTheme="minorHAnsi" w:eastAsia="Times New Roman" w:hAnsiTheme="minorHAnsi" w:cstheme="minorHAnsi"/>
                <w:b/>
                <w:sz w:val="24"/>
                <w:szCs w:val="24"/>
              </w:rPr>
              <w:t>T –</w:t>
            </w:r>
            <w:r w:rsidR="00DF4A6B" w:rsidRPr="00B20B8C">
              <w:rPr>
                <w:rFonts w:asciiTheme="minorHAnsi" w:eastAsia="Times New Roman" w:hAnsiTheme="minorHAnsi" w:cstheme="minorHAnsi"/>
                <w:b/>
                <w:sz w:val="24"/>
                <w:szCs w:val="24"/>
                <w:lang w:eastAsia="pl-PL"/>
              </w:rPr>
              <w:t xml:space="preserve"> Termin</w:t>
            </w:r>
            <w:r w:rsidRPr="00B20B8C">
              <w:rPr>
                <w:rFonts w:asciiTheme="minorHAnsi" w:eastAsia="Times New Roman" w:hAnsiTheme="minorHAnsi" w:cstheme="minorHAnsi"/>
                <w:b/>
                <w:sz w:val="24"/>
                <w:szCs w:val="24"/>
                <w:lang w:eastAsia="pl-PL"/>
              </w:rPr>
              <w:t xml:space="preserve"> realizacji </w:t>
            </w:r>
          </w:p>
          <w:p w14:paraId="78D4D16F" w14:textId="77777777" w:rsidR="00D57F37" w:rsidRPr="00B20B8C" w:rsidRDefault="00D57F37" w:rsidP="00D57F37">
            <w:pPr>
              <w:spacing w:before="60" w:after="120"/>
              <w:jc w:val="both"/>
              <w:rPr>
                <w:rFonts w:asciiTheme="minorHAnsi" w:eastAsia="Times New Roman" w:hAnsiTheme="minorHAnsi" w:cstheme="minorHAnsi"/>
                <w:color w:val="000000" w:themeColor="text1"/>
                <w:sz w:val="24"/>
                <w:szCs w:val="24"/>
              </w:rPr>
            </w:pPr>
            <w:r w:rsidRPr="00B20B8C">
              <w:rPr>
                <w:rFonts w:asciiTheme="minorHAnsi" w:eastAsia="Times New Roman" w:hAnsiTheme="minorHAnsi" w:cstheme="minorHAnsi"/>
                <w:color w:val="000000" w:themeColor="text1"/>
                <w:sz w:val="24"/>
                <w:szCs w:val="24"/>
              </w:rPr>
              <w:t>gdzie:</w:t>
            </w:r>
          </w:p>
          <w:p w14:paraId="5F511F99" w14:textId="77777777" w:rsidR="00B20B8C" w:rsidRPr="00B20B8C" w:rsidRDefault="00B20B8C" w:rsidP="00B20B8C">
            <w:pPr>
              <w:spacing w:before="60" w:after="120"/>
              <w:jc w:val="both"/>
              <w:rPr>
                <w:rFonts w:asciiTheme="minorHAnsi" w:eastAsia="Times New Roman" w:hAnsiTheme="minorHAnsi" w:cstheme="minorHAnsi"/>
                <w:b/>
                <w:color w:val="000000" w:themeColor="text1"/>
                <w:sz w:val="24"/>
                <w:szCs w:val="24"/>
              </w:rPr>
            </w:pPr>
            <w:r w:rsidRPr="00B20B8C">
              <w:rPr>
                <w:rFonts w:asciiTheme="minorHAnsi" w:eastAsia="Times New Roman" w:hAnsiTheme="minorHAnsi" w:cstheme="minorHAnsi"/>
                <w:color w:val="000000" w:themeColor="text1"/>
                <w:sz w:val="24"/>
                <w:szCs w:val="24"/>
              </w:rPr>
              <w:lastRenderedPageBreak/>
              <w:t>- za realizację zamówienia w podstawowym terminie wynoszącym 120 dni zamawiający przydzieli</w:t>
            </w:r>
            <w:r w:rsidRPr="00B20B8C">
              <w:rPr>
                <w:rFonts w:asciiTheme="minorHAnsi" w:eastAsia="Times New Roman" w:hAnsiTheme="minorHAnsi" w:cstheme="minorHAnsi"/>
                <w:b/>
                <w:color w:val="000000" w:themeColor="text1"/>
                <w:sz w:val="24"/>
                <w:szCs w:val="24"/>
              </w:rPr>
              <w:t xml:space="preserve"> 0 pkt.</w:t>
            </w:r>
          </w:p>
          <w:p w14:paraId="463606F9" w14:textId="7CAD6661" w:rsidR="00B20B8C" w:rsidRPr="00B20B8C" w:rsidRDefault="00B20B8C" w:rsidP="00B20B8C">
            <w:pPr>
              <w:spacing w:before="60" w:after="120"/>
              <w:jc w:val="both"/>
              <w:rPr>
                <w:rFonts w:asciiTheme="minorHAnsi" w:eastAsia="Times New Roman" w:hAnsiTheme="minorHAnsi" w:cstheme="minorHAnsi"/>
                <w:b/>
                <w:color w:val="000000" w:themeColor="text1"/>
                <w:sz w:val="24"/>
                <w:szCs w:val="24"/>
              </w:rPr>
            </w:pPr>
            <w:r w:rsidRPr="00B20B8C">
              <w:rPr>
                <w:rFonts w:asciiTheme="minorHAnsi" w:eastAsia="Times New Roman" w:hAnsiTheme="minorHAnsi" w:cstheme="minorHAnsi"/>
                <w:color w:val="000000" w:themeColor="text1"/>
                <w:sz w:val="24"/>
                <w:szCs w:val="24"/>
              </w:rPr>
              <w:t>- za skrócenie terminu realizacji zamówienia o 30 dni (tj. realizacja zamówienia w terminie do 90 dni) zamawiający przydzieli</w:t>
            </w:r>
            <w:r w:rsidRPr="00B20B8C">
              <w:rPr>
                <w:rFonts w:asciiTheme="minorHAnsi" w:eastAsia="Times New Roman" w:hAnsiTheme="minorHAnsi" w:cstheme="minorHAnsi"/>
                <w:b/>
                <w:color w:val="000000" w:themeColor="text1"/>
                <w:sz w:val="24"/>
                <w:szCs w:val="24"/>
              </w:rPr>
              <w:t xml:space="preserve"> 5 pkt.</w:t>
            </w:r>
          </w:p>
          <w:p w14:paraId="21B668DB" w14:textId="2882F957" w:rsidR="00B20B8C" w:rsidRPr="00B20B8C" w:rsidRDefault="00B20B8C" w:rsidP="00B20B8C">
            <w:pPr>
              <w:spacing w:before="60" w:after="120"/>
              <w:jc w:val="both"/>
              <w:rPr>
                <w:rFonts w:asciiTheme="minorHAnsi" w:eastAsia="Times New Roman" w:hAnsiTheme="minorHAnsi" w:cstheme="minorHAnsi"/>
                <w:b/>
                <w:color w:val="000000" w:themeColor="text1"/>
                <w:sz w:val="24"/>
                <w:szCs w:val="24"/>
              </w:rPr>
            </w:pPr>
            <w:r w:rsidRPr="00B20B8C">
              <w:rPr>
                <w:rFonts w:asciiTheme="minorHAnsi" w:eastAsia="Times New Roman" w:hAnsiTheme="minorHAnsi" w:cstheme="minorHAnsi"/>
                <w:color w:val="000000" w:themeColor="text1"/>
                <w:sz w:val="24"/>
                <w:szCs w:val="24"/>
              </w:rPr>
              <w:t>- za skrócenie terminu realizacji zamówienia o 60 dni (tj. realizacja zamówienia w terminie do 60 dni) zamawiający przydzieli</w:t>
            </w:r>
            <w:r w:rsidRPr="00B20B8C">
              <w:rPr>
                <w:rFonts w:asciiTheme="minorHAnsi" w:eastAsia="Times New Roman" w:hAnsiTheme="minorHAnsi" w:cstheme="minorHAnsi"/>
                <w:b/>
                <w:color w:val="000000" w:themeColor="text1"/>
                <w:sz w:val="24"/>
                <w:szCs w:val="24"/>
              </w:rPr>
              <w:t xml:space="preserve"> 10 pkt.</w:t>
            </w:r>
          </w:p>
          <w:p w14:paraId="4876B8EB" w14:textId="02442ABA" w:rsidR="00D57F37" w:rsidRPr="00B20B8C" w:rsidRDefault="00D57F37" w:rsidP="00D57F37">
            <w:pPr>
              <w:widowControl w:val="0"/>
              <w:adjustRightInd w:val="0"/>
              <w:snapToGrid w:val="0"/>
              <w:spacing w:before="60"/>
              <w:textAlignment w:val="baseline"/>
              <w:rPr>
                <w:rFonts w:asciiTheme="minorHAnsi" w:eastAsia="Times New Roman" w:hAnsiTheme="minorHAnsi" w:cstheme="minorHAnsi"/>
                <w:b/>
                <w:sz w:val="24"/>
                <w:szCs w:val="24"/>
              </w:rPr>
            </w:pPr>
            <w:r w:rsidRPr="00B20B8C">
              <w:rPr>
                <w:rFonts w:asciiTheme="minorHAnsi" w:eastAsia="Times New Roman" w:hAnsiTheme="minorHAnsi" w:cstheme="minorHAnsi"/>
                <w:b/>
                <w:color w:val="000000" w:themeColor="text1"/>
                <w:sz w:val="24"/>
                <w:szCs w:val="24"/>
              </w:rPr>
              <w:t>Maksymalnie w tym kry</w:t>
            </w:r>
            <w:r w:rsidR="00B20B8C" w:rsidRPr="00B20B8C">
              <w:rPr>
                <w:rFonts w:asciiTheme="minorHAnsi" w:eastAsia="Times New Roman" w:hAnsiTheme="minorHAnsi" w:cstheme="minorHAnsi"/>
                <w:b/>
                <w:color w:val="000000" w:themeColor="text1"/>
                <w:sz w:val="24"/>
                <w:szCs w:val="24"/>
              </w:rPr>
              <w:t>terium wykonawca może otrzymać 1</w:t>
            </w:r>
            <w:r w:rsidRPr="00B20B8C">
              <w:rPr>
                <w:rFonts w:asciiTheme="minorHAnsi" w:eastAsia="Times New Roman" w:hAnsiTheme="minorHAnsi" w:cstheme="minorHAnsi"/>
                <w:b/>
                <w:color w:val="000000" w:themeColor="text1"/>
                <w:sz w:val="24"/>
                <w:szCs w:val="24"/>
              </w:rPr>
              <w:t>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038E2621"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Istotne dla Zamawiającego postanowienia umowy, zawiera wzór umowy </w:t>
      </w:r>
      <w:r w:rsidR="00B20B8C">
        <w:rPr>
          <w:rFonts w:asciiTheme="minorHAnsi" w:eastAsia="Times New Roman" w:hAnsiTheme="minorHAnsi" w:cstheme="minorHAnsi"/>
          <w:sz w:val="24"/>
          <w:szCs w:val="24"/>
          <w:lang w:eastAsia="pl-PL"/>
        </w:rPr>
        <w:t>stanowiący załącznik nr 4 do SW</w:t>
      </w:r>
      <w:r w:rsidRPr="009C5032">
        <w:rPr>
          <w:rFonts w:asciiTheme="minorHAnsi" w:eastAsia="Times New Roman" w:hAnsiTheme="minorHAnsi" w:cstheme="minorHAnsi"/>
          <w:sz w:val="24"/>
          <w:szCs w:val="24"/>
          <w:lang w:eastAsia="pl-PL"/>
        </w:rPr>
        <w:t>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1CFE915C"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sz w:val="24"/>
          <w:szCs w:val="24"/>
          <w:lang w:eastAsia="pl-PL"/>
        </w:rPr>
      </w:pPr>
      <w:r w:rsidRPr="009C5032">
        <w:rPr>
          <w:rFonts w:cstheme="minorHAnsi"/>
          <w:bCs/>
          <w:color w:val="000000" w:themeColor="text1"/>
          <w:sz w:val="24"/>
          <w:szCs w:val="24"/>
        </w:rPr>
        <w:t>Wykonawcy, którego oferta została wybrana jako najkorzystniejsza</w:t>
      </w:r>
      <w:r w:rsidRPr="009C5032">
        <w:rPr>
          <w:rFonts w:cstheme="minorHAnsi"/>
          <w:color w:val="000000" w:themeColor="text1"/>
          <w:sz w:val="24"/>
          <w:szCs w:val="24"/>
        </w:rPr>
        <w:t xml:space="preserve"> zobowiązany jest do wniesienia zabezpieczenia należyteg</w:t>
      </w:r>
      <w:r w:rsidR="009274B6">
        <w:rPr>
          <w:rFonts w:cstheme="minorHAnsi"/>
          <w:color w:val="000000" w:themeColor="text1"/>
          <w:sz w:val="24"/>
          <w:szCs w:val="24"/>
        </w:rPr>
        <w:t>o wykonania umowy w wysokości 5</w:t>
      </w:r>
      <w:r w:rsidRPr="009C5032">
        <w:rPr>
          <w:rFonts w:cstheme="minorHAnsi"/>
          <w:color w:val="000000" w:themeColor="text1"/>
          <w:sz w:val="24"/>
          <w:szCs w:val="24"/>
        </w:rPr>
        <w:t xml:space="preserve"> % ceny całkowitej podanej w ofercie.</w:t>
      </w:r>
    </w:p>
    <w:p w14:paraId="0B39CC78"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t>
      </w:r>
      <w:r w:rsidRPr="009C5032">
        <w:rPr>
          <w:rFonts w:cstheme="minorHAnsi"/>
          <w:bCs/>
          <w:color w:val="000000" w:themeColor="text1"/>
          <w:sz w:val="24"/>
          <w:szCs w:val="24"/>
        </w:rPr>
        <w:lastRenderedPageBreak/>
        <w:t>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9E4D1F0" w14:textId="77777777" w:rsidR="009274B6" w:rsidRPr="009274B6" w:rsidRDefault="009274B6" w:rsidP="009274B6">
      <w:pPr>
        <w:spacing w:line="240" w:lineRule="auto"/>
        <w:jc w:val="both"/>
        <w:rPr>
          <w:rFonts w:asciiTheme="minorHAnsi" w:eastAsia="Times New Roman" w:hAnsiTheme="minorHAnsi" w:cstheme="minorHAnsi"/>
          <w:color w:val="000000"/>
          <w:sz w:val="24"/>
          <w:szCs w:val="24"/>
          <w:lang w:eastAsia="pl-PL"/>
        </w:rPr>
      </w:pPr>
      <w:r w:rsidRPr="009274B6">
        <w:rPr>
          <w:rFonts w:asciiTheme="minorHAnsi" w:eastAsia="Times New Roman" w:hAnsiTheme="minorHAnsi" w:cstheme="minorHAnsi"/>
          <w:color w:val="000000"/>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274B6">
        <w:rPr>
          <w:rFonts w:asciiTheme="minorHAnsi" w:eastAsia="Times New Roman" w:hAnsiTheme="minorHAnsi" w:cstheme="minorHAnsi"/>
          <w:color w:val="000000"/>
          <w:sz w:val="24"/>
          <w:szCs w:val="24"/>
          <w:lang w:eastAsia="pl-PL"/>
        </w:rPr>
        <w:t>Pzp</w:t>
      </w:r>
      <w:proofErr w:type="spellEnd"/>
      <w:r w:rsidRPr="009274B6">
        <w:rPr>
          <w:rFonts w:asciiTheme="minorHAnsi" w:eastAsia="Times New Roman" w:hAnsiTheme="minorHAnsi" w:cstheme="minorHAnsi"/>
          <w:color w:val="000000"/>
          <w:sz w:val="24"/>
          <w:szCs w:val="24"/>
          <w:lang w:eastAsia="pl-PL"/>
        </w:rPr>
        <w:t>.</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27"/>
      <w:footerReference w:type="default" r:id="rId2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58679" w14:textId="77777777" w:rsidR="00B92E55" w:rsidRDefault="00B92E55" w:rsidP="00790505">
      <w:pPr>
        <w:spacing w:line="240" w:lineRule="auto"/>
      </w:pPr>
      <w:r>
        <w:separator/>
      </w:r>
    </w:p>
  </w:endnote>
  <w:endnote w:type="continuationSeparator" w:id="0">
    <w:p w14:paraId="7134B60B" w14:textId="77777777" w:rsidR="00B92E55" w:rsidRDefault="00B92E55"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FC13C" w14:textId="77777777" w:rsidR="00B92E55" w:rsidRDefault="00B92E55" w:rsidP="00790505">
      <w:pPr>
        <w:spacing w:line="240" w:lineRule="auto"/>
      </w:pPr>
      <w:r>
        <w:separator/>
      </w:r>
    </w:p>
  </w:footnote>
  <w:footnote w:type="continuationSeparator" w:id="0">
    <w:p w14:paraId="19244441" w14:textId="77777777" w:rsidR="00B92E55" w:rsidRDefault="00B92E55"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2649BABC" w:rsidR="00D25465" w:rsidRPr="00956550" w:rsidRDefault="008439CA" w:rsidP="00811AD6">
    <w:pPr>
      <w:pStyle w:val="Nagwek"/>
      <w:tabs>
        <w:tab w:val="clear" w:pos="4536"/>
        <w:tab w:val="clear" w:pos="9072"/>
        <w:tab w:val="center" w:pos="4535"/>
      </w:tabs>
    </w:pPr>
    <w:r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9"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1"/>
  </w:num>
  <w:num w:numId="2">
    <w:abstractNumId w:val="27"/>
  </w:num>
  <w:num w:numId="3">
    <w:abstractNumId w:val="17"/>
  </w:num>
  <w:num w:numId="4">
    <w:abstractNumId w:val="24"/>
  </w:num>
  <w:num w:numId="5">
    <w:abstractNumId w:val="5"/>
  </w:num>
  <w:num w:numId="6">
    <w:abstractNumId w:val="0"/>
  </w:num>
  <w:num w:numId="7">
    <w:abstractNumId w:val="15"/>
  </w:num>
  <w:num w:numId="8">
    <w:abstractNumId w:val="12"/>
  </w:num>
  <w:num w:numId="9">
    <w:abstractNumId w:val="14"/>
  </w:num>
  <w:num w:numId="10">
    <w:abstractNumId w:val="8"/>
  </w:num>
  <w:num w:numId="11">
    <w:abstractNumId w:val="2"/>
  </w:num>
  <w:num w:numId="12">
    <w:abstractNumId w:val="34"/>
  </w:num>
  <w:num w:numId="13">
    <w:abstractNumId w:val="16"/>
  </w:num>
  <w:num w:numId="14">
    <w:abstractNumId w:val="21"/>
  </w:num>
  <w:num w:numId="15">
    <w:abstractNumId w:val="4"/>
  </w:num>
  <w:num w:numId="16">
    <w:abstractNumId w:val="32"/>
  </w:num>
  <w:num w:numId="17">
    <w:abstractNumId w:val="1"/>
  </w:num>
  <w:num w:numId="18">
    <w:abstractNumId w:val="30"/>
  </w:num>
  <w:num w:numId="19">
    <w:abstractNumId w:val="9"/>
  </w:num>
  <w:num w:numId="20">
    <w:abstractNumId w:val="3"/>
  </w:num>
  <w:num w:numId="21">
    <w:abstractNumId w:val="13"/>
  </w:num>
  <w:num w:numId="22">
    <w:abstractNumId w:val="22"/>
  </w:num>
  <w:num w:numId="23">
    <w:abstractNumId w:val="36"/>
  </w:num>
  <w:num w:numId="24">
    <w:abstractNumId w:val="25"/>
  </w:num>
  <w:num w:numId="25">
    <w:abstractNumId w:val="29"/>
  </w:num>
  <w:num w:numId="26">
    <w:abstractNumId w:val="10"/>
  </w:num>
  <w:num w:numId="27">
    <w:abstractNumId w:val="6"/>
  </w:num>
  <w:num w:numId="28">
    <w:abstractNumId w:val="20"/>
  </w:num>
  <w:num w:numId="29">
    <w:abstractNumId w:val="35"/>
  </w:num>
  <w:num w:numId="30">
    <w:abstractNumId w:val="26"/>
  </w:num>
  <w:num w:numId="31">
    <w:abstractNumId w:val="7"/>
  </w:num>
  <w:num w:numId="32">
    <w:abstractNumId w:val="33"/>
  </w:num>
  <w:num w:numId="33">
    <w:abstractNumId w:val="28"/>
  </w:num>
  <w:num w:numId="34">
    <w:abstractNumId w:val="11"/>
  </w:num>
  <w:num w:numId="35">
    <w:abstractNumId w:val="19"/>
  </w:num>
  <w:num w:numId="36">
    <w:abstractNumId w:val="23"/>
  </w:num>
  <w:num w:numId="3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5140E"/>
    <w:rsid w:val="00063633"/>
    <w:rsid w:val="00067C2A"/>
    <w:rsid w:val="00093B94"/>
    <w:rsid w:val="00094BC3"/>
    <w:rsid w:val="0009529C"/>
    <w:rsid w:val="000A523A"/>
    <w:rsid w:val="000B1242"/>
    <w:rsid w:val="000B728A"/>
    <w:rsid w:val="000C47CC"/>
    <w:rsid w:val="000F03A0"/>
    <w:rsid w:val="000F1FC4"/>
    <w:rsid w:val="000F6AEE"/>
    <w:rsid w:val="00145BC4"/>
    <w:rsid w:val="001D1495"/>
    <w:rsid w:val="001D3A5C"/>
    <w:rsid w:val="002100D9"/>
    <w:rsid w:val="00214E4E"/>
    <w:rsid w:val="0021664F"/>
    <w:rsid w:val="00222DB2"/>
    <w:rsid w:val="002250B7"/>
    <w:rsid w:val="002353E6"/>
    <w:rsid w:val="00236EDB"/>
    <w:rsid w:val="00242433"/>
    <w:rsid w:val="002539CC"/>
    <w:rsid w:val="00257C15"/>
    <w:rsid w:val="002672A4"/>
    <w:rsid w:val="002B228A"/>
    <w:rsid w:val="002B6F68"/>
    <w:rsid w:val="002C4A91"/>
    <w:rsid w:val="002E5C18"/>
    <w:rsid w:val="002E7CAD"/>
    <w:rsid w:val="00303B53"/>
    <w:rsid w:val="00326900"/>
    <w:rsid w:val="003341A2"/>
    <w:rsid w:val="00336B23"/>
    <w:rsid w:val="0034208E"/>
    <w:rsid w:val="003602EC"/>
    <w:rsid w:val="0037752E"/>
    <w:rsid w:val="00381EF3"/>
    <w:rsid w:val="003914B5"/>
    <w:rsid w:val="003926A1"/>
    <w:rsid w:val="003A112D"/>
    <w:rsid w:val="003A243D"/>
    <w:rsid w:val="003B2386"/>
    <w:rsid w:val="00401D09"/>
    <w:rsid w:val="004029DB"/>
    <w:rsid w:val="00422BA6"/>
    <w:rsid w:val="004277A4"/>
    <w:rsid w:val="004530DE"/>
    <w:rsid w:val="00464237"/>
    <w:rsid w:val="004837FA"/>
    <w:rsid w:val="00484019"/>
    <w:rsid w:val="00490728"/>
    <w:rsid w:val="004A5510"/>
    <w:rsid w:val="004D3276"/>
    <w:rsid w:val="004F7397"/>
    <w:rsid w:val="00525F73"/>
    <w:rsid w:val="005273D0"/>
    <w:rsid w:val="00543365"/>
    <w:rsid w:val="00546B62"/>
    <w:rsid w:val="005627D8"/>
    <w:rsid w:val="0056419A"/>
    <w:rsid w:val="00564A74"/>
    <w:rsid w:val="005741EF"/>
    <w:rsid w:val="005748C1"/>
    <w:rsid w:val="0058413E"/>
    <w:rsid w:val="005A4986"/>
    <w:rsid w:val="005E1CAA"/>
    <w:rsid w:val="005E6D54"/>
    <w:rsid w:val="00610C06"/>
    <w:rsid w:val="00645A89"/>
    <w:rsid w:val="00661247"/>
    <w:rsid w:val="00670948"/>
    <w:rsid w:val="00681EEF"/>
    <w:rsid w:val="0069270D"/>
    <w:rsid w:val="006D2376"/>
    <w:rsid w:val="006D2671"/>
    <w:rsid w:val="00726652"/>
    <w:rsid w:val="0075276D"/>
    <w:rsid w:val="00757536"/>
    <w:rsid w:val="00760CF8"/>
    <w:rsid w:val="00790505"/>
    <w:rsid w:val="007C2366"/>
    <w:rsid w:val="007C4B87"/>
    <w:rsid w:val="007D1092"/>
    <w:rsid w:val="007D1E02"/>
    <w:rsid w:val="007D4892"/>
    <w:rsid w:val="007E5397"/>
    <w:rsid w:val="00810463"/>
    <w:rsid w:val="00842B93"/>
    <w:rsid w:val="008439CA"/>
    <w:rsid w:val="00860236"/>
    <w:rsid w:val="008828BC"/>
    <w:rsid w:val="008852F9"/>
    <w:rsid w:val="00892536"/>
    <w:rsid w:val="008B0DF8"/>
    <w:rsid w:val="008D72E2"/>
    <w:rsid w:val="008F2C8E"/>
    <w:rsid w:val="008F5446"/>
    <w:rsid w:val="00910BE8"/>
    <w:rsid w:val="009274B6"/>
    <w:rsid w:val="0093645B"/>
    <w:rsid w:val="009471EE"/>
    <w:rsid w:val="00947215"/>
    <w:rsid w:val="00957463"/>
    <w:rsid w:val="009722A4"/>
    <w:rsid w:val="0097687A"/>
    <w:rsid w:val="009B4B6D"/>
    <w:rsid w:val="009C5032"/>
    <w:rsid w:val="00A3299B"/>
    <w:rsid w:val="00A35E67"/>
    <w:rsid w:val="00A66776"/>
    <w:rsid w:val="00A830AF"/>
    <w:rsid w:val="00A97531"/>
    <w:rsid w:val="00AE5373"/>
    <w:rsid w:val="00AF0D85"/>
    <w:rsid w:val="00B20B8C"/>
    <w:rsid w:val="00B454EE"/>
    <w:rsid w:val="00B6247E"/>
    <w:rsid w:val="00B70AB9"/>
    <w:rsid w:val="00B825B6"/>
    <w:rsid w:val="00B83F90"/>
    <w:rsid w:val="00B84DD9"/>
    <w:rsid w:val="00B92E55"/>
    <w:rsid w:val="00BA1852"/>
    <w:rsid w:val="00BA2FD3"/>
    <w:rsid w:val="00BB4DD4"/>
    <w:rsid w:val="00BD290B"/>
    <w:rsid w:val="00BD6CAC"/>
    <w:rsid w:val="00BF3E8B"/>
    <w:rsid w:val="00C12C31"/>
    <w:rsid w:val="00C1454B"/>
    <w:rsid w:val="00C7539B"/>
    <w:rsid w:val="00C76952"/>
    <w:rsid w:val="00CA7318"/>
    <w:rsid w:val="00CB16B4"/>
    <w:rsid w:val="00CC09DB"/>
    <w:rsid w:val="00CC529A"/>
    <w:rsid w:val="00CD2300"/>
    <w:rsid w:val="00CD4063"/>
    <w:rsid w:val="00CD511D"/>
    <w:rsid w:val="00D23DFB"/>
    <w:rsid w:val="00D27C34"/>
    <w:rsid w:val="00D332B7"/>
    <w:rsid w:val="00D57F37"/>
    <w:rsid w:val="00D9702A"/>
    <w:rsid w:val="00D97346"/>
    <w:rsid w:val="00DA44C6"/>
    <w:rsid w:val="00DA4C37"/>
    <w:rsid w:val="00DC315A"/>
    <w:rsid w:val="00DD6C44"/>
    <w:rsid w:val="00DF4A6B"/>
    <w:rsid w:val="00DF5B5F"/>
    <w:rsid w:val="00E03A55"/>
    <w:rsid w:val="00E03D57"/>
    <w:rsid w:val="00E440AB"/>
    <w:rsid w:val="00E50657"/>
    <w:rsid w:val="00E66817"/>
    <w:rsid w:val="00E76FED"/>
    <w:rsid w:val="00EA33CE"/>
    <w:rsid w:val="00EB5B84"/>
    <w:rsid w:val="00EC07C4"/>
    <w:rsid w:val="00ED4ECC"/>
    <w:rsid w:val="00F2167D"/>
    <w:rsid w:val="00F268D0"/>
    <w:rsid w:val="00F3606A"/>
    <w:rsid w:val="00F45CC1"/>
    <w:rsid w:val="00F60A58"/>
    <w:rsid w:val="00F62F04"/>
    <w:rsid w:val="00F72E2A"/>
    <w:rsid w:val="00F73BC5"/>
    <w:rsid w:val="00F90349"/>
    <w:rsid w:val="00FA0BF5"/>
    <w:rsid w:val="00FB0639"/>
    <w:rsid w:val="00FB580D"/>
    <w:rsid w:val="00FB607C"/>
    <w:rsid w:val="00FB7713"/>
    <w:rsid w:val="00FE11DF"/>
    <w:rsid w:val="00FE4933"/>
    <w:rsid w:val="00FF13A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paragraph" w:styleId="Nagwek3">
    <w:name w:val="heading 3"/>
    <w:basedOn w:val="Normalny"/>
    <w:link w:val="Nagwek3Znak"/>
    <w:uiPriority w:val="9"/>
    <w:qFormat/>
    <w:rsid w:val="004530D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 w:type="paragraph" w:styleId="Bezodstpw">
    <w:name w:val="No Spacing"/>
    <w:link w:val="BezodstpwZnak"/>
    <w:qFormat/>
    <w:rsid w:val="009B4B6D"/>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rsid w:val="009B4B6D"/>
    <w:rPr>
      <w:rFonts w:asciiTheme="minorHAnsi" w:eastAsiaTheme="minorEastAsia" w:hAnsiTheme="minorHAnsi" w:cstheme="minorBidi"/>
      <w:sz w:val="22"/>
      <w:szCs w:val="22"/>
      <w:lang w:eastAsia="pl-PL"/>
    </w:rPr>
  </w:style>
  <w:style w:type="character" w:customStyle="1" w:styleId="InternetLink">
    <w:name w:val="Internet Link"/>
    <w:uiPriority w:val="99"/>
    <w:unhideWhenUsed/>
    <w:rsid w:val="003A243D"/>
    <w:rPr>
      <w:color w:val="0000FF"/>
      <w:u w:val="single"/>
    </w:rPr>
  </w:style>
  <w:style w:type="character" w:customStyle="1" w:styleId="Nagwek3Znak">
    <w:name w:val="Nagłówek 3 Znak"/>
    <w:basedOn w:val="Domylnaczcionkaakapitu"/>
    <w:link w:val="Nagwek3"/>
    <w:uiPriority w:val="9"/>
    <w:rsid w:val="004530DE"/>
    <w:rPr>
      <w:rFonts w:eastAsia="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io.poznan.pl" TargetMode="External"/><Relationship Id="rId13" Type="http://schemas.openxmlformats.org/officeDocument/2006/relationships/hyperlink" Target="mailto:ilona.acznik@claio.pozna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hyperlink" Target="mailto:przetargi@claio.poznan.pl" TargetMode="External"/><Relationship Id="rId12" Type="http://schemas.openxmlformats.org/officeDocument/2006/relationships/hyperlink" Target="https://platformazakupowa.pl/pn/imn_gliwic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mailto:iod@imn.gliwice.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pn/imn_gliw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4226</TotalTime>
  <Pages>17</Pages>
  <Words>5231</Words>
  <Characters>31388</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9</cp:revision>
  <dcterms:created xsi:type="dcterms:W3CDTF">2021-09-16T14:09:00Z</dcterms:created>
  <dcterms:modified xsi:type="dcterms:W3CDTF">2021-11-18T08:36:00Z</dcterms:modified>
</cp:coreProperties>
</file>