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463AE47F" w:rsidR="00454182" w:rsidRDefault="009C0963"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w:t>
            </w:r>
            <w:r w:rsidR="00A17094">
              <w:rPr>
                <w:rFonts w:ascii="Verdana" w:eastAsia="Times New Roman" w:hAnsi="Verdana" w:cs="Tahoma"/>
                <w:bCs/>
                <w:color w:val="auto"/>
                <w:szCs w:val="20"/>
              </w:rPr>
              <w:t>.271.</w:t>
            </w:r>
            <w:r>
              <w:rPr>
                <w:rFonts w:ascii="Verdana" w:eastAsia="Times New Roman" w:hAnsi="Verdana" w:cs="Tahoma"/>
                <w:bCs/>
                <w:color w:val="auto"/>
                <w:szCs w:val="20"/>
              </w:rPr>
              <w:t>56</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6CB25E7F"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9C0963">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7D29FFFE" w14:textId="031F21A3" w:rsidR="00454182" w:rsidRDefault="009C0963" w:rsidP="009C0963">
      <w:pPr>
        <w:spacing w:after="0"/>
        <w:jc w:val="center"/>
        <w:rPr>
          <w:rFonts w:ascii="Verdana" w:hAnsi="Verdana" w:cs="Tahoma"/>
          <w:b/>
          <w:bCs/>
          <w:color w:val="auto"/>
          <w:szCs w:val="20"/>
        </w:rPr>
      </w:pPr>
      <w:r w:rsidRPr="00883E61">
        <w:rPr>
          <w:rFonts w:ascii="Verdana" w:hAnsi="Verdana" w:cs="Tahoma"/>
          <w:b/>
          <w:bCs/>
          <w:color w:val="auto"/>
          <w:szCs w:val="20"/>
        </w:rPr>
        <w:t>N</w:t>
      </w:r>
      <w:r w:rsidR="00454182" w:rsidRPr="00883E61">
        <w:rPr>
          <w:rFonts w:ascii="Verdana" w:hAnsi="Verdana" w:cs="Tahoma"/>
          <w:b/>
          <w:bCs/>
          <w:color w:val="auto"/>
          <w:szCs w:val="20"/>
        </w:rPr>
        <w:t>a</w:t>
      </w:r>
      <w:r>
        <w:rPr>
          <w:rFonts w:ascii="Verdana" w:hAnsi="Verdana" w:cs="Tahoma"/>
          <w:b/>
          <w:bCs/>
          <w:color w:val="auto"/>
          <w:szCs w:val="20"/>
        </w:rPr>
        <w:t xml:space="preserve"> dostawę </w:t>
      </w:r>
      <w:r w:rsidRPr="007F0C23">
        <w:rPr>
          <w:rFonts w:ascii="Verdana" w:hAnsi="Verdana" w:cs="Tahoma"/>
          <w:b/>
          <w:bCs/>
          <w:color w:val="auto"/>
          <w:szCs w:val="20"/>
        </w:rPr>
        <w:t xml:space="preserve">odczynników do biologii komórkowej </w:t>
      </w:r>
      <w:r>
        <w:rPr>
          <w:rFonts w:ascii="Verdana" w:hAnsi="Verdana" w:cs="Tahoma"/>
          <w:b/>
          <w:bCs/>
          <w:color w:val="auto"/>
          <w:szCs w:val="20"/>
        </w:rPr>
        <w:t xml:space="preserve">w podziale na 3 części </w:t>
      </w:r>
      <w:r w:rsidRPr="007F0C23">
        <w:rPr>
          <w:rFonts w:ascii="Verdana" w:hAnsi="Verdana" w:cs="Tahoma"/>
          <w:b/>
          <w:bCs/>
          <w:color w:val="auto"/>
          <w:szCs w:val="20"/>
        </w:rPr>
        <w:t xml:space="preserve">na podstawie </w:t>
      </w:r>
      <w:r w:rsidR="00642AA7">
        <w:rPr>
          <w:rFonts w:ascii="Verdana" w:hAnsi="Verdana" w:cs="Tahoma"/>
          <w:b/>
          <w:bCs/>
          <w:color w:val="auto"/>
          <w:szCs w:val="20"/>
        </w:rPr>
        <w:t>umów ramowych</w:t>
      </w:r>
    </w:p>
    <w:p w14:paraId="293DD0E0" w14:textId="77777777" w:rsidR="009C0963" w:rsidRPr="00883E61" w:rsidRDefault="009C0963" w:rsidP="009C0963">
      <w:pPr>
        <w:spacing w:after="0"/>
        <w:jc w:val="center"/>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1FA7D7C1"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2A48E3">
        <w:rPr>
          <w:rFonts w:ascii="Verdana" w:hAnsi="Verdana" w:cs="Tahoma"/>
          <w:color w:val="auto"/>
        </w:rPr>
        <w:t>odczynników</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9C0963">
        <w:rPr>
          <w:rFonts w:ascii="Verdana" w:hAnsi="Verdana" w:cs="Tahoma"/>
          <w:color w:val="auto"/>
        </w:rPr>
        <w:t xml:space="preserve">12 miesięcy </w:t>
      </w:r>
      <w:r w:rsidRPr="009C0963">
        <w:rPr>
          <w:rFonts w:ascii="Verdana" w:hAnsi="Verdana" w:cs="Tahoma"/>
          <w:color w:val="auto"/>
        </w:rPr>
        <w:t>od dnia zawarcia Umowy</w:t>
      </w:r>
      <w:r w:rsidR="00E47EE0" w:rsidRPr="00E47EE0">
        <w:rPr>
          <w:rFonts w:ascii="Verdana" w:hAnsi="Verdana" w:cs="Tahoma"/>
          <w:i/>
          <w:iCs/>
          <w:color w:val="auto"/>
        </w:rPr>
        <w:t xml:space="preserve">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01A8F528"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2A48E3">
        <w:rPr>
          <w:rFonts w:ascii="Verdana" w:hAnsi="Verdana" w:cs="Tahoma"/>
          <w:color w:val="auto"/>
          <w:szCs w:val="20"/>
        </w:rPr>
        <w:t>odczynników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0"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0"/>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w:t>
      </w:r>
      <w:r w:rsidRPr="00883E61">
        <w:rPr>
          <w:rFonts w:ascii="Verdana" w:hAnsi="Verdana" w:cs="Tahoma"/>
          <w:color w:val="auto"/>
          <w:sz w:val="20"/>
          <w:szCs w:val="20"/>
        </w:rPr>
        <w:lastRenderedPageBreak/>
        <w:t>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zapewnienia takiego opakowania Materiałów, jakie jest wymagane, by nie dopuścić do uszkodzenia lub pogorszenia jakości </w:t>
      </w:r>
      <w:r w:rsidRPr="00883E61">
        <w:rPr>
          <w:rFonts w:ascii="Verdana" w:hAnsi="Verdana" w:cs="Tahoma"/>
          <w:color w:val="auto"/>
          <w:szCs w:val="20"/>
        </w:rPr>
        <w:lastRenderedPageBreak/>
        <w:t>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xml:space="preserve"> lub w wersji papierowej (jeden egzemplarz). Wersja papierowa jest wymagana dla </w:t>
      </w:r>
      <w:r w:rsidRPr="00322D0E">
        <w:rPr>
          <w:rStyle w:val="contentpasted1"/>
          <w:rFonts w:eastAsia="Times New Roman" w:cs="Segoe UI"/>
          <w:color w:val="auto"/>
          <w:szCs w:val="20"/>
          <w:shd w:val="clear" w:color="auto" w:fill="FFFFFF"/>
        </w:rPr>
        <w:lastRenderedPageBreak/>
        <w:t xml:space="preserve">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w:t>
      </w:r>
      <w:r w:rsidRPr="00883E61">
        <w:rPr>
          <w:rFonts w:ascii="Verdana" w:hAnsi="Verdana" w:cs="Tahoma"/>
          <w:color w:val="auto"/>
          <w:sz w:val="20"/>
          <w:szCs w:val="20"/>
        </w:rPr>
        <w:lastRenderedPageBreak/>
        <w:t xml:space="preserve">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 xml:space="preserve">usunięcie przez Wykonawcę </w:t>
      </w:r>
      <w:r w:rsidRPr="00883E61">
        <w:rPr>
          <w:rFonts w:ascii="Verdana" w:hAnsi="Verdana" w:cs="Tahoma"/>
          <w:color w:val="auto"/>
          <w:szCs w:val="20"/>
        </w:rPr>
        <w:lastRenderedPageBreak/>
        <w:t>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lastRenderedPageBreak/>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w:t>
      </w:r>
      <w:r w:rsidRPr="2D1058EE">
        <w:rPr>
          <w:rFonts w:ascii="Verdana" w:eastAsia="Times New Roman" w:hAnsi="Verdana" w:cs="Tahoma"/>
          <w:color w:val="auto"/>
          <w:lang w:eastAsia="ar-SA"/>
        </w:rPr>
        <w:lastRenderedPageBreak/>
        <w:t xml:space="preserve">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1"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1"/>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lastRenderedPageBreak/>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 xml:space="preserve">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w:t>
      </w:r>
      <w:r w:rsidRPr="00883E61">
        <w:rPr>
          <w:rFonts w:ascii="Verdana" w:eastAsia="DejaVu Sans" w:hAnsi="Verdana" w:cs="Tahoma"/>
          <w:bCs/>
          <w:color w:val="auto"/>
          <w:kern w:val="2"/>
          <w:szCs w:val="20"/>
          <w:lang w:eastAsia="hi-IN" w:bidi="hi-IN"/>
        </w:rPr>
        <w:lastRenderedPageBreak/>
        <w:t>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 xml:space="preserve">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w:t>
      </w:r>
      <w:r w:rsidRPr="0063758D">
        <w:rPr>
          <w:rFonts w:ascii="Verdana" w:hAnsi="Verdana" w:cs="Tahoma"/>
          <w:color w:val="auto"/>
          <w:sz w:val="20"/>
          <w:szCs w:val="20"/>
        </w:rPr>
        <w:lastRenderedPageBreak/>
        <w:t>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w:t>
      </w:r>
      <w:r w:rsidRPr="0063758D">
        <w:rPr>
          <w:rFonts w:ascii="Verdana" w:hAnsi="Verdana" w:cs="Tahoma"/>
          <w:color w:val="auto"/>
          <w:sz w:val="20"/>
          <w:szCs w:val="20"/>
        </w:rPr>
        <w:lastRenderedPageBreak/>
        <w:t>niniejszym ustępie stosuje się przewidziany Umową górny łączny limit kar umownych.</w:t>
      </w:r>
    </w:p>
    <w:p w14:paraId="4E356A7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3DC159B7" w14:textId="77777777" w:rsidR="009C0963" w:rsidRPr="009C0963" w:rsidRDefault="009C0963" w:rsidP="009C0963">
      <w:pPr>
        <w:spacing w:after="0"/>
        <w:ind w:left="426" w:hanging="426"/>
        <w:rPr>
          <w:rFonts w:ascii="Verdana" w:hAnsi="Verdana" w:cs="Tahoma"/>
          <w:color w:val="auto"/>
          <w:szCs w:val="20"/>
        </w:rPr>
      </w:pPr>
      <w:r w:rsidRPr="009C0963">
        <w:rPr>
          <w:rFonts w:ascii="Verdana" w:hAnsi="Verdana" w:cs="Tahoma"/>
          <w:color w:val="auto"/>
          <w:szCs w:val="20"/>
        </w:rPr>
        <w:t>4. 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p>
    <w:p w14:paraId="4A234FF2" w14:textId="77777777" w:rsidR="009C0963" w:rsidRPr="009C0963" w:rsidRDefault="009C0963" w:rsidP="009C0963">
      <w:pPr>
        <w:spacing w:after="0"/>
        <w:ind w:left="426"/>
        <w:rPr>
          <w:rFonts w:ascii="Verdana" w:hAnsi="Verdana" w:cs="Tahoma"/>
          <w:color w:val="auto"/>
          <w:szCs w:val="20"/>
        </w:rPr>
      </w:pP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659EAFB"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 szczególności Strony niniejszej Umowy zgodnie uznają, bez uszczerbku dla powszechnie obowiązujących przepisów prawa, że mimo ogłoszenia na obszarze Rzeczypospolitej Polskiej stanu zagrożenia epidemicznego w związku z zakażeniami wirusem SARS-Cov-2 (COVID 19), Strony dołożą wszelkich starań w celu wykonania postanowień niniejszej Umowy, w tym w szczególności w 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lastRenderedPageBreak/>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470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5C9251F">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5C9251F">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701"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7"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5C9251F">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2" w:name="RANGE!J6"/>
            <w:r w:rsidRPr="00583628">
              <w:rPr>
                <w:rFonts w:ascii="Calibri" w:eastAsia="Times New Roman" w:hAnsi="Calibri" w:cs="Calibri"/>
                <w:color w:val="000000"/>
                <w:spacing w:val="0"/>
                <w:sz w:val="18"/>
                <w:szCs w:val="18"/>
                <w:lang w:eastAsia="pl-PL"/>
              </w:rPr>
              <w:t xml:space="preserve">                    -   zł </w:t>
            </w:r>
            <w:bookmarkEnd w:id="2"/>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4E668D9E" w14:textId="77777777" w:rsidR="009C0963" w:rsidRPr="003C2307" w:rsidRDefault="009C0963" w:rsidP="009C0963">
      <w:pPr>
        <w:spacing w:before="120" w:after="120" w:line="240" w:lineRule="auto"/>
        <w:rPr>
          <w:color w:val="auto"/>
        </w:rPr>
      </w:pPr>
      <w:r w:rsidRPr="003C2307">
        <w:rPr>
          <w:color w:val="auto"/>
        </w:rPr>
        <w:t xml:space="preserve">Projektu pn. „Czy </w:t>
      </w:r>
      <w:proofErr w:type="spellStart"/>
      <w:r w:rsidRPr="003C2307">
        <w:rPr>
          <w:color w:val="auto"/>
        </w:rPr>
        <w:t>astrocyty</w:t>
      </w:r>
      <w:proofErr w:type="spellEnd"/>
      <w:r w:rsidRPr="003C2307">
        <w:rPr>
          <w:color w:val="auto"/>
        </w:rPr>
        <w:t xml:space="preserve"> kontrolują połączenia synaptyczne w sieciach nerwowych istotnych dla chorób psychiatrycznych?”</w:t>
      </w:r>
      <w:r>
        <w:rPr>
          <w:color w:val="auto"/>
        </w:rPr>
        <w:t xml:space="preserve">, </w:t>
      </w:r>
      <w:r w:rsidRPr="003C2307">
        <w:rPr>
          <w:color w:val="auto"/>
        </w:rPr>
        <w:t>finansowanego ze środków Narodowego Centrum Nauki przyznanych na podstawie decyzji Nr DEC-2021/41/B/NZ3/04099.</w:t>
      </w:r>
    </w:p>
    <w:p w14:paraId="4F53D79D" w14:textId="77777777" w:rsidR="009C0963" w:rsidRPr="008F3622" w:rsidRDefault="009C0963" w:rsidP="009C0963">
      <w:pPr>
        <w:spacing w:before="120" w:after="120" w:line="240" w:lineRule="auto"/>
        <w:rPr>
          <w:rFonts w:ascii="Verdana" w:eastAsia="Calibri" w:hAnsi="Verdana" w:cs="Calibri"/>
          <w:color w:val="auto"/>
          <w:spacing w:val="0"/>
          <w:kern w:val="2"/>
          <w:szCs w:val="20"/>
          <w:lang w:bidi="en-US"/>
        </w:rPr>
      </w:pPr>
      <w:r w:rsidRPr="003C2307">
        <w:rPr>
          <w:color w:val="auto"/>
        </w:rPr>
        <w:t xml:space="preserve">Projektu pn. „Genetyka cech zachowania zależnych od aktywności receptora </w:t>
      </w:r>
      <w:proofErr w:type="spellStart"/>
      <w:r w:rsidRPr="003C2307">
        <w:rPr>
          <w:color w:val="auto"/>
        </w:rPr>
        <w:t>glukokortykoidowego</w:t>
      </w:r>
      <w:proofErr w:type="spellEnd"/>
      <w:r w:rsidRPr="003C2307">
        <w:rPr>
          <w:color w:val="auto"/>
        </w:rPr>
        <w:t>?”, finansowanego ze środków Narodowego Centrum Nauki przyznanych na podstawie decyzji Nr DEC- 2022/45/B/NZ5/03188</w:t>
      </w:r>
      <w:r>
        <w:rPr>
          <w:rFonts w:ascii="Verdana" w:eastAsia="Calibri" w:hAnsi="Verdana" w:cs="Calibri"/>
          <w:color w:val="auto"/>
          <w:spacing w:val="0"/>
          <w:kern w:val="2"/>
          <w:szCs w:val="20"/>
          <w:lang w:bidi="en-US"/>
        </w:rPr>
        <w:t>”</w:t>
      </w:r>
    </w:p>
    <w:p w14:paraId="55812EF7" w14:textId="1603E355" w:rsidR="3DA47EFC" w:rsidRDefault="00FF2423" w:rsidP="00FF242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51B68262" w:rsidR="006C5337" w:rsidRPr="006C5337" w:rsidRDefault="006C5337" w:rsidP="006C5337">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ascii="Verdana" w:hAnsi="Verdana" w:cs="Tahoma"/>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9C0963" w:rsidRPr="009C0963">
            <w:rPr>
              <w:rFonts w:ascii="Verdana" w:hAnsi="Verdana" w:cs="Tahoma"/>
              <w:color w:val="auto"/>
              <w:szCs w:val="20"/>
            </w:rPr>
            <w:t>dostawę odczynników do biologii komórkowej w podziale na 3 części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559A3DCC" w:rsidR="008B4B19" w:rsidRPr="008B4B19" w:rsidRDefault="008B4B19" w:rsidP="008B4B19">
      <w:pPr>
        <w:spacing w:after="120" w:line="276" w:lineRule="auto"/>
        <w:ind w:left="567"/>
        <w:contextualSpacing/>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i/>
          <w:iCs/>
          <w:color w:val="000000"/>
          <w:sz w:val="16"/>
          <w:szCs w:val="16"/>
        </w:rPr>
        <w:t>…</w:t>
      </w:r>
      <w:r w:rsidRPr="008B4B19">
        <w:rPr>
          <w:rFonts w:asciiTheme="majorHAnsi" w:eastAsia="Verdana" w:hAnsiTheme="majorHAnsi" w:cs="Times New Roman"/>
          <w:b/>
          <w:i/>
          <w:iCs/>
          <w:color w:val="000000"/>
          <w:sz w:val="16"/>
          <w:szCs w:val="16"/>
        </w:rPr>
        <w:br/>
      </w:r>
      <w:r w:rsidRPr="008B4B19">
        <w:rPr>
          <w:rFonts w:asciiTheme="majorHAnsi" w:eastAsia="Verdana" w:hAnsiTheme="majorHAnsi" w:cs="Times New Roman"/>
          <w:bCs/>
          <w:color w:val="000000"/>
          <w:sz w:val="16"/>
          <w:szCs w:val="16"/>
        </w:rPr>
        <w:t xml:space="preserve">nr sprawy </w:t>
      </w:r>
      <w:r w:rsidR="009C0963">
        <w:rPr>
          <w:rFonts w:asciiTheme="majorHAnsi" w:eastAsia="Verdana" w:hAnsiTheme="majorHAnsi" w:cs="Times New Roman"/>
          <w:bCs/>
          <w:color w:val="000000"/>
          <w:sz w:val="16"/>
          <w:szCs w:val="16"/>
        </w:rPr>
        <w:t>SPZP.271.56</w:t>
      </w:r>
      <w:r w:rsidRPr="008B4B19">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3"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4" w:name="_Hlk54079300"/>
      <w:bookmarkEnd w:id="3"/>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4"/>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w:t>
            </w:r>
            <w:r w:rsidRPr="008B4B19">
              <w:rPr>
                <w:rFonts w:asciiTheme="majorHAnsi" w:eastAsia="Verdana" w:hAnsiTheme="majorHAnsi" w:cs="Times New Roman"/>
                <w:color w:val="000000"/>
                <w:sz w:val="16"/>
                <w:szCs w:val="16"/>
              </w:rPr>
              <w:lastRenderedPageBreak/>
              <w:t>nadzoru etc. i 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w:t>
            </w:r>
            <w:r w:rsidRPr="008B4B19">
              <w:rPr>
                <w:rFonts w:asciiTheme="majorHAnsi" w:eastAsia="Verdana" w:hAnsiTheme="majorHAnsi" w:cs="Times New Roman"/>
                <w:color w:val="000000"/>
                <w:sz w:val="16"/>
                <w:szCs w:val="16"/>
              </w:rPr>
              <w:lastRenderedPageBreak/>
              <w:t xml:space="preserve">Państwa 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ustawy Prawo zamówień publicznych (w przypadku danych o wyrokach skazujących </w:t>
            </w:r>
            <w:r w:rsidRPr="008B4B19">
              <w:rPr>
                <w:rFonts w:asciiTheme="majorHAnsi" w:eastAsia="Verdana" w:hAnsiTheme="majorHAnsi" w:cs="Times New Roman"/>
                <w:color w:val="000000"/>
                <w:sz w:val="16"/>
                <w:szCs w:val="16"/>
              </w:rPr>
              <w:lastRenderedPageBreak/>
              <w:t>–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Obowiązek podania danych osobowych jest wymogiem ustawowym określonym w przepisach PZP związanym z udziałem w postępowaniu o udzielenie zamówienia publicznego. Konsekwencje niepodania określonych danych wynikają z PZP, w szczególnośc</w:t>
            </w:r>
            <w:r w:rsidRPr="008B4B19">
              <w:rPr>
                <w:rFonts w:asciiTheme="majorHAnsi" w:hAnsiTheme="majorHAnsi"/>
                <w:color w:val="000000"/>
                <w:sz w:val="16"/>
                <w:szCs w:val="16"/>
              </w:rPr>
              <w:lastRenderedPageBreak/>
              <w:t xml:space="preserve">i </w:t>
            </w:r>
            <w:r w:rsidRPr="008B4B19">
              <w:rPr>
                <w:rFonts w:asciiTheme="majorHAnsi" w:eastAsia="Verdana" w:hAnsiTheme="majorHAnsi" w:cs="Times New Roman"/>
                <w:color w:val="000000"/>
                <w:sz w:val="16"/>
                <w:szCs w:val="16"/>
              </w:rPr>
              <w:t>niepodanie danych 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w:t>
            </w:r>
            <w:r w:rsidRPr="008B4B19">
              <w:rPr>
                <w:rFonts w:asciiTheme="majorHAnsi" w:eastAsia="Verdana" w:hAnsiTheme="majorHAnsi" w:cs="Times New Roman"/>
                <w:color w:val="000000"/>
                <w:sz w:val="16"/>
                <w:szCs w:val="16"/>
              </w:rPr>
              <w:lastRenderedPageBreak/>
              <w:t>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w:t>
            </w:r>
            <w:r w:rsidRPr="008B4B19">
              <w:rPr>
                <w:rFonts w:asciiTheme="majorHAnsi" w:eastAsia="Verdana" w:hAnsiTheme="majorHAnsi" w:cs="Times New Roman"/>
                <w:color w:val="000000"/>
                <w:sz w:val="16"/>
                <w:szCs w:val="16"/>
              </w:rPr>
              <w:lastRenderedPageBreak/>
              <w:t>Prawo zamówień publicznych, konkretnie wskazanego w dokumentacji, do której załączona jest niniejsza klauzula informacyjna</w:t>
            </w:r>
          </w:p>
        </w:tc>
        <w:tc>
          <w:tcPr>
            <w:tcW w:w="827" w:type="pct"/>
          </w:tcPr>
          <w:p w14:paraId="1EB5543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w:t>
            </w:r>
            <w:r w:rsidRPr="008B4B19">
              <w:rPr>
                <w:rFonts w:asciiTheme="majorHAnsi" w:eastAsia="Verdana" w:hAnsiTheme="majorHAnsi" w:cs="Times New Roman"/>
                <w:color w:val="000000"/>
                <w:sz w:val="16"/>
                <w:szCs w:val="16"/>
              </w:rPr>
              <w:lastRenderedPageBreak/>
              <w:t xml:space="preserve">zawartej w 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niewskazanych wyraźnie w Umowie, ale wykonujących Umowę w imieniu Wykonawcy (np. osoby faktycznie dokonujące prac instalacji zakupionego sprzętu na terenie Administratora) lub osób wskazanych w Umowie i </w:t>
            </w:r>
            <w:r w:rsidRPr="008B4B19">
              <w:rPr>
                <w:rFonts w:asciiTheme="majorHAnsi" w:eastAsia="Verdana" w:hAnsiTheme="majorHAnsi" w:cs="Times New Roman"/>
                <w:color w:val="000000"/>
                <w:sz w:val="16"/>
                <w:szCs w:val="16"/>
              </w:rPr>
              <w:lastRenderedPageBreak/>
              <w:t>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w:t>
            </w:r>
            <w:r w:rsidRPr="008B4B19">
              <w:rPr>
                <w:rFonts w:asciiTheme="majorHAnsi" w:eastAsia="Verdana" w:hAnsiTheme="majorHAnsi" w:cs="Times New Roman"/>
                <w:color w:val="000000"/>
                <w:sz w:val="16"/>
                <w:szCs w:val="16"/>
              </w:rPr>
              <w:lastRenderedPageBreak/>
              <w:t>jesteście Państwo informowani w razie jego 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5" w:name="_Hlk64633513"/>
      <w:r w:rsidRPr="008B4B19">
        <w:rPr>
          <w:rFonts w:asciiTheme="majorHAnsi" w:eastAsia="Verdana" w:hAnsiTheme="majorHAnsi" w:cs="Times New Roman"/>
          <w:color w:val="000000"/>
          <w:sz w:val="16"/>
          <w:szCs w:val="16"/>
        </w:rPr>
        <w:t>w szczególności</w:t>
      </w:r>
      <w:bookmarkEnd w:id="5"/>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6" w:name="_Hlk64633462"/>
      <w:r w:rsidRPr="008B4B19">
        <w:rPr>
          <w:rFonts w:asciiTheme="majorHAnsi" w:eastAsia="Verdana" w:hAnsiTheme="majorHAnsi" w:cs="Times New Roman"/>
          <w:color w:val="000000"/>
          <w:sz w:val="16"/>
          <w:szCs w:val="16"/>
        </w:rPr>
        <w:t>prawnych, księgowych, podatkowych, hostingowych, ubezpieczeniowych</w:t>
      </w:r>
      <w:bookmarkEnd w:id="6"/>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w:t>
      </w:r>
      <w:r w:rsidRPr="008B4B19">
        <w:rPr>
          <w:rFonts w:asciiTheme="majorHAnsi" w:eastAsia="Verdana" w:hAnsiTheme="majorHAnsi" w:cs="Times New Roman"/>
          <w:color w:val="000000"/>
          <w:sz w:val="16"/>
          <w:szCs w:val="16"/>
        </w:rPr>
        <w:lastRenderedPageBreak/>
        <w:t>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w:t>
      </w:r>
      <w:r w:rsidRPr="008B4B19">
        <w:rPr>
          <w:rFonts w:asciiTheme="majorHAnsi" w:eastAsia="Verdana" w:hAnsiTheme="majorHAnsi" w:cs="Times New Roman"/>
          <w:color w:val="000000"/>
          <w:sz w:val="16"/>
          <w:szCs w:val="16"/>
        </w:rPr>
        <w:lastRenderedPageBreak/>
        <w:t>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9C0963">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3DAD" w14:textId="77777777" w:rsidR="000D57ED" w:rsidRDefault="000D57ED" w:rsidP="006747BD">
      <w:pPr>
        <w:spacing w:after="0" w:line="240" w:lineRule="auto"/>
      </w:pPr>
      <w:r>
        <w:separator/>
      </w:r>
    </w:p>
  </w:endnote>
  <w:endnote w:type="continuationSeparator" w:id="0">
    <w:p w14:paraId="68CCDF23" w14:textId="77777777" w:rsidR="000D57ED" w:rsidRDefault="000D57E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2608"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1584"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0560"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448F27CC" w:rsidR="00BC1FCE" w:rsidRDefault="00AA59E7">
    <w:pPr>
      <w:pStyle w:val="Stopka"/>
    </w:pPr>
    <w:r w:rsidRPr="00132F45">
      <w:rPr>
        <w:noProof/>
      </w:rPr>
      <w:drawing>
        <wp:inline distT="0" distB="0" distL="0" distR="0" wp14:anchorId="42F68C89" wp14:editId="077A2BEE">
          <wp:extent cx="4572000" cy="381000"/>
          <wp:effectExtent l="0" t="0" r="0" b="0"/>
          <wp:docPr id="271834624" name="Obraz 271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26C307F0" w14:textId="77777777" w:rsidR="00706814" w:rsidRDefault="00706814">
    <w:pPr>
      <w:pStyle w:val="Stopka"/>
    </w:pPr>
  </w:p>
  <w:p w14:paraId="4F6D97AD" w14:textId="1B58E635" w:rsidR="009C0963" w:rsidRPr="009C0963" w:rsidRDefault="009C0963" w:rsidP="009C0963">
    <w:pPr>
      <w:pStyle w:val="Stopka"/>
      <w:rPr>
        <w:sz w:val="16"/>
        <w:szCs w:val="18"/>
      </w:rPr>
    </w:pPr>
  </w:p>
  <w:p w14:paraId="3A60B6E4" w14:textId="77777777" w:rsidR="009C0963" w:rsidRPr="00D06D36" w:rsidRDefault="009C0963" w:rsidP="009C0963">
    <w:pPr>
      <w:pStyle w:val="LukStopka-adres"/>
      <w:rPr>
        <w:spacing w:val="2"/>
      </w:rPr>
    </w:pPr>
    <w:r>
      <w:rPr>
        <w:spacing w:val="2"/>
        <w:lang w:eastAsia="pl-PL"/>
      </w:rPr>
      <w:drawing>
        <wp:anchor distT="0" distB="0" distL="114300" distR="114300" simplePos="0" relativeHeight="251660800" behindDoc="1" locked="1" layoutInCell="1" allowOverlap="1" wp14:anchorId="2B552A03" wp14:editId="7D397F1E">
          <wp:simplePos x="0" y="0"/>
          <wp:positionH relativeFrom="column">
            <wp:posOffset>4594627</wp:posOffset>
          </wp:positionH>
          <wp:positionV relativeFrom="page">
            <wp:posOffset>9846945</wp:posOffset>
          </wp:positionV>
          <wp:extent cx="1231200" cy="849600"/>
          <wp:effectExtent l="0" t="0" r="0" b="0"/>
          <wp:wrapNone/>
          <wp:docPr id="280114606" name="Obraz 280114606"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14606" name="Obraz 280114606" descr="Obraz zawierający zrzut ekranu, Grafika, zieleń, Wielobarwność&#10;&#10;Opis wygenerowany automatyczni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1824" behindDoc="1" locked="1" layoutInCell="1" allowOverlap="1" wp14:anchorId="21CE8D6C" wp14:editId="0C1434E4">
              <wp:simplePos x="0" y="0"/>
              <wp:positionH relativeFrom="margin">
                <wp:align>left</wp:align>
              </wp:positionH>
              <wp:positionV relativeFrom="page">
                <wp:posOffset>9841230</wp:posOffset>
              </wp:positionV>
              <wp:extent cx="7913370" cy="570230"/>
              <wp:effectExtent l="0" t="0" r="11430" b="1270"/>
              <wp:wrapNone/>
              <wp:docPr id="154532546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2F895086" w14:textId="77777777" w:rsidR="009C0963" w:rsidRPr="00880786" w:rsidRDefault="009C0963" w:rsidP="009C0963">
                          <w:pPr>
                            <w:pStyle w:val="LukStopka-adres"/>
                            <w:rPr>
                              <w:sz w:val="15"/>
                              <w:szCs w:val="15"/>
                            </w:rPr>
                          </w:pPr>
                          <w:r w:rsidRPr="00880786">
                            <w:rPr>
                              <w:sz w:val="15"/>
                              <w:szCs w:val="15"/>
                            </w:rPr>
                            <w:t>Sieć Badawcza Łukasiewicz – PORT Polski Ośrodek Rozwoju Technologii</w:t>
                          </w:r>
                        </w:p>
                        <w:p w14:paraId="41E2E15F" w14:textId="77777777" w:rsidR="009C0963" w:rsidRPr="00880786" w:rsidRDefault="009C0963" w:rsidP="009C0963">
                          <w:pPr>
                            <w:pStyle w:val="LukStopka-adres"/>
                            <w:rPr>
                              <w:sz w:val="15"/>
                              <w:szCs w:val="15"/>
                            </w:rPr>
                          </w:pPr>
                          <w:r w:rsidRPr="00880786">
                            <w:rPr>
                              <w:sz w:val="15"/>
                              <w:szCs w:val="15"/>
                            </w:rPr>
                            <w:t>54-066 Wrocław, ul. Stabłowicka 147, +48 71 734 77 77, biuro@port.lukasiewicz.gov.pl</w:t>
                          </w:r>
                        </w:p>
                        <w:p w14:paraId="37ECD84C" w14:textId="77777777" w:rsidR="009C0963" w:rsidRPr="00880786" w:rsidRDefault="009C0963" w:rsidP="009C0963">
                          <w:pPr>
                            <w:pStyle w:val="LukStopka-adres"/>
                            <w:rPr>
                              <w:sz w:val="15"/>
                              <w:szCs w:val="15"/>
                            </w:rPr>
                          </w:pPr>
                          <w:r w:rsidRPr="00880786">
                            <w:rPr>
                              <w:sz w:val="15"/>
                              <w:szCs w:val="15"/>
                            </w:rPr>
                            <w:t>Sąd Rejonowy dla Wrocławia – Fabrycznej we Wrocławiu, VI Wydział Gospodarczy KRS</w:t>
                          </w:r>
                        </w:p>
                        <w:p w14:paraId="1432ACD6" w14:textId="77777777" w:rsidR="009C0963" w:rsidRPr="00880786" w:rsidRDefault="009C0963" w:rsidP="009C0963">
                          <w:pPr>
                            <w:pStyle w:val="LukStopka-adres"/>
                            <w:rPr>
                              <w:sz w:val="15"/>
                              <w:szCs w:val="15"/>
                            </w:rPr>
                          </w:pPr>
                          <w:r w:rsidRPr="00880786">
                            <w:rPr>
                              <w:sz w:val="15"/>
                              <w:szCs w:val="15"/>
                            </w:rPr>
                            <w:t>KRS: 0000850580, NIP: 894 314 05 23, REGON: 386585168</w:t>
                          </w:r>
                        </w:p>
                        <w:p w14:paraId="771D3D52" w14:textId="77777777" w:rsidR="009C0963" w:rsidRPr="00880786" w:rsidRDefault="009C0963" w:rsidP="009C0963">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E8D6C" id="_x0000_t202" coordsize="21600,21600" o:spt="202" path="m,l,21600r21600,l21600,xe">
              <v:stroke joinstyle="miter"/>
              <v:path gradientshapeok="t" o:connecttype="rect"/>
            </v:shapetype>
            <v:shape id="Pole tekstowe 2" o:spid="_x0000_s1026" type="#_x0000_t202" style="position:absolute;margin-left:0;margin-top:774.9pt;width:623.1pt;height:44.9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" filled="f" stroked="f">
              <o:lock v:ext="edit" aspectratio="t"/>
              <v:textbox inset="0,0,0,0">
                <w:txbxContent>
                  <w:p w14:paraId="2F895086" w14:textId="77777777" w:rsidR="009C0963" w:rsidRPr="00880786" w:rsidRDefault="009C0963" w:rsidP="009C0963">
                    <w:pPr>
                      <w:pStyle w:val="LukStopka-adres"/>
                      <w:rPr>
                        <w:sz w:val="15"/>
                        <w:szCs w:val="15"/>
                      </w:rPr>
                    </w:pPr>
                    <w:r w:rsidRPr="00880786">
                      <w:rPr>
                        <w:sz w:val="15"/>
                        <w:szCs w:val="15"/>
                      </w:rPr>
                      <w:t>Sieć Badawcza Łukasiewicz – PORT Polski Ośrodek Rozwoju Technologii</w:t>
                    </w:r>
                  </w:p>
                  <w:p w14:paraId="41E2E15F" w14:textId="77777777" w:rsidR="009C0963" w:rsidRPr="00880786" w:rsidRDefault="009C0963" w:rsidP="009C0963">
                    <w:pPr>
                      <w:pStyle w:val="LukStopka-adres"/>
                      <w:rPr>
                        <w:sz w:val="15"/>
                        <w:szCs w:val="15"/>
                      </w:rPr>
                    </w:pPr>
                    <w:r w:rsidRPr="00880786">
                      <w:rPr>
                        <w:sz w:val="15"/>
                        <w:szCs w:val="15"/>
                      </w:rPr>
                      <w:t>54-066 Wrocław, ul. Stabłowicka 147, +48 71 734 77 77, biuro@port.lukasiewicz.gov.pl</w:t>
                    </w:r>
                  </w:p>
                  <w:p w14:paraId="37ECD84C" w14:textId="77777777" w:rsidR="009C0963" w:rsidRPr="00880786" w:rsidRDefault="009C0963" w:rsidP="009C0963">
                    <w:pPr>
                      <w:pStyle w:val="LukStopka-adres"/>
                      <w:rPr>
                        <w:sz w:val="15"/>
                        <w:szCs w:val="15"/>
                      </w:rPr>
                    </w:pPr>
                    <w:r w:rsidRPr="00880786">
                      <w:rPr>
                        <w:sz w:val="15"/>
                        <w:szCs w:val="15"/>
                      </w:rPr>
                      <w:t>Sąd Rejonowy dla Wrocławia – Fabrycznej we Wrocławiu, VI Wydział Gospodarczy KRS</w:t>
                    </w:r>
                  </w:p>
                  <w:p w14:paraId="1432ACD6" w14:textId="77777777" w:rsidR="009C0963" w:rsidRPr="00880786" w:rsidRDefault="009C0963" w:rsidP="009C0963">
                    <w:pPr>
                      <w:pStyle w:val="LukStopka-adres"/>
                      <w:rPr>
                        <w:sz w:val="15"/>
                        <w:szCs w:val="15"/>
                      </w:rPr>
                    </w:pPr>
                    <w:r w:rsidRPr="00880786">
                      <w:rPr>
                        <w:sz w:val="15"/>
                        <w:szCs w:val="15"/>
                      </w:rPr>
                      <w:t>KRS: 0000850580, NIP: 894 314 05 23, REGON: 386585168</w:t>
                    </w:r>
                  </w:p>
                  <w:p w14:paraId="771D3D52" w14:textId="77777777" w:rsidR="009C0963" w:rsidRPr="00880786" w:rsidRDefault="009C0963" w:rsidP="009C0963">
                    <w:pPr>
                      <w:pStyle w:val="LukStopka-adres"/>
                      <w:rPr>
                        <w:sz w:val="15"/>
                        <w:szCs w:val="15"/>
                      </w:rPr>
                    </w:pPr>
                  </w:p>
                </w:txbxContent>
              </v:textbox>
              <w10:wrap anchorx="margin" anchory="page"/>
              <w10:anchorlock/>
            </v:shape>
          </w:pict>
        </mc:Fallback>
      </mc:AlternateContent>
    </w:r>
  </w:p>
  <w:p w14:paraId="5F4FBE05" w14:textId="748BB6F0" w:rsidR="00454182" w:rsidRDefault="004541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6704"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5680"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4656"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47B57146" w:rsidR="004D25F3" w:rsidRDefault="004D25F3">
    <w:pPr>
      <w:pStyle w:val="Stopka"/>
    </w:pPr>
    <w:r w:rsidRPr="00DA52A1">
      <w:rPr>
        <w:noProof/>
        <w:lang w:eastAsia="pl-PL"/>
      </w:rPr>
      <w:drawing>
        <wp:anchor distT="0" distB="0" distL="114300" distR="114300" simplePos="0" relativeHeight="251658752"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7728"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AA59E7" w:rsidRPr="00132F45">
      <w:rPr>
        <w:noProof/>
      </w:rPr>
      <w:drawing>
        <wp:inline distT="0" distB="0" distL="0" distR="0" wp14:anchorId="16C7664B" wp14:editId="7AAC193E">
          <wp:extent cx="4572000" cy="381000"/>
          <wp:effectExtent l="0" t="0" r="0" b="0"/>
          <wp:docPr id="796337487" name="Obraz 79633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p w14:paraId="3C79A585" w14:textId="4589E50D" w:rsidR="00DC3524" w:rsidRDefault="00AA59E7">
            <w:pPr>
              <w:pStyle w:val="Stopka"/>
            </w:pPr>
            <w:r w:rsidRPr="00132F45">
              <w:rPr>
                <w:noProof/>
              </w:rPr>
              <w:drawing>
                <wp:inline distT="0" distB="0" distL="0" distR="0" wp14:anchorId="56250FFE" wp14:editId="66E36F2B">
                  <wp:extent cx="4572000" cy="381000"/>
                  <wp:effectExtent l="0" t="0" r="0" b="0"/>
                  <wp:docPr id="1270001034" name="Obraz 12700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1D9E27B9" w14:textId="67036D29" w:rsidR="009C0963" w:rsidRPr="00D40690" w:rsidRDefault="009C0963" w:rsidP="009C0963">
    <w:pPr>
      <w:pStyle w:val="Stopka"/>
    </w:pPr>
  </w:p>
  <w:p w14:paraId="44A2673C" w14:textId="5721C8DD" w:rsidR="00D40690" w:rsidRPr="009C0963" w:rsidRDefault="009C0963" w:rsidP="009C0963">
    <w:pPr>
      <w:pStyle w:val="LukStopka-adres"/>
      <w:rPr>
        <w:spacing w:val="2"/>
      </w:rPr>
    </w:pPr>
    <w:r>
      <w:rPr>
        <w:spacing w:val="2"/>
        <w:lang w:eastAsia="pl-PL"/>
      </w:rPr>
      <w:drawing>
        <wp:anchor distT="0" distB="0" distL="114300" distR="114300" simplePos="0" relativeHeight="251662848" behindDoc="1" locked="1" layoutInCell="1" allowOverlap="1" wp14:anchorId="19C9B8BA" wp14:editId="6AC071CA">
          <wp:simplePos x="0" y="0"/>
          <wp:positionH relativeFrom="column">
            <wp:posOffset>4594627</wp:posOffset>
          </wp:positionH>
          <wp:positionV relativeFrom="page">
            <wp:posOffset>9846945</wp:posOffset>
          </wp:positionV>
          <wp:extent cx="1231200" cy="849600"/>
          <wp:effectExtent l="0" t="0" r="0" b="0"/>
          <wp:wrapNone/>
          <wp:docPr id="105816945" name="Obraz 105816945"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16945" name="Obraz 105816945" descr="Obraz zawierający zrzut ekranu, Grafika, zieleń, Wielobarwność&#10;&#10;Opis wygenerowany automatyczni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3872" behindDoc="1" locked="1" layoutInCell="1" allowOverlap="1" wp14:anchorId="73DA3164" wp14:editId="14A5AF75">
              <wp:simplePos x="0" y="0"/>
              <wp:positionH relativeFrom="margin">
                <wp:align>left</wp:align>
              </wp:positionH>
              <wp:positionV relativeFrom="page">
                <wp:posOffset>9841230</wp:posOffset>
              </wp:positionV>
              <wp:extent cx="7913370" cy="570230"/>
              <wp:effectExtent l="0" t="0" r="11430" b="1270"/>
              <wp:wrapNone/>
              <wp:docPr id="142544664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1433F505" w14:textId="77777777" w:rsidR="009C0963" w:rsidRPr="00880786" w:rsidRDefault="009C0963" w:rsidP="009C0963">
                          <w:pPr>
                            <w:pStyle w:val="LukStopka-adres"/>
                            <w:rPr>
                              <w:sz w:val="15"/>
                              <w:szCs w:val="15"/>
                            </w:rPr>
                          </w:pPr>
                          <w:r w:rsidRPr="00880786">
                            <w:rPr>
                              <w:sz w:val="15"/>
                              <w:szCs w:val="15"/>
                            </w:rPr>
                            <w:t>Sieć Badawcza Łukasiewicz – PORT Polski Ośrodek Rozwoju Technologii</w:t>
                          </w:r>
                        </w:p>
                        <w:p w14:paraId="284B7B30" w14:textId="77777777" w:rsidR="009C0963" w:rsidRPr="00880786" w:rsidRDefault="009C0963" w:rsidP="009C0963">
                          <w:pPr>
                            <w:pStyle w:val="LukStopka-adres"/>
                            <w:rPr>
                              <w:sz w:val="15"/>
                              <w:szCs w:val="15"/>
                            </w:rPr>
                          </w:pPr>
                          <w:r w:rsidRPr="00880786">
                            <w:rPr>
                              <w:sz w:val="15"/>
                              <w:szCs w:val="15"/>
                            </w:rPr>
                            <w:t>54-066 Wrocław, ul. Stabłowicka 147, +48 71 734 77 77, biuro@port.lukasiewicz.gov.pl</w:t>
                          </w:r>
                        </w:p>
                        <w:p w14:paraId="72C1A704" w14:textId="77777777" w:rsidR="009C0963" w:rsidRPr="00880786" w:rsidRDefault="009C0963" w:rsidP="009C0963">
                          <w:pPr>
                            <w:pStyle w:val="LukStopka-adres"/>
                            <w:rPr>
                              <w:sz w:val="15"/>
                              <w:szCs w:val="15"/>
                            </w:rPr>
                          </w:pPr>
                          <w:r w:rsidRPr="00880786">
                            <w:rPr>
                              <w:sz w:val="15"/>
                              <w:szCs w:val="15"/>
                            </w:rPr>
                            <w:t>Sąd Rejonowy dla Wrocławia – Fabrycznej we Wrocławiu, VI Wydział Gospodarczy KRS</w:t>
                          </w:r>
                        </w:p>
                        <w:p w14:paraId="0A3148B5" w14:textId="77777777" w:rsidR="009C0963" w:rsidRPr="00880786" w:rsidRDefault="009C0963" w:rsidP="009C0963">
                          <w:pPr>
                            <w:pStyle w:val="LukStopka-adres"/>
                            <w:rPr>
                              <w:sz w:val="15"/>
                              <w:szCs w:val="15"/>
                            </w:rPr>
                          </w:pPr>
                          <w:r w:rsidRPr="00880786">
                            <w:rPr>
                              <w:sz w:val="15"/>
                              <w:szCs w:val="15"/>
                            </w:rPr>
                            <w:t>KRS: 0000850580, NIP: 894 314 05 23, REGON: 386585168</w:t>
                          </w:r>
                        </w:p>
                        <w:p w14:paraId="1FBEEBCC" w14:textId="77777777" w:rsidR="009C0963" w:rsidRPr="00880786" w:rsidRDefault="009C0963" w:rsidP="009C0963">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DA3164" id="_x0000_t202" coordsize="21600,21600" o:spt="202" path="m,l,21600r21600,l21600,xe">
              <v:stroke joinstyle="miter"/>
              <v:path gradientshapeok="t" o:connecttype="rect"/>
            </v:shapetype>
            <v:shape id="_x0000_s1028" type="#_x0000_t202" style="position:absolute;margin-left:0;margin-top:774.9pt;width:623.1pt;height:44.9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" filled="f" stroked="f">
              <o:lock v:ext="edit" aspectratio="t"/>
              <v:textbox inset="0,0,0,0">
                <w:txbxContent>
                  <w:p w14:paraId="1433F505" w14:textId="77777777" w:rsidR="009C0963" w:rsidRPr="00880786" w:rsidRDefault="009C0963" w:rsidP="009C0963">
                    <w:pPr>
                      <w:pStyle w:val="LukStopka-adres"/>
                      <w:rPr>
                        <w:sz w:val="15"/>
                        <w:szCs w:val="15"/>
                      </w:rPr>
                    </w:pPr>
                    <w:r w:rsidRPr="00880786">
                      <w:rPr>
                        <w:sz w:val="15"/>
                        <w:szCs w:val="15"/>
                      </w:rPr>
                      <w:t>Sieć Badawcza Łukasiewicz – PORT Polski Ośrodek Rozwoju Technologii</w:t>
                    </w:r>
                  </w:p>
                  <w:p w14:paraId="284B7B30" w14:textId="77777777" w:rsidR="009C0963" w:rsidRPr="00880786" w:rsidRDefault="009C0963" w:rsidP="009C0963">
                    <w:pPr>
                      <w:pStyle w:val="LukStopka-adres"/>
                      <w:rPr>
                        <w:sz w:val="15"/>
                        <w:szCs w:val="15"/>
                      </w:rPr>
                    </w:pPr>
                    <w:r w:rsidRPr="00880786">
                      <w:rPr>
                        <w:sz w:val="15"/>
                        <w:szCs w:val="15"/>
                      </w:rPr>
                      <w:t>54-066 Wrocław, ul. Stabłowicka 147, +48 71 734 77 77, biuro@port.lukasiewicz.gov.pl</w:t>
                    </w:r>
                  </w:p>
                  <w:p w14:paraId="72C1A704" w14:textId="77777777" w:rsidR="009C0963" w:rsidRPr="00880786" w:rsidRDefault="009C0963" w:rsidP="009C0963">
                    <w:pPr>
                      <w:pStyle w:val="LukStopka-adres"/>
                      <w:rPr>
                        <w:sz w:val="15"/>
                        <w:szCs w:val="15"/>
                      </w:rPr>
                    </w:pPr>
                    <w:r w:rsidRPr="00880786">
                      <w:rPr>
                        <w:sz w:val="15"/>
                        <w:szCs w:val="15"/>
                      </w:rPr>
                      <w:t>Sąd Rejonowy dla Wrocławia – Fabrycznej we Wrocławiu, VI Wydział Gospodarczy KRS</w:t>
                    </w:r>
                  </w:p>
                  <w:p w14:paraId="0A3148B5" w14:textId="77777777" w:rsidR="009C0963" w:rsidRPr="00880786" w:rsidRDefault="009C0963" w:rsidP="009C0963">
                    <w:pPr>
                      <w:pStyle w:val="LukStopka-adres"/>
                      <w:rPr>
                        <w:sz w:val="15"/>
                        <w:szCs w:val="15"/>
                      </w:rPr>
                    </w:pPr>
                    <w:r w:rsidRPr="00880786">
                      <w:rPr>
                        <w:sz w:val="15"/>
                        <w:szCs w:val="15"/>
                      </w:rPr>
                      <w:t>KRS: 0000850580, NIP: 894 314 05 23, REGON: 386585168</w:t>
                    </w:r>
                  </w:p>
                  <w:p w14:paraId="1FBEEBCC" w14:textId="77777777" w:rsidR="009C0963" w:rsidRPr="00880786" w:rsidRDefault="009C0963" w:rsidP="009C0963">
                    <w:pPr>
                      <w:pStyle w:val="LukStopka-adres"/>
                      <w:rPr>
                        <w:sz w:val="15"/>
                        <w:szCs w:val="15"/>
                      </w:rPr>
                    </w:pP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77777777" w:rsidR="006C5337" w:rsidRDefault="006C5337">
            <w:pPr>
              <w:pStyle w:val="Stopka"/>
              <w:rPr>
                <w:b w:val="0"/>
                <w:bCs/>
              </w:rPr>
            </w:pPr>
            <w:r w:rsidRPr="00132F45">
              <w:rPr>
                <w:rFonts w:ascii="Verdana" w:hAnsi="Verdana"/>
                <w:noProof/>
                <w:sz w:val="18"/>
                <w:szCs w:val="18"/>
              </w:rPr>
              <w:drawing>
                <wp:inline distT="0" distB="0" distL="0" distR="0" wp14:anchorId="3A492668" wp14:editId="2353475D">
                  <wp:extent cx="3867150" cy="314206"/>
                  <wp:effectExtent l="0" t="0" r="0" b="0"/>
                  <wp:docPr id="1365885425" name="Obraz 136588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11628A88" w14:textId="7219199E" w:rsidR="009C0963" w:rsidRPr="00D40690" w:rsidRDefault="009C0963" w:rsidP="009C0963">
    <w:pPr>
      <w:pStyle w:val="Stopka"/>
    </w:pPr>
  </w:p>
  <w:p w14:paraId="5A3F0D58" w14:textId="26D8471A" w:rsidR="006C5337" w:rsidRPr="009C0963" w:rsidRDefault="009C0963" w:rsidP="009C0963">
    <w:pPr>
      <w:pStyle w:val="LukStopka-adres"/>
      <w:rPr>
        <w:spacing w:val="2"/>
      </w:rPr>
    </w:pPr>
    <w:r>
      <w:rPr>
        <w:spacing w:val="2"/>
        <w:lang w:eastAsia="pl-PL"/>
      </w:rPr>
      <w:drawing>
        <wp:anchor distT="0" distB="0" distL="114300" distR="114300" simplePos="0" relativeHeight="251666944" behindDoc="1" locked="1" layoutInCell="1" allowOverlap="1" wp14:anchorId="3EF4C509" wp14:editId="4F37C9E1">
          <wp:simplePos x="0" y="0"/>
          <wp:positionH relativeFrom="column">
            <wp:posOffset>4594627</wp:posOffset>
          </wp:positionH>
          <wp:positionV relativeFrom="page">
            <wp:posOffset>9846945</wp:posOffset>
          </wp:positionV>
          <wp:extent cx="1231200" cy="849600"/>
          <wp:effectExtent l="0" t="0" r="0" b="0"/>
          <wp:wrapNone/>
          <wp:docPr id="1228893077" name="Obraz 1228893077"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3077" name="Obraz 1228893077" descr="Obraz zawierający zrzut ekranu, Grafika, zieleń, Wielobarwność&#10;&#10;Opis wygenerowany automatyczni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7968" behindDoc="1" locked="1" layoutInCell="1" allowOverlap="1" wp14:anchorId="2A488DE3" wp14:editId="3C780C71">
              <wp:simplePos x="0" y="0"/>
              <wp:positionH relativeFrom="margin">
                <wp:align>left</wp:align>
              </wp:positionH>
              <wp:positionV relativeFrom="page">
                <wp:posOffset>9841230</wp:posOffset>
              </wp:positionV>
              <wp:extent cx="7913370" cy="570230"/>
              <wp:effectExtent l="0" t="0" r="11430" b="1270"/>
              <wp:wrapNone/>
              <wp:docPr id="99343067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68D7EA50" w14:textId="77777777" w:rsidR="009C0963" w:rsidRPr="00880786" w:rsidRDefault="009C0963" w:rsidP="009C0963">
                          <w:pPr>
                            <w:pStyle w:val="LukStopka-adres"/>
                            <w:rPr>
                              <w:sz w:val="15"/>
                              <w:szCs w:val="15"/>
                            </w:rPr>
                          </w:pPr>
                          <w:r w:rsidRPr="00880786">
                            <w:rPr>
                              <w:sz w:val="15"/>
                              <w:szCs w:val="15"/>
                            </w:rPr>
                            <w:t>Sieć Badawcza Łukasiewicz – PORT Polski Ośrodek Rozwoju Technologii</w:t>
                          </w:r>
                        </w:p>
                        <w:p w14:paraId="3E44E44B" w14:textId="77777777" w:rsidR="009C0963" w:rsidRPr="00880786" w:rsidRDefault="009C0963" w:rsidP="009C0963">
                          <w:pPr>
                            <w:pStyle w:val="LukStopka-adres"/>
                            <w:rPr>
                              <w:sz w:val="15"/>
                              <w:szCs w:val="15"/>
                            </w:rPr>
                          </w:pPr>
                          <w:r w:rsidRPr="00880786">
                            <w:rPr>
                              <w:sz w:val="15"/>
                              <w:szCs w:val="15"/>
                            </w:rPr>
                            <w:t>54-066 Wrocław, ul. Stabłowicka 147, +48 71 734 77 77, biuro@port.lukasiewicz.gov.pl</w:t>
                          </w:r>
                        </w:p>
                        <w:p w14:paraId="73F6D3EE" w14:textId="77777777" w:rsidR="009C0963" w:rsidRPr="00880786" w:rsidRDefault="009C0963" w:rsidP="009C0963">
                          <w:pPr>
                            <w:pStyle w:val="LukStopka-adres"/>
                            <w:rPr>
                              <w:sz w:val="15"/>
                              <w:szCs w:val="15"/>
                            </w:rPr>
                          </w:pPr>
                          <w:r w:rsidRPr="00880786">
                            <w:rPr>
                              <w:sz w:val="15"/>
                              <w:szCs w:val="15"/>
                            </w:rPr>
                            <w:t>Sąd Rejonowy dla Wrocławia – Fabrycznej we Wrocławiu, VI Wydział Gospodarczy KRS</w:t>
                          </w:r>
                        </w:p>
                        <w:p w14:paraId="5F2D44A0" w14:textId="77777777" w:rsidR="009C0963" w:rsidRPr="00880786" w:rsidRDefault="009C0963" w:rsidP="009C0963">
                          <w:pPr>
                            <w:pStyle w:val="LukStopka-adres"/>
                            <w:rPr>
                              <w:sz w:val="15"/>
                              <w:szCs w:val="15"/>
                            </w:rPr>
                          </w:pPr>
                          <w:r w:rsidRPr="00880786">
                            <w:rPr>
                              <w:sz w:val="15"/>
                              <w:szCs w:val="15"/>
                            </w:rPr>
                            <w:t>KRS: 0000850580, NIP: 894 314 05 23, REGON: 386585168</w:t>
                          </w:r>
                        </w:p>
                        <w:p w14:paraId="66AE8F01" w14:textId="77777777" w:rsidR="009C0963" w:rsidRPr="00880786" w:rsidRDefault="009C0963" w:rsidP="009C0963">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488DE3" id="_x0000_t202" coordsize="21600,21600" o:spt="202" path="m,l,21600r21600,l21600,xe">
              <v:stroke joinstyle="miter"/>
              <v:path gradientshapeok="t" o:connecttype="rect"/>
            </v:shapetype>
            <v:shape id="_x0000_s1030" type="#_x0000_t202" style="position:absolute;margin-left:0;margin-top:774.9pt;width:623.1pt;height:44.9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" filled="f" stroked="f">
              <o:lock v:ext="edit" aspectratio="t"/>
              <v:textbox inset="0,0,0,0">
                <w:txbxContent>
                  <w:p w14:paraId="68D7EA50" w14:textId="77777777" w:rsidR="009C0963" w:rsidRPr="00880786" w:rsidRDefault="009C0963" w:rsidP="009C0963">
                    <w:pPr>
                      <w:pStyle w:val="LukStopka-adres"/>
                      <w:rPr>
                        <w:sz w:val="15"/>
                        <w:szCs w:val="15"/>
                      </w:rPr>
                    </w:pPr>
                    <w:r w:rsidRPr="00880786">
                      <w:rPr>
                        <w:sz w:val="15"/>
                        <w:szCs w:val="15"/>
                      </w:rPr>
                      <w:t>Sieć Badawcza Łukasiewicz – PORT Polski Ośrodek Rozwoju Technologii</w:t>
                    </w:r>
                  </w:p>
                  <w:p w14:paraId="3E44E44B" w14:textId="77777777" w:rsidR="009C0963" w:rsidRPr="00880786" w:rsidRDefault="009C0963" w:rsidP="009C0963">
                    <w:pPr>
                      <w:pStyle w:val="LukStopka-adres"/>
                      <w:rPr>
                        <w:sz w:val="15"/>
                        <w:szCs w:val="15"/>
                      </w:rPr>
                    </w:pPr>
                    <w:r w:rsidRPr="00880786">
                      <w:rPr>
                        <w:sz w:val="15"/>
                        <w:szCs w:val="15"/>
                      </w:rPr>
                      <w:t>54-066 Wrocław, ul. Stabłowicka 147, +48 71 734 77 77, biuro@port.lukasiewicz.gov.pl</w:t>
                    </w:r>
                  </w:p>
                  <w:p w14:paraId="73F6D3EE" w14:textId="77777777" w:rsidR="009C0963" w:rsidRPr="00880786" w:rsidRDefault="009C0963" w:rsidP="009C0963">
                    <w:pPr>
                      <w:pStyle w:val="LukStopka-adres"/>
                      <w:rPr>
                        <w:sz w:val="15"/>
                        <w:szCs w:val="15"/>
                      </w:rPr>
                    </w:pPr>
                    <w:r w:rsidRPr="00880786">
                      <w:rPr>
                        <w:sz w:val="15"/>
                        <w:szCs w:val="15"/>
                      </w:rPr>
                      <w:t>Sąd Rejonowy dla Wrocławia – Fabrycznej we Wrocławiu, VI Wydział Gospodarczy KRS</w:t>
                    </w:r>
                  </w:p>
                  <w:p w14:paraId="5F2D44A0" w14:textId="77777777" w:rsidR="009C0963" w:rsidRPr="00880786" w:rsidRDefault="009C0963" w:rsidP="009C0963">
                    <w:pPr>
                      <w:pStyle w:val="LukStopka-adres"/>
                      <w:rPr>
                        <w:sz w:val="15"/>
                        <w:szCs w:val="15"/>
                      </w:rPr>
                    </w:pPr>
                    <w:r w:rsidRPr="00880786">
                      <w:rPr>
                        <w:sz w:val="15"/>
                        <w:szCs w:val="15"/>
                      </w:rPr>
                      <w:t>KRS: 0000850580, NIP: 894 314 05 23, REGON: 386585168</w:t>
                    </w:r>
                  </w:p>
                  <w:p w14:paraId="66AE8F01" w14:textId="77777777" w:rsidR="009C0963" w:rsidRPr="00880786" w:rsidRDefault="009C0963" w:rsidP="009C0963">
                    <w:pPr>
                      <w:pStyle w:val="LukStopka-adres"/>
                      <w:rPr>
                        <w:sz w:val="15"/>
                        <w:szCs w:val="15"/>
                      </w:rPr>
                    </w:pP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D40690">
    <w:pPr>
      <w:pStyle w:val="Stopka"/>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387F254B" w14:textId="77777777" w:rsidR="009C0963" w:rsidRPr="00D06D36" w:rsidRDefault="009C0963" w:rsidP="009C0963">
    <w:pPr>
      <w:pStyle w:val="LukStopka-adres"/>
      <w:rPr>
        <w:spacing w:val="2"/>
      </w:rPr>
    </w:pPr>
    <w:r>
      <w:rPr>
        <w:spacing w:val="2"/>
        <w:lang w:eastAsia="pl-PL"/>
      </w:rPr>
      <w:drawing>
        <wp:anchor distT="0" distB="0" distL="114300" distR="114300" simplePos="0" relativeHeight="251664896" behindDoc="1" locked="1" layoutInCell="1" allowOverlap="1" wp14:anchorId="00C67EE0" wp14:editId="59FDF592">
          <wp:simplePos x="0" y="0"/>
          <wp:positionH relativeFrom="column">
            <wp:posOffset>4594627</wp:posOffset>
          </wp:positionH>
          <wp:positionV relativeFrom="page">
            <wp:posOffset>9846945</wp:posOffset>
          </wp:positionV>
          <wp:extent cx="1231200" cy="849600"/>
          <wp:effectExtent l="0" t="0" r="0" b="0"/>
          <wp:wrapNone/>
          <wp:docPr id="1090676076" name="Obraz 1090676076" descr="Obraz zawierający zrzut ekranu, Grafika, zieleń, Wielobar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676076" name="Obraz 1090676076" descr="Obraz zawierający zrzut ekranu, Grafika, zieleń, Wielobarwność&#10;&#10;Opis wygenerowany automatyczni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7EC2C398" wp14:editId="10D6968F">
              <wp:simplePos x="0" y="0"/>
              <wp:positionH relativeFrom="margin">
                <wp:align>left</wp:align>
              </wp:positionH>
              <wp:positionV relativeFrom="page">
                <wp:posOffset>9841230</wp:posOffset>
              </wp:positionV>
              <wp:extent cx="7913370" cy="570230"/>
              <wp:effectExtent l="0" t="0" r="11430" b="1270"/>
              <wp:wrapNone/>
              <wp:docPr id="1811961963"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13758" cy="570586"/>
                      </a:xfrm>
                      <a:prstGeom prst="rect">
                        <a:avLst/>
                      </a:prstGeom>
                      <a:noFill/>
                      <a:ln w="9525">
                        <a:noFill/>
                        <a:miter lim="800000"/>
                        <a:headEnd/>
                        <a:tailEnd/>
                      </a:ln>
                    </wps:spPr>
                    <wps:txbx>
                      <w:txbxContent>
                        <w:p w14:paraId="230113A5" w14:textId="77777777" w:rsidR="009C0963" w:rsidRPr="00880786" w:rsidRDefault="009C0963" w:rsidP="009C0963">
                          <w:pPr>
                            <w:pStyle w:val="LukStopka-adres"/>
                            <w:rPr>
                              <w:sz w:val="15"/>
                              <w:szCs w:val="15"/>
                            </w:rPr>
                          </w:pPr>
                          <w:r w:rsidRPr="00880786">
                            <w:rPr>
                              <w:sz w:val="15"/>
                              <w:szCs w:val="15"/>
                            </w:rPr>
                            <w:t>Sieć Badawcza Łukasiewicz – PORT Polski Ośrodek Rozwoju Technologii</w:t>
                          </w:r>
                        </w:p>
                        <w:p w14:paraId="7B5B57C9" w14:textId="77777777" w:rsidR="009C0963" w:rsidRPr="00880786" w:rsidRDefault="009C0963" w:rsidP="009C0963">
                          <w:pPr>
                            <w:pStyle w:val="LukStopka-adres"/>
                            <w:rPr>
                              <w:sz w:val="15"/>
                              <w:szCs w:val="15"/>
                            </w:rPr>
                          </w:pPr>
                          <w:r w:rsidRPr="00880786">
                            <w:rPr>
                              <w:sz w:val="15"/>
                              <w:szCs w:val="15"/>
                            </w:rPr>
                            <w:t>54-066 Wrocław, ul. Stabłowicka 147, +48 71 734 77 77, biuro@port.lukasiewicz.gov.pl</w:t>
                          </w:r>
                        </w:p>
                        <w:p w14:paraId="7A43B8B8" w14:textId="77777777" w:rsidR="009C0963" w:rsidRPr="00880786" w:rsidRDefault="009C0963" w:rsidP="009C0963">
                          <w:pPr>
                            <w:pStyle w:val="LukStopka-adres"/>
                            <w:rPr>
                              <w:sz w:val="15"/>
                              <w:szCs w:val="15"/>
                            </w:rPr>
                          </w:pPr>
                          <w:r w:rsidRPr="00880786">
                            <w:rPr>
                              <w:sz w:val="15"/>
                              <w:szCs w:val="15"/>
                            </w:rPr>
                            <w:t>Sąd Rejonowy dla Wrocławia – Fabrycznej we Wrocławiu, VI Wydział Gospodarczy KRS</w:t>
                          </w:r>
                        </w:p>
                        <w:p w14:paraId="1312710B" w14:textId="77777777" w:rsidR="009C0963" w:rsidRPr="00880786" w:rsidRDefault="009C0963" w:rsidP="009C0963">
                          <w:pPr>
                            <w:pStyle w:val="LukStopka-adres"/>
                            <w:rPr>
                              <w:sz w:val="15"/>
                              <w:szCs w:val="15"/>
                            </w:rPr>
                          </w:pPr>
                          <w:r w:rsidRPr="00880786">
                            <w:rPr>
                              <w:sz w:val="15"/>
                              <w:szCs w:val="15"/>
                            </w:rPr>
                            <w:t>KRS: 0000850580, NIP: 894 314 05 23, REGON: 386585168</w:t>
                          </w:r>
                        </w:p>
                        <w:p w14:paraId="458772C3" w14:textId="77777777" w:rsidR="009C0963" w:rsidRPr="00880786" w:rsidRDefault="009C0963" w:rsidP="009C0963">
                          <w:pPr>
                            <w:pStyle w:val="LukStopka-adres"/>
                            <w:rPr>
                              <w:sz w:val="15"/>
                              <w:szCs w:val="1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C2C398" id="_x0000_t202" coordsize="21600,21600" o:spt="202" path="m,l,21600r21600,l21600,xe">
              <v:stroke joinstyle="miter"/>
              <v:path gradientshapeok="t" o:connecttype="rect"/>
            </v:shapetype>
            <v:shape id="_x0000_s1031" type="#_x0000_t202" style="position:absolute;margin-left:0;margin-top:774.9pt;width:623.1pt;height:44.9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" filled="f" stroked="f">
              <o:lock v:ext="edit" aspectratio="t"/>
              <v:textbox inset="0,0,0,0">
                <w:txbxContent>
                  <w:p w14:paraId="230113A5" w14:textId="77777777" w:rsidR="009C0963" w:rsidRPr="00880786" w:rsidRDefault="009C0963" w:rsidP="009C0963">
                    <w:pPr>
                      <w:pStyle w:val="LukStopka-adres"/>
                      <w:rPr>
                        <w:sz w:val="15"/>
                        <w:szCs w:val="15"/>
                      </w:rPr>
                    </w:pPr>
                    <w:r w:rsidRPr="00880786">
                      <w:rPr>
                        <w:sz w:val="15"/>
                        <w:szCs w:val="15"/>
                      </w:rPr>
                      <w:t>Sieć Badawcza Łukasiewicz – PORT Polski Ośrodek Rozwoju Technologii</w:t>
                    </w:r>
                  </w:p>
                  <w:p w14:paraId="7B5B57C9" w14:textId="77777777" w:rsidR="009C0963" w:rsidRPr="00880786" w:rsidRDefault="009C0963" w:rsidP="009C0963">
                    <w:pPr>
                      <w:pStyle w:val="LukStopka-adres"/>
                      <w:rPr>
                        <w:sz w:val="15"/>
                        <w:szCs w:val="15"/>
                      </w:rPr>
                    </w:pPr>
                    <w:r w:rsidRPr="00880786">
                      <w:rPr>
                        <w:sz w:val="15"/>
                        <w:szCs w:val="15"/>
                      </w:rPr>
                      <w:t>54-066 Wrocław, ul. Stabłowicka 147, +48 71 734 77 77, biuro@port.lukasiewicz.gov.pl</w:t>
                    </w:r>
                  </w:p>
                  <w:p w14:paraId="7A43B8B8" w14:textId="77777777" w:rsidR="009C0963" w:rsidRPr="00880786" w:rsidRDefault="009C0963" w:rsidP="009C0963">
                    <w:pPr>
                      <w:pStyle w:val="LukStopka-adres"/>
                      <w:rPr>
                        <w:sz w:val="15"/>
                        <w:szCs w:val="15"/>
                      </w:rPr>
                    </w:pPr>
                    <w:r w:rsidRPr="00880786">
                      <w:rPr>
                        <w:sz w:val="15"/>
                        <w:szCs w:val="15"/>
                      </w:rPr>
                      <w:t>Sąd Rejonowy dla Wrocławia – Fabrycznej we Wrocławiu, VI Wydział Gospodarczy KRS</w:t>
                    </w:r>
                  </w:p>
                  <w:p w14:paraId="1312710B" w14:textId="77777777" w:rsidR="009C0963" w:rsidRPr="00880786" w:rsidRDefault="009C0963" w:rsidP="009C0963">
                    <w:pPr>
                      <w:pStyle w:val="LukStopka-adres"/>
                      <w:rPr>
                        <w:sz w:val="15"/>
                        <w:szCs w:val="15"/>
                      </w:rPr>
                    </w:pPr>
                    <w:r w:rsidRPr="00880786">
                      <w:rPr>
                        <w:sz w:val="15"/>
                        <w:szCs w:val="15"/>
                      </w:rPr>
                      <w:t>KRS: 0000850580, NIP: 894 314 05 23, REGON: 386585168</w:t>
                    </w:r>
                  </w:p>
                  <w:p w14:paraId="458772C3" w14:textId="77777777" w:rsidR="009C0963" w:rsidRPr="00880786" w:rsidRDefault="009C0963" w:rsidP="009C0963">
                    <w:pPr>
                      <w:pStyle w:val="LukStopka-adres"/>
                      <w:rPr>
                        <w:sz w:val="15"/>
                        <w:szCs w:val="15"/>
                      </w:rPr>
                    </w:pPr>
                  </w:p>
                </w:txbxContent>
              </v:textbox>
              <w10:wrap anchorx="margin" anchory="page"/>
              <w10:anchorlock/>
            </v:shape>
          </w:pict>
        </mc:Fallback>
      </mc:AlternateContent>
    </w:r>
  </w:p>
  <w:p w14:paraId="56E6E073" w14:textId="76C4A28D" w:rsidR="006C5337" w:rsidRPr="00D06D36" w:rsidRDefault="006C5337" w:rsidP="00D06D36">
    <w:pPr>
      <w:pStyle w:val="LukStopka-adres"/>
      <w:rPr>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8F17" w14:textId="77777777" w:rsidR="000D57ED" w:rsidRDefault="000D57ED" w:rsidP="006747BD">
      <w:pPr>
        <w:spacing w:after="0" w:line="240" w:lineRule="auto"/>
      </w:pPr>
      <w:r>
        <w:separator/>
      </w:r>
    </w:p>
  </w:footnote>
  <w:footnote w:type="continuationSeparator" w:id="0">
    <w:p w14:paraId="4DC0D6B8" w14:textId="77777777" w:rsidR="000D57ED" w:rsidRDefault="000D57ED"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F67C83">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3632"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49536"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48512"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59776"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D57ED"/>
    <w:rsid w:val="000E595C"/>
    <w:rsid w:val="0010183B"/>
    <w:rsid w:val="00134929"/>
    <w:rsid w:val="00161ECE"/>
    <w:rsid w:val="00170C56"/>
    <w:rsid w:val="001A0BD2"/>
    <w:rsid w:val="001B02E2"/>
    <w:rsid w:val="0021691E"/>
    <w:rsid w:val="00231524"/>
    <w:rsid w:val="002630B3"/>
    <w:rsid w:val="00274A7A"/>
    <w:rsid w:val="002A2DD2"/>
    <w:rsid w:val="002A48E3"/>
    <w:rsid w:val="002B3206"/>
    <w:rsid w:val="002D48BE"/>
    <w:rsid w:val="002E6EDE"/>
    <w:rsid w:val="002F4540"/>
    <w:rsid w:val="00316E01"/>
    <w:rsid w:val="00322D0E"/>
    <w:rsid w:val="00323B4E"/>
    <w:rsid w:val="003333A6"/>
    <w:rsid w:val="00335F9F"/>
    <w:rsid w:val="00346C00"/>
    <w:rsid w:val="00354204"/>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D102F"/>
    <w:rsid w:val="005D1495"/>
    <w:rsid w:val="005F25C1"/>
    <w:rsid w:val="00642AA7"/>
    <w:rsid w:val="006747BD"/>
    <w:rsid w:val="006919BD"/>
    <w:rsid w:val="006B3129"/>
    <w:rsid w:val="006B6591"/>
    <w:rsid w:val="006B70F7"/>
    <w:rsid w:val="006C5337"/>
    <w:rsid w:val="006D6DE5"/>
    <w:rsid w:val="006E5990"/>
    <w:rsid w:val="006F645A"/>
    <w:rsid w:val="00706814"/>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C0963"/>
    <w:rsid w:val="009D26DF"/>
    <w:rsid w:val="009D4C4D"/>
    <w:rsid w:val="00A10897"/>
    <w:rsid w:val="00A17094"/>
    <w:rsid w:val="00A36F46"/>
    <w:rsid w:val="00A40C20"/>
    <w:rsid w:val="00A4666C"/>
    <w:rsid w:val="00A52C29"/>
    <w:rsid w:val="00AA59E7"/>
    <w:rsid w:val="00B61F8A"/>
    <w:rsid w:val="00B734A1"/>
    <w:rsid w:val="00B86E8F"/>
    <w:rsid w:val="00BB0176"/>
    <w:rsid w:val="00BC1FCE"/>
    <w:rsid w:val="00BD4FC1"/>
    <w:rsid w:val="00BE2024"/>
    <w:rsid w:val="00C16E39"/>
    <w:rsid w:val="00C22015"/>
    <w:rsid w:val="00C536C0"/>
    <w:rsid w:val="00C736D5"/>
    <w:rsid w:val="00C74519"/>
    <w:rsid w:val="00C906A1"/>
    <w:rsid w:val="00C97E75"/>
    <w:rsid w:val="00CD4424"/>
    <w:rsid w:val="00D005B3"/>
    <w:rsid w:val="00D046E4"/>
    <w:rsid w:val="00D06D36"/>
    <w:rsid w:val="00D25E3D"/>
    <w:rsid w:val="00D40690"/>
    <w:rsid w:val="00D927C7"/>
    <w:rsid w:val="00DA52A1"/>
    <w:rsid w:val="00DA6873"/>
    <w:rsid w:val="00DC3524"/>
    <w:rsid w:val="00E47EE0"/>
    <w:rsid w:val="00E915F1"/>
    <w:rsid w:val="00ED7972"/>
    <w:rsid w:val="00EE493C"/>
    <w:rsid w:val="00F67C83"/>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33</TotalTime>
  <Pages>26</Pages>
  <Words>8779</Words>
  <Characters>52674</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odczynników do biologii komórkowej w podziale na 3 części na podstawie umowy ramowej</dc:subject>
  <dc:creator>Katarzyna Wolynska</dc:creator>
  <cp:keywords/>
  <dc:description/>
  <cp:lastModifiedBy>Joanna Oczkowicz | Łukasiewicz – PORT</cp:lastModifiedBy>
  <cp:revision>19</cp:revision>
  <cp:lastPrinted>2020-02-07T19:43:00Z</cp:lastPrinted>
  <dcterms:created xsi:type="dcterms:W3CDTF">2023-06-21T08:51:00Z</dcterms:created>
  <dcterms:modified xsi:type="dcterms:W3CDTF">2024-05-09T06:23:00Z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