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53B0A21E" w:rsidR="00776931" w:rsidRPr="00F07523" w:rsidRDefault="00F555EC"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Załącznik </w:t>
      </w:r>
      <w:r w:rsidR="00394F57">
        <w:rPr>
          <w:rFonts w:asciiTheme="majorHAnsi" w:hAnsiTheme="majorHAnsi" w:cstheme="majorHAnsi"/>
          <w:b/>
          <w:color w:val="000000"/>
          <w:sz w:val="21"/>
          <w:szCs w:val="21"/>
        </w:rPr>
        <w:t>7</w:t>
      </w:r>
      <w:r w:rsidR="00484974">
        <w:rPr>
          <w:rFonts w:asciiTheme="majorHAnsi" w:hAnsiTheme="majorHAnsi" w:cstheme="majorHAnsi"/>
          <w:b/>
          <w:color w:val="000000"/>
          <w:sz w:val="21"/>
          <w:szCs w:val="21"/>
        </w:rPr>
        <w:t>b</w:t>
      </w:r>
      <w:r w:rsidR="00795C55" w:rsidRPr="00F07523">
        <w:rPr>
          <w:rFonts w:asciiTheme="majorHAnsi" w:hAnsiTheme="majorHAnsi" w:cstheme="majorHAnsi"/>
          <w:b/>
          <w:color w:val="000000"/>
          <w:sz w:val="21"/>
          <w:szCs w:val="21"/>
        </w:rPr>
        <w:t xml:space="preserve"> </w:t>
      </w:r>
      <w:r w:rsidRPr="00F07523">
        <w:rPr>
          <w:rFonts w:asciiTheme="majorHAnsi" w:hAnsiTheme="majorHAnsi" w:cstheme="majorHAnsi"/>
          <w:b/>
          <w:color w:val="000000"/>
          <w:sz w:val="21"/>
          <w:szCs w:val="21"/>
        </w:rPr>
        <w:t>do SWZ</w:t>
      </w:r>
    </w:p>
    <w:p w14:paraId="00000003" w14:textId="0A79139D" w:rsidR="00776931" w:rsidRPr="00F07523" w:rsidRDefault="00F555EC"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color w:val="000000"/>
          <w:sz w:val="21"/>
          <w:szCs w:val="21"/>
        </w:rPr>
        <w:t>Projektowane postanowienia umowy</w:t>
      </w:r>
      <w:r w:rsidR="00773B59">
        <w:rPr>
          <w:rFonts w:asciiTheme="majorHAnsi" w:hAnsiTheme="majorHAnsi" w:cstheme="majorHAnsi"/>
          <w:color w:val="000000"/>
          <w:sz w:val="21"/>
          <w:szCs w:val="21"/>
        </w:rPr>
        <w:t>,</w:t>
      </w:r>
    </w:p>
    <w:p w14:paraId="01BBF4D5" w14:textId="23A2F958" w:rsidR="00627C92" w:rsidRPr="00F07523" w:rsidRDefault="00627C92" w:rsidP="003679DF">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F07523">
        <w:rPr>
          <w:rFonts w:asciiTheme="majorHAnsi" w:hAnsiTheme="majorHAnsi" w:cstheme="majorHAnsi"/>
          <w:color w:val="000000"/>
          <w:sz w:val="21"/>
          <w:szCs w:val="21"/>
        </w:rPr>
        <w:t>które wykonawca zobowiązany będzie uwzględnić w Umowie</w:t>
      </w:r>
    </w:p>
    <w:p w14:paraId="00000004" w14:textId="77777777"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0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Kompleksowa umowa na dostawę energii elektrycznej wraz z usługą dystrybucji</w:t>
      </w:r>
    </w:p>
    <w:p w14:paraId="0000000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Numer </w:t>
      </w:r>
      <w:r w:rsidRPr="00773B59">
        <w:rPr>
          <w:rFonts w:asciiTheme="majorHAnsi" w:hAnsiTheme="majorHAnsi" w:cstheme="majorHAnsi"/>
          <w:b/>
          <w:color w:val="000000"/>
          <w:sz w:val="21"/>
          <w:szCs w:val="21"/>
          <w:highlight w:val="lightGray"/>
        </w:rPr>
        <w:t>__________</w:t>
      </w:r>
    </w:p>
    <w:p w14:paraId="347B9E70" w14:textId="77777777" w:rsidR="00AC0106" w:rsidRDefault="00AC0106"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07" w14:textId="4B900ABB"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w:t>
      </w:r>
      <w:r w:rsidR="00AC0106">
        <w:rPr>
          <w:rFonts w:asciiTheme="majorHAnsi" w:hAnsiTheme="majorHAnsi" w:cstheme="majorHAnsi"/>
          <w:color w:val="000000"/>
          <w:sz w:val="21"/>
          <w:szCs w:val="21"/>
        </w:rPr>
        <w:t xml:space="preserve">z dnia </w:t>
      </w:r>
      <w:r w:rsidR="00AC0106" w:rsidRPr="00AC0106">
        <w:rPr>
          <w:rFonts w:asciiTheme="majorHAnsi" w:hAnsiTheme="majorHAnsi" w:cstheme="majorHAnsi"/>
          <w:color w:val="000000"/>
          <w:sz w:val="21"/>
          <w:szCs w:val="21"/>
          <w:highlight w:val="lightGray"/>
        </w:rPr>
        <w:t>_______</w:t>
      </w:r>
      <w:r w:rsidR="00AC0106">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zawarta pomiędzy:</w:t>
      </w:r>
    </w:p>
    <w:p w14:paraId="00000008" w14:textId="5242F592" w:rsidR="00776931" w:rsidRPr="00F07523" w:rsidRDefault="00CE50DB" w:rsidP="003679DF">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adres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Regon </w:t>
      </w:r>
      <w:r w:rsidRPr="00F07523">
        <w:rPr>
          <w:rFonts w:asciiTheme="majorHAnsi" w:hAnsiTheme="majorHAnsi" w:cstheme="majorHAnsi"/>
          <w:b/>
          <w:color w:val="000000"/>
          <w:sz w:val="21"/>
          <w:szCs w:val="21"/>
        </w:rPr>
        <w:t>__________</w:t>
      </w:r>
      <w:r w:rsidR="00F555EC" w:rsidRPr="00F07523">
        <w:rPr>
          <w:rFonts w:asciiTheme="majorHAnsi" w:hAnsiTheme="majorHAnsi" w:cstheme="majorHAnsi"/>
          <w:color w:val="000000"/>
          <w:sz w:val="21"/>
          <w:szCs w:val="21"/>
        </w:rPr>
        <w:t xml:space="preserve">numer NIP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reprezentowaną przez </w:t>
      </w:r>
      <w:r w:rsidRPr="00F07523">
        <w:rPr>
          <w:rFonts w:asciiTheme="majorHAnsi" w:hAnsiTheme="majorHAnsi" w:cstheme="majorHAnsi"/>
          <w:b/>
          <w:color w:val="000000"/>
          <w:sz w:val="21"/>
          <w:szCs w:val="21"/>
        </w:rPr>
        <w:t>__________</w:t>
      </w:r>
    </w:p>
    <w:p w14:paraId="00000009" w14:textId="77777777" w:rsidR="00776931" w:rsidRPr="00F07523" w:rsidRDefault="00F555EC" w:rsidP="003679DF">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zwaną dalej z </w:t>
      </w:r>
      <w:r w:rsidRPr="00F07523">
        <w:rPr>
          <w:rFonts w:asciiTheme="majorHAnsi" w:hAnsiTheme="majorHAnsi" w:cstheme="majorHAnsi"/>
          <w:b/>
          <w:color w:val="000000"/>
          <w:sz w:val="21"/>
          <w:szCs w:val="21"/>
        </w:rPr>
        <w:t>Zamawiającym</w:t>
      </w:r>
    </w:p>
    <w:p w14:paraId="0000000A"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a</w:t>
      </w:r>
    </w:p>
    <w:p w14:paraId="0000000B" w14:textId="479E3536" w:rsidR="00776931"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z siedzibą w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 zarejestrowaną w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pod nr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NIP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 xml:space="preserve">numer REGON </w:t>
      </w:r>
      <w:r w:rsidRPr="00773B59">
        <w:rPr>
          <w:rFonts w:asciiTheme="majorHAnsi" w:hAnsiTheme="majorHAnsi" w:cstheme="majorHAnsi"/>
          <w:b/>
          <w:color w:val="000000"/>
          <w:sz w:val="21"/>
          <w:szCs w:val="21"/>
          <w:highlight w:val="lightGray"/>
        </w:rPr>
        <w:t>__________</w:t>
      </w:r>
      <w:r w:rsidR="00F555EC" w:rsidRPr="00F07523">
        <w:rPr>
          <w:rFonts w:asciiTheme="majorHAnsi" w:hAnsiTheme="majorHAnsi" w:cstheme="majorHAnsi"/>
          <w:color w:val="000000"/>
          <w:sz w:val="21"/>
          <w:szCs w:val="21"/>
        </w:rPr>
        <w:t>kapitał zakładowy</w:t>
      </w:r>
      <w:r w:rsidRPr="00F07523">
        <w:rPr>
          <w:rFonts w:asciiTheme="majorHAnsi" w:hAnsiTheme="majorHAnsi" w:cstheme="majorHAnsi"/>
          <w:color w:val="000000"/>
          <w:sz w:val="21"/>
          <w:szCs w:val="21"/>
        </w:rPr>
        <w:t xml:space="preserve"> </w:t>
      </w:r>
      <w:r w:rsidRPr="00773B59">
        <w:rPr>
          <w:rFonts w:asciiTheme="majorHAnsi" w:hAnsiTheme="majorHAnsi" w:cstheme="majorHAnsi"/>
          <w:b/>
          <w:color w:val="000000"/>
          <w:sz w:val="21"/>
          <w:szCs w:val="21"/>
          <w:highlight w:val="lightGray"/>
        </w:rPr>
        <w:t>__________</w:t>
      </w:r>
      <w:r w:rsidRPr="00F07523">
        <w:rPr>
          <w:rFonts w:asciiTheme="majorHAnsi" w:hAnsiTheme="majorHAnsi" w:cstheme="majorHAnsi"/>
          <w:b/>
          <w:color w:val="000000"/>
          <w:sz w:val="21"/>
          <w:szCs w:val="21"/>
        </w:rPr>
        <w:t xml:space="preserve"> </w:t>
      </w:r>
      <w:r w:rsidR="00F555EC" w:rsidRPr="00F07523">
        <w:rPr>
          <w:rFonts w:asciiTheme="majorHAnsi" w:hAnsiTheme="majorHAnsi" w:cstheme="majorHAnsi"/>
          <w:color w:val="000000"/>
          <w:sz w:val="21"/>
          <w:szCs w:val="21"/>
        </w:rPr>
        <w:t>,posiadającą/</w:t>
      </w:r>
      <w:proofErr w:type="spellStart"/>
      <w:r w:rsidR="00F555EC" w:rsidRPr="00F07523">
        <w:rPr>
          <w:rFonts w:asciiTheme="majorHAnsi" w:hAnsiTheme="majorHAnsi" w:cstheme="majorHAnsi"/>
          <w:color w:val="000000"/>
          <w:sz w:val="21"/>
          <w:szCs w:val="21"/>
        </w:rPr>
        <w:t>ym</w:t>
      </w:r>
      <w:proofErr w:type="spellEnd"/>
      <w:r w:rsidR="00F555EC" w:rsidRPr="00F07523">
        <w:rPr>
          <w:rFonts w:asciiTheme="majorHAnsi" w:hAnsiTheme="majorHAnsi" w:cstheme="majorHAnsi"/>
          <w:color w:val="000000"/>
          <w:sz w:val="21"/>
          <w:szCs w:val="21"/>
        </w:rPr>
        <w:t xml:space="preserve"> koncesję na obrót energią elektryczną, </w:t>
      </w:r>
    </w:p>
    <w:p w14:paraId="0000000C"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reprezentowaną/</w:t>
      </w:r>
      <w:proofErr w:type="spellStart"/>
      <w:r w:rsidRPr="00F07523">
        <w:rPr>
          <w:rFonts w:asciiTheme="majorHAnsi" w:hAnsiTheme="majorHAnsi" w:cstheme="majorHAnsi"/>
          <w:color w:val="000000"/>
          <w:sz w:val="21"/>
          <w:szCs w:val="21"/>
        </w:rPr>
        <w:t>nym</w:t>
      </w:r>
      <w:proofErr w:type="spellEnd"/>
      <w:r w:rsidRPr="00F07523">
        <w:rPr>
          <w:rFonts w:asciiTheme="majorHAnsi" w:hAnsiTheme="majorHAnsi" w:cstheme="majorHAnsi"/>
          <w:color w:val="000000"/>
          <w:sz w:val="21"/>
          <w:szCs w:val="21"/>
        </w:rPr>
        <w:t xml:space="preserve"> przez:</w:t>
      </w:r>
    </w:p>
    <w:p w14:paraId="047538FA" w14:textId="77777777" w:rsidR="00CE50DB"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773B59">
        <w:rPr>
          <w:rFonts w:asciiTheme="majorHAnsi" w:hAnsiTheme="majorHAnsi" w:cstheme="majorHAnsi"/>
          <w:b/>
          <w:color w:val="000000"/>
          <w:sz w:val="21"/>
          <w:szCs w:val="21"/>
          <w:highlight w:val="lightGray"/>
        </w:rPr>
        <w:t>__________</w:t>
      </w:r>
    </w:p>
    <w:p w14:paraId="7B14BE21" w14:textId="77777777" w:rsidR="00CE50DB" w:rsidRPr="00F07523" w:rsidRDefault="00CE50DB" w:rsidP="003679DF">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773B59">
        <w:rPr>
          <w:rFonts w:asciiTheme="majorHAnsi" w:hAnsiTheme="majorHAnsi" w:cstheme="majorHAnsi"/>
          <w:b/>
          <w:color w:val="000000"/>
          <w:sz w:val="21"/>
          <w:szCs w:val="21"/>
          <w:highlight w:val="lightGray"/>
        </w:rPr>
        <w:t>__________</w:t>
      </w:r>
      <w:r w:rsidRPr="00F07523">
        <w:rPr>
          <w:rFonts w:asciiTheme="majorHAnsi" w:hAnsiTheme="majorHAnsi" w:cstheme="majorHAnsi"/>
          <w:b/>
          <w:color w:val="000000"/>
          <w:sz w:val="21"/>
          <w:szCs w:val="21"/>
        </w:rPr>
        <w:t xml:space="preserve"> </w:t>
      </w:r>
    </w:p>
    <w:p w14:paraId="0000000F" w14:textId="41FBFC8E"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zwaną/</w:t>
      </w:r>
      <w:proofErr w:type="spellStart"/>
      <w:r w:rsidRPr="00F07523">
        <w:rPr>
          <w:rFonts w:asciiTheme="majorHAnsi" w:hAnsiTheme="majorHAnsi" w:cstheme="majorHAnsi"/>
          <w:color w:val="000000"/>
          <w:sz w:val="21"/>
          <w:szCs w:val="21"/>
        </w:rPr>
        <w:t>ym</w:t>
      </w:r>
      <w:proofErr w:type="spellEnd"/>
      <w:r w:rsidRPr="00F07523">
        <w:rPr>
          <w:rFonts w:asciiTheme="majorHAnsi" w:hAnsiTheme="majorHAnsi" w:cstheme="majorHAnsi"/>
          <w:color w:val="000000"/>
          <w:sz w:val="21"/>
          <w:szCs w:val="21"/>
        </w:rPr>
        <w:t xml:space="preserve"> dalej „</w:t>
      </w:r>
      <w:r w:rsidRPr="00F07523">
        <w:rPr>
          <w:rFonts w:asciiTheme="majorHAnsi" w:hAnsiTheme="majorHAnsi" w:cstheme="majorHAnsi"/>
          <w:b/>
          <w:color w:val="000000"/>
          <w:sz w:val="21"/>
          <w:szCs w:val="21"/>
        </w:rPr>
        <w:t>Wykonawcą</w:t>
      </w:r>
      <w:r w:rsidRPr="00F07523">
        <w:rPr>
          <w:rFonts w:asciiTheme="majorHAnsi" w:hAnsiTheme="majorHAnsi" w:cstheme="majorHAnsi"/>
          <w:color w:val="000000"/>
          <w:sz w:val="21"/>
          <w:szCs w:val="21"/>
        </w:rPr>
        <w:t>”,</w:t>
      </w:r>
    </w:p>
    <w:p w14:paraId="00000010" w14:textId="77777777" w:rsidR="00776931" w:rsidRPr="00F07523" w:rsidRDefault="00F555EC"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treści umowy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oraz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zwani są również </w:t>
      </w:r>
      <w:r w:rsidRPr="00F07523">
        <w:rPr>
          <w:rFonts w:asciiTheme="majorHAnsi" w:hAnsiTheme="majorHAnsi" w:cstheme="majorHAnsi"/>
          <w:b/>
          <w:color w:val="000000"/>
          <w:sz w:val="21"/>
          <w:szCs w:val="21"/>
        </w:rPr>
        <w:t>Stronami</w:t>
      </w:r>
      <w:r w:rsidRPr="00F07523">
        <w:rPr>
          <w:rFonts w:asciiTheme="majorHAnsi" w:hAnsiTheme="majorHAnsi" w:cstheme="majorHAnsi"/>
          <w:color w:val="000000"/>
          <w:sz w:val="21"/>
          <w:szCs w:val="21"/>
        </w:rPr>
        <w:t>.</w:t>
      </w:r>
    </w:p>
    <w:p w14:paraId="00000011"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2"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3" w14:textId="09D84D74" w:rsidR="00776931" w:rsidRPr="00E41C75" w:rsidRDefault="00F555EC" w:rsidP="00E41C75">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F07523">
        <w:rPr>
          <w:rFonts w:asciiTheme="majorHAnsi" w:hAnsiTheme="majorHAnsi" w:cstheme="majorHAnsi"/>
          <w:color w:val="000000"/>
          <w:sz w:val="21"/>
          <w:szCs w:val="21"/>
        </w:rPr>
        <w:t xml:space="preserve">Niniejsza umowa zostaje zawarta w wyniku rozstrzygnięcia postępowania prowadzonego </w:t>
      </w:r>
      <w:r w:rsidR="00CE50DB" w:rsidRPr="00F07523">
        <w:rPr>
          <w:rFonts w:asciiTheme="majorHAnsi" w:hAnsiTheme="majorHAnsi" w:cstheme="majorHAnsi"/>
          <w:color w:val="000000"/>
          <w:sz w:val="21"/>
          <w:szCs w:val="21"/>
        </w:rPr>
        <w:t xml:space="preserve">w </w:t>
      </w:r>
      <w:r w:rsidR="0014197A" w:rsidRPr="0014197A">
        <w:rPr>
          <w:rFonts w:asciiTheme="majorHAnsi" w:hAnsiTheme="majorHAnsi" w:cstheme="majorHAnsi"/>
          <w:color w:val="000000"/>
          <w:sz w:val="21"/>
          <w:szCs w:val="21"/>
        </w:rPr>
        <w:t xml:space="preserve">trybie podstawowym , zgodnie z ustawą z dnia 11 września 2019 r. Prawo zamówień publicznych (art. 275 ust. pkt 1 ustawy Pzp), prowadzonego pod nazwą </w:t>
      </w:r>
      <w:r w:rsidR="00F71665" w:rsidRPr="00F71665">
        <w:rPr>
          <w:rFonts w:asciiTheme="majorHAnsi" w:hAnsiTheme="majorHAnsi" w:cstheme="majorHAnsi"/>
          <w:b/>
          <w:bCs/>
          <w:color w:val="000000"/>
          <w:sz w:val="21"/>
          <w:szCs w:val="21"/>
        </w:rPr>
        <w:t>„Kompleksowa dostawa energii elektrycznej (wraz z usługą dystrybucji) w okresie od 01.01.2025r. do 31.12.2025r.</w:t>
      </w:r>
      <w:r w:rsidR="00F71665">
        <w:rPr>
          <w:rFonts w:asciiTheme="majorHAnsi" w:hAnsiTheme="majorHAnsi" w:cstheme="majorHAnsi"/>
          <w:b/>
          <w:bCs/>
          <w:color w:val="000000"/>
          <w:sz w:val="21"/>
          <w:szCs w:val="21"/>
        </w:rPr>
        <w:t>”</w:t>
      </w:r>
      <w:r w:rsidR="00394F57">
        <w:rPr>
          <w:rFonts w:asciiTheme="majorHAnsi" w:hAnsiTheme="majorHAnsi" w:cstheme="majorHAnsi"/>
          <w:b/>
          <w:color w:val="000000"/>
          <w:sz w:val="21"/>
          <w:szCs w:val="21"/>
        </w:rPr>
        <w:t xml:space="preserve">, część </w:t>
      </w:r>
      <w:r w:rsidR="00484974">
        <w:rPr>
          <w:rFonts w:asciiTheme="majorHAnsi" w:hAnsiTheme="majorHAnsi" w:cstheme="majorHAnsi"/>
          <w:b/>
          <w:color w:val="000000"/>
          <w:sz w:val="21"/>
          <w:szCs w:val="21"/>
        </w:rPr>
        <w:t>2</w:t>
      </w:r>
      <w:r w:rsidR="00394F57">
        <w:rPr>
          <w:rFonts w:asciiTheme="majorHAnsi" w:hAnsiTheme="majorHAnsi" w:cstheme="majorHAnsi"/>
          <w:b/>
          <w:color w:val="000000"/>
          <w:sz w:val="21"/>
          <w:szCs w:val="21"/>
        </w:rPr>
        <w:t xml:space="preserve"> zamówienia - K</w:t>
      </w:r>
      <w:r w:rsidR="00394F57" w:rsidRPr="00394F57">
        <w:rPr>
          <w:rFonts w:asciiTheme="majorHAnsi" w:hAnsiTheme="majorHAnsi" w:cstheme="majorHAnsi"/>
          <w:b/>
          <w:color w:val="000000"/>
          <w:sz w:val="21"/>
          <w:szCs w:val="21"/>
        </w:rPr>
        <w:t xml:space="preserve">ompleksowa dostawa energii elektrycznej </w:t>
      </w:r>
      <w:r w:rsidR="00484974">
        <w:rPr>
          <w:rFonts w:asciiTheme="majorHAnsi" w:hAnsiTheme="majorHAnsi" w:cstheme="majorHAnsi"/>
          <w:b/>
          <w:color w:val="000000"/>
          <w:sz w:val="21"/>
          <w:szCs w:val="21"/>
        </w:rPr>
        <w:t>–</w:t>
      </w:r>
      <w:r w:rsidR="00394F57" w:rsidRPr="00394F57">
        <w:rPr>
          <w:rFonts w:asciiTheme="majorHAnsi" w:hAnsiTheme="majorHAnsi" w:cstheme="majorHAnsi"/>
          <w:b/>
          <w:color w:val="000000"/>
          <w:sz w:val="21"/>
          <w:szCs w:val="21"/>
        </w:rPr>
        <w:t xml:space="preserve"> </w:t>
      </w:r>
      <w:r w:rsidR="00484974">
        <w:rPr>
          <w:rFonts w:asciiTheme="majorHAnsi" w:hAnsiTheme="majorHAnsi" w:cstheme="majorHAnsi"/>
          <w:b/>
          <w:color w:val="000000"/>
          <w:sz w:val="21"/>
          <w:szCs w:val="21"/>
        </w:rPr>
        <w:t>pozostałe obiekty</w:t>
      </w:r>
      <w:r w:rsidR="00394F57">
        <w:rPr>
          <w:rFonts w:asciiTheme="majorHAnsi" w:hAnsiTheme="majorHAnsi" w:cstheme="majorHAnsi"/>
          <w:b/>
          <w:color w:val="000000"/>
          <w:sz w:val="21"/>
          <w:szCs w:val="21"/>
        </w:rPr>
        <w:t>.</w:t>
      </w:r>
    </w:p>
    <w:p w14:paraId="00000014" w14:textId="77777777"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1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Postanowienia ogólne</w:t>
      </w:r>
    </w:p>
    <w:p w14:paraId="0000001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§1</w:t>
      </w:r>
    </w:p>
    <w:p w14:paraId="00000017" w14:textId="3AA4B828" w:rsidR="00776931" w:rsidRPr="00F07523" w:rsidRDefault="00F555EC">
      <w:pPr>
        <w:pStyle w:val="Akapitzlist"/>
        <w:numPr>
          <w:ilvl w:val="0"/>
          <w:numId w:val="28"/>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Jeżeli nic innego nie wynika z postanowień Umowy użyte w niej pojęcia oznaczają:</w:t>
      </w:r>
    </w:p>
    <w:p w14:paraId="17CC4DA0" w14:textId="620863C2" w:rsidR="00616067" w:rsidRPr="00F07523" w:rsidRDefault="00616067"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Awaria w systemie</w:t>
      </w:r>
      <w:r w:rsidRPr="00F07523">
        <w:rPr>
          <w:rFonts w:asciiTheme="majorHAnsi" w:hAnsiTheme="majorHAnsi" w:cstheme="majorHAnsi"/>
          <w:color w:val="000000"/>
          <w:sz w:val="21"/>
          <w:szCs w:val="21"/>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F07523">
        <w:rPr>
          <w:rFonts w:asciiTheme="majorHAnsi" w:hAnsiTheme="majorHAnsi" w:cstheme="majorHAnsi"/>
          <w:b/>
          <w:bCs/>
          <w:color w:val="000000"/>
          <w:sz w:val="21"/>
          <w:szCs w:val="21"/>
        </w:rPr>
        <w:t>Wykonawca</w:t>
      </w:r>
      <w:r w:rsidRPr="00F07523">
        <w:rPr>
          <w:rFonts w:asciiTheme="majorHAnsi" w:hAnsiTheme="majorHAnsi" w:cstheme="majorHAnsi"/>
          <w:color w:val="000000"/>
          <w:sz w:val="21"/>
          <w:szCs w:val="21"/>
        </w:rPr>
        <w:t xml:space="preserve"> nie ponosi odpowiedzialności</w:t>
      </w:r>
      <w:r w:rsidR="00FC09CC" w:rsidRPr="00F07523">
        <w:rPr>
          <w:rFonts w:asciiTheme="majorHAnsi" w:hAnsiTheme="majorHAnsi" w:cstheme="majorHAnsi"/>
          <w:color w:val="000000"/>
          <w:sz w:val="21"/>
          <w:szCs w:val="21"/>
        </w:rPr>
        <w:t>,</w:t>
      </w:r>
    </w:p>
    <w:p w14:paraId="1C304EDD" w14:textId="51C36E26" w:rsidR="0043429A" w:rsidRPr="00F07523" w:rsidRDefault="00333F19"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Bilansowanie handlowe</w:t>
      </w:r>
      <w:r w:rsidRPr="00F07523">
        <w:rPr>
          <w:rFonts w:asciiTheme="majorHAnsi" w:hAnsiTheme="majorHAnsi" w:cstheme="majorHAnsi"/>
          <w:color w:val="000000"/>
          <w:sz w:val="21"/>
          <w:szCs w:val="21"/>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F07523">
        <w:rPr>
          <w:rFonts w:asciiTheme="majorHAnsi" w:hAnsiTheme="majorHAnsi" w:cstheme="majorHAnsi"/>
          <w:color w:val="000000"/>
          <w:sz w:val="21"/>
          <w:szCs w:val="21"/>
        </w:rPr>
        <w:t>o</w:t>
      </w:r>
      <w:r w:rsidRPr="00F07523">
        <w:rPr>
          <w:rFonts w:asciiTheme="majorHAnsi" w:hAnsiTheme="majorHAnsi" w:cstheme="majorHAnsi"/>
          <w:color w:val="000000"/>
          <w:sz w:val="21"/>
          <w:szCs w:val="21"/>
        </w:rPr>
        <w:t>kresu rozliczenioweg</w:t>
      </w:r>
      <w:r w:rsidR="0043429A" w:rsidRPr="00F07523">
        <w:rPr>
          <w:rFonts w:asciiTheme="majorHAnsi" w:hAnsiTheme="majorHAnsi" w:cstheme="majorHAnsi"/>
          <w:color w:val="000000"/>
          <w:sz w:val="21"/>
          <w:szCs w:val="21"/>
        </w:rPr>
        <w:t>o</w:t>
      </w:r>
      <w:r w:rsidR="00FC09CC" w:rsidRPr="00F07523">
        <w:rPr>
          <w:rFonts w:asciiTheme="majorHAnsi" w:hAnsiTheme="majorHAnsi" w:cstheme="majorHAnsi"/>
          <w:color w:val="000000"/>
          <w:sz w:val="21"/>
          <w:szCs w:val="21"/>
        </w:rPr>
        <w:t>,</w:t>
      </w:r>
    </w:p>
    <w:p w14:paraId="00000018" w14:textId="4B92475B" w:rsidR="00776931" w:rsidRPr="00F07523" w:rsidRDefault="00F555EC" w:rsidP="003679DF">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Dystrybucja energii elektrycznej</w:t>
      </w:r>
      <w:r w:rsidRPr="00F07523">
        <w:rPr>
          <w:rFonts w:asciiTheme="majorHAnsi" w:hAnsiTheme="majorHAnsi" w:cstheme="majorHAnsi"/>
          <w:color w:val="000000"/>
          <w:sz w:val="21"/>
          <w:szCs w:val="21"/>
        </w:rPr>
        <w:t xml:space="preserve"> - transport energii elektrycznej siecią dystrybucyjną OSD w celu jej dostarczania odbiorcom, z wyłączeniem sprzedaży tej energii</w:t>
      </w:r>
    </w:p>
    <w:p w14:paraId="00000019" w14:textId="77777777" w:rsidR="00776931" w:rsidRPr="00F07523" w:rsidRDefault="00F555EC" w:rsidP="003679DF">
      <w:pPr>
        <w:numPr>
          <w:ilvl w:val="0"/>
          <w:numId w:val="19"/>
        </w:numPr>
        <w:pBdr>
          <w:top w:val="nil"/>
          <w:left w:val="nil"/>
          <w:bottom w:val="nil"/>
          <w:right w:val="nil"/>
          <w:between w:val="nil"/>
        </w:pBdr>
        <w:tabs>
          <w:tab w:val="left" w:pos="681"/>
          <w:tab w:val="left" w:pos="709"/>
        </w:tabs>
        <w:spacing w:line="280" w:lineRule="atLeast"/>
        <w:ind w:leftChars="130" w:left="710" w:firstLineChars="0" w:hanging="42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Generalna umowa dystrybucyjna </w:t>
      </w:r>
      <w:r w:rsidRPr="00F07523">
        <w:rPr>
          <w:rFonts w:asciiTheme="majorHAnsi" w:hAnsiTheme="majorHAnsi" w:cstheme="majorHAnsi"/>
          <w:color w:val="000000"/>
          <w:sz w:val="21"/>
          <w:szCs w:val="21"/>
        </w:rPr>
        <w:t>– umowa zawarta pomiędzy Wykonawcą a OSD określająca ich wzajemne prawa i obowiązki związane ze świadczeniem usługi dystrybucyjnej w celu realizacji niniejszej Umowy,</w:t>
      </w:r>
    </w:p>
    <w:p w14:paraId="15A545CB" w14:textId="77777777" w:rsidR="00394F57" w:rsidRPr="00394F57" w:rsidRDefault="00F555EC" w:rsidP="005334E6">
      <w:pPr>
        <w:numPr>
          <w:ilvl w:val="0"/>
          <w:numId w:val="19"/>
        </w:numPr>
        <w:pBdr>
          <w:top w:val="nil"/>
          <w:left w:val="nil"/>
          <w:bottom w:val="nil"/>
          <w:right w:val="nil"/>
          <w:between w:val="nil"/>
        </w:pBdr>
        <w:tabs>
          <w:tab w:val="left" w:pos="709"/>
        </w:tabs>
        <w:spacing w:line="260" w:lineRule="atLeast"/>
        <w:ind w:leftChars="0" w:left="0" w:firstLineChars="0" w:firstLine="284"/>
        <w:jc w:val="both"/>
        <w:textDirection w:val="lrTb"/>
        <w:textAlignment w:val="auto"/>
        <w:outlineLvl w:val="9"/>
      </w:pPr>
      <w:proofErr w:type="spellStart"/>
      <w:r w:rsidRPr="00394F57">
        <w:rPr>
          <w:rFonts w:asciiTheme="majorHAnsi" w:hAnsiTheme="majorHAnsi" w:cstheme="majorHAnsi"/>
          <w:b/>
          <w:color w:val="000000"/>
          <w:sz w:val="21"/>
          <w:szCs w:val="21"/>
        </w:rPr>
        <w:t>IRiESD</w:t>
      </w:r>
      <w:proofErr w:type="spellEnd"/>
      <w:r w:rsidRPr="00394F57">
        <w:rPr>
          <w:rFonts w:asciiTheme="majorHAnsi" w:hAnsiTheme="majorHAnsi" w:cstheme="majorHAnsi"/>
          <w:b/>
          <w:color w:val="000000"/>
          <w:sz w:val="21"/>
          <w:szCs w:val="21"/>
        </w:rPr>
        <w:t xml:space="preserve"> </w:t>
      </w:r>
      <w:r w:rsidRPr="00394F57">
        <w:rPr>
          <w:rFonts w:asciiTheme="majorHAnsi" w:hAnsiTheme="majorHAnsi" w:cstheme="majorHAnsi"/>
          <w:color w:val="000000"/>
          <w:sz w:val="21"/>
          <w:szCs w:val="21"/>
        </w:rPr>
        <w:t>- Instrukcja Ruchu i Eksploatacji Sieci Dystrybucyjnej OSD</w:t>
      </w:r>
      <w:r w:rsidR="00F043C9" w:rsidRPr="00394F57">
        <w:rPr>
          <w:rFonts w:asciiTheme="majorHAnsi" w:hAnsiTheme="majorHAnsi" w:cstheme="majorHAnsi"/>
          <w:color w:val="000000"/>
          <w:sz w:val="21"/>
          <w:szCs w:val="21"/>
        </w:rPr>
        <w:t>,</w:t>
      </w:r>
    </w:p>
    <w:p w14:paraId="5CDE47AB" w14:textId="58F6F86D" w:rsidR="00394F57" w:rsidRDefault="00394F57" w:rsidP="005334E6">
      <w:pPr>
        <w:numPr>
          <w:ilvl w:val="0"/>
          <w:numId w:val="19"/>
        </w:numPr>
        <w:pBdr>
          <w:top w:val="nil"/>
          <w:left w:val="nil"/>
          <w:bottom w:val="nil"/>
          <w:right w:val="nil"/>
          <w:between w:val="nil"/>
        </w:pBdr>
        <w:tabs>
          <w:tab w:val="left" w:pos="709"/>
        </w:tabs>
        <w:spacing w:line="260" w:lineRule="atLeast"/>
        <w:ind w:leftChars="0" w:left="709" w:firstLineChars="0" w:hanging="425"/>
        <w:jc w:val="both"/>
        <w:textDirection w:val="lrTb"/>
        <w:textAlignment w:val="auto"/>
        <w:outlineLvl w:val="9"/>
      </w:pPr>
      <w:r w:rsidRPr="00394F57">
        <w:rPr>
          <w:b/>
          <w:bCs/>
        </w:rPr>
        <w:t>Mikroinstalacja</w:t>
      </w:r>
      <w:r>
        <w:t xml:space="preserve"> – instalacja odnawialnego źródła energii o łącznej mocy zainstalowanej elektrycznej nie większej niż 50 kW, przyłączona do sieci elektroenergetycznej o napięciu znamionowym niższym niż 110 </w:t>
      </w:r>
      <w:proofErr w:type="spellStart"/>
      <w:r>
        <w:t>kV</w:t>
      </w:r>
      <w:proofErr w:type="spellEnd"/>
      <w:r>
        <w:t xml:space="preserve"> albo o mocy osiągalnej cieplnej w skojarzeniu nie większej niż 150 kW, w której łączna moc zainstalowana elektryczna jest nie większa niż 50 kW</w:t>
      </w:r>
    </w:p>
    <w:p w14:paraId="6243C4B5" w14:textId="302EFA79" w:rsidR="00394F57" w:rsidRPr="00F07523" w:rsidRDefault="00394F57" w:rsidP="003679DF">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r w:rsidRPr="00394F57">
        <w:rPr>
          <w:rFonts w:eastAsia="Times New Roman"/>
          <w:b/>
          <w:bCs/>
          <w:position w:val="0"/>
          <w:lang w:eastAsia="pl-PL"/>
        </w:rPr>
        <w:lastRenderedPageBreak/>
        <w:t>Net-billing</w:t>
      </w:r>
      <w:r w:rsidRPr="00394F57">
        <w:rPr>
          <w:rFonts w:eastAsia="Times New Roman"/>
          <w:position w:val="0"/>
          <w:lang w:eastAsia="pl-PL"/>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p>
    <w:p w14:paraId="0000001D" w14:textId="43B82CBC" w:rsidR="00776931" w:rsidRPr="00F07523" w:rsidRDefault="00F555EC" w:rsidP="003679DF">
      <w:pPr>
        <w:numPr>
          <w:ilvl w:val="0"/>
          <w:numId w:val="19"/>
        </w:numPr>
        <w:pBdr>
          <w:top w:val="nil"/>
          <w:left w:val="nil"/>
          <w:bottom w:val="nil"/>
          <w:right w:val="nil"/>
          <w:between w:val="nil"/>
        </w:pBdr>
        <w:spacing w:line="280" w:lineRule="atLeast"/>
        <w:ind w:leftChars="130" w:left="710" w:firstLineChars="0" w:hanging="42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Obiekt</w:t>
      </w:r>
      <w:r w:rsidRPr="00F07523">
        <w:rPr>
          <w:rFonts w:asciiTheme="majorHAnsi" w:hAnsiTheme="majorHAnsi" w:cstheme="majorHAnsi"/>
          <w:color w:val="000000"/>
          <w:sz w:val="21"/>
          <w:szCs w:val="21"/>
        </w:rPr>
        <w:t xml:space="preserve"> - miejsce dostarczania energii elektrycznej</w:t>
      </w:r>
      <w:r w:rsidR="00F043C9" w:rsidRPr="00F07523">
        <w:rPr>
          <w:rFonts w:asciiTheme="majorHAnsi" w:hAnsiTheme="majorHAnsi" w:cstheme="majorHAnsi"/>
          <w:color w:val="000000"/>
          <w:sz w:val="21"/>
          <w:szCs w:val="21"/>
        </w:rPr>
        <w:t>,</w:t>
      </w:r>
    </w:p>
    <w:p w14:paraId="178A5B6E" w14:textId="4D2EF3AF" w:rsidR="00FC09CC"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Odbiorca </w:t>
      </w:r>
      <w:r w:rsidRPr="00F07523">
        <w:rPr>
          <w:rFonts w:asciiTheme="majorHAnsi" w:hAnsiTheme="majorHAnsi" w:cstheme="majorHAnsi"/>
          <w:color w:val="000000"/>
          <w:sz w:val="21"/>
          <w:szCs w:val="21"/>
        </w:rPr>
        <w:t xml:space="preserve">– odbiorca energii elektrycznej w rozumieniu ustawy </w:t>
      </w:r>
      <w:r w:rsidR="00CE50DB" w:rsidRPr="00F07523">
        <w:rPr>
          <w:rFonts w:asciiTheme="majorHAnsi" w:hAnsiTheme="majorHAnsi" w:cstheme="majorHAnsi"/>
          <w:color w:val="000000"/>
          <w:sz w:val="21"/>
          <w:szCs w:val="21"/>
        </w:rPr>
        <w:t>z dnia 10 kwietnia 1997r. P</w:t>
      </w:r>
      <w:r w:rsidRPr="00F07523">
        <w:rPr>
          <w:rFonts w:asciiTheme="majorHAnsi" w:hAnsiTheme="majorHAnsi" w:cstheme="majorHAnsi"/>
          <w:color w:val="000000"/>
          <w:sz w:val="21"/>
          <w:szCs w:val="21"/>
        </w:rPr>
        <w:t>rawo energetyczne,</w:t>
      </w:r>
      <w:r w:rsidR="00333F19" w:rsidRPr="00F07523">
        <w:rPr>
          <w:rFonts w:asciiTheme="majorHAnsi" w:hAnsiTheme="majorHAnsi" w:cstheme="majorHAnsi"/>
          <w:color w:val="000000"/>
          <w:sz w:val="21"/>
          <w:szCs w:val="21"/>
        </w:rPr>
        <w:t xml:space="preserve"> </w:t>
      </w:r>
      <w:r w:rsidR="00F8489E" w:rsidRPr="00F07523">
        <w:rPr>
          <w:rFonts w:asciiTheme="majorHAnsi" w:hAnsiTheme="majorHAnsi" w:cstheme="majorHAnsi"/>
          <w:color w:val="000000"/>
          <w:sz w:val="21"/>
          <w:szCs w:val="21"/>
        </w:rPr>
        <w:t>podmiot nieposiadający statusu konsumenta w rozumieniu art. 221</w:t>
      </w:r>
      <w:r w:rsidR="00CE50DB" w:rsidRPr="00F07523">
        <w:rPr>
          <w:rFonts w:asciiTheme="majorHAnsi" w:hAnsiTheme="majorHAnsi" w:cstheme="majorHAnsi"/>
          <w:color w:val="000000"/>
          <w:sz w:val="21"/>
          <w:szCs w:val="21"/>
        </w:rPr>
        <w:t xml:space="preserve"> ustawy z dnia 23 kwietnia  1964 r.</w:t>
      </w:r>
      <w:r w:rsidR="00F8489E" w:rsidRPr="00F07523">
        <w:rPr>
          <w:rFonts w:asciiTheme="majorHAnsi" w:hAnsiTheme="majorHAnsi" w:cstheme="majorHAnsi"/>
          <w:color w:val="000000"/>
          <w:sz w:val="21"/>
          <w:szCs w:val="21"/>
        </w:rPr>
        <w:t xml:space="preserve"> Kodeks cywiln</w:t>
      </w:r>
      <w:r w:rsidR="00CE50DB" w:rsidRPr="00F07523">
        <w:rPr>
          <w:rFonts w:asciiTheme="majorHAnsi" w:hAnsiTheme="majorHAnsi" w:cstheme="majorHAnsi"/>
          <w:color w:val="000000"/>
          <w:sz w:val="21"/>
          <w:szCs w:val="21"/>
        </w:rPr>
        <w:t>y</w:t>
      </w:r>
      <w:r w:rsidR="00F8489E" w:rsidRPr="00F07523">
        <w:rPr>
          <w:rFonts w:asciiTheme="majorHAnsi" w:hAnsiTheme="majorHAnsi" w:cstheme="majorHAnsi"/>
          <w:color w:val="000000"/>
          <w:sz w:val="21"/>
          <w:szCs w:val="21"/>
        </w:rPr>
        <w:t xml:space="preserve"> oraz niebędący osobą fizyczną, o której mowa w art. 385</w:t>
      </w:r>
      <w:r w:rsidR="00F8489E" w:rsidRPr="00F07523">
        <w:rPr>
          <w:rFonts w:asciiTheme="majorHAnsi" w:hAnsiTheme="majorHAnsi" w:cstheme="majorHAnsi"/>
          <w:color w:val="000000"/>
          <w:sz w:val="21"/>
          <w:szCs w:val="21"/>
          <w:vertAlign w:val="superscript"/>
        </w:rPr>
        <w:t>5</w:t>
      </w:r>
      <w:r w:rsidR="00F8489E" w:rsidRPr="00F07523">
        <w:rPr>
          <w:rFonts w:asciiTheme="majorHAnsi" w:hAnsiTheme="majorHAnsi" w:cstheme="majorHAnsi"/>
          <w:color w:val="000000"/>
          <w:sz w:val="21"/>
          <w:szCs w:val="21"/>
        </w:rPr>
        <w:t xml:space="preserve"> Kodeksu cywilnego dokonujący zakupu energii elektrycznej i świadczenia usługi jej dystrybucji na podstawie Umowy</w:t>
      </w:r>
      <w:r w:rsidR="00FC09CC" w:rsidRPr="00F07523">
        <w:rPr>
          <w:rFonts w:asciiTheme="majorHAnsi" w:hAnsiTheme="majorHAnsi" w:cstheme="majorHAnsi"/>
          <w:color w:val="000000"/>
          <w:sz w:val="21"/>
          <w:szCs w:val="21"/>
        </w:rPr>
        <w:t>,</w:t>
      </w:r>
    </w:p>
    <w:p w14:paraId="07B5C545" w14:textId="77777777"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sz w:val="21"/>
          <w:szCs w:val="21"/>
        </w:rPr>
        <w:t>Oferta</w:t>
      </w:r>
      <w:r w:rsidRPr="00F07523">
        <w:rPr>
          <w:rFonts w:asciiTheme="majorHAnsi" w:hAnsiTheme="majorHAnsi" w:cstheme="majorHAnsi"/>
          <w:sz w:val="21"/>
          <w:szCs w:val="21"/>
        </w:rPr>
        <w:t xml:space="preserve"> – Oferta wykonawcy złożona w postępowaniu o udzielenie zamówienia publicznego na </w:t>
      </w:r>
      <w:r w:rsidR="004709CD" w:rsidRPr="00F07523">
        <w:rPr>
          <w:rFonts w:asciiTheme="majorHAnsi" w:hAnsiTheme="majorHAnsi" w:cstheme="majorHAnsi"/>
          <w:sz w:val="21"/>
          <w:szCs w:val="21"/>
        </w:rPr>
        <w:t xml:space="preserve">kompleksową </w:t>
      </w:r>
      <w:r w:rsidRPr="00F07523">
        <w:rPr>
          <w:rFonts w:asciiTheme="majorHAnsi" w:hAnsiTheme="majorHAnsi" w:cstheme="majorHAnsi"/>
          <w:color w:val="000000"/>
          <w:sz w:val="21"/>
          <w:szCs w:val="21"/>
        </w:rPr>
        <w:t>dostawę energii elektrycznej</w:t>
      </w:r>
      <w:r w:rsidR="004709CD"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 xml:space="preserve"> o którym mowa w komparycji Umowy,</w:t>
      </w:r>
    </w:p>
    <w:p w14:paraId="4DC8C530" w14:textId="77777777"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color w:val="000000"/>
          <w:sz w:val="21"/>
          <w:szCs w:val="21"/>
        </w:rPr>
        <w:t xml:space="preserve">Okres rozliczeniowy </w:t>
      </w:r>
      <w:r w:rsidRPr="00F07523">
        <w:rPr>
          <w:rFonts w:asciiTheme="majorHAnsi" w:hAnsiTheme="majorHAnsi" w:cstheme="majorHAnsi"/>
          <w:color w:val="000000"/>
          <w:sz w:val="21"/>
          <w:szCs w:val="21"/>
        </w:rPr>
        <w:t>– okres pomiędzy dwoma kolejnymi rozliczeniowymi odczytami urządzeń do pomiaru energii elektrycznej,</w:t>
      </w:r>
    </w:p>
    <w:p w14:paraId="7B5F60EA" w14:textId="2539EBEE" w:rsidR="00E85F00" w:rsidRPr="00F07523" w:rsidRDefault="00F555EC" w:rsidP="003679DF">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F07523">
        <w:rPr>
          <w:rFonts w:asciiTheme="majorHAnsi" w:hAnsiTheme="majorHAnsi" w:cstheme="majorHAnsi"/>
          <w:b/>
          <w:color w:val="000000"/>
          <w:sz w:val="21"/>
          <w:szCs w:val="21"/>
        </w:rPr>
        <w:t>OSD</w:t>
      </w:r>
      <w:r w:rsidRPr="00F07523">
        <w:rPr>
          <w:rFonts w:asciiTheme="majorHAnsi" w:hAnsiTheme="majorHAnsi" w:cstheme="majorHAnsi"/>
          <w:color w:val="000000"/>
          <w:sz w:val="21"/>
          <w:szCs w:val="21"/>
        </w:rPr>
        <w:t xml:space="preserve"> </w:t>
      </w:r>
      <w:r w:rsidR="00AC32CC" w:rsidRPr="00F07523">
        <w:rPr>
          <w:rFonts w:asciiTheme="majorHAnsi" w:hAnsiTheme="majorHAnsi" w:cstheme="majorHAnsi"/>
          <w:color w:val="000000"/>
          <w:sz w:val="21"/>
          <w:szCs w:val="21"/>
        </w:rPr>
        <w:t>–</w:t>
      </w:r>
      <w:r w:rsidR="00D20E51">
        <w:rPr>
          <w:rFonts w:asciiTheme="majorHAnsi" w:hAnsiTheme="majorHAnsi" w:cstheme="majorHAnsi"/>
          <w:color w:val="000000"/>
          <w:sz w:val="21"/>
          <w:szCs w:val="21"/>
        </w:rPr>
        <w:t xml:space="preserve"> </w:t>
      </w:r>
      <w:r w:rsidR="00AC32CC" w:rsidRPr="00F07523">
        <w:rPr>
          <w:rFonts w:asciiTheme="majorHAnsi" w:hAnsiTheme="majorHAnsi" w:cstheme="majorHAnsi"/>
          <w:color w:val="000000"/>
          <w:sz w:val="21"/>
          <w:szCs w:val="21"/>
        </w:rPr>
        <w:t>p</w:t>
      </w:r>
      <w:r w:rsidR="00F8489E" w:rsidRPr="00F07523">
        <w:rPr>
          <w:rFonts w:asciiTheme="majorHAnsi" w:hAnsiTheme="majorHAnsi" w:cstheme="majorHAnsi"/>
          <w:color w:val="000000"/>
          <w:sz w:val="21"/>
          <w:szCs w:val="21"/>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F07523">
        <w:rPr>
          <w:rFonts w:asciiTheme="majorHAnsi" w:hAnsiTheme="majorHAnsi" w:cstheme="majorHAnsi"/>
          <w:color w:val="000000"/>
          <w:sz w:val="21"/>
          <w:szCs w:val="21"/>
        </w:rPr>
        <w:t>,</w:t>
      </w:r>
    </w:p>
    <w:p w14:paraId="0E00DC61" w14:textId="77777777" w:rsidR="00394F57" w:rsidRPr="00394F57" w:rsidRDefault="00D240F2" w:rsidP="00394F57">
      <w:pPr>
        <w:numPr>
          <w:ilvl w:val="0"/>
          <w:numId w:val="19"/>
        </w:numPr>
        <w:pBdr>
          <w:top w:val="nil"/>
          <w:left w:val="nil"/>
          <w:bottom w:val="nil"/>
          <w:right w:val="nil"/>
          <w:between w:val="nil"/>
        </w:pBdr>
        <w:tabs>
          <w:tab w:val="left" w:pos="709"/>
        </w:tabs>
        <w:spacing w:line="280" w:lineRule="atLeast"/>
        <w:ind w:leftChars="0" w:left="0" w:firstLineChars="0" w:firstLine="284"/>
        <w:jc w:val="both"/>
        <w:rPr>
          <w:rFonts w:asciiTheme="majorHAnsi" w:hAnsiTheme="majorHAnsi" w:cstheme="majorHAnsi"/>
          <w:color w:val="000000"/>
          <w:sz w:val="21"/>
          <w:szCs w:val="21"/>
        </w:rPr>
      </w:pPr>
      <w:r w:rsidRPr="00394F57">
        <w:rPr>
          <w:rFonts w:asciiTheme="majorHAnsi" w:hAnsiTheme="majorHAnsi" w:cstheme="majorHAnsi"/>
          <w:b/>
          <w:bCs/>
          <w:sz w:val="21"/>
          <w:szCs w:val="21"/>
        </w:rPr>
        <w:t>PSE</w:t>
      </w:r>
      <w:r w:rsidRPr="00394F57">
        <w:rPr>
          <w:rFonts w:asciiTheme="majorHAnsi" w:hAnsiTheme="majorHAnsi" w:cstheme="majorHAnsi"/>
          <w:sz w:val="21"/>
          <w:szCs w:val="21"/>
        </w:rPr>
        <w:t xml:space="preserve">  - Polskie Sieci Elektroenergetyczne S.A.</w:t>
      </w:r>
    </w:p>
    <w:p w14:paraId="44D7B00B" w14:textId="21895D08" w:rsidR="00394F57" w:rsidRPr="00394F57" w:rsidRDefault="00394F57" w:rsidP="00394F57">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394F57">
        <w:rPr>
          <w:rFonts w:eastAsia="Times New Roman"/>
          <w:b/>
          <w:bCs/>
          <w:position w:val="0"/>
          <w:lang w:eastAsia="pl-PL"/>
        </w:rPr>
        <w:t>Prezes URE</w:t>
      </w:r>
      <w:r w:rsidRPr="00394F57">
        <w:rPr>
          <w:rFonts w:eastAsia="Times New Roman"/>
          <w:position w:val="0"/>
          <w:lang w:eastAsia="pl-PL"/>
        </w:rPr>
        <w:t xml:space="preserve"> – Prezes Urzędu Regulacji Energetyki</w:t>
      </w:r>
    </w:p>
    <w:p w14:paraId="3610A8B7" w14:textId="387A3F35" w:rsidR="00394F57" w:rsidRPr="00394F57" w:rsidRDefault="00394F57" w:rsidP="00394F57">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394F57">
        <w:rPr>
          <w:rFonts w:asciiTheme="majorHAnsi" w:hAnsiTheme="majorHAnsi" w:cstheme="majorHAnsi"/>
          <w:b/>
          <w:bCs/>
          <w:color w:val="000000"/>
          <w:sz w:val="21"/>
          <w:szCs w:val="21"/>
        </w:rPr>
        <w:t>Prosument</w:t>
      </w:r>
      <w:r w:rsidRPr="00394F57">
        <w:rPr>
          <w:rFonts w:asciiTheme="majorHAnsi" w:hAnsiTheme="majorHAnsi" w:cstheme="majorHAnsi"/>
          <w:color w:val="000000"/>
          <w:sz w:val="21"/>
          <w:szCs w:val="21"/>
        </w:rPr>
        <w:t xml:space="preserve"> - prosument energii odnawialnej –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p>
    <w:p w14:paraId="00000024" w14:textId="12FF3E76"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Punkt poboru</w:t>
      </w:r>
      <w:r w:rsidRPr="00F07523">
        <w:rPr>
          <w:rFonts w:asciiTheme="majorHAnsi" w:hAnsiTheme="majorHAnsi" w:cstheme="majorHAnsi"/>
          <w:color w:val="000000"/>
          <w:sz w:val="21"/>
          <w:szCs w:val="21"/>
        </w:rPr>
        <w:t xml:space="preserve"> (PPE) – miejsce dostarczania energii elektrycznej,</w:t>
      </w:r>
    </w:p>
    <w:p w14:paraId="5A4A5360" w14:textId="439CFBF6" w:rsidR="00CE50DB" w:rsidRPr="00F07523" w:rsidRDefault="00F555EC" w:rsidP="003679DF">
      <w:pPr>
        <w:pStyle w:val="Akapitzlist"/>
        <w:numPr>
          <w:ilvl w:val="0"/>
          <w:numId w:val="19"/>
        </w:numPr>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RODO</w:t>
      </w:r>
      <w:r w:rsidRPr="00F07523">
        <w:rPr>
          <w:rFonts w:asciiTheme="majorHAnsi" w:hAnsiTheme="majorHAnsi" w:cstheme="majorHAnsi"/>
          <w:color w:val="000000"/>
          <w:sz w:val="21"/>
          <w:szCs w:val="21"/>
        </w:rPr>
        <w:t xml:space="preserve"> - Rozporządzenie Parlamentu Europejskiego i Rady (UE) 2016/679 z dnia 27 kwietnia 2016</w:t>
      </w:r>
      <w:r w:rsidR="00215586"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r. w sprawie ochrony osób fizycznych w związku z przetwarzaniem danych osobowych i w sprawie swobodnego przepływu takich danych oraz uchylenia dyrektywy 95/46/WE</w:t>
      </w:r>
      <w:r w:rsidR="00CE50DB" w:rsidRPr="00F07523">
        <w:t xml:space="preserve"> (</w:t>
      </w:r>
      <w:r w:rsidR="00CE50DB" w:rsidRPr="00F07523">
        <w:rPr>
          <w:rFonts w:asciiTheme="majorHAnsi" w:hAnsiTheme="majorHAnsi" w:cstheme="majorHAnsi"/>
          <w:color w:val="000000"/>
          <w:sz w:val="21"/>
          <w:szCs w:val="21"/>
        </w:rPr>
        <w:t>ogólne rozporządzenie o ochronie danych) (Dz. Urz. UE L 119 z 04.05.2016, str. 1 z póź</w:t>
      </w:r>
      <w:r w:rsidR="00773B59">
        <w:rPr>
          <w:rFonts w:asciiTheme="majorHAnsi" w:hAnsiTheme="majorHAnsi" w:cstheme="majorHAnsi"/>
          <w:color w:val="000000"/>
          <w:sz w:val="21"/>
          <w:szCs w:val="21"/>
        </w:rPr>
        <w:t>ń</w:t>
      </w:r>
      <w:r w:rsidR="00CE50DB" w:rsidRPr="00F07523">
        <w:rPr>
          <w:rFonts w:asciiTheme="majorHAnsi" w:hAnsiTheme="majorHAnsi" w:cstheme="majorHAnsi"/>
          <w:color w:val="000000"/>
          <w:sz w:val="21"/>
          <w:szCs w:val="21"/>
        </w:rPr>
        <w:t>.zm.).</w:t>
      </w:r>
    </w:p>
    <w:p w14:paraId="4CDF2382" w14:textId="6053B079" w:rsidR="00F8489E" w:rsidRPr="00F07523" w:rsidRDefault="00F8489E"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 xml:space="preserve">Siła wyższa </w:t>
      </w:r>
      <w:r w:rsidRPr="00F07523">
        <w:rPr>
          <w:rFonts w:asciiTheme="majorHAnsi" w:hAnsiTheme="majorHAnsi" w:cstheme="majorHAnsi"/>
          <w:color w:val="000000"/>
          <w:sz w:val="21"/>
          <w:szCs w:val="21"/>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 xml:space="preserve"> </w:t>
      </w:r>
    </w:p>
    <w:p w14:paraId="00000026" w14:textId="2DE401B5"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Taryfa OSD</w:t>
      </w:r>
      <w:r w:rsidRPr="00F07523">
        <w:rPr>
          <w:rFonts w:asciiTheme="majorHAnsi" w:hAnsiTheme="majorHAnsi" w:cstheme="majorHAnsi"/>
          <w:color w:val="000000"/>
          <w:sz w:val="21"/>
          <w:szCs w:val="21"/>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F07523"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F07523">
        <w:rPr>
          <w:rFonts w:asciiTheme="majorHAnsi" w:hAnsiTheme="majorHAnsi" w:cstheme="majorHAnsi"/>
          <w:b/>
          <w:sz w:val="21"/>
          <w:szCs w:val="21"/>
        </w:rPr>
        <w:t>Umowa</w:t>
      </w:r>
      <w:r w:rsidRPr="00F07523">
        <w:rPr>
          <w:rFonts w:asciiTheme="majorHAnsi" w:hAnsiTheme="majorHAnsi" w:cstheme="majorHAnsi"/>
          <w:sz w:val="21"/>
          <w:szCs w:val="21"/>
        </w:rPr>
        <w:t xml:space="preserve"> / </w:t>
      </w:r>
      <w:r w:rsidRPr="00F07523">
        <w:rPr>
          <w:rFonts w:asciiTheme="majorHAnsi" w:hAnsiTheme="majorHAnsi" w:cstheme="majorHAnsi"/>
          <w:b/>
          <w:sz w:val="21"/>
          <w:szCs w:val="21"/>
        </w:rPr>
        <w:t>Umowa kompleksowa</w:t>
      </w:r>
      <w:r w:rsidR="00773B59">
        <w:rPr>
          <w:rFonts w:asciiTheme="majorHAnsi" w:hAnsiTheme="majorHAnsi" w:cstheme="majorHAnsi"/>
          <w:b/>
          <w:sz w:val="21"/>
          <w:szCs w:val="21"/>
        </w:rPr>
        <w:t xml:space="preserve"> </w:t>
      </w:r>
      <w:r w:rsidRPr="00F07523">
        <w:rPr>
          <w:rFonts w:asciiTheme="majorHAnsi" w:hAnsiTheme="majorHAnsi" w:cstheme="majorHAnsi"/>
          <w:sz w:val="21"/>
          <w:szCs w:val="21"/>
        </w:rPr>
        <w:t>– niniejsza umowa,</w:t>
      </w:r>
    </w:p>
    <w:p w14:paraId="79E50DB0" w14:textId="38110787" w:rsidR="00B51F1D" w:rsidRPr="00F07523" w:rsidRDefault="00B51F1D"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F07523">
        <w:rPr>
          <w:rFonts w:asciiTheme="majorHAnsi" w:hAnsiTheme="majorHAnsi" w:cstheme="majorHAnsi"/>
          <w:b/>
          <w:sz w:val="21"/>
          <w:szCs w:val="21"/>
        </w:rPr>
        <w:t>Ustawa o OZE</w:t>
      </w:r>
      <w:r w:rsidRPr="00F07523">
        <w:rPr>
          <w:rFonts w:asciiTheme="majorHAnsi" w:hAnsiTheme="majorHAnsi" w:cstheme="majorHAnsi"/>
          <w:sz w:val="21"/>
          <w:szCs w:val="21"/>
        </w:rPr>
        <w:t xml:space="preserve"> - ustawa z dnia 20 lutego 2015 r. o odnawialnych źródłach energii (</w:t>
      </w:r>
      <w:r w:rsidR="00394F57" w:rsidRPr="00394F57">
        <w:rPr>
          <w:rFonts w:asciiTheme="majorHAnsi" w:hAnsiTheme="majorHAnsi" w:cstheme="majorHAnsi"/>
          <w:sz w:val="21"/>
          <w:szCs w:val="21"/>
        </w:rPr>
        <w:t xml:space="preserve">t.j. Dz.U. z 2023r., poz. </w:t>
      </w:r>
      <w:r w:rsidR="00143305">
        <w:rPr>
          <w:rFonts w:asciiTheme="majorHAnsi" w:hAnsiTheme="majorHAnsi" w:cstheme="majorHAnsi"/>
          <w:sz w:val="21"/>
          <w:szCs w:val="21"/>
        </w:rPr>
        <w:t>1436</w:t>
      </w:r>
      <w:r w:rsidR="00394F57" w:rsidRPr="00394F57">
        <w:rPr>
          <w:rFonts w:asciiTheme="majorHAnsi" w:hAnsiTheme="majorHAnsi" w:cstheme="majorHAnsi"/>
          <w:sz w:val="21"/>
          <w:szCs w:val="21"/>
        </w:rPr>
        <w:t xml:space="preserve"> z</w:t>
      </w:r>
      <w:r w:rsidR="00143305">
        <w:rPr>
          <w:rFonts w:asciiTheme="majorHAnsi" w:hAnsiTheme="majorHAnsi" w:cstheme="majorHAnsi"/>
          <w:sz w:val="21"/>
          <w:szCs w:val="21"/>
        </w:rPr>
        <w:t xml:space="preserve"> </w:t>
      </w:r>
      <w:proofErr w:type="spellStart"/>
      <w:r w:rsidR="00143305">
        <w:rPr>
          <w:rFonts w:asciiTheme="majorHAnsi" w:hAnsiTheme="majorHAnsi" w:cstheme="majorHAnsi"/>
          <w:sz w:val="21"/>
          <w:szCs w:val="21"/>
        </w:rPr>
        <w:t>późn</w:t>
      </w:r>
      <w:proofErr w:type="spellEnd"/>
      <w:r w:rsidR="00143305">
        <w:rPr>
          <w:rFonts w:asciiTheme="majorHAnsi" w:hAnsiTheme="majorHAnsi" w:cstheme="majorHAnsi"/>
          <w:sz w:val="21"/>
          <w:szCs w:val="21"/>
        </w:rPr>
        <w:t>.</w:t>
      </w:r>
      <w:r w:rsidR="00394F57" w:rsidRPr="00394F57">
        <w:rPr>
          <w:rFonts w:asciiTheme="majorHAnsi" w:hAnsiTheme="majorHAnsi" w:cstheme="majorHAnsi"/>
          <w:sz w:val="21"/>
          <w:szCs w:val="21"/>
        </w:rPr>
        <w:t xml:space="preserve"> zm</w:t>
      </w:r>
      <w:r w:rsidR="00394F57">
        <w:rPr>
          <w:rFonts w:asciiTheme="majorHAnsi" w:hAnsiTheme="majorHAnsi" w:cstheme="majorHAnsi"/>
          <w:sz w:val="21"/>
          <w:szCs w:val="21"/>
        </w:rPr>
        <w:t>.</w:t>
      </w:r>
      <w:r w:rsidRPr="00F07523">
        <w:rPr>
          <w:rFonts w:asciiTheme="majorHAnsi" w:hAnsiTheme="majorHAnsi" w:cstheme="majorHAnsi"/>
          <w:sz w:val="21"/>
          <w:szCs w:val="21"/>
        </w:rPr>
        <w:t>),</w:t>
      </w:r>
    </w:p>
    <w:p w14:paraId="00000029" w14:textId="5419F6C9" w:rsidR="00776931" w:rsidRPr="001A5172"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sz w:val="21"/>
          <w:szCs w:val="21"/>
        </w:rPr>
        <w:t xml:space="preserve">Ustawa Pe </w:t>
      </w:r>
      <w:r w:rsidRPr="001A5172">
        <w:rPr>
          <w:rFonts w:asciiTheme="majorHAnsi" w:hAnsiTheme="majorHAnsi" w:cstheme="majorHAnsi"/>
          <w:sz w:val="21"/>
          <w:szCs w:val="21"/>
        </w:rPr>
        <w:t>- ustawa z dnia 10 kwietnia 1997 r. Prawo energetyczne wraz z aktami wykonawczymi (</w:t>
      </w:r>
      <w:r w:rsidR="00200439" w:rsidRPr="001A5172">
        <w:rPr>
          <w:rFonts w:asciiTheme="majorHAnsi" w:hAnsiTheme="majorHAnsi" w:cstheme="majorHAnsi"/>
          <w:sz w:val="21"/>
          <w:szCs w:val="21"/>
        </w:rPr>
        <w:t>t.j. Dz.U. 2024, poz. 266</w:t>
      </w:r>
      <w:r w:rsidRPr="001A5172">
        <w:rPr>
          <w:rFonts w:asciiTheme="majorHAnsi" w:hAnsiTheme="majorHAnsi" w:cstheme="majorHAnsi"/>
          <w:sz w:val="21"/>
          <w:szCs w:val="21"/>
        </w:rPr>
        <w:t>)</w:t>
      </w:r>
      <w:r w:rsidR="00767595" w:rsidRPr="001A5172">
        <w:rPr>
          <w:rFonts w:asciiTheme="majorHAnsi" w:eastAsia="Times New Roman" w:hAnsiTheme="majorHAnsi" w:cstheme="majorHAnsi"/>
          <w:position w:val="0"/>
          <w:sz w:val="21"/>
          <w:szCs w:val="21"/>
          <w:lang w:eastAsia="pl-PL"/>
        </w:rPr>
        <w:t xml:space="preserve"> </w:t>
      </w:r>
      <w:r w:rsidR="00767595" w:rsidRPr="001A5172">
        <w:rPr>
          <w:rFonts w:asciiTheme="majorHAnsi" w:hAnsiTheme="majorHAnsi" w:cstheme="majorHAnsi"/>
          <w:sz w:val="21"/>
          <w:szCs w:val="21"/>
        </w:rPr>
        <w:t>wraz z aktami wykonawczymi</w:t>
      </w:r>
      <w:r w:rsidRPr="001A5172">
        <w:rPr>
          <w:rFonts w:asciiTheme="majorHAnsi" w:hAnsiTheme="majorHAnsi" w:cstheme="majorHAnsi"/>
          <w:sz w:val="21"/>
          <w:szCs w:val="21"/>
        </w:rPr>
        <w:t>,</w:t>
      </w:r>
    </w:p>
    <w:p w14:paraId="0000002A" w14:textId="2611679E" w:rsidR="00776931" w:rsidRPr="001A5172" w:rsidRDefault="00F555EC" w:rsidP="003679DF">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sz w:val="21"/>
          <w:szCs w:val="21"/>
        </w:rPr>
        <w:t xml:space="preserve">Ustawa Pzp </w:t>
      </w:r>
      <w:r w:rsidRPr="001A5172">
        <w:rPr>
          <w:rFonts w:asciiTheme="majorHAnsi" w:hAnsiTheme="majorHAnsi" w:cstheme="majorHAnsi"/>
          <w:sz w:val="21"/>
          <w:szCs w:val="21"/>
        </w:rPr>
        <w:t>– ustawa z dnia 11 września 2019r. Prawo zamówień publicznych</w:t>
      </w:r>
      <w:r w:rsidR="00B14583" w:rsidRPr="001A5172">
        <w:rPr>
          <w:rFonts w:asciiTheme="majorHAnsi" w:hAnsiTheme="majorHAnsi" w:cstheme="majorHAnsi"/>
          <w:sz w:val="21"/>
          <w:szCs w:val="21"/>
        </w:rPr>
        <w:t xml:space="preserve"> </w:t>
      </w:r>
      <w:r w:rsidRPr="001A5172">
        <w:rPr>
          <w:rFonts w:asciiTheme="majorHAnsi" w:hAnsiTheme="majorHAnsi" w:cstheme="majorHAnsi"/>
          <w:sz w:val="21"/>
          <w:szCs w:val="21"/>
        </w:rPr>
        <w:t>(</w:t>
      </w:r>
      <w:r w:rsidR="00200439" w:rsidRPr="001A5172">
        <w:rPr>
          <w:rFonts w:asciiTheme="majorHAnsi" w:hAnsiTheme="majorHAnsi" w:cstheme="majorHAnsi"/>
          <w:sz w:val="21"/>
          <w:szCs w:val="21"/>
        </w:rPr>
        <w:t>Dz. U. z 2023, poz. 1605 z późn.zm.</w:t>
      </w:r>
      <w:r w:rsidRPr="001A5172">
        <w:rPr>
          <w:rFonts w:asciiTheme="majorHAnsi" w:hAnsiTheme="majorHAnsi" w:cstheme="majorHAnsi"/>
          <w:sz w:val="21"/>
          <w:szCs w:val="21"/>
        </w:rPr>
        <w:t>)</w:t>
      </w:r>
      <w:r w:rsidR="00F043C9" w:rsidRPr="001A5172">
        <w:rPr>
          <w:rFonts w:asciiTheme="majorHAnsi" w:hAnsiTheme="majorHAnsi" w:cstheme="majorHAnsi"/>
          <w:sz w:val="21"/>
          <w:szCs w:val="21"/>
        </w:rPr>
        <w:t>,</w:t>
      </w:r>
    </w:p>
    <w:p w14:paraId="63D4DC35" w14:textId="075A4547" w:rsidR="00FC09CC" w:rsidRPr="001A5172" w:rsidRDefault="00613A9F" w:rsidP="003679DF">
      <w:pPr>
        <w:pStyle w:val="Akapitzlist"/>
        <w:numPr>
          <w:ilvl w:val="0"/>
          <w:numId w:val="19"/>
        </w:numPr>
        <w:spacing w:line="280" w:lineRule="atLeast"/>
        <w:ind w:leftChars="0" w:left="709" w:firstLineChars="0" w:hanging="425"/>
        <w:jc w:val="both"/>
        <w:rPr>
          <w:rFonts w:asciiTheme="majorHAnsi" w:hAnsiTheme="majorHAnsi" w:cstheme="majorHAnsi"/>
          <w:sz w:val="21"/>
          <w:szCs w:val="21"/>
        </w:rPr>
      </w:pPr>
      <w:r w:rsidRPr="001A5172">
        <w:rPr>
          <w:rFonts w:asciiTheme="majorHAnsi" w:hAnsiTheme="majorHAnsi" w:cstheme="majorHAnsi"/>
          <w:b/>
          <w:bCs/>
          <w:sz w:val="21"/>
          <w:szCs w:val="21"/>
        </w:rPr>
        <w:lastRenderedPageBreak/>
        <w:t>Ustawa sankcyjna</w:t>
      </w:r>
      <w:r w:rsidRPr="001A5172">
        <w:rPr>
          <w:rFonts w:asciiTheme="majorHAnsi" w:hAnsiTheme="majorHAnsi" w:cstheme="majorHAnsi"/>
          <w:sz w:val="21"/>
          <w:szCs w:val="21"/>
        </w:rPr>
        <w:t xml:space="preserve"> - </w:t>
      </w:r>
      <w:r w:rsidR="00215586" w:rsidRPr="001A5172">
        <w:rPr>
          <w:rFonts w:asciiTheme="majorHAnsi" w:hAnsiTheme="majorHAnsi" w:cstheme="majorHAnsi"/>
          <w:sz w:val="21"/>
          <w:szCs w:val="21"/>
        </w:rPr>
        <w:t>u</w:t>
      </w:r>
      <w:r w:rsidRPr="001A5172">
        <w:rPr>
          <w:rFonts w:asciiTheme="majorHAnsi" w:hAnsiTheme="majorHAnsi" w:cstheme="majorHAnsi"/>
          <w:sz w:val="21"/>
          <w:szCs w:val="21"/>
        </w:rPr>
        <w:t>staw</w:t>
      </w:r>
      <w:r w:rsidR="00215586" w:rsidRPr="001A5172">
        <w:rPr>
          <w:rFonts w:asciiTheme="majorHAnsi" w:hAnsiTheme="majorHAnsi" w:cstheme="majorHAnsi"/>
          <w:sz w:val="21"/>
          <w:szCs w:val="21"/>
        </w:rPr>
        <w:t>a</w:t>
      </w:r>
      <w:r w:rsidRPr="001A5172">
        <w:rPr>
          <w:rFonts w:asciiTheme="majorHAnsi" w:hAnsiTheme="majorHAnsi" w:cstheme="majorHAnsi"/>
          <w:sz w:val="21"/>
          <w:szCs w:val="21"/>
        </w:rPr>
        <w:t xml:space="preserve"> z dnia 13 kwietnia 2022</w:t>
      </w:r>
      <w:r w:rsidR="00215586" w:rsidRPr="001A5172">
        <w:rPr>
          <w:rFonts w:asciiTheme="majorHAnsi" w:hAnsiTheme="majorHAnsi" w:cstheme="majorHAnsi"/>
          <w:sz w:val="21"/>
          <w:szCs w:val="21"/>
        </w:rPr>
        <w:t xml:space="preserve"> </w:t>
      </w:r>
      <w:r w:rsidRPr="001A5172">
        <w:rPr>
          <w:rFonts w:asciiTheme="majorHAnsi" w:hAnsiTheme="majorHAnsi" w:cstheme="majorHAnsi"/>
          <w:sz w:val="21"/>
          <w:szCs w:val="21"/>
        </w:rPr>
        <w:t xml:space="preserve">r. o szczególnych rozwiązaniach w zakresie przeciwdziałania wspieraniu agresji na Ukrainę oraz służących ochronie bezpieczeństwa narodowego </w:t>
      </w:r>
      <w:r w:rsidR="00200439" w:rsidRPr="001A5172">
        <w:rPr>
          <w:rFonts w:asciiTheme="majorHAnsi" w:hAnsiTheme="majorHAnsi" w:cstheme="majorHAnsi"/>
          <w:sz w:val="21"/>
          <w:szCs w:val="21"/>
        </w:rPr>
        <w:t>(</w:t>
      </w:r>
      <w:bookmarkStart w:id="0" w:name="_Hlk165892336"/>
      <w:r w:rsidR="00200439" w:rsidRPr="001A5172">
        <w:rPr>
          <w:rFonts w:asciiTheme="majorHAnsi" w:hAnsiTheme="majorHAnsi" w:cstheme="majorHAnsi"/>
          <w:sz w:val="21"/>
          <w:szCs w:val="21"/>
        </w:rPr>
        <w:t>Dz. U. 2024, poz. 507</w:t>
      </w:r>
      <w:bookmarkEnd w:id="0"/>
      <w:r w:rsidR="00200439" w:rsidRPr="001A5172">
        <w:rPr>
          <w:rFonts w:asciiTheme="majorHAnsi" w:hAnsiTheme="majorHAnsi" w:cstheme="majorHAnsi"/>
          <w:sz w:val="21"/>
          <w:szCs w:val="21"/>
        </w:rPr>
        <w:t>).</w:t>
      </w:r>
    </w:p>
    <w:p w14:paraId="3A6E9734" w14:textId="0F634265" w:rsidR="00613A9F" w:rsidRPr="00F07523" w:rsidRDefault="00613A9F">
      <w:pPr>
        <w:pStyle w:val="Akapitzlist"/>
        <w:numPr>
          <w:ilvl w:val="0"/>
          <w:numId w:val="28"/>
        </w:numPr>
        <w:tabs>
          <w:tab w:val="left" w:pos="993"/>
        </w:tabs>
        <w:spacing w:line="280" w:lineRule="atLeast"/>
        <w:ind w:leftChars="0" w:firstLineChars="0"/>
        <w:jc w:val="both"/>
        <w:textDirection w:val="lrTb"/>
        <w:textAlignment w:val="auto"/>
        <w:outlineLvl w:val="9"/>
        <w:rPr>
          <w:rFonts w:asciiTheme="majorHAnsi" w:eastAsia="Times New Roman" w:hAnsiTheme="majorHAnsi" w:cstheme="majorHAnsi"/>
          <w:position w:val="0"/>
          <w:sz w:val="21"/>
          <w:szCs w:val="21"/>
          <w:lang w:eastAsia="zh-CN"/>
        </w:rPr>
      </w:pPr>
      <w:r w:rsidRPr="001A5172">
        <w:rPr>
          <w:rFonts w:asciiTheme="majorHAnsi" w:eastAsia="Times New Roman" w:hAnsiTheme="majorHAnsi" w:cstheme="majorHAnsi"/>
          <w:b/>
          <w:bCs/>
          <w:position w:val="0"/>
          <w:sz w:val="21"/>
          <w:szCs w:val="21"/>
          <w:lang w:eastAsia="zh-CN"/>
        </w:rPr>
        <w:t>Wykonawca</w:t>
      </w:r>
      <w:r w:rsidRPr="001A5172">
        <w:rPr>
          <w:rFonts w:asciiTheme="majorHAnsi" w:eastAsia="Times New Roman" w:hAnsiTheme="majorHAnsi" w:cstheme="majorHAnsi"/>
          <w:position w:val="0"/>
          <w:sz w:val="21"/>
          <w:szCs w:val="21"/>
          <w:lang w:eastAsia="zh-CN"/>
        </w:rPr>
        <w:t xml:space="preserve"> oświadcza, że nie zachodzą wobec niego / oraz podwykonawcy* przesłanki wykluczenia z </w:t>
      </w:r>
      <w:r w:rsidRPr="00F07523">
        <w:rPr>
          <w:rFonts w:asciiTheme="majorHAnsi" w:eastAsia="Times New Roman" w:hAnsiTheme="majorHAnsi" w:cstheme="majorHAnsi"/>
          <w:position w:val="0"/>
          <w:sz w:val="21"/>
          <w:szCs w:val="21"/>
          <w:lang w:eastAsia="zh-CN"/>
        </w:rPr>
        <w:t xml:space="preserve">postępowania, o których mowa w art. 7 ust. 1 </w:t>
      </w:r>
      <w:r w:rsidR="00215586" w:rsidRPr="00F07523">
        <w:rPr>
          <w:rFonts w:asciiTheme="majorHAnsi" w:eastAsia="Times New Roman" w:hAnsiTheme="majorHAnsi" w:cstheme="majorHAnsi"/>
          <w:position w:val="0"/>
          <w:sz w:val="21"/>
          <w:szCs w:val="21"/>
          <w:lang w:eastAsia="zh-CN"/>
        </w:rPr>
        <w:t>u</w:t>
      </w:r>
      <w:r w:rsidRPr="00F07523">
        <w:rPr>
          <w:rFonts w:asciiTheme="majorHAnsi" w:eastAsia="Times New Roman" w:hAnsiTheme="majorHAnsi" w:cstheme="majorHAnsi"/>
          <w:position w:val="0"/>
          <w:sz w:val="21"/>
          <w:szCs w:val="21"/>
          <w:lang w:eastAsia="zh-CN"/>
        </w:rPr>
        <w:t xml:space="preserve">stawy </w:t>
      </w:r>
      <w:r w:rsidR="000475AF" w:rsidRPr="00F07523">
        <w:rPr>
          <w:rFonts w:asciiTheme="majorHAnsi" w:eastAsia="Times New Roman" w:hAnsiTheme="majorHAnsi" w:cstheme="majorHAnsi"/>
          <w:position w:val="0"/>
          <w:sz w:val="21"/>
          <w:szCs w:val="21"/>
          <w:lang w:eastAsia="zh-CN"/>
        </w:rPr>
        <w:t>sankcyjnej.</w:t>
      </w:r>
    </w:p>
    <w:p w14:paraId="0FC3357F" w14:textId="62D545F0" w:rsidR="000475AF" w:rsidRPr="00F07523" w:rsidRDefault="0026696F" w:rsidP="000475AF">
      <w:pPr>
        <w:pStyle w:val="Akapitzlist"/>
        <w:tabs>
          <w:tab w:val="left" w:pos="993"/>
        </w:tabs>
        <w:spacing w:line="280" w:lineRule="atLeast"/>
        <w:ind w:leftChars="0" w:left="358" w:firstLineChars="0" w:firstLine="0"/>
        <w:jc w:val="both"/>
        <w:textDirection w:val="lrTb"/>
        <w:textAlignment w:val="auto"/>
        <w:outlineLvl w:val="9"/>
        <w:rPr>
          <w:rFonts w:asciiTheme="majorHAnsi" w:eastAsia="Times New Roman" w:hAnsiTheme="majorHAnsi" w:cstheme="majorHAnsi"/>
          <w:i/>
          <w:iCs/>
          <w:color w:val="FF0000"/>
          <w:position w:val="0"/>
          <w:sz w:val="18"/>
          <w:szCs w:val="18"/>
          <w:lang w:eastAsia="zh-CN"/>
        </w:rPr>
      </w:pPr>
      <w:r w:rsidRPr="00F07523">
        <w:rPr>
          <w:rFonts w:asciiTheme="majorHAnsi" w:eastAsia="Times New Roman" w:hAnsiTheme="majorHAnsi" w:cstheme="majorHAnsi"/>
          <w:i/>
          <w:iCs/>
          <w:color w:val="FF0000"/>
          <w:position w:val="0"/>
          <w:sz w:val="18"/>
          <w:szCs w:val="18"/>
          <w:lang w:eastAsia="zh-CN"/>
        </w:rPr>
        <w:t>*niepotrzebne skreślić</w:t>
      </w:r>
    </w:p>
    <w:p w14:paraId="0000002C" w14:textId="4F7DFE00"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Przedmiot umowy</w:t>
      </w:r>
    </w:p>
    <w:p w14:paraId="0000002D"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§2</w:t>
      </w:r>
    </w:p>
    <w:p w14:paraId="0000002E" w14:textId="58CDEDFA" w:rsidR="00776931" w:rsidRPr="00F07523" w:rsidRDefault="002E5E6E" w:rsidP="003679DF">
      <w:pPr>
        <w:numPr>
          <w:ilvl w:val="0"/>
          <w:numId w:val="21"/>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sz w:val="21"/>
          <w:szCs w:val="21"/>
        </w:rPr>
        <w:t>Przedmiotem Umowy jest określenie praw i obowiązków Stron, związanych ze świadczeniem usługi kompleksowej, polegającej na sprzedaży energii elektrycznej i zapewnieniu świadczenia usługi jej dystrybucji</w:t>
      </w:r>
      <w:r w:rsidR="00F555EC" w:rsidRPr="00F07523">
        <w:rPr>
          <w:rFonts w:asciiTheme="majorHAnsi" w:hAnsiTheme="majorHAnsi" w:cstheme="majorHAnsi"/>
          <w:sz w:val="21"/>
          <w:szCs w:val="21"/>
        </w:rPr>
        <w:t xml:space="preserve"> do punktów poboru </w:t>
      </w:r>
      <w:r w:rsidR="000475AF" w:rsidRPr="00F07523">
        <w:rPr>
          <w:rFonts w:asciiTheme="majorHAnsi" w:hAnsiTheme="majorHAnsi" w:cstheme="majorHAnsi"/>
          <w:sz w:val="21"/>
          <w:szCs w:val="21"/>
        </w:rPr>
        <w:t xml:space="preserve">(PPE) </w:t>
      </w:r>
      <w:r w:rsidR="00F555EC" w:rsidRPr="00F07523">
        <w:rPr>
          <w:rFonts w:asciiTheme="majorHAnsi" w:hAnsiTheme="majorHAnsi" w:cstheme="majorHAnsi"/>
          <w:sz w:val="21"/>
          <w:szCs w:val="21"/>
        </w:rPr>
        <w:t xml:space="preserve">opisanych w </w:t>
      </w:r>
      <w:r w:rsidR="00F555EC" w:rsidRPr="00847125">
        <w:rPr>
          <w:rFonts w:asciiTheme="majorHAnsi" w:hAnsiTheme="majorHAnsi" w:cstheme="majorHAnsi"/>
          <w:i/>
          <w:iCs/>
          <w:sz w:val="21"/>
          <w:szCs w:val="21"/>
        </w:rPr>
        <w:t>Załączniku nr 1 do Umowy</w:t>
      </w:r>
      <w:r w:rsidR="00F555EC" w:rsidRPr="00F07523">
        <w:rPr>
          <w:rFonts w:asciiTheme="majorHAnsi" w:hAnsiTheme="majorHAnsi" w:cstheme="majorHAnsi"/>
          <w:sz w:val="21"/>
          <w:szCs w:val="21"/>
        </w:rPr>
        <w:t xml:space="preserve">, o łącznym szacowanym wolumenie </w:t>
      </w:r>
      <w:r w:rsidR="00847125" w:rsidRPr="00847125">
        <w:rPr>
          <w:rFonts w:asciiTheme="majorHAnsi" w:hAnsiTheme="majorHAnsi" w:cstheme="majorHAnsi"/>
          <w:b/>
          <w:sz w:val="21"/>
          <w:szCs w:val="21"/>
          <w:highlight w:val="lightGray"/>
        </w:rPr>
        <w:t>______</w:t>
      </w:r>
      <w:r w:rsidR="00847125">
        <w:rPr>
          <w:rFonts w:asciiTheme="majorHAnsi" w:hAnsiTheme="majorHAnsi" w:cstheme="majorHAnsi"/>
          <w:b/>
          <w:sz w:val="21"/>
          <w:szCs w:val="21"/>
        </w:rPr>
        <w:t xml:space="preserve"> </w:t>
      </w:r>
      <w:r w:rsidR="00F555EC" w:rsidRPr="00F07523">
        <w:rPr>
          <w:rFonts w:asciiTheme="majorHAnsi" w:hAnsiTheme="majorHAnsi" w:cstheme="majorHAnsi"/>
          <w:b/>
          <w:sz w:val="21"/>
          <w:szCs w:val="21"/>
        </w:rPr>
        <w:t>kWh</w:t>
      </w:r>
      <w:r w:rsidR="00FD0CA7" w:rsidRPr="00F07523">
        <w:rPr>
          <w:rFonts w:asciiTheme="majorHAnsi" w:hAnsiTheme="majorHAnsi" w:cstheme="majorHAnsi"/>
          <w:bCs/>
          <w:sz w:val="21"/>
          <w:szCs w:val="21"/>
        </w:rPr>
        <w:t>.</w:t>
      </w:r>
      <w:r w:rsidR="00F44E9A" w:rsidRPr="00F07523">
        <w:rPr>
          <w:rFonts w:asciiTheme="majorHAnsi" w:hAnsiTheme="majorHAnsi" w:cstheme="majorHAnsi"/>
          <w:bCs/>
          <w:sz w:val="21"/>
          <w:szCs w:val="21"/>
        </w:rPr>
        <w:t xml:space="preserve"> </w:t>
      </w:r>
      <w:r w:rsidR="009A7DBB" w:rsidRPr="00F07523">
        <w:rPr>
          <w:rFonts w:asciiTheme="majorHAnsi" w:hAnsiTheme="majorHAnsi" w:cstheme="majorHAnsi"/>
          <w:bCs/>
          <w:sz w:val="21"/>
          <w:szCs w:val="21"/>
        </w:rPr>
        <w:t xml:space="preserve">Ewentualna zmiana szacowanego zużycia nie będzie skutkowała dodatkowymi kosztami dla </w:t>
      </w:r>
      <w:r w:rsidR="009A7DBB" w:rsidRPr="00F07523">
        <w:rPr>
          <w:rFonts w:asciiTheme="majorHAnsi" w:hAnsiTheme="majorHAnsi" w:cstheme="majorHAnsi"/>
          <w:b/>
          <w:sz w:val="21"/>
          <w:szCs w:val="21"/>
        </w:rPr>
        <w:t>Zamawiającego</w:t>
      </w:r>
      <w:r w:rsidR="009A7DBB" w:rsidRPr="00F07523">
        <w:rPr>
          <w:rFonts w:asciiTheme="majorHAnsi" w:hAnsiTheme="majorHAnsi" w:cstheme="majorHAnsi"/>
          <w:bCs/>
          <w:sz w:val="21"/>
          <w:szCs w:val="21"/>
        </w:rPr>
        <w:t xml:space="preserve">, poza rozliczeniem za faktycznie zużytą ilość energii elektrycznej wg cen określonych w Ofercie oraz </w:t>
      </w:r>
      <w:r w:rsidR="000475AF" w:rsidRPr="00F07523">
        <w:rPr>
          <w:rFonts w:asciiTheme="majorHAnsi" w:hAnsiTheme="majorHAnsi" w:cstheme="majorHAnsi"/>
          <w:bCs/>
          <w:sz w:val="21"/>
          <w:szCs w:val="21"/>
        </w:rPr>
        <w:t>poniesieniem opłat za usługi dystrybucji.</w:t>
      </w:r>
    </w:p>
    <w:p w14:paraId="00000030" w14:textId="447452B1" w:rsidR="00776931" w:rsidRPr="00F07523" w:rsidRDefault="00F555EC" w:rsidP="003679DF">
      <w:pPr>
        <w:numPr>
          <w:ilvl w:val="0"/>
          <w:numId w:val="2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sz w:val="21"/>
          <w:szCs w:val="21"/>
        </w:rPr>
        <w:t xml:space="preserve">Dostawa energii elektrycznej oraz świadczenie usług dystrybucji będzie odbywać się na warunkach określonych obowiązującymi przepisami, w tym </w:t>
      </w:r>
      <w:r w:rsidR="00AC32CC" w:rsidRPr="00F07523">
        <w:rPr>
          <w:rFonts w:asciiTheme="majorHAnsi" w:hAnsiTheme="majorHAnsi" w:cstheme="majorHAnsi"/>
          <w:sz w:val="21"/>
          <w:szCs w:val="21"/>
        </w:rPr>
        <w:t>U</w:t>
      </w:r>
      <w:r w:rsidRPr="00F07523">
        <w:rPr>
          <w:rFonts w:asciiTheme="majorHAnsi" w:hAnsiTheme="majorHAnsi" w:cstheme="majorHAnsi"/>
          <w:sz w:val="21"/>
          <w:szCs w:val="21"/>
        </w:rPr>
        <w:t xml:space="preserve">stawy Pe, zgodnie z obowiązującymi </w:t>
      </w:r>
      <w:r w:rsidR="00FD0CA7" w:rsidRPr="00F07523">
        <w:rPr>
          <w:rFonts w:asciiTheme="majorHAnsi" w:hAnsiTheme="majorHAnsi" w:cstheme="majorHAnsi"/>
          <w:sz w:val="21"/>
          <w:szCs w:val="21"/>
        </w:rPr>
        <w:t>R</w:t>
      </w:r>
      <w:r w:rsidRPr="00F07523">
        <w:rPr>
          <w:rFonts w:asciiTheme="majorHAnsi" w:hAnsiTheme="majorHAnsi" w:cstheme="majorHAnsi"/>
          <w:sz w:val="21"/>
          <w:szCs w:val="21"/>
        </w:rPr>
        <w:t xml:space="preserve">ozporządzeniami do ww. ustawy, przepisami ustawy z dnia </w:t>
      </w:r>
      <w:r w:rsidRPr="00F07523">
        <w:rPr>
          <w:rFonts w:asciiTheme="majorHAnsi" w:hAnsiTheme="majorHAnsi" w:cstheme="majorHAnsi"/>
          <w:color w:val="000000"/>
          <w:sz w:val="21"/>
          <w:szCs w:val="21"/>
        </w:rPr>
        <w:t xml:space="preserve">23 kwietnia 1964 r. </w:t>
      </w:r>
      <w:r w:rsidR="000475AF" w:rsidRPr="00F07523">
        <w:rPr>
          <w:rFonts w:asciiTheme="majorHAnsi" w:hAnsiTheme="majorHAnsi" w:cstheme="majorHAnsi"/>
          <w:color w:val="000000"/>
          <w:sz w:val="21"/>
          <w:szCs w:val="21"/>
        </w:rPr>
        <w:t>K</w:t>
      </w:r>
      <w:r w:rsidRPr="00F07523">
        <w:rPr>
          <w:rFonts w:asciiTheme="majorHAnsi" w:hAnsiTheme="majorHAnsi" w:cstheme="majorHAnsi"/>
          <w:color w:val="000000"/>
          <w:sz w:val="21"/>
          <w:szCs w:val="21"/>
        </w:rPr>
        <w:t xml:space="preserve">odeks </w:t>
      </w:r>
      <w:r w:rsidR="00F056B6" w:rsidRPr="00F07523">
        <w:rPr>
          <w:rFonts w:asciiTheme="majorHAnsi" w:hAnsiTheme="majorHAnsi" w:cstheme="majorHAnsi"/>
          <w:color w:val="000000"/>
          <w:sz w:val="21"/>
          <w:szCs w:val="21"/>
        </w:rPr>
        <w:t>c</w:t>
      </w:r>
      <w:r w:rsidRPr="00F07523">
        <w:rPr>
          <w:rFonts w:asciiTheme="majorHAnsi" w:hAnsiTheme="majorHAnsi" w:cstheme="majorHAnsi"/>
          <w:color w:val="000000"/>
          <w:sz w:val="21"/>
          <w:szCs w:val="21"/>
        </w:rPr>
        <w:t xml:space="preserve">ywilny, zasadami określonymi w koncesjach, </w:t>
      </w:r>
      <w:r w:rsidRPr="001A5172">
        <w:rPr>
          <w:rFonts w:asciiTheme="majorHAnsi" w:hAnsiTheme="majorHAnsi" w:cstheme="majorHAnsi"/>
          <w:sz w:val="21"/>
          <w:szCs w:val="21"/>
        </w:rPr>
        <w:t xml:space="preserve">postanowieniach Umowy oraz w oparciu o </w:t>
      </w:r>
      <w:r w:rsidR="00AC32CC" w:rsidRPr="001A5172">
        <w:rPr>
          <w:rFonts w:asciiTheme="majorHAnsi" w:hAnsiTheme="majorHAnsi" w:cstheme="majorHAnsi"/>
          <w:sz w:val="21"/>
          <w:szCs w:val="21"/>
        </w:rPr>
        <w:t>U</w:t>
      </w:r>
      <w:r w:rsidRPr="001A5172">
        <w:rPr>
          <w:rFonts w:asciiTheme="majorHAnsi" w:hAnsiTheme="majorHAnsi" w:cstheme="majorHAnsi"/>
          <w:sz w:val="21"/>
          <w:szCs w:val="21"/>
        </w:rPr>
        <w:t xml:space="preserve">stawę Pzp, za pośrednictwem sieci dystrybucyjnej należącej </w:t>
      </w:r>
      <w:r w:rsidR="00042B74" w:rsidRPr="001A5172">
        <w:rPr>
          <w:rFonts w:asciiTheme="majorHAnsi" w:hAnsiTheme="majorHAnsi" w:cstheme="majorHAnsi"/>
          <w:sz w:val="21"/>
          <w:szCs w:val="21"/>
        </w:rPr>
        <w:t>E</w:t>
      </w:r>
      <w:r w:rsidR="00200439" w:rsidRPr="001A5172">
        <w:rPr>
          <w:rFonts w:asciiTheme="majorHAnsi" w:hAnsiTheme="majorHAnsi" w:cstheme="majorHAnsi"/>
          <w:sz w:val="21"/>
          <w:szCs w:val="21"/>
        </w:rPr>
        <w:t>nerga</w:t>
      </w:r>
      <w:r w:rsidR="00042B74" w:rsidRPr="001A5172">
        <w:rPr>
          <w:rFonts w:asciiTheme="majorHAnsi" w:hAnsiTheme="majorHAnsi" w:cstheme="majorHAnsi"/>
          <w:sz w:val="21"/>
          <w:szCs w:val="21"/>
        </w:rPr>
        <w:t xml:space="preserve"> Operator </w:t>
      </w:r>
      <w:r w:rsidR="00200439" w:rsidRPr="001A5172">
        <w:rPr>
          <w:rFonts w:asciiTheme="majorHAnsi" w:hAnsiTheme="majorHAnsi" w:cstheme="majorHAnsi"/>
          <w:sz w:val="21"/>
          <w:szCs w:val="21"/>
        </w:rPr>
        <w:t>S.A</w:t>
      </w:r>
      <w:r w:rsidR="00042B74" w:rsidRPr="001A5172">
        <w:rPr>
          <w:rFonts w:asciiTheme="majorHAnsi" w:hAnsiTheme="majorHAnsi" w:cstheme="majorHAnsi"/>
          <w:sz w:val="21"/>
          <w:szCs w:val="21"/>
        </w:rPr>
        <w:t>.</w:t>
      </w:r>
      <w:r w:rsidR="00707CB8" w:rsidRPr="001A5172">
        <w:rPr>
          <w:rFonts w:asciiTheme="majorHAnsi" w:hAnsiTheme="majorHAnsi" w:cstheme="majorHAnsi"/>
          <w:sz w:val="21"/>
          <w:szCs w:val="21"/>
        </w:rPr>
        <w:t xml:space="preserve"> z siedzib</w:t>
      </w:r>
      <w:r w:rsidR="009652B8" w:rsidRPr="001A5172">
        <w:rPr>
          <w:rFonts w:asciiTheme="majorHAnsi" w:hAnsiTheme="majorHAnsi" w:cstheme="majorHAnsi"/>
          <w:sz w:val="21"/>
          <w:szCs w:val="21"/>
        </w:rPr>
        <w:t>ą</w:t>
      </w:r>
      <w:r w:rsidR="00707CB8" w:rsidRPr="001A5172">
        <w:rPr>
          <w:rFonts w:asciiTheme="majorHAnsi" w:hAnsiTheme="majorHAnsi" w:cstheme="majorHAnsi"/>
          <w:sz w:val="21"/>
          <w:szCs w:val="21"/>
        </w:rPr>
        <w:t xml:space="preserve"> w </w:t>
      </w:r>
      <w:r w:rsidR="00200439" w:rsidRPr="001A5172">
        <w:rPr>
          <w:rFonts w:asciiTheme="majorHAnsi" w:hAnsiTheme="majorHAnsi" w:cstheme="majorHAnsi"/>
          <w:sz w:val="21"/>
          <w:szCs w:val="21"/>
        </w:rPr>
        <w:t>Gdańsku</w:t>
      </w:r>
      <w:r w:rsidRPr="001A5172">
        <w:rPr>
          <w:rFonts w:asciiTheme="majorHAnsi" w:hAnsiTheme="majorHAnsi" w:cstheme="majorHAnsi"/>
          <w:sz w:val="21"/>
          <w:szCs w:val="21"/>
        </w:rPr>
        <w:t xml:space="preserve">, zgodnie </w:t>
      </w:r>
      <w:r w:rsidRPr="00F07523">
        <w:rPr>
          <w:rFonts w:asciiTheme="majorHAnsi" w:hAnsiTheme="majorHAnsi" w:cstheme="majorHAnsi"/>
          <w:color w:val="000000"/>
          <w:sz w:val="21"/>
          <w:szCs w:val="21"/>
        </w:rPr>
        <w:t>z zatwierdzoną przez Prezesa Urzędu Regulacji Energetyki Taryfą dla Usług Dystrybucji Energii Elektrycznej.</w:t>
      </w:r>
    </w:p>
    <w:p w14:paraId="043687ED" w14:textId="77777777" w:rsidR="00394F57" w:rsidRDefault="00F555EC" w:rsidP="00394F57">
      <w:pPr>
        <w:numPr>
          <w:ilvl w:val="0"/>
          <w:numId w:val="2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394F57">
        <w:rPr>
          <w:rFonts w:asciiTheme="majorHAnsi" w:hAnsiTheme="majorHAnsi" w:cstheme="majorHAnsi"/>
          <w:b/>
          <w:color w:val="000000"/>
          <w:sz w:val="21"/>
          <w:szCs w:val="21"/>
        </w:rPr>
        <w:t xml:space="preserve">Wykonawca </w:t>
      </w:r>
      <w:r w:rsidRPr="00394F57">
        <w:rPr>
          <w:rFonts w:asciiTheme="majorHAnsi" w:hAnsiTheme="majorHAnsi" w:cstheme="majorHAnsi"/>
          <w:color w:val="000000"/>
          <w:sz w:val="21"/>
          <w:szCs w:val="21"/>
        </w:rPr>
        <w:t xml:space="preserve">zobowiązuje się świadczyć na rzecz </w:t>
      </w:r>
      <w:r w:rsidRPr="00394F57">
        <w:rPr>
          <w:rFonts w:asciiTheme="majorHAnsi" w:hAnsiTheme="majorHAnsi" w:cstheme="majorHAnsi"/>
          <w:b/>
          <w:color w:val="000000"/>
          <w:sz w:val="21"/>
          <w:szCs w:val="21"/>
        </w:rPr>
        <w:t xml:space="preserve">Zamawiającego </w:t>
      </w:r>
      <w:r w:rsidRPr="00394F57">
        <w:rPr>
          <w:rFonts w:asciiTheme="majorHAnsi" w:hAnsiTheme="majorHAnsi" w:cstheme="majorHAnsi"/>
          <w:color w:val="000000"/>
          <w:sz w:val="21"/>
          <w:szCs w:val="21"/>
        </w:rPr>
        <w:t xml:space="preserve">kompleksową dostawę energii, a </w:t>
      </w:r>
      <w:r w:rsidRPr="00394F57">
        <w:rPr>
          <w:rFonts w:asciiTheme="majorHAnsi" w:hAnsiTheme="majorHAnsi" w:cstheme="majorHAnsi"/>
          <w:b/>
          <w:color w:val="000000"/>
          <w:sz w:val="21"/>
          <w:szCs w:val="21"/>
        </w:rPr>
        <w:t>Zamawiający</w:t>
      </w:r>
      <w:r w:rsidRPr="00394F57">
        <w:rPr>
          <w:rFonts w:asciiTheme="majorHAnsi" w:hAnsiTheme="majorHAnsi" w:cstheme="majorHAnsi"/>
          <w:color w:val="000000"/>
          <w:sz w:val="21"/>
          <w:szCs w:val="21"/>
        </w:rPr>
        <w:t xml:space="preserve"> zobowiązuje się w szczególności do odbioru energii elektrycznej i </w:t>
      </w:r>
      <w:r w:rsidR="000115F4" w:rsidRPr="00394F57">
        <w:rPr>
          <w:rFonts w:asciiTheme="majorHAnsi" w:hAnsiTheme="majorHAnsi" w:cstheme="majorHAnsi"/>
          <w:color w:val="000000"/>
          <w:sz w:val="21"/>
          <w:szCs w:val="21"/>
        </w:rPr>
        <w:t xml:space="preserve">terminowej </w:t>
      </w:r>
      <w:r w:rsidRPr="00394F57">
        <w:rPr>
          <w:rFonts w:asciiTheme="majorHAnsi" w:hAnsiTheme="majorHAnsi" w:cstheme="majorHAnsi"/>
          <w:color w:val="000000"/>
          <w:sz w:val="21"/>
          <w:szCs w:val="21"/>
        </w:rPr>
        <w:t xml:space="preserve">zapłaty należności. </w:t>
      </w:r>
    </w:p>
    <w:p w14:paraId="00000032" w14:textId="7FCBBCE4" w:rsidR="00776931" w:rsidRPr="00F07523" w:rsidRDefault="00F555EC" w:rsidP="003679DF">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Rozpoczęcie świadczenia usługi kompleksowej nastąpi w dniu </w:t>
      </w:r>
      <w:r w:rsidR="005E391C" w:rsidRPr="005E391C">
        <w:rPr>
          <w:rFonts w:asciiTheme="majorHAnsi" w:hAnsiTheme="majorHAnsi" w:cstheme="majorHAnsi"/>
          <w:b/>
          <w:color w:val="000000"/>
          <w:sz w:val="21"/>
          <w:szCs w:val="21"/>
          <w:highlight w:val="lightGray"/>
        </w:rPr>
        <w:t>01.01.2025</w:t>
      </w:r>
      <w:r w:rsidRPr="005E391C">
        <w:rPr>
          <w:rFonts w:asciiTheme="majorHAnsi" w:hAnsiTheme="majorHAnsi" w:cstheme="majorHAnsi"/>
          <w:b/>
          <w:color w:val="000000"/>
          <w:sz w:val="21"/>
          <w:szCs w:val="21"/>
          <w:highlight w:val="lightGray"/>
        </w:rPr>
        <w:t>r</w:t>
      </w:r>
      <w:r w:rsidRPr="005E391C">
        <w:rPr>
          <w:rFonts w:asciiTheme="majorHAnsi" w:hAnsiTheme="majorHAnsi" w:cstheme="majorHAnsi"/>
          <w:color w:val="000000"/>
          <w:sz w:val="21"/>
          <w:szCs w:val="21"/>
          <w:highlight w:val="lightGray"/>
        </w:rPr>
        <w:t>.</w:t>
      </w:r>
      <w:r w:rsidRPr="00F07523">
        <w:rPr>
          <w:rFonts w:asciiTheme="majorHAnsi" w:hAnsiTheme="majorHAnsi" w:cstheme="majorHAnsi"/>
          <w:color w:val="000000"/>
          <w:sz w:val="21"/>
          <w:szCs w:val="21"/>
        </w:rPr>
        <w:t xml:space="preserve"> pod warunkiem pozytywnie przeprowadzonej procedury zmiany sprzedawcy.</w:t>
      </w:r>
    </w:p>
    <w:p w14:paraId="00000033" w14:textId="7C4EFBF3" w:rsidR="00776931" w:rsidRPr="00394F57" w:rsidRDefault="00F555EC" w:rsidP="003679DF">
      <w:pPr>
        <w:numPr>
          <w:ilvl w:val="0"/>
          <w:numId w:val="21"/>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zawarta jest na czas oznaczony, tj. do dnia </w:t>
      </w:r>
      <w:r w:rsidR="005E391C" w:rsidRPr="005E391C">
        <w:rPr>
          <w:rFonts w:asciiTheme="majorHAnsi" w:hAnsiTheme="majorHAnsi" w:cstheme="majorHAnsi"/>
          <w:b/>
          <w:color w:val="000000"/>
          <w:sz w:val="21"/>
          <w:szCs w:val="21"/>
          <w:highlight w:val="lightGray"/>
        </w:rPr>
        <w:t>31.12.2025</w:t>
      </w:r>
      <w:r w:rsidRPr="005E391C">
        <w:rPr>
          <w:rFonts w:asciiTheme="majorHAnsi" w:hAnsiTheme="majorHAnsi" w:cstheme="majorHAnsi"/>
          <w:b/>
          <w:color w:val="000000"/>
          <w:sz w:val="21"/>
          <w:szCs w:val="21"/>
          <w:highlight w:val="lightGray"/>
        </w:rPr>
        <w:t>r.</w:t>
      </w:r>
    </w:p>
    <w:p w14:paraId="600AF19D" w14:textId="483E0F45" w:rsidR="00394F57" w:rsidRPr="00F07523" w:rsidRDefault="00394F57" w:rsidP="0042092E">
      <w:pPr>
        <w:numPr>
          <w:ilvl w:val="0"/>
          <w:numId w:val="21"/>
        </w:numPr>
        <w:pBdr>
          <w:top w:val="nil"/>
          <w:left w:val="nil"/>
          <w:bottom w:val="nil"/>
          <w:right w:val="nil"/>
          <w:between w:val="nil"/>
        </w:pBdr>
        <w:tabs>
          <w:tab w:val="left" w:pos="284"/>
        </w:tabs>
        <w:spacing w:line="280" w:lineRule="atLeast"/>
        <w:ind w:left="285" w:hangingChars="136" w:hanging="287"/>
        <w:jc w:val="both"/>
        <w:rPr>
          <w:rFonts w:asciiTheme="majorHAnsi" w:hAnsiTheme="majorHAnsi" w:cstheme="majorHAnsi"/>
          <w:color w:val="000000"/>
          <w:sz w:val="21"/>
          <w:szCs w:val="21"/>
        </w:rPr>
      </w:pPr>
      <w:r w:rsidRPr="00484974">
        <w:rPr>
          <w:rFonts w:asciiTheme="majorHAnsi" w:hAnsiTheme="majorHAnsi" w:cstheme="majorHAnsi"/>
          <w:b/>
          <w:bCs/>
          <w:color w:val="000000"/>
          <w:sz w:val="21"/>
          <w:szCs w:val="21"/>
        </w:rPr>
        <w:t>Zamawiający</w:t>
      </w:r>
      <w:r w:rsidRPr="00394F57">
        <w:rPr>
          <w:rFonts w:asciiTheme="majorHAnsi" w:hAnsiTheme="majorHAnsi" w:cstheme="majorHAnsi"/>
          <w:color w:val="000000"/>
          <w:sz w:val="21"/>
          <w:szCs w:val="21"/>
        </w:rPr>
        <w:t xml:space="preserve"> oświadcza, że w</w:t>
      </w:r>
      <w:r>
        <w:rPr>
          <w:rFonts w:asciiTheme="majorHAnsi" w:hAnsiTheme="majorHAnsi" w:cstheme="majorHAnsi"/>
          <w:color w:val="000000"/>
          <w:sz w:val="21"/>
          <w:szCs w:val="21"/>
        </w:rPr>
        <w:t xml:space="preserve"> </w:t>
      </w:r>
      <w:r w:rsidR="00484974">
        <w:rPr>
          <w:rFonts w:asciiTheme="majorHAnsi" w:hAnsiTheme="majorHAnsi" w:cstheme="majorHAnsi"/>
          <w:color w:val="000000"/>
          <w:sz w:val="21"/>
          <w:szCs w:val="21"/>
        </w:rPr>
        <w:t>dwóch</w:t>
      </w:r>
      <w:r>
        <w:rPr>
          <w:rFonts w:asciiTheme="majorHAnsi" w:hAnsiTheme="majorHAnsi" w:cstheme="majorHAnsi"/>
          <w:color w:val="000000"/>
          <w:sz w:val="21"/>
          <w:szCs w:val="21"/>
        </w:rPr>
        <w:t xml:space="preserve"> PPE </w:t>
      </w:r>
      <w:r w:rsidR="0042092E">
        <w:rPr>
          <w:rFonts w:asciiTheme="majorHAnsi" w:hAnsiTheme="majorHAnsi" w:cstheme="majorHAnsi"/>
          <w:color w:val="000000"/>
          <w:sz w:val="21"/>
          <w:szCs w:val="21"/>
        </w:rPr>
        <w:t>(</w:t>
      </w:r>
      <w:r w:rsidR="00484974" w:rsidRPr="00484974">
        <w:rPr>
          <w:rFonts w:asciiTheme="majorHAnsi" w:hAnsiTheme="majorHAnsi" w:cstheme="majorHAnsi"/>
          <w:color w:val="000000"/>
          <w:sz w:val="21"/>
          <w:szCs w:val="21"/>
        </w:rPr>
        <w:t>590243881019184924</w:t>
      </w:r>
      <w:r w:rsidR="00484974">
        <w:rPr>
          <w:rFonts w:asciiTheme="majorHAnsi" w:hAnsiTheme="majorHAnsi" w:cstheme="majorHAnsi"/>
          <w:color w:val="000000"/>
          <w:sz w:val="21"/>
          <w:szCs w:val="21"/>
        </w:rPr>
        <w:t xml:space="preserve"> oraz </w:t>
      </w:r>
      <w:r w:rsidR="00484974" w:rsidRPr="00484974">
        <w:rPr>
          <w:rFonts w:asciiTheme="majorHAnsi" w:hAnsiTheme="majorHAnsi" w:cstheme="majorHAnsi"/>
          <w:color w:val="000000"/>
          <w:sz w:val="21"/>
          <w:szCs w:val="21"/>
        </w:rPr>
        <w:t>590243881043249620</w:t>
      </w:r>
      <w:r w:rsidR="0042092E">
        <w:rPr>
          <w:rFonts w:asciiTheme="majorHAnsi" w:hAnsiTheme="majorHAnsi" w:cstheme="majorHAnsi"/>
          <w:color w:val="000000"/>
          <w:sz w:val="21"/>
          <w:szCs w:val="21"/>
        </w:rPr>
        <w:t xml:space="preserve">) </w:t>
      </w:r>
      <w:r w:rsidR="0042092E" w:rsidRPr="0042092E">
        <w:rPr>
          <w:rFonts w:asciiTheme="majorHAnsi" w:hAnsiTheme="majorHAnsi" w:cstheme="majorHAnsi"/>
          <w:color w:val="000000"/>
          <w:sz w:val="21"/>
          <w:szCs w:val="21"/>
        </w:rPr>
        <w:t xml:space="preserve"> </w:t>
      </w:r>
      <w:r w:rsidRPr="00394F57">
        <w:rPr>
          <w:rFonts w:asciiTheme="majorHAnsi" w:hAnsiTheme="majorHAnsi" w:cstheme="majorHAnsi"/>
          <w:color w:val="000000"/>
          <w:sz w:val="21"/>
          <w:szCs w:val="21"/>
        </w:rPr>
        <w:t>zamontowan</w:t>
      </w:r>
      <w:r>
        <w:rPr>
          <w:rFonts w:asciiTheme="majorHAnsi" w:hAnsiTheme="majorHAnsi" w:cstheme="majorHAnsi"/>
          <w:color w:val="000000"/>
          <w:sz w:val="21"/>
          <w:szCs w:val="21"/>
        </w:rPr>
        <w:t>a</w:t>
      </w:r>
      <w:r w:rsidRPr="00394F57">
        <w:rPr>
          <w:rFonts w:asciiTheme="majorHAnsi" w:hAnsiTheme="majorHAnsi" w:cstheme="majorHAnsi"/>
          <w:color w:val="000000"/>
          <w:sz w:val="21"/>
          <w:szCs w:val="21"/>
        </w:rPr>
        <w:t xml:space="preserve"> </w:t>
      </w:r>
      <w:r>
        <w:rPr>
          <w:rFonts w:asciiTheme="majorHAnsi" w:hAnsiTheme="majorHAnsi" w:cstheme="majorHAnsi"/>
          <w:color w:val="000000"/>
          <w:sz w:val="21"/>
          <w:szCs w:val="21"/>
        </w:rPr>
        <w:t>jest</w:t>
      </w:r>
      <w:r w:rsidRPr="00394F57">
        <w:rPr>
          <w:rFonts w:asciiTheme="majorHAnsi" w:hAnsiTheme="majorHAnsi" w:cstheme="majorHAnsi"/>
          <w:color w:val="000000"/>
          <w:sz w:val="21"/>
          <w:szCs w:val="21"/>
        </w:rPr>
        <w:t xml:space="preserve"> instalacj</w:t>
      </w:r>
      <w:r>
        <w:rPr>
          <w:rFonts w:asciiTheme="majorHAnsi" w:hAnsiTheme="majorHAnsi" w:cstheme="majorHAnsi"/>
          <w:color w:val="000000"/>
          <w:sz w:val="21"/>
          <w:szCs w:val="21"/>
        </w:rPr>
        <w:t>a</w:t>
      </w:r>
      <w:r w:rsidRPr="00394F57">
        <w:rPr>
          <w:rFonts w:asciiTheme="majorHAnsi" w:hAnsiTheme="majorHAnsi" w:cstheme="majorHAnsi"/>
          <w:color w:val="000000"/>
          <w:sz w:val="21"/>
          <w:szCs w:val="21"/>
        </w:rPr>
        <w:t xml:space="preserve"> PV</w:t>
      </w:r>
      <w:r w:rsidR="0042092E">
        <w:rPr>
          <w:rFonts w:asciiTheme="majorHAnsi" w:hAnsiTheme="majorHAnsi" w:cstheme="majorHAnsi"/>
          <w:color w:val="000000"/>
          <w:sz w:val="21"/>
          <w:szCs w:val="21"/>
        </w:rPr>
        <w:t>, dla której</w:t>
      </w:r>
      <w:r w:rsidR="00484974">
        <w:rPr>
          <w:rFonts w:asciiTheme="majorHAnsi" w:hAnsiTheme="majorHAnsi" w:cstheme="majorHAnsi"/>
          <w:color w:val="000000"/>
          <w:sz w:val="21"/>
          <w:szCs w:val="21"/>
        </w:rPr>
        <w:t xml:space="preserve"> Odbiorcy </w:t>
      </w:r>
      <w:r w:rsidR="0042092E">
        <w:rPr>
          <w:rFonts w:asciiTheme="majorHAnsi" w:hAnsiTheme="majorHAnsi" w:cstheme="majorHAnsi"/>
          <w:color w:val="000000"/>
          <w:sz w:val="21"/>
          <w:szCs w:val="21"/>
        </w:rPr>
        <w:t xml:space="preserve"> posiada</w:t>
      </w:r>
      <w:r w:rsidR="00484974">
        <w:rPr>
          <w:rFonts w:asciiTheme="majorHAnsi" w:hAnsiTheme="majorHAnsi" w:cstheme="majorHAnsi"/>
          <w:color w:val="000000"/>
          <w:sz w:val="21"/>
          <w:szCs w:val="21"/>
        </w:rPr>
        <w:t>ją</w:t>
      </w:r>
      <w:r w:rsidR="0042092E">
        <w:rPr>
          <w:rFonts w:asciiTheme="majorHAnsi" w:hAnsiTheme="majorHAnsi" w:cstheme="majorHAnsi"/>
          <w:color w:val="000000"/>
          <w:sz w:val="21"/>
          <w:szCs w:val="21"/>
        </w:rPr>
        <w:t xml:space="preserve"> status Prosumenta</w:t>
      </w:r>
      <w:r w:rsidRPr="00394F57">
        <w:rPr>
          <w:rFonts w:asciiTheme="majorHAnsi" w:hAnsiTheme="majorHAnsi" w:cstheme="majorHAnsi"/>
          <w:color w:val="000000"/>
          <w:sz w:val="21"/>
          <w:szCs w:val="21"/>
        </w:rPr>
        <w:t xml:space="preserve"> – szczegóły dotyczące mocy instalacji, daty przyłączenia znajdują się w Załączniku nr 1 do Umowy</w:t>
      </w:r>
      <w:r w:rsidR="00AB46F4">
        <w:rPr>
          <w:rFonts w:asciiTheme="majorHAnsi" w:hAnsiTheme="majorHAnsi" w:cstheme="majorHAnsi"/>
          <w:color w:val="000000"/>
          <w:sz w:val="21"/>
          <w:szCs w:val="21"/>
        </w:rPr>
        <w:t xml:space="preserve">. </w:t>
      </w:r>
      <w:r w:rsidR="00AB46F4" w:rsidRPr="00AB46F4">
        <w:rPr>
          <w:rFonts w:asciiTheme="majorHAnsi" w:hAnsiTheme="majorHAnsi" w:cstheme="majorHAnsi"/>
          <w:color w:val="000000"/>
          <w:sz w:val="21"/>
          <w:szCs w:val="21"/>
        </w:rPr>
        <w:t>Rozliczenie energii elektrycznej wytworzonej przez Prosumenta w Mikroinstalacji i wprowadzonej do sieci OSD odbywa się w systemie net-billing</w:t>
      </w:r>
      <w:r w:rsidR="00AB46F4">
        <w:rPr>
          <w:rFonts w:asciiTheme="majorHAnsi" w:hAnsiTheme="majorHAnsi" w:cstheme="majorHAnsi"/>
          <w:color w:val="000000"/>
          <w:sz w:val="21"/>
          <w:szCs w:val="21"/>
        </w:rPr>
        <w:t>.</w:t>
      </w:r>
    </w:p>
    <w:p w14:paraId="4968DAAA" w14:textId="77777777" w:rsidR="000E630B" w:rsidRPr="00F07523" w:rsidRDefault="000E630B"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3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§3</w:t>
      </w:r>
    </w:p>
    <w:p w14:paraId="00000036" w14:textId="57617C50"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że energia zakupiona na podstawie Umowy przeznaczona będzie na potrzeby własne </w:t>
      </w:r>
      <w:r w:rsidR="00AC0106">
        <w:rPr>
          <w:rFonts w:asciiTheme="majorHAnsi" w:hAnsiTheme="majorHAnsi" w:cstheme="majorHAnsi"/>
          <w:b/>
          <w:sz w:val="21"/>
          <w:szCs w:val="21"/>
        </w:rPr>
        <w:t>Zamawiającego</w:t>
      </w:r>
      <w:r w:rsidRPr="00F07523">
        <w:rPr>
          <w:rFonts w:asciiTheme="majorHAnsi" w:hAnsiTheme="majorHAnsi" w:cstheme="majorHAnsi"/>
          <w:b/>
          <w:sz w:val="21"/>
          <w:szCs w:val="21"/>
        </w:rPr>
        <w:t xml:space="preserve"> </w:t>
      </w:r>
      <w:r w:rsidRPr="00F07523">
        <w:rPr>
          <w:rFonts w:asciiTheme="majorHAnsi" w:hAnsiTheme="majorHAnsi" w:cstheme="majorHAnsi"/>
          <w:sz w:val="21"/>
          <w:szCs w:val="21"/>
        </w:rPr>
        <w:t>jako odbior</w:t>
      </w:r>
      <w:r w:rsidR="00AC0106">
        <w:rPr>
          <w:rFonts w:asciiTheme="majorHAnsi" w:hAnsiTheme="majorHAnsi" w:cstheme="majorHAnsi"/>
          <w:sz w:val="21"/>
          <w:szCs w:val="21"/>
        </w:rPr>
        <w:t>cy</w:t>
      </w:r>
      <w:r w:rsidRPr="00F07523">
        <w:rPr>
          <w:rFonts w:asciiTheme="majorHAnsi" w:hAnsiTheme="majorHAnsi" w:cstheme="majorHAnsi"/>
          <w:sz w:val="21"/>
          <w:szCs w:val="21"/>
        </w:rPr>
        <w:t xml:space="preserve"> końcow</w:t>
      </w:r>
      <w:r w:rsidR="00AC0106">
        <w:rPr>
          <w:rFonts w:asciiTheme="majorHAnsi" w:hAnsiTheme="majorHAnsi" w:cstheme="majorHAnsi"/>
          <w:sz w:val="21"/>
          <w:szCs w:val="21"/>
        </w:rPr>
        <w:t>ego</w:t>
      </w:r>
      <w:r w:rsidRPr="00F07523">
        <w:rPr>
          <w:rFonts w:asciiTheme="majorHAnsi" w:hAnsiTheme="majorHAnsi" w:cstheme="majorHAnsi"/>
          <w:sz w:val="21"/>
          <w:szCs w:val="21"/>
        </w:rPr>
        <w:t>.</w:t>
      </w:r>
    </w:p>
    <w:p w14:paraId="00000037" w14:textId="088A32C0"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0" w:hanging="2"/>
        <w:jc w:val="both"/>
        <w:rPr>
          <w:rFonts w:asciiTheme="majorHAnsi" w:hAnsiTheme="majorHAnsi" w:cstheme="majorHAnsi"/>
          <w:sz w:val="21"/>
          <w:szCs w:val="21"/>
        </w:rPr>
      </w:pPr>
      <w:r w:rsidRPr="00F07523">
        <w:rPr>
          <w:rFonts w:asciiTheme="majorHAnsi" w:hAnsiTheme="majorHAnsi" w:cstheme="majorHAnsi"/>
          <w:b/>
          <w:color w:val="000000"/>
          <w:sz w:val="21"/>
          <w:szCs w:val="21"/>
        </w:rPr>
        <w:t xml:space="preserve">Zamawiający </w:t>
      </w:r>
      <w:bookmarkStart w:id="1" w:name="_Hlk165901488"/>
      <w:r w:rsidR="00C547EF">
        <w:rPr>
          <w:rFonts w:asciiTheme="majorHAnsi" w:hAnsiTheme="majorHAnsi" w:cstheme="majorHAnsi"/>
          <w:bCs/>
          <w:color w:val="000000"/>
          <w:sz w:val="21"/>
          <w:szCs w:val="21"/>
        </w:rPr>
        <w:t>(Odbiorca)</w:t>
      </w:r>
      <w:bookmarkEnd w:id="1"/>
      <w:r w:rsidR="00C547EF">
        <w:rPr>
          <w:rFonts w:asciiTheme="majorHAnsi" w:hAnsiTheme="majorHAnsi" w:cstheme="majorHAnsi"/>
          <w:bCs/>
          <w:color w:val="000000"/>
          <w:sz w:val="21"/>
          <w:szCs w:val="21"/>
        </w:rPr>
        <w:t xml:space="preserve"> </w:t>
      </w:r>
      <w:r w:rsidRPr="00F07523">
        <w:rPr>
          <w:rFonts w:asciiTheme="majorHAnsi" w:hAnsiTheme="majorHAnsi" w:cstheme="majorHAnsi"/>
          <w:color w:val="000000"/>
          <w:sz w:val="21"/>
          <w:szCs w:val="21"/>
        </w:rPr>
        <w:t xml:space="preserve">oświadcza, </w:t>
      </w:r>
      <w:r w:rsidRPr="00F07523">
        <w:rPr>
          <w:rFonts w:asciiTheme="majorHAnsi" w:hAnsiTheme="majorHAnsi" w:cstheme="majorHAnsi"/>
          <w:sz w:val="21"/>
          <w:szCs w:val="21"/>
        </w:rPr>
        <w:t>że</w:t>
      </w:r>
      <w:r w:rsidR="00102141">
        <w:rPr>
          <w:rFonts w:asciiTheme="majorHAnsi" w:hAnsiTheme="majorHAnsi" w:cstheme="majorHAnsi"/>
          <w:sz w:val="21"/>
          <w:szCs w:val="21"/>
        </w:rPr>
        <w:t>:</w:t>
      </w:r>
    </w:p>
    <w:p w14:paraId="00000038" w14:textId="003FBF50" w:rsidR="00776931" w:rsidRPr="00850B70" w:rsidRDefault="00F555EC" w:rsidP="005334E6">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strike/>
          <w:color w:val="7030A0"/>
          <w:sz w:val="21"/>
          <w:szCs w:val="21"/>
        </w:rPr>
      </w:pPr>
      <w:r w:rsidRPr="00F07523">
        <w:rPr>
          <w:rFonts w:asciiTheme="majorHAnsi" w:hAnsiTheme="majorHAnsi" w:cstheme="majorHAnsi"/>
          <w:color w:val="000000"/>
          <w:sz w:val="21"/>
          <w:szCs w:val="21"/>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w:t>
      </w:r>
      <w:r w:rsidR="0011551D">
        <w:rPr>
          <w:rFonts w:asciiTheme="majorHAnsi" w:hAnsiTheme="majorHAnsi" w:cstheme="majorHAnsi"/>
          <w:color w:val="000000"/>
          <w:sz w:val="21"/>
          <w:szCs w:val="21"/>
        </w:rPr>
        <w:t xml:space="preserve"> akcyzowym</w:t>
      </w:r>
      <w:r w:rsidR="001A5172">
        <w:rPr>
          <w:rFonts w:asciiTheme="majorHAnsi" w:hAnsiTheme="majorHAnsi" w:cstheme="majorHAnsi"/>
          <w:color w:val="000000"/>
          <w:sz w:val="21"/>
          <w:szCs w:val="21"/>
        </w:rPr>
        <w:t>;</w:t>
      </w:r>
    </w:p>
    <w:p w14:paraId="00000039" w14:textId="77777777" w:rsidR="00776931" w:rsidRPr="00F07523" w:rsidRDefault="00F555EC" w:rsidP="005334E6">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przyjmuje do wiadomości, że w przypadku, gdy uzyska którąkolwiek z koncesji, o których mowa w pkt 1 zgodnie z zapisami ustawy o podatku akcyzowym, staje się podatnikiem podatku akcyzowego od energii elektrycznej nabytej 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w:t>
      </w:r>
    </w:p>
    <w:p w14:paraId="0000003A" w14:textId="0A16B1EB" w:rsidR="00776931" w:rsidRPr="00F07523" w:rsidRDefault="00F555EC" w:rsidP="005334E6">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przypadku, gdy uzyska którąkolwiek z koncesji, o których mowa w pkt 1 będzie odprowadzał akcyzę od energii elektrycznej nabytej 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 zgodnie z zapisami ustawy o podatku akcyzowym;</w:t>
      </w:r>
    </w:p>
    <w:p w14:paraId="23B43F6B" w14:textId="04C0EFC5" w:rsidR="002E5E6E" w:rsidRPr="00F07523" w:rsidRDefault="002E5E6E" w:rsidP="005334E6">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rozumieniu </w:t>
      </w:r>
      <w:r w:rsidR="00042B7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stawy o </w:t>
      </w:r>
      <w:r w:rsidR="00E85F00" w:rsidRPr="00F07523">
        <w:rPr>
          <w:rFonts w:asciiTheme="majorHAnsi" w:hAnsiTheme="majorHAnsi" w:cstheme="majorHAnsi"/>
          <w:color w:val="000000"/>
          <w:sz w:val="21"/>
          <w:szCs w:val="21"/>
        </w:rPr>
        <w:t xml:space="preserve">OZE </w:t>
      </w:r>
      <w:r w:rsidRPr="00F07523">
        <w:rPr>
          <w:rFonts w:asciiTheme="majorHAnsi" w:hAnsiTheme="majorHAnsi" w:cstheme="majorHAnsi"/>
          <w:color w:val="000000"/>
          <w:sz w:val="21"/>
          <w:szCs w:val="21"/>
        </w:rPr>
        <w:t>nie posiada statusu odbiorcy przemysłowego i nie znajduje się w wykazie odbiorców przemysłowych, ogłoszonym przez Prezesa Urzędu Regulacji Energetyki,</w:t>
      </w:r>
    </w:p>
    <w:p w14:paraId="0000003B" w14:textId="77777777" w:rsidR="00776931" w:rsidRPr="00F07523" w:rsidRDefault="00F555EC" w:rsidP="005334E6">
      <w:pPr>
        <w:numPr>
          <w:ilvl w:val="0"/>
          <w:numId w:val="2"/>
        </w:numPr>
        <w:pBdr>
          <w:top w:val="nil"/>
          <w:left w:val="nil"/>
          <w:bottom w:val="nil"/>
          <w:right w:val="nil"/>
          <w:between w:val="nil"/>
        </w:pBdr>
        <w:tabs>
          <w:tab w:val="left" w:pos="567"/>
        </w:tabs>
        <w:spacing w:line="280" w:lineRule="atLeast"/>
        <w:ind w:leftChars="129" w:left="563" w:hangingChars="133" w:hanging="279"/>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 xml:space="preserve">zobowiązuje się do każdorazowego złożenia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na adres do korespondencji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określony w Umowie pisemnego oświadczenia w przypadku uzyskania bądź utraty którejkolwiek z koncesji, o której mowa w pkt 1, nie później niż w terminie 7 dni od daty zaistnienia przedmiotowej zmiany.</w:t>
      </w:r>
    </w:p>
    <w:p w14:paraId="0000003C" w14:textId="0B54F21D" w:rsidR="00776931" w:rsidRPr="00F07523" w:rsidRDefault="00F555EC" w:rsidP="003679DF">
      <w:pPr>
        <w:numPr>
          <w:ilvl w:val="0"/>
          <w:numId w:val="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przypadku złożenia przez </w:t>
      </w:r>
      <w:r w:rsidRPr="00F07523">
        <w:rPr>
          <w:rFonts w:asciiTheme="majorHAnsi" w:hAnsiTheme="majorHAnsi" w:cstheme="majorHAnsi"/>
          <w:b/>
          <w:color w:val="000000"/>
          <w:sz w:val="21"/>
          <w:szCs w:val="21"/>
        </w:rPr>
        <w:t xml:space="preserve">Zamawiającego </w:t>
      </w:r>
      <w:r w:rsidR="00C547EF">
        <w:rPr>
          <w:rFonts w:asciiTheme="majorHAnsi" w:hAnsiTheme="majorHAnsi" w:cstheme="majorHAnsi"/>
          <w:bCs/>
          <w:color w:val="000000"/>
          <w:sz w:val="21"/>
          <w:szCs w:val="21"/>
        </w:rPr>
        <w:t xml:space="preserve">(Odbiorcę) nieprawdziwych </w:t>
      </w:r>
      <w:r w:rsidRPr="00F07523">
        <w:rPr>
          <w:rFonts w:asciiTheme="majorHAnsi" w:hAnsiTheme="majorHAnsi" w:cstheme="majorHAnsi"/>
          <w:color w:val="000000"/>
          <w:sz w:val="21"/>
          <w:szCs w:val="21"/>
        </w:rPr>
        <w:t xml:space="preserve">oświadczeń ponosi on wszelkie konsekwencje wynikające z prowadzenia przez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 xml:space="preserve">rozliczeń na zasadach uwzględniających informacje zawarte w oświadczeniach, o których mowa w ust. 1 i 2, w szczególności ponosi negatywne, obciążające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 xml:space="preserve">konsekwencje wynikające z niepoinformowania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o zaistnieniu przesłanek uzasadniających zmianę podmiotu zobowiązanego do odprowadzania akcyzy od energii elektrycznej nabytej przez </w:t>
      </w:r>
      <w:r w:rsidRPr="00F07523">
        <w:rPr>
          <w:rFonts w:asciiTheme="majorHAnsi" w:hAnsiTheme="majorHAnsi" w:cstheme="majorHAnsi"/>
          <w:b/>
          <w:color w:val="000000"/>
          <w:sz w:val="21"/>
          <w:szCs w:val="21"/>
        </w:rPr>
        <w:t xml:space="preserve">Zamawiającego </w:t>
      </w:r>
      <w:r w:rsidR="00C547EF" w:rsidRPr="00C547EF">
        <w:rPr>
          <w:rFonts w:asciiTheme="majorHAnsi" w:hAnsiTheme="majorHAnsi" w:cstheme="majorHAnsi"/>
          <w:bCs/>
          <w:color w:val="000000"/>
          <w:sz w:val="21"/>
          <w:szCs w:val="21"/>
        </w:rPr>
        <w:t>(Odbiorcę)</w:t>
      </w:r>
      <w:r w:rsidR="00C547EF">
        <w:rPr>
          <w:rFonts w:asciiTheme="majorHAnsi" w:hAnsiTheme="majorHAnsi" w:cstheme="majorHAnsi"/>
          <w:b/>
          <w:color w:val="000000"/>
          <w:sz w:val="21"/>
          <w:szCs w:val="21"/>
        </w:rPr>
        <w:t xml:space="preserve"> </w:t>
      </w:r>
      <w:r w:rsidRPr="00F07523">
        <w:rPr>
          <w:rFonts w:asciiTheme="majorHAnsi" w:hAnsiTheme="majorHAnsi" w:cstheme="majorHAnsi"/>
          <w:color w:val="000000"/>
          <w:sz w:val="21"/>
          <w:szCs w:val="21"/>
        </w:rPr>
        <w:t xml:space="preserve">od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na podstawie Umowy.</w:t>
      </w:r>
    </w:p>
    <w:p w14:paraId="1791C6D2" w14:textId="6702FBA8" w:rsidR="000760D7" w:rsidRDefault="00F555EC" w:rsidP="000760D7">
      <w:pPr>
        <w:numPr>
          <w:ilvl w:val="0"/>
          <w:numId w:val="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0760D7">
        <w:rPr>
          <w:rFonts w:asciiTheme="majorHAnsi" w:hAnsiTheme="majorHAnsi" w:cstheme="majorHAnsi"/>
          <w:b/>
          <w:sz w:val="21"/>
          <w:szCs w:val="21"/>
        </w:rPr>
        <w:t xml:space="preserve">Zamawiający </w:t>
      </w:r>
      <w:r w:rsidRPr="000760D7">
        <w:rPr>
          <w:rFonts w:asciiTheme="majorHAnsi" w:hAnsiTheme="majorHAnsi" w:cstheme="majorHAnsi"/>
          <w:sz w:val="21"/>
          <w:szCs w:val="21"/>
        </w:rPr>
        <w:t xml:space="preserve">oświadcza, że </w:t>
      </w:r>
      <w:r w:rsidR="00C547EF" w:rsidRPr="00C547EF">
        <w:rPr>
          <w:rFonts w:asciiTheme="majorHAnsi" w:hAnsiTheme="majorHAnsi" w:cstheme="majorHAnsi"/>
          <w:sz w:val="21"/>
          <w:szCs w:val="21"/>
        </w:rPr>
        <w:t>Odbiorc</w:t>
      </w:r>
      <w:r w:rsidR="00C547EF">
        <w:rPr>
          <w:rFonts w:asciiTheme="majorHAnsi" w:hAnsiTheme="majorHAnsi" w:cstheme="majorHAnsi"/>
          <w:sz w:val="21"/>
          <w:szCs w:val="21"/>
        </w:rPr>
        <w:t xml:space="preserve">y </w:t>
      </w:r>
      <w:r w:rsidRPr="000760D7">
        <w:rPr>
          <w:rFonts w:asciiTheme="majorHAnsi" w:hAnsiTheme="majorHAnsi" w:cstheme="majorHAnsi"/>
          <w:sz w:val="21"/>
          <w:szCs w:val="21"/>
        </w:rPr>
        <w:t>posiada</w:t>
      </w:r>
      <w:r w:rsidR="00C547EF">
        <w:rPr>
          <w:rFonts w:asciiTheme="majorHAnsi" w:hAnsiTheme="majorHAnsi" w:cstheme="majorHAnsi"/>
          <w:sz w:val="21"/>
          <w:szCs w:val="21"/>
        </w:rPr>
        <w:t>ją</w:t>
      </w:r>
      <w:r w:rsidRPr="000760D7">
        <w:rPr>
          <w:rFonts w:asciiTheme="majorHAnsi" w:hAnsiTheme="majorHAnsi" w:cstheme="majorHAnsi"/>
          <w:sz w:val="21"/>
          <w:szCs w:val="21"/>
        </w:rPr>
        <w:t xml:space="preserve"> tytuł prawny do korzystania z Obiektów</w:t>
      </w:r>
      <w:r w:rsidR="0081356F" w:rsidRPr="000760D7">
        <w:rPr>
          <w:rFonts w:asciiTheme="majorHAnsi" w:hAnsiTheme="majorHAnsi" w:cstheme="majorHAnsi"/>
          <w:sz w:val="21"/>
          <w:szCs w:val="21"/>
        </w:rPr>
        <w:t>,</w:t>
      </w:r>
      <w:r w:rsidRPr="000760D7">
        <w:rPr>
          <w:rFonts w:asciiTheme="majorHAnsi" w:hAnsiTheme="majorHAnsi" w:cstheme="majorHAnsi"/>
          <w:sz w:val="21"/>
          <w:szCs w:val="21"/>
        </w:rPr>
        <w:t xml:space="preserve"> dla których świadczona jest usługa kompleksowa w ramach Umowy.</w:t>
      </w:r>
    </w:p>
    <w:p w14:paraId="1678FA7A" w14:textId="50B4C024" w:rsidR="00826483" w:rsidRPr="00B14583" w:rsidRDefault="00826483" w:rsidP="00826483">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B14583">
        <w:rPr>
          <w:rFonts w:asciiTheme="majorHAnsi" w:hAnsiTheme="majorHAnsi" w:cstheme="majorHAnsi"/>
          <w:b/>
          <w:sz w:val="21"/>
          <w:szCs w:val="21"/>
        </w:rPr>
        <w:t xml:space="preserve">Zamawiający </w:t>
      </w:r>
      <w:r w:rsidRPr="00B14583">
        <w:rPr>
          <w:rFonts w:asciiTheme="majorHAnsi" w:hAnsiTheme="majorHAnsi" w:cstheme="majorHAnsi"/>
          <w:bCs/>
          <w:sz w:val="21"/>
          <w:szCs w:val="21"/>
        </w:rPr>
        <w:t xml:space="preserve">jako dostawcę rezerwowego wskazuje </w:t>
      </w:r>
      <w:r w:rsidR="00102141" w:rsidRPr="00B14583">
        <w:rPr>
          <w:rFonts w:asciiTheme="majorHAnsi" w:hAnsiTheme="majorHAnsi" w:cstheme="majorHAnsi"/>
          <w:bCs/>
          <w:sz w:val="21"/>
          <w:szCs w:val="21"/>
        </w:rPr>
        <w:t>Energa-Obrót S.A. z siedzibą w Gdańsku</w:t>
      </w:r>
      <w:r w:rsidRPr="00B14583">
        <w:rPr>
          <w:rFonts w:asciiTheme="majorHAnsi" w:hAnsiTheme="majorHAnsi" w:cstheme="majorHAnsi"/>
          <w:sz w:val="21"/>
          <w:szCs w:val="21"/>
        </w:rPr>
        <w:t>.</w:t>
      </w:r>
    </w:p>
    <w:p w14:paraId="59684AE6" w14:textId="110E4AA0" w:rsidR="00E85F00" w:rsidRPr="00F07523" w:rsidRDefault="00E85F00" w:rsidP="003679DF">
      <w:pPr>
        <w:pBdr>
          <w:top w:val="nil"/>
          <w:left w:val="nil"/>
          <w:bottom w:val="nil"/>
          <w:right w:val="nil"/>
          <w:between w:val="nil"/>
        </w:pBdr>
        <w:tabs>
          <w:tab w:val="left" w:pos="284"/>
        </w:tabs>
        <w:spacing w:line="280" w:lineRule="atLeast"/>
        <w:ind w:leftChars="0" w:left="0" w:firstLineChars="0" w:firstLine="0"/>
        <w:jc w:val="both"/>
        <w:rPr>
          <w:rFonts w:asciiTheme="majorHAnsi" w:hAnsiTheme="majorHAnsi" w:cstheme="majorHAnsi"/>
          <w:sz w:val="21"/>
          <w:szCs w:val="21"/>
        </w:rPr>
      </w:pPr>
    </w:p>
    <w:p w14:paraId="0000003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 4</w:t>
      </w:r>
    </w:p>
    <w:p w14:paraId="00000040" w14:textId="5CCACF24" w:rsidR="00776931" w:rsidRPr="000760D7" w:rsidRDefault="00F555EC" w:rsidP="003679DF">
      <w:pPr>
        <w:numPr>
          <w:ilvl w:val="0"/>
          <w:numId w:val="20"/>
        </w:numPr>
        <w:pBdr>
          <w:top w:val="nil"/>
          <w:left w:val="nil"/>
          <w:bottom w:val="nil"/>
          <w:right w:val="nil"/>
          <w:between w:val="nil"/>
        </w:pBdr>
        <w:tabs>
          <w:tab w:val="left" w:pos="284"/>
          <w:tab w:val="left" w:pos="567"/>
        </w:tabs>
        <w:spacing w:line="280" w:lineRule="atLeast"/>
        <w:ind w:left="270" w:hangingChars="129" w:hanging="272"/>
        <w:jc w:val="both"/>
        <w:rPr>
          <w:rFonts w:asciiTheme="majorHAnsi" w:hAnsiTheme="majorHAnsi" w:cstheme="majorHAnsi"/>
          <w:sz w:val="21"/>
          <w:szCs w:val="21"/>
        </w:rPr>
      </w:pPr>
      <w:r w:rsidRPr="000760D7">
        <w:rPr>
          <w:rFonts w:asciiTheme="majorHAnsi" w:hAnsiTheme="majorHAnsi" w:cstheme="majorHAnsi"/>
          <w:b/>
          <w:sz w:val="21"/>
          <w:szCs w:val="21"/>
        </w:rPr>
        <w:t>Wykonawca</w:t>
      </w:r>
      <w:r w:rsidRPr="000760D7">
        <w:rPr>
          <w:rFonts w:asciiTheme="majorHAnsi" w:hAnsiTheme="majorHAnsi" w:cstheme="majorHAnsi"/>
          <w:sz w:val="21"/>
          <w:szCs w:val="21"/>
        </w:rPr>
        <w:t xml:space="preserve"> oświadcza, że na okres nie krótszy niż okres obowiązywania </w:t>
      </w:r>
      <w:r w:rsidR="00F056B6" w:rsidRPr="000760D7">
        <w:rPr>
          <w:rFonts w:asciiTheme="majorHAnsi" w:hAnsiTheme="majorHAnsi" w:cstheme="majorHAnsi"/>
          <w:sz w:val="21"/>
          <w:szCs w:val="21"/>
        </w:rPr>
        <w:t>U</w:t>
      </w:r>
      <w:r w:rsidRPr="000760D7">
        <w:rPr>
          <w:rFonts w:asciiTheme="majorHAnsi" w:hAnsiTheme="majorHAnsi" w:cstheme="majorHAnsi"/>
          <w:sz w:val="21"/>
          <w:szCs w:val="21"/>
        </w:rPr>
        <w:t xml:space="preserve">mowy, ma zawartą z OSD umowę dystrybucyjną dla usługi kompleksowej, umożliwiającą realizację Umowy kompleksowej dla Obiektów wskazanych w </w:t>
      </w:r>
      <w:r w:rsidRPr="000760D7">
        <w:rPr>
          <w:i/>
          <w:iCs/>
          <w:sz w:val="21"/>
          <w:szCs w:val="21"/>
        </w:rPr>
        <w:t xml:space="preserve">Załączniku nr </w:t>
      </w:r>
      <w:r w:rsidR="00D32866" w:rsidRPr="000760D7">
        <w:rPr>
          <w:i/>
          <w:iCs/>
          <w:sz w:val="21"/>
          <w:szCs w:val="21"/>
        </w:rPr>
        <w:t>1</w:t>
      </w:r>
      <w:r w:rsidRPr="000760D7">
        <w:rPr>
          <w:i/>
          <w:iCs/>
          <w:sz w:val="21"/>
          <w:szCs w:val="21"/>
        </w:rPr>
        <w:t xml:space="preserve"> </w:t>
      </w:r>
      <w:r w:rsidR="003C18CC" w:rsidRPr="000760D7">
        <w:rPr>
          <w:i/>
          <w:iCs/>
          <w:sz w:val="21"/>
          <w:szCs w:val="21"/>
        </w:rPr>
        <w:t>do Umowy</w:t>
      </w:r>
      <w:r w:rsidR="003C18CC" w:rsidRPr="000760D7">
        <w:rPr>
          <w:rFonts w:asciiTheme="majorHAnsi" w:hAnsiTheme="majorHAnsi" w:cstheme="majorHAnsi"/>
          <w:sz w:val="21"/>
          <w:szCs w:val="21"/>
        </w:rPr>
        <w:t>.</w:t>
      </w:r>
    </w:p>
    <w:p w14:paraId="00000041" w14:textId="07672E4E" w:rsidR="00776931" w:rsidRPr="00F07523" w:rsidRDefault="00F555EC" w:rsidP="003679DF">
      <w:pPr>
        <w:numPr>
          <w:ilvl w:val="0"/>
          <w:numId w:val="20"/>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18"/>
          <w:szCs w:val="18"/>
        </w:rPr>
      </w:pP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oświadcza, że posiada koncesję na obrót energią elektryczną o numerze </w:t>
      </w:r>
      <w:r w:rsidRPr="00773B59">
        <w:rPr>
          <w:rFonts w:asciiTheme="majorHAnsi" w:hAnsiTheme="majorHAnsi" w:cstheme="majorHAnsi"/>
          <w:sz w:val="21"/>
          <w:szCs w:val="21"/>
          <w:highlight w:val="lightGray"/>
        </w:rPr>
        <w:t>_______,</w:t>
      </w:r>
      <w:r w:rsidRPr="00F07523">
        <w:rPr>
          <w:rFonts w:asciiTheme="majorHAnsi" w:hAnsiTheme="majorHAnsi" w:cstheme="majorHAnsi"/>
          <w:sz w:val="21"/>
          <w:szCs w:val="21"/>
        </w:rPr>
        <w:t xml:space="preserve"> </w:t>
      </w:r>
      <w:r w:rsidRPr="00F07523">
        <w:rPr>
          <w:rFonts w:asciiTheme="majorHAnsi" w:hAnsiTheme="majorHAnsi" w:cstheme="majorHAnsi"/>
          <w:color w:val="000000"/>
          <w:sz w:val="21"/>
          <w:szCs w:val="21"/>
        </w:rPr>
        <w:t xml:space="preserve">wydaną przez Prezesa Urzędu Regulacji Energetyki w dniu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 której okres ważności </w:t>
      </w:r>
      <w:r w:rsidR="00042B74" w:rsidRPr="00F07523">
        <w:rPr>
          <w:rFonts w:asciiTheme="majorHAnsi" w:hAnsiTheme="majorHAnsi" w:cstheme="majorHAnsi"/>
          <w:color w:val="000000"/>
          <w:sz w:val="21"/>
          <w:szCs w:val="21"/>
        </w:rPr>
        <w:t xml:space="preserve">przypada na dzień </w:t>
      </w:r>
      <w:r w:rsidR="00042B74" w:rsidRPr="00773B59">
        <w:rPr>
          <w:rFonts w:asciiTheme="majorHAnsi" w:hAnsiTheme="majorHAnsi" w:cstheme="majorHAnsi"/>
          <w:color w:val="000000"/>
          <w:sz w:val="21"/>
          <w:szCs w:val="21"/>
          <w:highlight w:val="lightGray"/>
        </w:rPr>
        <w:t>_</w:t>
      </w:r>
      <w:r w:rsidR="004439AD" w:rsidRPr="00773B59">
        <w:rPr>
          <w:rFonts w:asciiTheme="majorHAnsi" w:hAnsiTheme="majorHAnsi" w:cstheme="majorHAnsi"/>
          <w:color w:val="000000"/>
          <w:sz w:val="21"/>
          <w:szCs w:val="21"/>
          <w:highlight w:val="lightGray"/>
        </w:rPr>
        <w:t>___</w:t>
      </w:r>
      <w:r w:rsidR="00042B74" w:rsidRPr="00773B59">
        <w:rPr>
          <w:rFonts w:asciiTheme="majorHAnsi" w:hAnsiTheme="majorHAnsi" w:cstheme="majorHAnsi"/>
          <w:color w:val="000000"/>
          <w:sz w:val="21"/>
          <w:szCs w:val="21"/>
          <w:highlight w:val="lightGray"/>
        </w:rPr>
        <w:t>___</w:t>
      </w:r>
      <w:r w:rsidR="00042B74" w:rsidRPr="00F07523">
        <w:rPr>
          <w:rFonts w:asciiTheme="majorHAnsi" w:hAnsiTheme="majorHAnsi" w:cstheme="majorHAnsi"/>
          <w:color w:val="000000"/>
          <w:sz w:val="21"/>
          <w:szCs w:val="21"/>
        </w:rPr>
        <w:t xml:space="preserve"> * / </w:t>
      </w:r>
      <w:r w:rsidRPr="00F07523">
        <w:rPr>
          <w:rFonts w:asciiTheme="majorHAnsi" w:hAnsiTheme="majorHAnsi" w:cstheme="majorHAnsi"/>
          <w:color w:val="000000"/>
          <w:sz w:val="21"/>
          <w:szCs w:val="21"/>
        </w:rPr>
        <w:t xml:space="preserve">jest nie krótszy niż okres obowiązywania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w:t>
      </w:r>
      <w:r w:rsidR="00042B74" w:rsidRPr="00F07523">
        <w:rPr>
          <w:rFonts w:asciiTheme="majorHAnsi" w:hAnsiTheme="majorHAnsi" w:cstheme="majorHAnsi"/>
          <w:color w:val="000000"/>
          <w:sz w:val="21"/>
          <w:szCs w:val="21"/>
        </w:rPr>
        <w:t>*</w:t>
      </w:r>
      <w:r w:rsidRPr="00F07523">
        <w:rPr>
          <w:rFonts w:asciiTheme="majorHAnsi" w:hAnsiTheme="majorHAnsi" w:cstheme="majorHAnsi"/>
          <w:color w:val="000000"/>
          <w:sz w:val="21"/>
          <w:szCs w:val="21"/>
        </w:rPr>
        <w:t>.</w:t>
      </w:r>
      <w:r w:rsidR="00AA2FFF" w:rsidRPr="00F07523">
        <w:rPr>
          <w:rFonts w:asciiTheme="majorHAnsi" w:hAnsiTheme="majorHAnsi" w:cstheme="majorHAnsi"/>
          <w:color w:val="000000"/>
          <w:sz w:val="21"/>
          <w:szCs w:val="21"/>
        </w:rPr>
        <w:t xml:space="preserve"> </w:t>
      </w:r>
      <w:r w:rsidR="00AA2FFF" w:rsidRPr="00F07523">
        <w:rPr>
          <w:rFonts w:asciiTheme="majorHAnsi" w:hAnsiTheme="majorHAnsi" w:cstheme="majorHAnsi"/>
          <w:color w:val="FF0000"/>
          <w:sz w:val="18"/>
          <w:szCs w:val="18"/>
        </w:rPr>
        <w:t>n</w:t>
      </w:r>
      <w:r w:rsidR="00AA2FFF" w:rsidRPr="00F07523">
        <w:rPr>
          <w:rFonts w:asciiTheme="majorHAnsi" w:hAnsiTheme="majorHAnsi" w:cstheme="majorHAnsi"/>
          <w:i/>
          <w:iCs/>
          <w:color w:val="FF0000"/>
          <w:sz w:val="18"/>
          <w:szCs w:val="18"/>
        </w:rPr>
        <w:t>iepotrzebne skreślić</w:t>
      </w:r>
    </w:p>
    <w:p w14:paraId="5332D87F" w14:textId="46838BB1" w:rsidR="00333F19" w:rsidRPr="00F07523" w:rsidRDefault="00F555EC" w:rsidP="003679DF">
      <w:pPr>
        <w:pStyle w:val="Akapitzlist"/>
        <w:numPr>
          <w:ilvl w:val="0"/>
          <w:numId w:val="20"/>
        </w:numPr>
        <w:pBdr>
          <w:top w:val="nil"/>
          <w:left w:val="nil"/>
          <w:bottom w:val="nil"/>
          <w:right w:val="nil"/>
          <w:between w:val="nil"/>
        </w:pBdr>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oświadcza, że posiada umowy, uprawnienia umożliwiające </w:t>
      </w:r>
      <w:r w:rsidR="009A400D" w:rsidRPr="00F07523">
        <w:rPr>
          <w:rFonts w:asciiTheme="majorHAnsi" w:hAnsiTheme="majorHAnsi" w:cstheme="majorHAnsi"/>
          <w:color w:val="000000"/>
          <w:sz w:val="21"/>
          <w:szCs w:val="21"/>
        </w:rPr>
        <w:t>zapewnienie usług</w:t>
      </w:r>
      <w:r w:rsidRPr="00F07523">
        <w:rPr>
          <w:rFonts w:asciiTheme="majorHAnsi" w:hAnsiTheme="majorHAnsi" w:cstheme="majorHAnsi"/>
          <w:color w:val="000000"/>
          <w:sz w:val="21"/>
          <w:szCs w:val="21"/>
        </w:rPr>
        <w:t xml:space="preserve"> bilansowani</w:t>
      </w:r>
      <w:r w:rsidR="009A400D" w:rsidRPr="00F07523">
        <w:rPr>
          <w:rFonts w:asciiTheme="majorHAnsi" w:hAnsiTheme="majorHAnsi" w:cstheme="majorHAnsi"/>
          <w:color w:val="000000"/>
          <w:sz w:val="21"/>
          <w:szCs w:val="21"/>
        </w:rPr>
        <w:t>a</w:t>
      </w:r>
      <w:r w:rsidRPr="00F07523">
        <w:rPr>
          <w:rFonts w:asciiTheme="majorHAnsi" w:hAnsiTheme="majorHAnsi" w:cstheme="majorHAnsi"/>
          <w:color w:val="000000"/>
          <w:sz w:val="21"/>
          <w:szCs w:val="21"/>
        </w:rPr>
        <w:t xml:space="preserve"> handlowe</w:t>
      </w:r>
      <w:r w:rsidR="009A400D" w:rsidRPr="00F07523">
        <w:rPr>
          <w:rFonts w:asciiTheme="majorHAnsi" w:hAnsiTheme="majorHAnsi" w:cstheme="majorHAnsi"/>
          <w:color w:val="000000"/>
          <w:sz w:val="21"/>
          <w:szCs w:val="21"/>
        </w:rPr>
        <w:t>go</w:t>
      </w:r>
      <w:r w:rsidRPr="00F07523">
        <w:rPr>
          <w:rFonts w:asciiTheme="majorHAnsi" w:hAnsiTheme="majorHAnsi" w:cstheme="majorHAnsi"/>
          <w:color w:val="000000"/>
          <w:sz w:val="21"/>
          <w:szCs w:val="21"/>
        </w:rPr>
        <w:t xml:space="preserve"> dla energii elektrycznej sprzedanej w ramach Umowy, których okres ważności / obowiązywania jest nie krótszy niż okres obowiązywania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w:t>
      </w:r>
      <w:r w:rsidR="00333F19" w:rsidRPr="00F07523">
        <w:rPr>
          <w:rFonts w:asciiTheme="majorHAnsi" w:hAnsiTheme="majorHAnsi" w:cstheme="majorHAnsi"/>
          <w:color w:val="000000"/>
          <w:sz w:val="21"/>
          <w:szCs w:val="21"/>
        </w:rPr>
        <w:t>. Niezbilansowana energia elektryczna będzie określana i rozliczana według rzeczywiście pobranej energii elektrycznej oraz standardowego profilu zużycia</w:t>
      </w:r>
      <w:r w:rsidR="004439AD" w:rsidRPr="00F07523">
        <w:rPr>
          <w:rFonts w:asciiTheme="majorHAnsi" w:hAnsiTheme="majorHAnsi" w:cstheme="majorHAnsi"/>
          <w:color w:val="000000"/>
          <w:sz w:val="21"/>
          <w:szCs w:val="21"/>
        </w:rPr>
        <w:t>.</w:t>
      </w:r>
    </w:p>
    <w:p w14:paraId="479D23AF" w14:textId="2D6BE8AF" w:rsidR="004439AD" w:rsidRPr="00F07523" w:rsidRDefault="004439AD" w:rsidP="003679DF">
      <w:pPr>
        <w:numPr>
          <w:ilvl w:val="0"/>
          <w:numId w:val="20"/>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sz w:val="21"/>
          <w:szCs w:val="21"/>
          <w:lang w:eastAsia="pl-PL"/>
        </w:rPr>
        <w:t xml:space="preserve">W przypadku, gdy koncesja, o której mowa w ust. 2 niniejszego paragrafu wygaśnie w trakcie trwania Umowy, </w:t>
      </w:r>
      <w:r w:rsidRPr="00F07523">
        <w:rPr>
          <w:rFonts w:eastAsia="Times New Roman"/>
          <w:b/>
          <w:bCs/>
          <w:sz w:val="21"/>
          <w:szCs w:val="21"/>
          <w:lang w:eastAsia="pl-PL"/>
        </w:rPr>
        <w:t>Wykonawca</w:t>
      </w:r>
      <w:r w:rsidRPr="00F07523">
        <w:rPr>
          <w:rFonts w:eastAsia="Times New Roman"/>
          <w:sz w:val="21"/>
          <w:szCs w:val="21"/>
          <w:lang w:eastAsia="pl-PL"/>
        </w:rPr>
        <w:t xml:space="preserve"> zobowiązany jest do wskazania numeru kolejnej koncesji nie później niż na 30 dni przed upływem terminu ważności tej koncesji</w:t>
      </w:r>
      <w:r w:rsidR="008F2DC1">
        <w:rPr>
          <w:rFonts w:eastAsia="Times New Roman"/>
          <w:sz w:val="21"/>
          <w:szCs w:val="21"/>
          <w:lang w:eastAsia="pl-PL"/>
        </w:rPr>
        <w:t xml:space="preserve"> </w:t>
      </w:r>
      <w:r w:rsidR="00102141" w:rsidRPr="001A5172">
        <w:rPr>
          <w:rFonts w:eastAsia="Times New Roman"/>
          <w:sz w:val="21"/>
          <w:szCs w:val="21"/>
          <w:lang w:eastAsia="pl-PL"/>
        </w:rPr>
        <w:t xml:space="preserve">pod rygorem uznania, że </w:t>
      </w:r>
      <w:r w:rsidR="00102141" w:rsidRPr="001A5172">
        <w:rPr>
          <w:rFonts w:eastAsia="Times New Roman"/>
          <w:b/>
          <w:bCs/>
          <w:sz w:val="21"/>
          <w:szCs w:val="21"/>
          <w:lang w:eastAsia="pl-PL"/>
        </w:rPr>
        <w:t>Wykonawca</w:t>
      </w:r>
      <w:r w:rsidR="00102141" w:rsidRPr="001A5172">
        <w:rPr>
          <w:rFonts w:eastAsia="Times New Roman"/>
          <w:sz w:val="21"/>
          <w:szCs w:val="21"/>
          <w:lang w:eastAsia="pl-PL"/>
        </w:rPr>
        <w:t xml:space="preserve"> utracił możliwość należytego wykonania Umowy. W takiej sytuacji zastosowanie będą mieć postanowienia §10 ust. </w:t>
      </w:r>
      <w:r w:rsidR="00C851E5" w:rsidRPr="001A5172">
        <w:rPr>
          <w:rFonts w:eastAsia="Times New Roman"/>
          <w:sz w:val="21"/>
          <w:szCs w:val="21"/>
          <w:lang w:eastAsia="pl-PL"/>
        </w:rPr>
        <w:t>1.</w:t>
      </w:r>
    </w:p>
    <w:p w14:paraId="339F08E5" w14:textId="76ADFFF7" w:rsidR="004439AD" w:rsidRPr="00F07523" w:rsidRDefault="00333F19" w:rsidP="003679DF">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upoważnia </w:t>
      </w:r>
      <w:r w:rsidRPr="00F07523">
        <w:rPr>
          <w:rFonts w:asciiTheme="majorHAnsi" w:hAnsiTheme="majorHAnsi" w:cstheme="majorHAnsi"/>
          <w:b/>
          <w:bCs/>
          <w:color w:val="000000"/>
          <w:sz w:val="21"/>
          <w:szCs w:val="21"/>
        </w:rPr>
        <w:t>Wykonawcę</w:t>
      </w:r>
      <w:r w:rsidRPr="00F07523">
        <w:rPr>
          <w:rFonts w:asciiTheme="majorHAnsi" w:hAnsiTheme="majorHAnsi" w:cstheme="majorHAnsi"/>
          <w:color w:val="000000"/>
          <w:sz w:val="21"/>
          <w:szCs w:val="21"/>
        </w:rPr>
        <w:t xml:space="preserve"> do</w:t>
      </w:r>
      <w:r w:rsidR="004439AD"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dokonywania zgłoszeń Umowy zgodnie z zapisami </w:t>
      </w:r>
      <w:proofErr w:type="spellStart"/>
      <w:r w:rsidRPr="00F07523">
        <w:rPr>
          <w:rFonts w:asciiTheme="majorHAnsi" w:hAnsiTheme="majorHAnsi" w:cstheme="majorHAnsi"/>
          <w:color w:val="000000"/>
          <w:sz w:val="21"/>
          <w:szCs w:val="21"/>
        </w:rPr>
        <w:t>IRiESD</w:t>
      </w:r>
      <w:proofErr w:type="spellEnd"/>
      <w:r w:rsidRPr="00F07523">
        <w:rPr>
          <w:rFonts w:asciiTheme="majorHAnsi" w:hAnsiTheme="majorHAnsi" w:cstheme="majorHAnsi"/>
          <w:color w:val="000000"/>
          <w:sz w:val="21"/>
          <w:szCs w:val="21"/>
        </w:rPr>
        <w:t xml:space="preserve"> OSD</w:t>
      </w:r>
      <w:r w:rsidR="004439AD" w:rsidRPr="00F07523">
        <w:rPr>
          <w:rFonts w:asciiTheme="majorHAnsi" w:hAnsiTheme="majorHAnsi" w:cstheme="majorHAnsi"/>
          <w:color w:val="000000"/>
          <w:sz w:val="21"/>
          <w:szCs w:val="21"/>
        </w:rPr>
        <w:t>.</w:t>
      </w:r>
    </w:p>
    <w:p w14:paraId="1E262AEE" w14:textId="0E7A69BD" w:rsidR="00333F19" w:rsidRPr="00F07523" w:rsidRDefault="00333F19" w:rsidP="003679DF">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wyraża zgodę na udostępnianie </w:t>
      </w:r>
      <w:r w:rsidRPr="00F07523">
        <w:rPr>
          <w:rFonts w:asciiTheme="majorHAnsi" w:hAnsiTheme="majorHAnsi" w:cstheme="majorHAnsi"/>
          <w:b/>
          <w:bCs/>
          <w:color w:val="000000"/>
          <w:sz w:val="21"/>
          <w:szCs w:val="21"/>
        </w:rPr>
        <w:t>Wykonawcy</w:t>
      </w:r>
      <w:r w:rsidRPr="00F07523">
        <w:rPr>
          <w:rFonts w:asciiTheme="majorHAnsi" w:hAnsiTheme="majorHAnsi" w:cstheme="majorHAnsi"/>
          <w:color w:val="000000"/>
          <w:sz w:val="21"/>
          <w:szCs w:val="21"/>
        </w:rPr>
        <w:t xml:space="preserve">, przez OSD, wskazań </w:t>
      </w:r>
      <w:r w:rsidR="009652B8"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kładu pomiarowo-rozliczeniowego, celem prowadzenia rozliczenia sprzedanej energii elektrycznej.</w:t>
      </w:r>
    </w:p>
    <w:p w14:paraId="00000043" w14:textId="77777777" w:rsidR="00776931" w:rsidRPr="00F07523" w:rsidRDefault="00776931" w:rsidP="003679DF">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44"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Obowiązki Stron</w:t>
      </w:r>
    </w:p>
    <w:p w14:paraId="0000004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§5</w:t>
      </w:r>
    </w:p>
    <w:p w14:paraId="00000046" w14:textId="020C697C"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zapewnić świadczenie usług dystrybucji przez OSD. Usługi dystrybucji świadczone przez OSD obejmują w szczególności:</w:t>
      </w:r>
    </w:p>
    <w:p w14:paraId="00000047"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dostarczenie energii elektrycznej do każdego punktu poboru,</w:t>
      </w:r>
    </w:p>
    <w:p w14:paraId="00000048"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dotrzymywanie standardów jakościowych i niezawodnościowych dostarczonej energii elektrycznej określonych w Umowie oraz Instrukcji Ruchu i Eksploatacji Sieci Dystrybucyjnej OSD,</w:t>
      </w:r>
    </w:p>
    <w:p w14:paraId="00000049" w14:textId="325A416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udostępnienie </w:t>
      </w:r>
      <w:r w:rsidR="00AC0106" w:rsidRPr="00AC0106">
        <w:rPr>
          <w:rFonts w:asciiTheme="majorHAnsi" w:hAnsiTheme="majorHAnsi" w:cstheme="majorHAnsi"/>
          <w:b/>
          <w:bCs/>
          <w:color w:val="000000"/>
          <w:sz w:val="21"/>
          <w:szCs w:val="21"/>
        </w:rPr>
        <w:t>Zamawiaj</w:t>
      </w:r>
      <w:r w:rsidR="00AC0106">
        <w:rPr>
          <w:rFonts w:asciiTheme="majorHAnsi" w:hAnsiTheme="majorHAnsi" w:cstheme="majorHAnsi"/>
          <w:b/>
          <w:bCs/>
          <w:color w:val="000000"/>
          <w:sz w:val="21"/>
          <w:szCs w:val="21"/>
        </w:rPr>
        <w:t>ą</w:t>
      </w:r>
      <w:r w:rsidR="00AC0106" w:rsidRPr="00AC0106">
        <w:rPr>
          <w:rFonts w:asciiTheme="majorHAnsi" w:hAnsiTheme="majorHAnsi" w:cstheme="majorHAnsi"/>
          <w:b/>
          <w:bCs/>
          <w:color w:val="000000"/>
          <w:sz w:val="21"/>
          <w:szCs w:val="21"/>
        </w:rPr>
        <w:t>cemu</w:t>
      </w:r>
      <w:r w:rsidRPr="00F07523">
        <w:rPr>
          <w:rFonts w:asciiTheme="majorHAnsi" w:hAnsiTheme="majorHAnsi" w:cstheme="majorHAnsi"/>
          <w:color w:val="000000"/>
          <w:sz w:val="21"/>
          <w:szCs w:val="21"/>
        </w:rPr>
        <w:t xml:space="preserve"> danych pomiarowo - rozliczeniowych,</w:t>
      </w:r>
    </w:p>
    <w:p w14:paraId="0000004A"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obsługę i utrzymanie z należytą starannością urządzeń sieci dystrybucyjnej, w tym urządzeń przyłączy w części stanowiącej sieć OSD,</w:t>
      </w:r>
    </w:p>
    <w:p w14:paraId="0000004B" w14:textId="77777777" w:rsidR="00776931" w:rsidRPr="00F07523" w:rsidRDefault="00F555EC" w:rsidP="003679DF">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dokonywanie wszelkich </w:t>
      </w:r>
      <w:r w:rsidRPr="00F07523">
        <w:rPr>
          <w:rFonts w:asciiTheme="majorHAnsi" w:hAnsiTheme="majorHAnsi" w:cstheme="majorHAnsi"/>
          <w:sz w:val="21"/>
          <w:szCs w:val="21"/>
        </w:rPr>
        <w:t>uzgodnień dotyczących świadczenia usług dystrybucji.</w:t>
      </w:r>
    </w:p>
    <w:p w14:paraId="0000004C" w14:textId="09C17837"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zobowiązany jest do zgłoszenia OSD Umowy celem przeprowadzenia procedury zmiany sprzedawcy. </w:t>
      </w:r>
      <w:r w:rsidR="00C832D1" w:rsidRPr="00F07523">
        <w:rPr>
          <w:rFonts w:asciiTheme="majorHAnsi" w:hAnsiTheme="majorHAnsi" w:cstheme="majorHAnsi"/>
          <w:sz w:val="21"/>
          <w:szCs w:val="21"/>
        </w:rPr>
        <w:t xml:space="preserve">Czynności opisane w zdaniu pierwszym </w:t>
      </w:r>
      <w:r w:rsidR="00C832D1" w:rsidRPr="00F07523">
        <w:rPr>
          <w:rFonts w:asciiTheme="majorHAnsi" w:hAnsiTheme="majorHAnsi" w:cstheme="majorHAnsi"/>
          <w:b/>
          <w:sz w:val="21"/>
          <w:szCs w:val="21"/>
        </w:rPr>
        <w:t xml:space="preserve">Wykonawca </w:t>
      </w:r>
      <w:r w:rsidR="00C832D1" w:rsidRPr="00F07523">
        <w:rPr>
          <w:rFonts w:asciiTheme="majorHAnsi" w:hAnsiTheme="majorHAnsi" w:cstheme="majorHAnsi"/>
          <w:sz w:val="21"/>
          <w:szCs w:val="21"/>
        </w:rPr>
        <w:t>podejmie bez zbędnej zwłoki</w:t>
      </w:r>
      <w:r w:rsidRPr="00F07523">
        <w:rPr>
          <w:rFonts w:asciiTheme="majorHAnsi" w:hAnsiTheme="majorHAnsi" w:cstheme="majorHAnsi"/>
          <w:sz w:val="21"/>
          <w:szCs w:val="21"/>
        </w:rPr>
        <w:t xml:space="preserve">. W dniu zawarcia Umowy </w:t>
      </w: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udzieli </w:t>
      </w:r>
      <w:r w:rsidRPr="00F07523">
        <w:rPr>
          <w:rFonts w:asciiTheme="majorHAnsi" w:hAnsiTheme="majorHAnsi" w:cstheme="majorHAnsi"/>
          <w:b/>
          <w:sz w:val="21"/>
          <w:szCs w:val="21"/>
        </w:rPr>
        <w:t>Wykonawcy</w:t>
      </w:r>
      <w:r w:rsidRPr="00F07523">
        <w:rPr>
          <w:rFonts w:asciiTheme="majorHAnsi" w:hAnsiTheme="majorHAnsi" w:cstheme="majorHAnsi"/>
          <w:sz w:val="21"/>
          <w:szCs w:val="21"/>
        </w:rPr>
        <w:t xml:space="preserve"> stosownych Pełnomocnictw </w:t>
      </w:r>
      <w:r w:rsidRPr="00F07523">
        <w:rPr>
          <w:rFonts w:asciiTheme="majorHAnsi" w:hAnsiTheme="majorHAnsi" w:cstheme="majorHAnsi"/>
          <w:color w:val="000000"/>
          <w:sz w:val="21"/>
          <w:szCs w:val="21"/>
        </w:rPr>
        <w:t xml:space="preserve">w tym zakresie.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dokona zgłoszenia w oparciu o dane do zmiany sprzedawcy przekazane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0000004D" w14:textId="3B7674ED"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lastRenderedPageBreak/>
        <w:t>Wykonawca</w:t>
      </w:r>
      <w:r w:rsidRPr="00F07523">
        <w:rPr>
          <w:rFonts w:asciiTheme="majorHAnsi" w:hAnsiTheme="majorHAnsi" w:cstheme="majorHAnsi"/>
          <w:color w:val="000000"/>
          <w:sz w:val="21"/>
          <w:szCs w:val="21"/>
        </w:rPr>
        <w:t xml:space="preserve"> zobowiązuje się do dokonania wszelkich czynności i uzgodnień z OSD niezbędnych do przeprowadzenia procedury zmiany sprzedawcy. W przypadku zaistnienia okoliczności uniemożliwiających lub opóźniających zmianę sprzedawcy, </w:t>
      </w: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niezwłocznie poinformuje o tym fakcie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drogą elektroniczną na wskazany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adres e-mail.</w:t>
      </w:r>
      <w:r w:rsidR="004C5ADC" w:rsidRPr="00F07523">
        <w:rPr>
          <w:rFonts w:asciiTheme="majorHAnsi" w:hAnsiTheme="majorHAnsi" w:cstheme="majorHAnsi"/>
          <w:sz w:val="21"/>
          <w:szCs w:val="21"/>
        </w:rPr>
        <w:t xml:space="preserve"> </w:t>
      </w:r>
    </w:p>
    <w:p w14:paraId="00000052" w14:textId="221C7BFE"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zwalnia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z wszelkich kosztów i obowiązków związanych z bilansowaniem handlowym</w:t>
      </w:r>
      <w:r w:rsidR="003C18CC" w:rsidRPr="00F07523">
        <w:rPr>
          <w:rFonts w:asciiTheme="majorHAnsi" w:hAnsiTheme="majorHAnsi" w:cstheme="majorHAnsi"/>
          <w:color w:val="000000"/>
          <w:sz w:val="21"/>
          <w:szCs w:val="21"/>
        </w:rPr>
        <w:t>.</w:t>
      </w:r>
    </w:p>
    <w:p w14:paraId="00000053" w14:textId="490BF5C0" w:rsidR="00776931" w:rsidRPr="00F07523" w:rsidRDefault="00F555EC" w:rsidP="003679DF">
      <w:pPr>
        <w:numPr>
          <w:ilvl w:val="0"/>
          <w:numId w:val="22"/>
        </w:numPr>
        <w:pBdr>
          <w:top w:val="nil"/>
          <w:left w:val="nil"/>
          <w:bottom w:val="nil"/>
          <w:right w:val="nil"/>
          <w:between w:val="nil"/>
        </w:pBdr>
        <w:tabs>
          <w:tab w:val="left" w:pos="284"/>
          <w:tab w:val="left" w:pos="851"/>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w:t>
      </w:r>
      <w:r w:rsidR="00C547EF">
        <w:rPr>
          <w:rFonts w:asciiTheme="majorHAnsi" w:hAnsiTheme="majorHAnsi" w:cstheme="majorHAnsi"/>
          <w:color w:val="000000"/>
          <w:sz w:val="21"/>
          <w:szCs w:val="21"/>
        </w:rPr>
        <w:t xml:space="preserve">– </w:t>
      </w:r>
      <w:r w:rsidR="00C547EF" w:rsidRPr="00C547EF">
        <w:rPr>
          <w:rFonts w:asciiTheme="majorHAnsi" w:hAnsiTheme="majorHAnsi" w:cstheme="majorHAnsi"/>
          <w:color w:val="000000"/>
          <w:sz w:val="21"/>
          <w:szCs w:val="21"/>
        </w:rPr>
        <w:t>Odbiorc</w:t>
      </w:r>
      <w:r w:rsidR="00C547EF">
        <w:rPr>
          <w:rFonts w:asciiTheme="majorHAnsi" w:hAnsiTheme="majorHAnsi" w:cstheme="majorHAnsi"/>
          <w:color w:val="000000"/>
          <w:sz w:val="21"/>
          <w:szCs w:val="21"/>
        </w:rPr>
        <w:t>y zobowiązani są</w:t>
      </w:r>
      <w:r w:rsidRPr="00F07523">
        <w:rPr>
          <w:rFonts w:asciiTheme="majorHAnsi" w:hAnsiTheme="majorHAnsi" w:cstheme="majorHAnsi"/>
          <w:color w:val="000000"/>
          <w:sz w:val="21"/>
          <w:szCs w:val="21"/>
        </w:rPr>
        <w:t xml:space="preserve"> do:</w:t>
      </w:r>
    </w:p>
    <w:p w14:paraId="00000054" w14:textId="77777777" w:rsidR="00776931" w:rsidRPr="00F07523" w:rsidRDefault="00F555EC">
      <w:pPr>
        <w:numPr>
          <w:ilvl w:val="0"/>
          <w:numId w:val="24"/>
        </w:numPr>
        <w:pBdr>
          <w:top w:val="nil"/>
          <w:left w:val="nil"/>
          <w:bottom w:val="nil"/>
          <w:right w:val="nil"/>
          <w:between w:val="nil"/>
        </w:pBdr>
        <w:tabs>
          <w:tab w:val="left" w:pos="567"/>
          <w:tab w:val="left" w:pos="709"/>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pobierania energii elektrycznej zgodnie z obowiązującymi przepisami i warunkami Umowy,</w:t>
      </w:r>
    </w:p>
    <w:p w14:paraId="00000055" w14:textId="76E31D3A" w:rsidR="00776931" w:rsidRPr="00F07523" w:rsidRDefault="00F555EC">
      <w:pPr>
        <w:numPr>
          <w:ilvl w:val="0"/>
          <w:numId w:val="24"/>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przekazywania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istotnych informacji dotyczących realizacji Umowy, w szczególności informacji o zmianach danych niezbędnych do dokonania czynności, do których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zostanie umocowany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00000056" w14:textId="25826A4E" w:rsidR="00776931" w:rsidRPr="00F07523" w:rsidRDefault="00F555EC" w:rsidP="003679DF">
      <w:pPr>
        <w:numPr>
          <w:ilvl w:val="0"/>
          <w:numId w:val="22"/>
        </w:numPr>
        <w:pBdr>
          <w:top w:val="nil"/>
          <w:left w:val="nil"/>
          <w:bottom w:val="nil"/>
          <w:right w:val="nil"/>
          <w:between w:val="nil"/>
        </w:pBdr>
        <w:tabs>
          <w:tab w:val="left" w:pos="284"/>
          <w:tab w:val="left" w:pos="851"/>
        </w:tabs>
        <w:spacing w:line="280" w:lineRule="atLeast"/>
        <w:ind w:leftChars="0" w:left="272"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w:t>
      </w:r>
      <w:r w:rsidR="00C547EF">
        <w:rPr>
          <w:rFonts w:asciiTheme="majorHAnsi" w:hAnsiTheme="majorHAnsi" w:cstheme="majorHAnsi"/>
          <w:color w:val="000000"/>
          <w:sz w:val="21"/>
          <w:szCs w:val="21"/>
        </w:rPr>
        <w:t xml:space="preserve">- </w:t>
      </w:r>
      <w:r w:rsidR="00C547EF" w:rsidRPr="00C547EF">
        <w:rPr>
          <w:rFonts w:asciiTheme="majorHAnsi" w:hAnsiTheme="majorHAnsi" w:cstheme="majorHAnsi"/>
          <w:color w:val="000000"/>
          <w:sz w:val="21"/>
          <w:szCs w:val="21"/>
        </w:rPr>
        <w:t>Odbiorcy zobowiązani są do</w:t>
      </w:r>
      <w:r w:rsidRPr="00F07523">
        <w:rPr>
          <w:rFonts w:asciiTheme="majorHAnsi" w:hAnsiTheme="majorHAnsi" w:cstheme="majorHAnsi"/>
          <w:color w:val="000000"/>
          <w:sz w:val="21"/>
          <w:szCs w:val="21"/>
        </w:rPr>
        <w:t>:</w:t>
      </w:r>
    </w:p>
    <w:p w14:paraId="631FDF81" w14:textId="77777777" w:rsidR="005334E6" w:rsidRDefault="00F555EC" w:rsidP="005334E6">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terminowego regulowania należności za świadczoną usługę kompleksową oraz innych należności związanych z realizacją Umową</w:t>
      </w:r>
    </w:p>
    <w:p w14:paraId="00000058" w14:textId="7CE11CEE" w:rsidR="00776931" w:rsidRPr="005334E6" w:rsidRDefault="00F555EC" w:rsidP="005334E6">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5334E6">
        <w:rPr>
          <w:rFonts w:asciiTheme="majorHAnsi" w:hAnsiTheme="majorHAnsi" w:cstheme="majorHAnsi"/>
          <w:color w:val="000000"/>
          <w:sz w:val="21"/>
          <w:szCs w:val="21"/>
        </w:rPr>
        <w:t>pobierania mocy i energii elektrycznej zgodnie z przepisami prawa powszechnie obowiązującego oraz na warunkach określonych w Umowie</w:t>
      </w:r>
    </w:p>
    <w:p w14:paraId="4E2A90E6"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stosowania postanowień </w:t>
      </w:r>
      <w:proofErr w:type="spellStart"/>
      <w:r w:rsidRPr="00F07523">
        <w:rPr>
          <w:rFonts w:asciiTheme="majorHAnsi" w:hAnsiTheme="majorHAnsi" w:cstheme="majorHAnsi"/>
          <w:color w:val="000000"/>
          <w:sz w:val="21"/>
          <w:szCs w:val="21"/>
        </w:rPr>
        <w:t>IRiESD</w:t>
      </w:r>
      <w:proofErr w:type="spellEnd"/>
    </w:p>
    <w:p w14:paraId="7EF33026" w14:textId="3E7D1BE4"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00D90FDE" w:rsidRPr="00F07523">
        <w:rPr>
          <w:rFonts w:asciiTheme="majorHAnsi" w:hAnsiTheme="majorHAnsi" w:cstheme="majorHAnsi"/>
          <w:color w:val="000000"/>
          <w:sz w:val="21"/>
          <w:szCs w:val="21"/>
        </w:rPr>
        <w:t>Odbiorcę</w:t>
      </w:r>
      <w:r w:rsidRPr="00F07523">
        <w:rPr>
          <w:rFonts w:asciiTheme="majorHAnsi" w:hAnsiTheme="majorHAnsi" w:cstheme="majorHAnsi"/>
          <w:color w:val="000000"/>
          <w:sz w:val="21"/>
          <w:szCs w:val="21"/>
        </w:rPr>
        <w:t xml:space="preserve"> sieci, urządzeń i instalacji</w:t>
      </w:r>
    </w:p>
    <w:p w14:paraId="098D6F39"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prowadzenia ruchu i eksploatacji sieci, urządzeń i instalacji oraz przekazywania OSD danych i informacji związanych z pobieraniem energii elektrycznej zgodnie z </w:t>
      </w:r>
      <w:proofErr w:type="spellStart"/>
      <w:r w:rsidRPr="00F07523">
        <w:rPr>
          <w:rFonts w:asciiTheme="majorHAnsi" w:hAnsiTheme="majorHAnsi" w:cstheme="majorHAnsi"/>
          <w:color w:val="000000"/>
          <w:sz w:val="21"/>
          <w:szCs w:val="21"/>
        </w:rPr>
        <w:t>IRiESD</w:t>
      </w:r>
      <w:proofErr w:type="spellEnd"/>
    </w:p>
    <w:p w14:paraId="14AB4FE1" w14:textId="2FBEB8EB"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F07523">
        <w:rPr>
          <w:rFonts w:asciiTheme="majorHAnsi" w:hAnsiTheme="majorHAnsi" w:cstheme="majorHAnsi"/>
          <w:color w:val="000000"/>
          <w:sz w:val="21"/>
          <w:szCs w:val="21"/>
        </w:rPr>
        <w:t>przedlicznikowym</w:t>
      </w:r>
      <w:proofErr w:type="spellEnd"/>
      <w:r w:rsidRPr="00F07523">
        <w:rPr>
          <w:rFonts w:asciiTheme="majorHAnsi" w:hAnsiTheme="majorHAnsi" w:cstheme="majorHAnsi"/>
          <w:color w:val="000000"/>
          <w:sz w:val="21"/>
          <w:szCs w:val="21"/>
        </w:rPr>
        <w:t xml:space="preserve">, w sposób trwale i skutecznie uniemożliwiający dostęp osób trzecich do układu pomiarowo-rozliczeniowego, w przypadku, gdy układ pomiarowo-rozliczeniowy znajduje się na terenie lub w obiekcie </w:t>
      </w:r>
      <w:r w:rsidRPr="00F07523">
        <w:rPr>
          <w:rFonts w:asciiTheme="majorHAnsi" w:hAnsiTheme="majorHAnsi" w:cstheme="majorHAnsi"/>
          <w:b/>
          <w:color w:val="000000"/>
          <w:sz w:val="21"/>
          <w:szCs w:val="21"/>
        </w:rPr>
        <w:t>Zamawiającego</w:t>
      </w:r>
    </w:p>
    <w:p w14:paraId="6DD8A7D7" w14:textId="77777777" w:rsidR="004439AD"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dostosowania swoich urządzeń i instalacji do zmienionych warunków funkcjonowania sieci OSD, o których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został uprzednio powiadomiony </w:t>
      </w:r>
    </w:p>
    <w:p w14:paraId="0000005E" w14:textId="74CF2CBC" w:rsidR="00776931" w:rsidRPr="00F07523" w:rsidRDefault="00F555EC" w:rsidP="003679DF">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zabezpieczenia i przekazania OSD plomb numerowanych założonych przez OSD, w przypadku uzasadnionej konieczności ich zdjęcia;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w:t>
      </w:r>
      <w:r w:rsidR="00C547EF">
        <w:rPr>
          <w:rFonts w:asciiTheme="majorHAnsi" w:hAnsiTheme="majorHAnsi" w:cstheme="majorHAnsi"/>
          <w:color w:val="000000"/>
          <w:sz w:val="21"/>
          <w:szCs w:val="21"/>
        </w:rPr>
        <w:t>(</w:t>
      </w:r>
      <w:r w:rsidR="00C547EF" w:rsidRPr="00C547EF">
        <w:rPr>
          <w:rFonts w:asciiTheme="majorHAnsi" w:hAnsiTheme="majorHAnsi" w:cstheme="majorHAnsi"/>
          <w:color w:val="000000"/>
          <w:sz w:val="21"/>
          <w:szCs w:val="21"/>
        </w:rPr>
        <w:t>Odbiorc</w:t>
      </w:r>
      <w:r w:rsidR="00C547EF">
        <w:rPr>
          <w:rFonts w:asciiTheme="majorHAnsi" w:hAnsiTheme="majorHAnsi" w:cstheme="majorHAnsi"/>
          <w:color w:val="000000"/>
          <w:sz w:val="21"/>
          <w:szCs w:val="21"/>
        </w:rPr>
        <w:t>a)</w:t>
      </w:r>
      <w:r w:rsidR="00C547EF" w:rsidRPr="00C547EF">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może zdjąć plombę bez zgody OSD, jedynie w przypadku zaistnienia uzasadnionego zagrożenia </w:t>
      </w:r>
      <w:r w:rsidR="00FD24E8" w:rsidRPr="00F07523">
        <w:rPr>
          <w:rFonts w:asciiTheme="majorHAnsi" w:hAnsiTheme="majorHAnsi" w:cstheme="majorHAnsi"/>
          <w:color w:val="000000"/>
          <w:sz w:val="21"/>
          <w:szCs w:val="21"/>
        </w:rPr>
        <w:t>dla</w:t>
      </w:r>
      <w:r w:rsidRPr="00F07523">
        <w:rPr>
          <w:rFonts w:asciiTheme="majorHAnsi" w:hAnsiTheme="majorHAnsi" w:cstheme="majorHAnsi"/>
          <w:color w:val="000000"/>
          <w:sz w:val="21"/>
          <w:szCs w:val="21"/>
        </w:rPr>
        <w:t xml:space="preserve"> życia, zdrowia lub mienia; w każdym przypadku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ma obowiązek niezwłocznie powiadomić OSD o fakcie i przyczynach zdjęcia plomby</w:t>
      </w:r>
    </w:p>
    <w:p w14:paraId="657F2846" w14:textId="3C9D99B5" w:rsidR="004439AD"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F07523">
        <w:rPr>
          <w:rFonts w:asciiTheme="majorHAnsi" w:hAnsiTheme="majorHAnsi" w:cstheme="majorHAnsi"/>
          <w:b/>
          <w:color w:val="000000"/>
          <w:sz w:val="21"/>
          <w:szCs w:val="21"/>
        </w:rPr>
        <w:t>Zamawiającego</w:t>
      </w:r>
      <w:r w:rsidR="00C547EF">
        <w:rPr>
          <w:rFonts w:asciiTheme="majorHAnsi" w:hAnsiTheme="majorHAnsi" w:cstheme="majorHAnsi"/>
          <w:b/>
          <w:color w:val="000000"/>
          <w:sz w:val="21"/>
          <w:szCs w:val="21"/>
        </w:rPr>
        <w:t xml:space="preserve"> </w:t>
      </w:r>
      <w:r w:rsidR="00C547EF" w:rsidRPr="00C547EF">
        <w:rPr>
          <w:rFonts w:asciiTheme="majorHAnsi" w:hAnsiTheme="majorHAnsi" w:cstheme="majorHAnsi"/>
          <w:bCs/>
          <w:color w:val="000000"/>
          <w:sz w:val="21"/>
          <w:szCs w:val="21"/>
        </w:rPr>
        <w:t>(</w:t>
      </w:r>
      <w:r w:rsidR="00C547EF" w:rsidRPr="00C547EF">
        <w:rPr>
          <w:rFonts w:asciiTheme="majorHAnsi" w:hAnsiTheme="majorHAnsi" w:cstheme="majorHAnsi"/>
          <w:color w:val="000000"/>
          <w:sz w:val="21"/>
          <w:szCs w:val="21"/>
        </w:rPr>
        <w:t>Odbiorc</w:t>
      </w:r>
      <w:r w:rsidR="00C547EF">
        <w:rPr>
          <w:rFonts w:asciiTheme="majorHAnsi" w:hAnsiTheme="majorHAnsi" w:cstheme="majorHAnsi"/>
          <w:color w:val="000000"/>
          <w:sz w:val="21"/>
          <w:szCs w:val="21"/>
        </w:rPr>
        <w:t>y)</w:t>
      </w:r>
      <w:r w:rsidRPr="00F07523">
        <w:rPr>
          <w:rFonts w:asciiTheme="majorHAnsi" w:hAnsiTheme="majorHAnsi" w:cstheme="majorHAnsi"/>
          <w:color w:val="000000"/>
          <w:sz w:val="21"/>
          <w:szCs w:val="21"/>
        </w:rPr>
        <w:t>, w celu przeprowadzenia kontroli, prac eksploatacyjnych lub usunięcia awarii w sieci OSD</w:t>
      </w:r>
    </w:p>
    <w:p w14:paraId="5A5B79A7"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niezwłocznego informowania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o okolicznościach mających wpływ na możliwość niewłaściwego rozliczenia za świadczoną usługę kompleksową</w:t>
      </w:r>
    </w:p>
    <w:p w14:paraId="373B6E3E"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nie wprowadzania do sieci OSD zakłóceń powodujących pogorszenie parametrów jakościowych energii elektrycznej</w:t>
      </w:r>
    </w:p>
    <w:p w14:paraId="6C0C31C0" w14:textId="0760DFC8"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użytkowani</w:t>
      </w:r>
      <w:r w:rsidR="00D90FDE" w:rsidRPr="00F07523">
        <w:rPr>
          <w:rFonts w:asciiTheme="majorHAnsi" w:hAnsiTheme="majorHAnsi" w:cstheme="majorHAnsi"/>
          <w:color w:val="000000"/>
          <w:sz w:val="21"/>
          <w:szCs w:val="21"/>
        </w:rPr>
        <w:t>a</w:t>
      </w:r>
      <w:r w:rsidRPr="00F07523">
        <w:rPr>
          <w:rFonts w:asciiTheme="majorHAnsi" w:hAnsiTheme="majorHAnsi" w:cstheme="majorHAnsi"/>
          <w:color w:val="000000"/>
          <w:sz w:val="21"/>
          <w:szCs w:val="21"/>
        </w:rPr>
        <w:t xml:space="preserve"> </w:t>
      </w:r>
      <w:r w:rsidR="007C3B1B" w:rsidRPr="00F07523">
        <w:rPr>
          <w:rFonts w:asciiTheme="majorHAnsi" w:hAnsiTheme="majorHAnsi" w:cstheme="majorHAnsi"/>
          <w:color w:val="000000"/>
          <w:sz w:val="21"/>
          <w:szCs w:val="21"/>
        </w:rPr>
        <w:t>O</w:t>
      </w:r>
      <w:r w:rsidRPr="00F07523">
        <w:rPr>
          <w:rFonts w:asciiTheme="majorHAnsi" w:hAnsiTheme="majorHAnsi" w:cstheme="majorHAnsi"/>
          <w:color w:val="000000"/>
          <w:sz w:val="21"/>
          <w:szCs w:val="21"/>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powierzania budowy, eksploatacji lub dokonywania zmian w sieci, urządzeniach i instalacjach elektrycznych osobom posiadającym odpowiednie uprawnienia i kwalifikacje</w:t>
      </w:r>
    </w:p>
    <w:p w14:paraId="23606244" w14:textId="051E7C04"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uzgadniania z OSD projektu przebudowy układu pomiarowo – rozliczeniowego mających wpływ na pracę sieci OSD</w:t>
      </w:r>
    </w:p>
    <w:p w14:paraId="0F45B759"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utrzymywania sieci, urządzeń i instalacji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w należytym stanie technicznym, zgodnym z dokumentacją oraz z wymaganiami określonymi w odrębnych przepisach</w:t>
      </w:r>
    </w:p>
    <w:p w14:paraId="6692868A"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aktualizowania wszelkich danych zawartych w Umowie, mających wpływ na jej realizację</w:t>
      </w:r>
    </w:p>
    <w:p w14:paraId="4566A520" w14:textId="77777777" w:rsidR="00D90FDE"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przekazywania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informacji o zmianie stanu faktycznego wpływającej na zmianę podmiotu zobowiązanego do odprowadzania akcyzy od energii elektrycznej nabytej przez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od Wykonawcy na podstawie Umowy</w:t>
      </w:r>
    </w:p>
    <w:p w14:paraId="00000069" w14:textId="12CFB530" w:rsidR="00776931" w:rsidRPr="00F07523" w:rsidRDefault="00F555EC" w:rsidP="003679DF">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poniesienia, na zasadach określonych w Taryfie OSD, kosztów sprawdzenia i pomiarów dotrzymania parametrów jakościowych energii elektrycznej, w przypadku gdy sprawdzenie odbyło się na wniosek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xml:space="preserve"> do jego zabezpieczenia przed utratą lub uszkodzeniem.</w:t>
      </w:r>
    </w:p>
    <w:p w14:paraId="0000006A" w14:textId="77777777" w:rsidR="00776931" w:rsidRPr="00F07523" w:rsidRDefault="00F555EC" w:rsidP="003679DF">
      <w:pPr>
        <w:numPr>
          <w:ilvl w:val="0"/>
          <w:numId w:val="22"/>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Strony</w:t>
      </w:r>
      <w:r w:rsidRPr="00F07523">
        <w:rPr>
          <w:rFonts w:asciiTheme="majorHAnsi" w:hAnsiTheme="majorHAnsi" w:cstheme="majorHAnsi"/>
          <w:color w:val="000000"/>
          <w:sz w:val="21"/>
          <w:szCs w:val="21"/>
        </w:rPr>
        <w:t xml:space="preserve"> zobowiązują się do:</w:t>
      </w:r>
    </w:p>
    <w:p w14:paraId="0E16DF1B" w14:textId="77777777" w:rsidR="005334E6" w:rsidRDefault="00F555EC" w:rsidP="005334E6">
      <w:pPr>
        <w:numPr>
          <w:ilvl w:val="0"/>
          <w:numId w:val="14"/>
        </w:numPr>
        <w:pBdr>
          <w:top w:val="nil"/>
          <w:left w:val="nil"/>
          <w:bottom w:val="nil"/>
          <w:right w:val="nil"/>
          <w:between w:val="nil"/>
        </w:pBdr>
        <w:spacing w:line="280" w:lineRule="atLeast"/>
        <w:ind w:leftChars="128" w:left="707"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niezwłocznego wzajemnego informowania się </w:t>
      </w:r>
      <w:r w:rsidR="00A77C92">
        <w:rPr>
          <w:rFonts w:asciiTheme="majorHAnsi" w:hAnsiTheme="majorHAnsi" w:cstheme="majorHAnsi"/>
          <w:color w:val="000000"/>
          <w:sz w:val="21"/>
          <w:szCs w:val="21"/>
        </w:rPr>
        <w:t xml:space="preserve">o </w:t>
      </w:r>
      <w:r w:rsidRPr="00F07523">
        <w:rPr>
          <w:rFonts w:asciiTheme="majorHAnsi" w:hAnsiTheme="majorHAnsi" w:cstheme="majorHAnsi"/>
          <w:color w:val="000000"/>
          <w:sz w:val="21"/>
          <w:szCs w:val="21"/>
        </w:rPr>
        <w:t>wszelkich okolicznościach mających wpływ na rozliczenia za energię i usługę dystrybucji,</w:t>
      </w:r>
    </w:p>
    <w:p w14:paraId="0000006C" w14:textId="720D94EB" w:rsidR="00776931" w:rsidRPr="005334E6" w:rsidRDefault="00F555EC" w:rsidP="005334E6">
      <w:pPr>
        <w:numPr>
          <w:ilvl w:val="0"/>
          <w:numId w:val="14"/>
        </w:numPr>
        <w:pBdr>
          <w:top w:val="nil"/>
          <w:left w:val="nil"/>
          <w:bottom w:val="nil"/>
          <w:right w:val="nil"/>
          <w:between w:val="nil"/>
        </w:pBdr>
        <w:spacing w:line="280" w:lineRule="atLeast"/>
        <w:ind w:leftChars="128" w:left="707" w:firstLineChars="0" w:hanging="425"/>
        <w:jc w:val="both"/>
        <w:rPr>
          <w:rFonts w:asciiTheme="majorHAnsi" w:hAnsiTheme="majorHAnsi" w:cstheme="majorHAnsi"/>
          <w:color w:val="000000"/>
          <w:sz w:val="21"/>
          <w:szCs w:val="21"/>
        </w:rPr>
      </w:pPr>
      <w:r w:rsidRPr="005334E6">
        <w:rPr>
          <w:rFonts w:asciiTheme="majorHAnsi" w:hAnsiTheme="majorHAnsi" w:cstheme="majorHAnsi"/>
          <w:color w:val="000000"/>
          <w:sz w:val="21"/>
          <w:szCs w:val="21"/>
        </w:rPr>
        <w:t>zapewnienia wzajemnego dostępu do danych oraz wglądu do materiałów stanowiących podstawę do rozliczeń za dostarczoną energię i usługę dystrybucji.</w:t>
      </w:r>
    </w:p>
    <w:p w14:paraId="0000006D" w14:textId="3D03A686" w:rsidR="00776931" w:rsidRPr="00F07523" w:rsidRDefault="00776931"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Obsługa/Standardy jakościowe/Bonifikaty</w:t>
      </w:r>
    </w:p>
    <w:p w14:paraId="0000006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§6</w:t>
      </w:r>
    </w:p>
    <w:p w14:paraId="00000070" w14:textId="52007A82" w:rsidR="00776931" w:rsidRPr="00F07523" w:rsidRDefault="00F555EC" w:rsidP="003679DF">
      <w:pPr>
        <w:numPr>
          <w:ilvl w:val="0"/>
          <w:numId w:val="4"/>
        </w:numPr>
        <w:pBdr>
          <w:top w:val="nil"/>
          <w:left w:val="nil"/>
          <w:bottom w:val="nil"/>
          <w:right w:val="nil"/>
          <w:between w:val="nil"/>
        </w:pBdr>
        <w:spacing w:line="280" w:lineRule="atLeast"/>
        <w:ind w:left="272" w:hangingChars="130" w:hanging="274"/>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zobowiązuje się zapewnić standardy jakościowe obsługi, w tym zapewnić przyjmowanie od </w:t>
      </w:r>
      <w:r w:rsidR="00D8590A" w:rsidRPr="00F07523">
        <w:rPr>
          <w:rFonts w:asciiTheme="majorHAnsi" w:hAnsiTheme="majorHAnsi" w:cstheme="majorHAnsi"/>
          <w:b/>
          <w:bCs/>
          <w:color w:val="000000"/>
          <w:sz w:val="21"/>
          <w:szCs w:val="21"/>
        </w:rPr>
        <w:t>Zamawiającego</w:t>
      </w:r>
      <w:r w:rsidR="00D449ED">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zgłoszeń i reklamacji dotyczących dostarczania energii elektrycznej z sieci.</w:t>
      </w:r>
    </w:p>
    <w:p w14:paraId="00000071" w14:textId="77777777" w:rsidR="00776931" w:rsidRPr="00F07523" w:rsidRDefault="00F555EC" w:rsidP="003679DF">
      <w:pPr>
        <w:numPr>
          <w:ilvl w:val="0"/>
          <w:numId w:val="4"/>
        </w:numPr>
        <w:pBdr>
          <w:top w:val="nil"/>
          <w:left w:val="nil"/>
          <w:bottom w:val="nil"/>
          <w:right w:val="nil"/>
          <w:between w:val="nil"/>
        </w:pBdr>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zobowiązuje się do</w:t>
      </w:r>
    </w:p>
    <w:p w14:paraId="00000072" w14:textId="716B3BE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nieodpłatnego udzielania informacji o zasadach rozliczeń</w:t>
      </w:r>
    </w:p>
    <w:p w14:paraId="4173F3B6" w14:textId="77777777" w:rsidR="005334E6" w:rsidRPr="005334E6" w:rsidRDefault="00F555EC" w:rsidP="005334E6">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przyjmowania wniosków</w:t>
      </w:r>
      <w:r w:rsidR="00954E58" w:rsidRPr="00F07523">
        <w:rPr>
          <w:rFonts w:asciiTheme="majorHAnsi" w:hAnsiTheme="majorHAnsi" w:cstheme="majorHAnsi"/>
          <w:sz w:val="21"/>
          <w:szCs w:val="21"/>
        </w:rPr>
        <w:t>, zgłoszeń</w:t>
      </w:r>
      <w:r w:rsidRPr="00F07523">
        <w:rPr>
          <w:rFonts w:asciiTheme="majorHAnsi" w:hAnsiTheme="majorHAnsi" w:cstheme="majorHAnsi"/>
          <w:sz w:val="21"/>
          <w:szCs w:val="21"/>
        </w:rPr>
        <w:t xml:space="preserve"> i reklamacji </w:t>
      </w:r>
      <w:r w:rsidRPr="00F07523">
        <w:rPr>
          <w:rFonts w:asciiTheme="majorHAnsi" w:hAnsiTheme="majorHAnsi" w:cstheme="majorHAnsi"/>
          <w:b/>
          <w:sz w:val="21"/>
          <w:szCs w:val="21"/>
        </w:rPr>
        <w:t>Zamawiającego</w:t>
      </w:r>
      <w:r w:rsidR="00954E58" w:rsidRPr="00F07523">
        <w:t xml:space="preserve"> </w:t>
      </w:r>
      <w:r w:rsidR="00954E58" w:rsidRPr="00F07523">
        <w:rPr>
          <w:rFonts w:asciiTheme="majorHAnsi" w:hAnsiTheme="majorHAnsi" w:cstheme="majorHAnsi"/>
          <w:bCs/>
          <w:sz w:val="21"/>
          <w:szCs w:val="21"/>
        </w:rPr>
        <w:t>w godzinach swojego urzędowania</w:t>
      </w:r>
      <w:r w:rsidR="00954E58" w:rsidRPr="00F07523">
        <w:rPr>
          <w:rFonts w:asciiTheme="majorHAnsi" w:hAnsiTheme="majorHAnsi" w:cstheme="majorHAnsi"/>
          <w:b/>
          <w:sz w:val="21"/>
          <w:szCs w:val="21"/>
        </w:rPr>
        <w:t>.</w:t>
      </w:r>
    </w:p>
    <w:p w14:paraId="00000074" w14:textId="21833423" w:rsidR="00776931" w:rsidRPr="005334E6" w:rsidRDefault="00F555EC" w:rsidP="005334E6">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5334E6">
        <w:rPr>
          <w:rFonts w:asciiTheme="majorHAnsi" w:hAnsiTheme="majorHAnsi" w:cstheme="majorHAnsi"/>
          <w:color w:val="000000"/>
          <w:sz w:val="21"/>
          <w:szCs w:val="21"/>
        </w:rPr>
        <w:t xml:space="preserve">rozpatrywania wniosków i reklamacji </w:t>
      </w:r>
      <w:r w:rsidRPr="005334E6">
        <w:rPr>
          <w:rFonts w:asciiTheme="majorHAnsi" w:hAnsiTheme="majorHAnsi" w:cstheme="majorHAnsi"/>
          <w:b/>
          <w:color w:val="000000"/>
          <w:sz w:val="21"/>
          <w:szCs w:val="21"/>
        </w:rPr>
        <w:t>Zamawiającego</w:t>
      </w:r>
      <w:r w:rsidRPr="005334E6">
        <w:rPr>
          <w:rFonts w:asciiTheme="majorHAnsi" w:hAnsiTheme="majorHAnsi" w:cstheme="majorHAnsi"/>
          <w:color w:val="000000"/>
          <w:sz w:val="21"/>
          <w:szCs w:val="21"/>
        </w:rPr>
        <w:t xml:space="preserve"> w sprawie rozliczeń i udzielania odpowiedzi, nie później niż w terminie 14 dni od dnia złożenia wniosku lub reklamacji</w:t>
      </w:r>
    </w:p>
    <w:p w14:paraId="00000075" w14:textId="7F011D5D"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udzielania, w uzasadnionych przypadkach, bonifikat za niedotrzymanie przez OSD parametrów jakościowych energii elektrycznej lub standardów jakościowych obsługi odbiorców, na zasadach, o których mowa w </w:t>
      </w:r>
      <w:r w:rsidR="0021558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stawie Pe oraz Taryfie OSD</w:t>
      </w:r>
    </w:p>
    <w:p w14:paraId="00000076" w14:textId="7777777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udzielania, w uzasadnionych przypadkach, bonifikat z tytułu niedotrzymania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standardów jakościowych obsługi odbiorców, na zasadach, o których mowa w obowiązujących przepisach</w:t>
      </w:r>
    </w:p>
    <w:p w14:paraId="00000077" w14:textId="77777777" w:rsidR="00776931" w:rsidRPr="00F07523" w:rsidRDefault="00F555EC" w:rsidP="003679DF">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aktualizowania wszelkich danych zawartych w Umowie, mających wpływ na jej realizację, w formie pisemnej, w tym informowania o zmianie wskazanego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adresu do korespondencji, pod rygorem uznania korespondencji za skutecznie doręczoną na dotychczasowy adres</w:t>
      </w:r>
    </w:p>
    <w:p w14:paraId="00000078" w14:textId="7562953E" w:rsidR="00776931" w:rsidRPr="00F07523" w:rsidRDefault="00F555EC" w:rsidP="003679DF">
      <w:pPr>
        <w:numPr>
          <w:ilvl w:val="0"/>
          <w:numId w:val="4"/>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nie ponosi odpowiedzialności za niedostarczenie energii elektrycznej w przypadku klęsk żywiołowych, innych przypadków siły wyższej przez okres jej trwania i likwidacji jej skutków, awarii w systemie oraz awarii sieciowych, jak również z powodu </w:t>
      </w:r>
      <w:proofErr w:type="spellStart"/>
      <w:r w:rsidRPr="00F07523">
        <w:rPr>
          <w:rFonts w:asciiTheme="majorHAnsi" w:hAnsiTheme="majorHAnsi" w:cstheme="majorHAnsi"/>
          <w:color w:val="000000"/>
          <w:sz w:val="21"/>
          <w:szCs w:val="21"/>
        </w:rPr>
        <w:t>wyłączeń</w:t>
      </w:r>
      <w:proofErr w:type="spellEnd"/>
      <w:r w:rsidRPr="00F07523">
        <w:rPr>
          <w:rFonts w:asciiTheme="majorHAnsi" w:hAnsiTheme="majorHAnsi" w:cstheme="majorHAnsi"/>
          <w:color w:val="000000"/>
          <w:sz w:val="21"/>
          <w:szCs w:val="21"/>
        </w:rPr>
        <w:t xml:space="preserve"> dokonywanych przez OSD. Strony ustalają następujące dopuszczalne czasy przerw w dostarczaniu energii elektrycznej:</w:t>
      </w:r>
    </w:p>
    <w:p w14:paraId="00000079" w14:textId="77777777" w:rsidR="00776931" w:rsidRPr="00F07523" w:rsidRDefault="00F555EC" w:rsidP="003679DF">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W zakresie przerw planowych:</w:t>
      </w:r>
    </w:p>
    <w:p w14:paraId="0000007A" w14:textId="77777777" w:rsidR="00776931" w:rsidRPr="00F07523" w:rsidRDefault="00F555EC" w:rsidP="003679DF">
      <w:pPr>
        <w:numPr>
          <w:ilvl w:val="0"/>
          <w:numId w:val="8"/>
        </w:numPr>
        <w:pBdr>
          <w:top w:val="nil"/>
          <w:left w:val="nil"/>
          <w:bottom w:val="nil"/>
          <w:right w:val="nil"/>
          <w:between w:val="nil"/>
        </w:pBdr>
        <w:tabs>
          <w:tab w:val="left" w:pos="567"/>
        </w:tabs>
        <w:spacing w:line="280" w:lineRule="atLeast"/>
        <w:ind w:leftChars="257" w:left="846" w:firstLineChars="0" w:hanging="28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czas trwania jednorazowej przerwy w dostarczaniu energii elektrycznej nie może przekroczyć 16 godzin,</w:t>
      </w:r>
    </w:p>
    <w:p w14:paraId="0000007B" w14:textId="77777777" w:rsidR="00776931" w:rsidRPr="00F07523" w:rsidRDefault="00F555EC" w:rsidP="003679DF">
      <w:pPr>
        <w:numPr>
          <w:ilvl w:val="0"/>
          <w:numId w:val="8"/>
        </w:numPr>
        <w:pBdr>
          <w:top w:val="nil"/>
          <w:left w:val="nil"/>
          <w:bottom w:val="nil"/>
          <w:right w:val="nil"/>
          <w:between w:val="nil"/>
        </w:pBdr>
        <w:spacing w:line="280" w:lineRule="atLeast"/>
        <w:ind w:leftChars="257" w:left="848"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przerw planowych w ciągu roku, stanowiący sumę czasów trwania przerw planowych jednorazowych długich i bardzo długich, nie może przekroczyć 35 godzin.</w:t>
      </w:r>
    </w:p>
    <w:p w14:paraId="0000007C" w14:textId="77777777" w:rsidR="00776931" w:rsidRPr="00F07523" w:rsidRDefault="00F555EC" w:rsidP="003679DF">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7B9D7815" w14:textId="77777777" w:rsidR="001A5172" w:rsidRDefault="00F555EC" w:rsidP="001A5172">
      <w:pPr>
        <w:numPr>
          <w:ilvl w:val="0"/>
          <w:numId w:val="7"/>
        </w:numPr>
        <w:pBdr>
          <w:top w:val="nil"/>
          <w:left w:val="nil"/>
          <w:bottom w:val="nil"/>
          <w:right w:val="nil"/>
          <w:between w:val="nil"/>
        </w:pBdr>
        <w:tabs>
          <w:tab w:val="left" w:pos="709"/>
          <w:tab w:val="left" w:pos="993"/>
        </w:tabs>
        <w:spacing w:line="280" w:lineRule="atLeast"/>
        <w:ind w:leftChars="258" w:left="709" w:firstLineChars="0" w:hanging="14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czas trwania jednorazowej przerwy nieplanowej w dostarczaniu energii elektrycznej nie może przekroczyć 24 godzin,</w:t>
      </w:r>
    </w:p>
    <w:p w14:paraId="472007DE" w14:textId="3196A750" w:rsidR="007C3B1B" w:rsidRPr="001A5172" w:rsidRDefault="00F555EC" w:rsidP="001A5172">
      <w:pPr>
        <w:numPr>
          <w:ilvl w:val="0"/>
          <w:numId w:val="7"/>
        </w:numPr>
        <w:pBdr>
          <w:top w:val="nil"/>
          <w:left w:val="nil"/>
          <w:bottom w:val="nil"/>
          <w:right w:val="nil"/>
          <w:between w:val="nil"/>
        </w:pBdr>
        <w:tabs>
          <w:tab w:val="left" w:pos="709"/>
          <w:tab w:val="left" w:pos="993"/>
        </w:tabs>
        <w:spacing w:line="280" w:lineRule="atLeast"/>
        <w:ind w:leftChars="258" w:left="709" w:firstLineChars="0" w:hanging="141"/>
        <w:jc w:val="both"/>
        <w:rPr>
          <w:rFonts w:asciiTheme="majorHAnsi" w:hAnsiTheme="majorHAnsi" w:cstheme="majorHAnsi"/>
          <w:color w:val="000000"/>
          <w:sz w:val="21"/>
          <w:szCs w:val="21"/>
        </w:rPr>
      </w:pPr>
      <w:r w:rsidRPr="001A5172">
        <w:rPr>
          <w:rFonts w:asciiTheme="majorHAnsi" w:hAnsiTheme="majorHAnsi" w:cstheme="majorHAnsi"/>
          <w:color w:val="000000"/>
          <w:sz w:val="21"/>
          <w:szCs w:val="21"/>
        </w:rPr>
        <w:t>czas trwania przerw nieplanowych w ciągu roku, stanowiący sumę czasów trwania przerw nieplanowych jednorazowych długich i bardzo długich, nie może przekroczyć 48 godzin.</w:t>
      </w:r>
    </w:p>
    <w:p w14:paraId="44EEC0E5" w14:textId="25B37163" w:rsidR="007C3B1B" w:rsidRDefault="007C3B1B"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b/>
          <w:bCs/>
          <w:sz w:val="21"/>
          <w:szCs w:val="21"/>
        </w:rPr>
        <w:t>Zamawiający</w:t>
      </w:r>
      <w:r w:rsidRPr="00F07523">
        <w:rPr>
          <w:rFonts w:asciiTheme="majorHAnsi" w:hAnsiTheme="majorHAnsi" w:cstheme="majorHAnsi"/>
          <w:sz w:val="21"/>
          <w:szCs w:val="21"/>
        </w:rPr>
        <w:t xml:space="preserve"> powinien zgłosić </w:t>
      </w:r>
      <w:r w:rsidRPr="00F07523">
        <w:rPr>
          <w:rFonts w:asciiTheme="majorHAnsi" w:hAnsiTheme="majorHAnsi" w:cstheme="majorHAnsi"/>
          <w:b/>
          <w:bCs/>
          <w:sz w:val="21"/>
          <w:szCs w:val="21"/>
        </w:rPr>
        <w:t>Wykonawcy</w:t>
      </w:r>
      <w:r w:rsidRPr="00F07523">
        <w:rPr>
          <w:rFonts w:asciiTheme="majorHAnsi" w:hAnsiTheme="majorHAnsi" w:cstheme="majorHAnsi"/>
          <w:sz w:val="21"/>
          <w:szCs w:val="21"/>
        </w:rPr>
        <w:t xml:space="preserve"> lub OSD wszelkie przerwy w dostarczaniu energii elektrycznej lub jej niewłaściwe parametry niezwłocznie, nie później jednak niż w terminie 3 dni od </w:t>
      </w:r>
      <w:r w:rsidR="000E630B" w:rsidRPr="00F07523">
        <w:rPr>
          <w:rFonts w:asciiTheme="majorHAnsi" w:hAnsiTheme="majorHAnsi" w:cstheme="majorHAnsi"/>
          <w:sz w:val="21"/>
          <w:szCs w:val="21"/>
        </w:rPr>
        <w:t>powzięcia wiadomości</w:t>
      </w:r>
      <w:r w:rsidRPr="00F07523">
        <w:rPr>
          <w:rFonts w:asciiTheme="majorHAnsi" w:hAnsiTheme="majorHAnsi" w:cstheme="majorHAnsi"/>
          <w:sz w:val="21"/>
          <w:szCs w:val="21"/>
        </w:rPr>
        <w:t xml:space="preserve"> o tych okolicznościach, pod rygorem utraty roszczeń z tego tytułu. </w:t>
      </w:r>
    </w:p>
    <w:p w14:paraId="44F97E45" w14:textId="1789D5A9" w:rsidR="0042092E" w:rsidRPr="0042092E" w:rsidRDefault="0042092E"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42092E">
        <w:rPr>
          <w:sz w:val="21"/>
          <w:szCs w:val="21"/>
        </w:rPr>
        <w:t>Ze względów technicznych wstrzymanie dostarczania energii elektrycznej przez OSD do instalacji Prosumenta na zasadach określonych w Umowie skutkuje wstrzymaniem odbioru energii elektrycznej wytworzonej w Mikroinstalacji przez Prosumenta</w:t>
      </w:r>
      <w:r>
        <w:rPr>
          <w:sz w:val="21"/>
          <w:szCs w:val="21"/>
        </w:rPr>
        <w:t>.</w:t>
      </w:r>
    </w:p>
    <w:p w14:paraId="3C65A45E" w14:textId="267EFBE8" w:rsidR="00936F8A" w:rsidRPr="00F07523" w:rsidRDefault="00936F8A" w:rsidP="003679DF">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F07523">
        <w:rPr>
          <w:rFonts w:asciiTheme="majorHAnsi" w:hAnsiTheme="majorHAnsi" w:cstheme="majorHAnsi"/>
          <w:sz w:val="21"/>
          <w:szCs w:val="21"/>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36A46A5E" w14:textId="77777777" w:rsidR="00C75DD5" w:rsidRDefault="00C75DD5" w:rsidP="003679DF">
      <w:pPr>
        <w:pBdr>
          <w:top w:val="nil"/>
          <w:left w:val="nil"/>
          <w:bottom w:val="nil"/>
          <w:right w:val="nil"/>
          <w:between w:val="nil"/>
        </w:pBdr>
        <w:spacing w:line="280" w:lineRule="atLeast"/>
        <w:ind w:left="0" w:hanging="2"/>
        <w:jc w:val="center"/>
        <w:rPr>
          <w:rFonts w:asciiTheme="majorHAnsi" w:hAnsiTheme="majorHAnsi" w:cstheme="majorHAnsi"/>
          <w:b/>
          <w:sz w:val="21"/>
          <w:szCs w:val="21"/>
        </w:rPr>
      </w:pPr>
    </w:p>
    <w:p w14:paraId="00000080" w14:textId="0A4C92B2"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Ceny i stawki opłat</w:t>
      </w:r>
    </w:p>
    <w:p w14:paraId="00000081"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F07523">
        <w:rPr>
          <w:rFonts w:asciiTheme="majorHAnsi" w:hAnsiTheme="majorHAnsi" w:cstheme="majorHAnsi"/>
          <w:b/>
          <w:sz w:val="21"/>
          <w:szCs w:val="21"/>
        </w:rPr>
        <w:t>§ 7</w:t>
      </w:r>
      <w:bookmarkStart w:id="2" w:name="bookmark=id.gjdgxs" w:colFirst="0" w:colLast="0"/>
      <w:bookmarkEnd w:id="2"/>
    </w:p>
    <w:p w14:paraId="47D12B5C" w14:textId="77777777" w:rsidR="0042092E"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Wynagrodzenie </w:t>
      </w:r>
      <w:r w:rsidRPr="00F07523">
        <w:rPr>
          <w:rFonts w:asciiTheme="majorHAnsi" w:hAnsiTheme="majorHAnsi" w:cstheme="majorHAnsi"/>
          <w:b/>
          <w:sz w:val="21"/>
          <w:szCs w:val="21"/>
        </w:rPr>
        <w:t>Wykonawcy</w:t>
      </w:r>
      <w:r w:rsidRPr="00F07523">
        <w:rPr>
          <w:rFonts w:asciiTheme="majorHAnsi" w:hAnsiTheme="majorHAnsi" w:cstheme="majorHAnsi"/>
          <w:sz w:val="21"/>
          <w:szCs w:val="21"/>
        </w:rPr>
        <w:t xml:space="preserve"> z tytułu realizacji Umowy obliczane będzie jako suma opłat za </w:t>
      </w:r>
      <w:r w:rsidR="004C5ADC" w:rsidRPr="00F07523">
        <w:rPr>
          <w:rFonts w:asciiTheme="majorHAnsi" w:hAnsiTheme="majorHAnsi" w:cstheme="majorHAnsi"/>
          <w:sz w:val="21"/>
          <w:szCs w:val="21"/>
        </w:rPr>
        <w:t xml:space="preserve">pobraną </w:t>
      </w:r>
      <w:r w:rsidRPr="00F07523">
        <w:rPr>
          <w:rFonts w:asciiTheme="majorHAnsi" w:hAnsiTheme="majorHAnsi" w:cstheme="majorHAnsi"/>
          <w:sz w:val="21"/>
          <w:szCs w:val="21"/>
        </w:rPr>
        <w:t xml:space="preserve">energię elektryczną (wg stawek przedstawionych w Formularzu cenowym) </w:t>
      </w:r>
    </w:p>
    <w:p w14:paraId="0E85D566" w14:textId="13D40934" w:rsidR="0042092E" w:rsidRPr="0042092E" w:rsidRDefault="0042092E" w:rsidP="0042092E">
      <w:pPr>
        <w:pBdr>
          <w:top w:val="nil"/>
          <w:left w:val="nil"/>
          <w:bottom w:val="nil"/>
          <w:right w:val="nil"/>
          <w:between w:val="nil"/>
        </w:pBdr>
        <w:tabs>
          <w:tab w:val="left" w:pos="284"/>
        </w:tabs>
        <w:spacing w:line="280" w:lineRule="atLeast"/>
        <w:ind w:leftChars="0" w:left="284" w:firstLineChars="0" w:firstLine="0"/>
        <w:jc w:val="both"/>
        <w:rPr>
          <w:rFonts w:asciiTheme="majorHAnsi" w:hAnsiTheme="majorHAnsi" w:cstheme="majorHAnsi"/>
          <w:sz w:val="21"/>
          <w:szCs w:val="21"/>
        </w:rPr>
      </w:pPr>
      <w:r>
        <w:rPr>
          <w:rFonts w:asciiTheme="majorHAnsi" w:hAnsiTheme="majorHAnsi" w:cstheme="majorHAnsi"/>
          <w:sz w:val="21"/>
          <w:szCs w:val="21"/>
        </w:rPr>
        <w:t>s</w:t>
      </w:r>
      <w:r w:rsidRPr="0042092E">
        <w:rPr>
          <w:rFonts w:asciiTheme="majorHAnsi" w:hAnsiTheme="majorHAnsi" w:cstheme="majorHAnsi"/>
          <w:sz w:val="21"/>
          <w:szCs w:val="21"/>
        </w:rPr>
        <w:t xml:space="preserve">tawka jednostkowa netto wynosi </w:t>
      </w:r>
      <w:r w:rsidRPr="0042092E">
        <w:rPr>
          <w:rFonts w:asciiTheme="majorHAnsi" w:hAnsiTheme="majorHAnsi" w:cstheme="majorHAnsi"/>
          <w:b/>
          <w:bCs/>
          <w:sz w:val="21"/>
          <w:szCs w:val="21"/>
        </w:rPr>
        <w:t>____ zł/kWh</w:t>
      </w:r>
    </w:p>
    <w:p w14:paraId="21CE48E9" w14:textId="4871C23E" w:rsidR="008F2DC1" w:rsidRPr="001A5172" w:rsidRDefault="00F555EC" w:rsidP="0042092E">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sidRPr="00F07523">
        <w:rPr>
          <w:rFonts w:asciiTheme="majorHAnsi" w:hAnsiTheme="majorHAnsi" w:cstheme="majorHAnsi"/>
          <w:sz w:val="21"/>
          <w:szCs w:val="21"/>
        </w:rPr>
        <w:t xml:space="preserve">oraz opłat dystrybucyjnych (wg obowiązujących </w:t>
      </w:r>
      <w:r w:rsidR="00616067" w:rsidRPr="00F07523">
        <w:rPr>
          <w:rFonts w:asciiTheme="majorHAnsi" w:hAnsiTheme="majorHAnsi" w:cstheme="majorHAnsi"/>
          <w:sz w:val="21"/>
          <w:szCs w:val="21"/>
        </w:rPr>
        <w:t xml:space="preserve">w danym okresie </w:t>
      </w:r>
      <w:r w:rsidRPr="00F07523">
        <w:rPr>
          <w:rFonts w:asciiTheme="majorHAnsi" w:hAnsiTheme="majorHAnsi" w:cstheme="majorHAnsi"/>
          <w:sz w:val="21"/>
          <w:szCs w:val="21"/>
        </w:rPr>
        <w:t>stawek Taryfy OSD)</w:t>
      </w:r>
      <w:r w:rsidR="001A5172">
        <w:rPr>
          <w:rFonts w:asciiTheme="majorHAnsi" w:hAnsiTheme="majorHAnsi" w:cstheme="majorHAnsi"/>
          <w:sz w:val="21"/>
          <w:szCs w:val="21"/>
        </w:rPr>
        <w:t xml:space="preserve">. </w:t>
      </w:r>
    </w:p>
    <w:p w14:paraId="00000082" w14:textId="79C89855" w:rsidR="00776931" w:rsidRPr="00F07523" w:rsidRDefault="0042092E" w:rsidP="00F566A2">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Pr>
          <w:rFonts w:asciiTheme="majorHAnsi" w:hAnsiTheme="majorHAnsi" w:cstheme="majorHAnsi"/>
          <w:sz w:val="21"/>
          <w:szCs w:val="21"/>
        </w:rPr>
        <w:t xml:space="preserve">Stawka za kWh energii elektrycznej ma charakter </w:t>
      </w:r>
      <w:r w:rsidR="009358E0" w:rsidRPr="00F07523">
        <w:rPr>
          <w:rFonts w:asciiTheme="majorHAnsi" w:hAnsiTheme="majorHAnsi" w:cstheme="majorHAnsi"/>
          <w:sz w:val="21"/>
          <w:szCs w:val="21"/>
        </w:rPr>
        <w:t>niezmienny, z zastrzeżeniem zapisów §1</w:t>
      </w:r>
      <w:r w:rsidR="00D35712" w:rsidRPr="00F07523">
        <w:rPr>
          <w:rFonts w:asciiTheme="majorHAnsi" w:hAnsiTheme="majorHAnsi" w:cstheme="majorHAnsi"/>
          <w:sz w:val="21"/>
          <w:szCs w:val="21"/>
        </w:rPr>
        <w:t>1</w:t>
      </w:r>
      <w:r w:rsidR="009358E0" w:rsidRPr="00F07523">
        <w:rPr>
          <w:rFonts w:asciiTheme="majorHAnsi" w:hAnsiTheme="majorHAnsi" w:cstheme="majorHAnsi"/>
          <w:sz w:val="21"/>
          <w:szCs w:val="21"/>
        </w:rPr>
        <w:t xml:space="preserve"> Umowy.</w:t>
      </w:r>
    </w:p>
    <w:p w14:paraId="55EE4057" w14:textId="7EC671BD" w:rsidR="00D8590A" w:rsidRPr="00F07523"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trike/>
          <w:sz w:val="21"/>
          <w:szCs w:val="21"/>
        </w:rPr>
      </w:pPr>
      <w:r w:rsidRPr="00F07523">
        <w:rPr>
          <w:rFonts w:asciiTheme="majorHAnsi" w:hAnsiTheme="majorHAnsi" w:cstheme="majorHAnsi"/>
          <w:color w:val="000000"/>
          <w:sz w:val="21"/>
          <w:szCs w:val="21"/>
        </w:rPr>
        <w:t xml:space="preserve">Opłata za </w:t>
      </w:r>
      <w:r w:rsidR="00777734" w:rsidRPr="00F07523">
        <w:rPr>
          <w:rFonts w:asciiTheme="majorHAnsi" w:hAnsiTheme="majorHAnsi" w:cstheme="majorHAnsi"/>
          <w:color w:val="000000"/>
          <w:sz w:val="21"/>
          <w:szCs w:val="21"/>
        </w:rPr>
        <w:t xml:space="preserve">pobraną </w:t>
      </w:r>
      <w:r w:rsidRPr="00F07523">
        <w:rPr>
          <w:rFonts w:asciiTheme="majorHAnsi" w:hAnsiTheme="majorHAnsi" w:cstheme="majorHAnsi"/>
          <w:color w:val="000000"/>
          <w:sz w:val="21"/>
          <w:szCs w:val="21"/>
        </w:rPr>
        <w:t xml:space="preserve">energię elektryczną wyliczana będzie jako iloczyn ilości energii elektrycznej (ustalonej na podstawie danych o zużyciu udostępnionych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oraz ceny jednostkowej netto energii elektrycznej (zgodnie ze złożoną Ofertą) powiększony o należny podatek </w:t>
      </w:r>
      <w:r w:rsidRPr="00F07523">
        <w:rPr>
          <w:rFonts w:asciiTheme="majorHAnsi" w:hAnsiTheme="majorHAnsi" w:cstheme="majorHAnsi"/>
          <w:sz w:val="21"/>
          <w:szCs w:val="21"/>
        </w:rPr>
        <w:t>VAT</w:t>
      </w:r>
      <w:r w:rsidR="00156281" w:rsidRPr="00F07523">
        <w:rPr>
          <w:rFonts w:asciiTheme="majorHAnsi" w:hAnsiTheme="majorHAnsi" w:cstheme="majorHAnsi"/>
          <w:sz w:val="21"/>
          <w:szCs w:val="21"/>
        </w:rPr>
        <w:t>.</w:t>
      </w:r>
    </w:p>
    <w:p w14:paraId="00000084" w14:textId="3EAAEEFD" w:rsidR="00776931" w:rsidRPr="00F07523" w:rsidRDefault="00F555EC" w:rsidP="003679DF">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Przewidywane łączne wynagrodzenie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w odniesieniu do wszystkich PPE objętych </w:t>
      </w:r>
      <w:r w:rsidR="007C3452"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mową w okresie realizacji Umowy wyniesie brutto </w:t>
      </w:r>
      <w:r w:rsidRPr="00773B59">
        <w:rPr>
          <w:rFonts w:asciiTheme="majorHAnsi" w:hAnsiTheme="majorHAnsi" w:cstheme="majorHAnsi"/>
          <w:b/>
          <w:color w:val="000000"/>
          <w:sz w:val="21"/>
          <w:szCs w:val="21"/>
          <w:highlight w:val="lightGray"/>
        </w:rPr>
        <w:t>____</w:t>
      </w:r>
      <w:r w:rsidRPr="00F07523">
        <w:rPr>
          <w:rFonts w:asciiTheme="majorHAnsi" w:hAnsiTheme="majorHAnsi" w:cstheme="majorHAnsi"/>
          <w:b/>
          <w:color w:val="000000"/>
          <w:sz w:val="21"/>
          <w:szCs w:val="21"/>
        </w:rPr>
        <w:t xml:space="preserve"> zł </w:t>
      </w:r>
      <w:r w:rsidRPr="00F07523">
        <w:rPr>
          <w:rFonts w:asciiTheme="majorHAnsi" w:hAnsiTheme="majorHAnsi" w:cstheme="majorHAnsi"/>
          <w:color w:val="000000"/>
          <w:sz w:val="21"/>
          <w:szCs w:val="21"/>
        </w:rPr>
        <w:t xml:space="preserve">(słownie złotych brutto </w:t>
      </w:r>
      <w:r w:rsidRPr="00773B59">
        <w:rPr>
          <w:rFonts w:asciiTheme="majorHAnsi" w:hAnsiTheme="majorHAnsi" w:cstheme="majorHAnsi"/>
          <w:color w:val="000000"/>
          <w:sz w:val="21"/>
          <w:szCs w:val="21"/>
          <w:highlight w:val="lightGray"/>
        </w:rPr>
        <w:t>____/</w:t>
      </w:r>
      <w:r w:rsidRPr="00F07523">
        <w:rPr>
          <w:rFonts w:asciiTheme="majorHAnsi" w:hAnsiTheme="majorHAnsi" w:cstheme="majorHAnsi"/>
          <w:color w:val="000000"/>
          <w:sz w:val="21"/>
          <w:szCs w:val="21"/>
        </w:rPr>
        <w:t>100), z tego</w:t>
      </w:r>
    </w:p>
    <w:p w14:paraId="00000085" w14:textId="77777777" w:rsidR="00776931" w:rsidRPr="00F07523" w:rsidRDefault="00F555EC" w:rsidP="003679DF">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 energię elektryczną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zł </w:t>
      </w:r>
    </w:p>
    <w:p w14:paraId="00000086" w14:textId="77777777" w:rsidR="00776931" w:rsidRPr="00F07523" w:rsidRDefault="00F555EC" w:rsidP="003679DF">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za usługi dystrybucji </w:t>
      </w:r>
      <w:r w:rsidRPr="00773B59">
        <w:rPr>
          <w:rFonts w:asciiTheme="majorHAnsi" w:hAnsiTheme="majorHAnsi" w:cstheme="majorHAnsi"/>
          <w:color w:val="000000"/>
          <w:sz w:val="21"/>
          <w:szCs w:val="21"/>
          <w:highlight w:val="lightGray"/>
        </w:rPr>
        <w:t>_______</w:t>
      </w:r>
      <w:r w:rsidRPr="00F07523">
        <w:rPr>
          <w:rFonts w:asciiTheme="majorHAnsi" w:hAnsiTheme="majorHAnsi" w:cstheme="majorHAnsi"/>
          <w:color w:val="000000"/>
          <w:sz w:val="21"/>
          <w:szCs w:val="21"/>
        </w:rPr>
        <w:t>zł.</w:t>
      </w:r>
    </w:p>
    <w:p w14:paraId="50ABFE4E" w14:textId="77777777" w:rsidR="00777734" w:rsidRPr="00F07523" w:rsidRDefault="00777734" w:rsidP="00777734">
      <w:pPr>
        <w:numPr>
          <w:ilvl w:val="0"/>
          <w:numId w:val="15"/>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Zmiana stawki podatku akcyzowego / podatku od towarów i usług nie wymaga aneksowania Umowy i nie daje uprawnienia do wypowiedzenia Umowy przez </w:t>
      </w:r>
      <w:r w:rsidRPr="00F07523">
        <w:rPr>
          <w:rFonts w:asciiTheme="majorHAnsi" w:hAnsiTheme="majorHAnsi" w:cstheme="majorHAnsi"/>
          <w:bCs/>
          <w:sz w:val="21"/>
          <w:szCs w:val="21"/>
        </w:rPr>
        <w:t>którąkolwiek ze Stron</w:t>
      </w:r>
      <w:r w:rsidRPr="00F07523">
        <w:rPr>
          <w:rFonts w:asciiTheme="majorHAnsi" w:hAnsiTheme="majorHAnsi" w:cstheme="majorHAnsi"/>
          <w:sz w:val="21"/>
          <w:szCs w:val="21"/>
        </w:rPr>
        <w:t xml:space="preserve">. </w:t>
      </w:r>
    </w:p>
    <w:p w14:paraId="69A2CA39" w14:textId="77777777" w:rsidR="00FC3649" w:rsidRDefault="00FC3649" w:rsidP="003679DF">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b/>
          <w:color w:val="000000"/>
          <w:sz w:val="21"/>
          <w:szCs w:val="21"/>
        </w:rPr>
      </w:pPr>
    </w:p>
    <w:p w14:paraId="0000008E" w14:textId="4B006801" w:rsidR="00776931" w:rsidRPr="00F07523" w:rsidRDefault="00F555EC" w:rsidP="003679DF">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Rozliczenia</w:t>
      </w:r>
    </w:p>
    <w:p w14:paraId="0000008F"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§8</w:t>
      </w:r>
    </w:p>
    <w:p w14:paraId="00000090" w14:textId="392F7F8F" w:rsidR="00776931" w:rsidRPr="00F07523" w:rsidRDefault="00F555EC"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Rozliczenia za pobraną energię elektryczną odbywać się będą na podstawie danych o zużyciu energii elektrycznej udostępnionych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za dany okres rozliczeniowy, z zastosowaniem obowiązujących w danym okresie rozliczeniowym stawek podatku VAT i podatku akcyzowego</w:t>
      </w:r>
      <w:r w:rsidR="004D350A" w:rsidRPr="00F07523">
        <w:rPr>
          <w:rFonts w:asciiTheme="majorHAnsi" w:hAnsiTheme="majorHAnsi" w:cstheme="majorHAnsi"/>
          <w:color w:val="000000"/>
          <w:sz w:val="21"/>
          <w:szCs w:val="21"/>
        </w:rPr>
        <w:t>,</w:t>
      </w:r>
      <w:r w:rsidR="004D350A" w:rsidRPr="00F07523">
        <w:t xml:space="preserve"> </w:t>
      </w:r>
      <w:r w:rsidR="004D350A" w:rsidRPr="00F07523">
        <w:rPr>
          <w:rFonts w:asciiTheme="majorHAnsi" w:hAnsiTheme="majorHAnsi" w:cstheme="majorHAnsi"/>
          <w:color w:val="000000"/>
          <w:sz w:val="21"/>
          <w:szCs w:val="21"/>
        </w:rPr>
        <w:t>z uwzględnieniem postanowień ust.3 poniżej oraz z zastrzeżeniem zapisów §11 Umowy.</w:t>
      </w:r>
    </w:p>
    <w:p w14:paraId="00000091" w14:textId="593A90B8" w:rsidR="00776931" w:rsidRPr="00F07523" w:rsidRDefault="00F555EC"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W przypadku nieudostępnienia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przez OSD </w:t>
      </w:r>
      <w:r w:rsidR="001A5172" w:rsidRPr="00F07523">
        <w:rPr>
          <w:rFonts w:asciiTheme="majorHAnsi" w:hAnsiTheme="majorHAnsi" w:cstheme="majorHAnsi"/>
          <w:color w:val="000000"/>
          <w:sz w:val="21"/>
          <w:szCs w:val="21"/>
        </w:rPr>
        <w:t xml:space="preserve">danych pomiarowych </w:t>
      </w:r>
      <w:r w:rsidR="00F566A2" w:rsidRPr="00F07523">
        <w:rPr>
          <w:rFonts w:asciiTheme="majorHAnsi" w:hAnsiTheme="majorHAnsi" w:cstheme="majorHAnsi"/>
          <w:color w:val="000000"/>
          <w:sz w:val="21"/>
          <w:szCs w:val="21"/>
        </w:rPr>
        <w:t>przez dwa okresy rozliczeniowe,</w:t>
      </w:r>
      <w:r w:rsidRPr="00F07523">
        <w:rPr>
          <w:rFonts w:asciiTheme="majorHAnsi" w:hAnsiTheme="majorHAnsi" w:cstheme="majorHAnsi"/>
          <w:color w:val="000000"/>
          <w:sz w:val="21"/>
          <w:szCs w:val="21"/>
        </w:rPr>
        <w:t xml:space="preserve"> </w:t>
      </w:r>
      <w:r w:rsidRPr="00F07523">
        <w:rPr>
          <w:rFonts w:asciiTheme="majorHAnsi" w:hAnsiTheme="majorHAnsi" w:cstheme="majorHAnsi"/>
          <w:b/>
          <w:sz w:val="21"/>
          <w:szCs w:val="21"/>
        </w:rPr>
        <w:t>Wykonawca</w:t>
      </w:r>
      <w:r w:rsidRPr="00F07523">
        <w:rPr>
          <w:rFonts w:asciiTheme="majorHAnsi" w:hAnsiTheme="majorHAnsi" w:cstheme="majorHAnsi"/>
          <w:sz w:val="21"/>
          <w:szCs w:val="21"/>
        </w:rPr>
        <w:t xml:space="preserve"> ma prawo przyjąć do rozliczeń za dany okres rozliczeniowy szacowane ilości energii. Przyjęte do rozliczeń w ten sposób szacowane dane pomiarowe odrębnie dla danego PPE, </w:t>
      </w:r>
      <w:r w:rsidRPr="00F07523">
        <w:rPr>
          <w:rFonts w:asciiTheme="majorHAnsi" w:hAnsiTheme="majorHAnsi" w:cstheme="majorHAnsi"/>
          <w:sz w:val="21"/>
          <w:szCs w:val="21"/>
        </w:rPr>
        <w:lastRenderedPageBreak/>
        <w:t xml:space="preserve">zostaną odpowiednio skorygowane </w:t>
      </w:r>
      <w:r w:rsidR="00D1515B" w:rsidRPr="00F07523">
        <w:rPr>
          <w:rFonts w:asciiTheme="majorHAnsi" w:hAnsiTheme="majorHAnsi" w:cstheme="majorHAnsi"/>
          <w:sz w:val="21"/>
          <w:szCs w:val="21"/>
        </w:rPr>
        <w:t xml:space="preserve">(niezwłocznie po otrzymaniu od OSD danych o zużyciu) </w:t>
      </w:r>
      <w:r w:rsidRPr="00F07523">
        <w:rPr>
          <w:rFonts w:asciiTheme="majorHAnsi" w:hAnsiTheme="majorHAnsi" w:cstheme="majorHAnsi"/>
          <w:sz w:val="21"/>
          <w:szCs w:val="21"/>
        </w:rPr>
        <w:t xml:space="preserve">przez </w:t>
      </w:r>
      <w:r w:rsidRPr="00F07523">
        <w:rPr>
          <w:rFonts w:asciiTheme="majorHAnsi" w:hAnsiTheme="majorHAnsi" w:cstheme="majorHAnsi"/>
          <w:b/>
          <w:sz w:val="21"/>
          <w:szCs w:val="21"/>
        </w:rPr>
        <w:t>Wykonawcę</w:t>
      </w:r>
      <w:r w:rsidRPr="00F07523">
        <w:rPr>
          <w:rFonts w:asciiTheme="majorHAnsi" w:hAnsiTheme="majorHAnsi" w:cstheme="majorHAnsi"/>
          <w:sz w:val="21"/>
          <w:szCs w:val="21"/>
        </w:rPr>
        <w:t>. I tak</w:t>
      </w:r>
      <w:r w:rsidR="001A5172">
        <w:rPr>
          <w:rFonts w:asciiTheme="majorHAnsi" w:hAnsiTheme="majorHAnsi" w:cstheme="majorHAnsi"/>
          <w:sz w:val="21"/>
          <w:szCs w:val="21"/>
        </w:rPr>
        <w:t>,</w:t>
      </w:r>
      <w:r w:rsidRPr="00F07523">
        <w:rPr>
          <w:rFonts w:asciiTheme="majorHAnsi" w:hAnsiTheme="majorHAnsi" w:cstheme="majorHAnsi"/>
          <w:sz w:val="21"/>
          <w:szCs w:val="21"/>
        </w:rPr>
        <w:t xml:space="preserve"> jeżeli w wyniku wzajemnych rozliczeń powstanie:</w:t>
      </w:r>
    </w:p>
    <w:p w14:paraId="670F46CA" w14:textId="6C9FAD23" w:rsidR="000712DA" w:rsidRPr="00F07523" w:rsidRDefault="00F555EC" w:rsidP="003679DF">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nadpłata – to, o ile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w:t>
      </w:r>
      <w:r w:rsidR="00C547EF">
        <w:rPr>
          <w:rFonts w:asciiTheme="majorHAnsi" w:hAnsiTheme="majorHAnsi" w:cstheme="majorHAnsi"/>
          <w:color w:val="000000"/>
          <w:sz w:val="21"/>
          <w:szCs w:val="21"/>
        </w:rPr>
        <w:t>(</w:t>
      </w:r>
      <w:r w:rsidR="00C547EF" w:rsidRPr="00C547EF">
        <w:rPr>
          <w:rFonts w:asciiTheme="majorHAnsi" w:hAnsiTheme="majorHAnsi" w:cstheme="majorHAnsi"/>
          <w:color w:val="000000"/>
          <w:sz w:val="21"/>
          <w:szCs w:val="21"/>
        </w:rPr>
        <w:t>Odbiorc</w:t>
      </w:r>
      <w:r w:rsidR="00C547EF">
        <w:rPr>
          <w:rFonts w:asciiTheme="majorHAnsi" w:hAnsiTheme="majorHAnsi" w:cstheme="majorHAnsi"/>
          <w:color w:val="000000"/>
          <w:sz w:val="21"/>
          <w:szCs w:val="21"/>
        </w:rPr>
        <w:t>a)</w:t>
      </w:r>
      <w:r w:rsidR="00C547EF" w:rsidRPr="00C547EF">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nie zażąda jej zwrotu, podlega zaliczeniu na poczet płatności ustalonych na najbliższy okres rozliczeniowy, </w:t>
      </w:r>
    </w:p>
    <w:p w14:paraId="00000093" w14:textId="50162690" w:rsidR="00776931" w:rsidRPr="00F07523" w:rsidRDefault="00F555EC" w:rsidP="003679DF">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niedopłata – to podlega ona doliczeniu do pierwszej faktury, ustalonej dla najbliższego </w:t>
      </w:r>
      <w:r w:rsidRPr="00F07523">
        <w:rPr>
          <w:rFonts w:asciiTheme="majorHAnsi" w:hAnsiTheme="majorHAnsi" w:cstheme="majorHAnsi"/>
          <w:sz w:val="21"/>
          <w:szCs w:val="21"/>
        </w:rPr>
        <w:t>okresu rozliczeniowego.</w:t>
      </w:r>
    </w:p>
    <w:p w14:paraId="663976B7" w14:textId="77777777" w:rsidR="004A2335" w:rsidRPr="004A2335" w:rsidRDefault="004A2335" w:rsidP="004A2335">
      <w:pPr>
        <w:numPr>
          <w:ilvl w:val="0"/>
          <w:numId w:val="13"/>
        </w:numPr>
        <w:pBdr>
          <w:top w:val="nil"/>
          <w:left w:val="nil"/>
          <w:bottom w:val="nil"/>
          <w:right w:val="nil"/>
          <w:between w:val="nil"/>
        </w:pBdr>
        <w:tabs>
          <w:tab w:val="left" w:pos="284"/>
        </w:tabs>
        <w:spacing w:line="260" w:lineRule="atLeast"/>
        <w:ind w:leftChars="0" w:left="281" w:hangingChars="134" w:hanging="281"/>
        <w:contextualSpacing/>
        <w:jc w:val="both"/>
        <w:rPr>
          <w:sz w:val="21"/>
          <w:szCs w:val="21"/>
        </w:rPr>
      </w:pPr>
      <w:r w:rsidRPr="004A2335">
        <w:rPr>
          <w:sz w:val="21"/>
          <w:szCs w:val="21"/>
        </w:rPr>
        <w:t xml:space="preserve">Rozliczenie energii elektrycznej wytworzonej przez </w:t>
      </w:r>
      <w:r w:rsidRPr="004A2335">
        <w:rPr>
          <w:bCs/>
          <w:sz w:val="21"/>
          <w:szCs w:val="21"/>
        </w:rPr>
        <w:t>Prosumenta</w:t>
      </w:r>
      <w:r w:rsidRPr="004A2335">
        <w:rPr>
          <w:sz w:val="21"/>
          <w:szCs w:val="21"/>
        </w:rPr>
        <w:t xml:space="preserve"> w Mikroinstalacji i wprowadzonej do sieci OSD – </w:t>
      </w:r>
      <w:r w:rsidRPr="004A2335">
        <w:rPr>
          <w:b/>
          <w:bCs/>
          <w:sz w:val="21"/>
          <w:szCs w:val="21"/>
        </w:rPr>
        <w:t>net billing.</w:t>
      </w:r>
    </w:p>
    <w:p w14:paraId="458C36E7" w14:textId="77777777" w:rsidR="004A2335" w:rsidRPr="004A2335" w:rsidRDefault="004A2335" w:rsidP="005334E6">
      <w:pPr>
        <w:numPr>
          <w:ilvl w:val="1"/>
          <w:numId w:val="13"/>
        </w:numPr>
        <w:pBdr>
          <w:top w:val="nil"/>
          <w:left w:val="nil"/>
          <w:bottom w:val="nil"/>
          <w:right w:val="nil"/>
          <w:between w:val="nil"/>
        </w:pBdr>
        <w:tabs>
          <w:tab w:val="left" w:pos="284"/>
        </w:tabs>
        <w:spacing w:line="260" w:lineRule="atLeast"/>
        <w:ind w:leftChars="129" w:left="708" w:hangingChars="202" w:hanging="424"/>
        <w:contextualSpacing/>
        <w:jc w:val="both"/>
        <w:rPr>
          <w:sz w:val="21"/>
          <w:szCs w:val="21"/>
        </w:rPr>
      </w:pPr>
      <w:r w:rsidRPr="004A2335">
        <w:rPr>
          <w:sz w:val="21"/>
          <w:szCs w:val="21"/>
        </w:rPr>
        <w:t>Rozliczenie wartości energii elektrycznej wprowadzonej do sieci dokonywane będzie w pieniądzu</w:t>
      </w:r>
    </w:p>
    <w:p w14:paraId="2F230F64" w14:textId="77777777" w:rsidR="004A2335" w:rsidRPr="004A2335" w:rsidRDefault="004A2335" w:rsidP="005334E6">
      <w:pPr>
        <w:numPr>
          <w:ilvl w:val="1"/>
          <w:numId w:val="13"/>
        </w:numPr>
        <w:pBdr>
          <w:top w:val="nil"/>
          <w:left w:val="nil"/>
          <w:bottom w:val="nil"/>
          <w:right w:val="nil"/>
          <w:between w:val="nil"/>
        </w:pBdr>
        <w:tabs>
          <w:tab w:val="left" w:pos="284"/>
        </w:tabs>
        <w:spacing w:line="260" w:lineRule="atLeast"/>
        <w:ind w:leftChars="129" w:left="708" w:hangingChars="202" w:hanging="424"/>
        <w:contextualSpacing/>
        <w:jc w:val="both"/>
        <w:rPr>
          <w:sz w:val="21"/>
          <w:szCs w:val="21"/>
        </w:rPr>
      </w:pPr>
      <w:r w:rsidRPr="004A2335">
        <w:rPr>
          <w:sz w:val="21"/>
          <w:szCs w:val="21"/>
        </w:rPr>
        <w:t>Wartość energii elektrycznej wyznaczana będzie zgodnie z postanowieniami art. 4b Ustawy o OZE</w:t>
      </w:r>
    </w:p>
    <w:p w14:paraId="6F123023" w14:textId="77777777" w:rsidR="004A2335" w:rsidRPr="004A2335" w:rsidRDefault="004A2335" w:rsidP="005334E6">
      <w:pPr>
        <w:numPr>
          <w:ilvl w:val="1"/>
          <w:numId w:val="13"/>
        </w:numPr>
        <w:pBdr>
          <w:top w:val="nil"/>
          <w:left w:val="nil"/>
          <w:bottom w:val="nil"/>
          <w:right w:val="nil"/>
          <w:between w:val="nil"/>
        </w:pBdr>
        <w:tabs>
          <w:tab w:val="left" w:pos="284"/>
        </w:tabs>
        <w:spacing w:line="260" w:lineRule="atLeast"/>
        <w:ind w:leftChars="129" w:left="708" w:hangingChars="202" w:hanging="424"/>
        <w:contextualSpacing/>
        <w:jc w:val="both"/>
        <w:rPr>
          <w:sz w:val="21"/>
          <w:szCs w:val="21"/>
        </w:rPr>
      </w:pPr>
      <w:r w:rsidRPr="004A2335">
        <w:rPr>
          <w:sz w:val="21"/>
          <w:szCs w:val="21"/>
        </w:rPr>
        <w:t xml:space="preserve">Wykonawca w celu prowadzenia rozliczeń według systemu net-billing prowadzić będzie konto dla Prosumenta energii odnawialnej, na którym ewidencjonowana będzie ilość energii elektrycznej i wartości energii elektrycznej oraz wynikającą z nich wartość środków należną Prosumentowi za energię elektryczną wprowadzoną do sieci - Depozyt Prosumencki. Kwota środków stanowiąca Depozyt Prosumencki może być rozliczana na koncie prosumenckim przez 12 miesięcy od dnia przypisania jej jako Depozyt Prosumencki na koncie Prosumenta. Wysokość ewentualnej nadpłaty (niewykorzystanej w okresie 12 miesięcy), zwracanej przez wykonawcę, nie może przekroczyć 20% (dwudziestu procent) wartości energii elektrycznej wprowadzonej do sieci w miesiącu kalendarzowym, którego dotyczy zwrot nadpłaty: </w:t>
      </w:r>
    </w:p>
    <w:p w14:paraId="7DE18F7D" w14:textId="42BB57DB" w:rsidR="009D45B0" w:rsidRPr="009D45B0" w:rsidRDefault="00C547EF" w:rsidP="009D45B0">
      <w:pPr>
        <w:numPr>
          <w:ilvl w:val="0"/>
          <w:numId w:val="13"/>
        </w:numPr>
        <w:tabs>
          <w:tab w:val="left" w:pos="284"/>
          <w:tab w:val="left" w:pos="567"/>
        </w:tabs>
        <w:suppressAutoHyphens w:val="0"/>
        <w:spacing w:line="260" w:lineRule="atLeast"/>
        <w:ind w:left="284" w:hangingChars="136" w:hanging="286"/>
        <w:jc w:val="both"/>
        <w:rPr>
          <w:sz w:val="21"/>
          <w:szCs w:val="21"/>
        </w:rPr>
      </w:pPr>
      <w:r w:rsidRPr="00C547EF">
        <w:rPr>
          <w:sz w:val="21"/>
          <w:szCs w:val="21"/>
        </w:rPr>
        <w:t>Odbiorca</w:t>
      </w:r>
      <w:r w:rsidR="009D45B0" w:rsidRPr="009D45B0">
        <w:rPr>
          <w:sz w:val="21"/>
          <w:szCs w:val="21"/>
        </w:rPr>
        <w:t xml:space="preserve"> zobowiązany jest poinformować </w:t>
      </w:r>
      <w:r w:rsidR="009D45B0" w:rsidRPr="009D45B0">
        <w:rPr>
          <w:b/>
          <w:bCs/>
          <w:sz w:val="21"/>
          <w:szCs w:val="21"/>
        </w:rPr>
        <w:t>Wykonawcę</w:t>
      </w:r>
      <w:r w:rsidR="009D45B0" w:rsidRPr="009D45B0">
        <w:rPr>
          <w:sz w:val="21"/>
          <w:szCs w:val="21"/>
        </w:rPr>
        <w:t xml:space="preserve"> o zmianach wpływających na sposób prowadzenia rozliczeń, w szczególności o utracie statusu Prosumenta, zmianach łącznej mocy zainstalowanej elektrycznej Mikroinstalacji, rodzaju źródła energii w Mikroinstalacji, trwałego odłączenia Mikroinstalacji od sieci OSD, w terminie do 14 dni od dnia zmiany. </w:t>
      </w:r>
    </w:p>
    <w:p w14:paraId="25CA5D1D" w14:textId="0DB90A38" w:rsidR="00954E58" w:rsidRPr="00F07523" w:rsidRDefault="000712DA" w:rsidP="00F329C5">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zgodnie z zasadami określonymi w </w:t>
      </w:r>
      <w:r w:rsidR="00D76892" w:rsidRPr="00F07523">
        <w:rPr>
          <w:rFonts w:asciiTheme="majorHAnsi" w:hAnsiTheme="majorHAnsi" w:cstheme="majorHAnsi"/>
          <w:sz w:val="21"/>
          <w:szCs w:val="21"/>
        </w:rPr>
        <w:t>U</w:t>
      </w:r>
      <w:r w:rsidRPr="00F07523">
        <w:rPr>
          <w:rFonts w:asciiTheme="majorHAnsi" w:hAnsiTheme="majorHAnsi" w:cstheme="majorHAnsi"/>
          <w:sz w:val="21"/>
          <w:szCs w:val="21"/>
        </w:rPr>
        <w:t>stawie Pe oraz w Taryfie OSD.</w:t>
      </w:r>
      <w:r w:rsidR="00D76892" w:rsidRPr="00F07523">
        <w:rPr>
          <w:rFonts w:asciiTheme="majorHAnsi" w:hAnsiTheme="majorHAnsi" w:cstheme="majorHAnsi"/>
          <w:sz w:val="21"/>
          <w:szCs w:val="21"/>
        </w:rPr>
        <w:t xml:space="preserve"> </w:t>
      </w:r>
      <w:r w:rsidR="00954E58" w:rsidRPr="00F07523">
        <w:rPr>
          <w:rFonts w:asciiTheme="majorHAnsi" w:hAnsiTheme="majorHAnsi" w:cstheme="majorHAnsi"/>
          <w:sz w:val="21"/>
          <w:szCs w:val="21"/>
        </w:rPr>
        <w:t xml:space="preserve">W przypadku, gdy zmiana parametrów dystrybucyjnych wiązać się będzie z koniecznością ponoszenia dodatkowych opłat, zgodnie z taryfą OSD, </w:t>
      </w:r>
      <w:r w:rsidR="00954E58" w:rsidRPr="00F07523">
        <w:rPr>
          <w:rFonts w:asciiTheme="majorHAnsi" w:hAnsiTheme="majorHAnsi" w:cstheme="majorHAnsi"/>
          <w:b/>
          <w:bCs/>
          <w:sz w:val="21"/>
          <w:szCs w:val="21"/>
        </w:rPr>
        <w:t>Zamawiający</w:t>
      </w:r>
      <w:r w:rsidR="00954E58" w:rsidRPr="00F07523">
        <w:rPr>
          <w:rFonts w:asciiTheme="majorHAnsi" w:hAnsiTheme="majorHAnsi" w:cstheme="majorHAnsi"/>
          <w:sz w:val="21"/>
          <w:szCs w:val="21"/>
        </w:rPr>
        <w:t xml:space="preserve"> </w:t>
      </w:r>
      <w:r w:rsidR="00C547EF">
        <w:rPr>
          <w:rFonts w:asciiTheme="majorHAnsi" w:hAnsiTheme="majorHAnsi" w:cstheme="majorHAnsi"/>
          <w:sz w:val="21"/>
          <w:szCs w:val="21"/>
        </w:rPr>
        <w:t xml:space="preserve">(Odbiorca) </w:t>
      </w:r>
      <w:r w:rsidR="00954E58" w:rsidRPr="00F07523">
        <w:rPr>
          <w:rFonts w:asciiTheme="majorHAnsi" w:hAnsiTheme="majorHAnsi" w:cstheme="majorHAnsi"/>
          <w:sz w:val="21"/>
          <w:szCs w:val="21"/>
        </w:rPr>
        <w:t xml:space="preserve">zobowiązany będzie do ich uiszczenia. </w:t>
      </w:r>
    </w:p>
    <w:p w14:paraId="45D6C337" w14:textId="0A09558A" w:rsidR="000712DA" w:rsidRPr="0077345E"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sz w:val="21"/>
          <w:szCs w:val="21"/>
        </w:rPr>
        <w:t xml:space="preserve">Szczegółowe informacje - dane techniczne, w tym określenie szacunkowego zużycia energii w okresie trwania </w:t>
      </w:r>
      <w:r w:rsidR="00777734">
        <w:rPr>
          <w:rFonts w:asciiTheme="majorHAnsi" w:hAnsiTheme="majorHAnsi" w:cstheme="majorHAnsi"/>
          <w:sz w:val="21"/>
          <w:szCs w:val="21"/>
        </w:rPr>
        <w:t>U</w:t>
      </w:r>
      <w:r w:rsidRPr="00F07523">
        <w:rPr>
          <w:rFonts w:asciiTheme="majorHAnsi" w:hAnsiTheme="majorHAnsi" w:cstheme="majorHAnsi"/>
          <w:sz w:val="21"/>
          <w:szCs w:val="21"/>
        </w:rPr>
        <w:t xml:space="preserve">mowy, mocy umownej, grupy taryfowej do której zakwalifikowane zostały PPE </w:t>
      </w:r>
      <w:r w:rsidRPr="00F07523">
        <w:rPr>
          <w:rFonts w:asciiTheme="majorHAnsi" w:hAnsiTheme="majorHAnsi" w:cstheme="majorHAnsi"/>
          <w:color w:val="000000"/>
          <w:sz w:val="21"/>
          <w:szCs w:val="21"/>
        </w:rPr>
        <w:t xml:space="preserve">znajdują się w </w:t>
      </w:r>
      <w:r w:rsidRPr="0077345E">
        <w:rPr>
          <w:rFonts w:asciiTheme="majorHAnsi" w:hAnsiTheme="majorHAnsi" w:cstheme="majorHAnsi"/>
          <w:sz w:val="21"/>
          <w:szCs w:val="21"/>
        </w:rPr>
        <w:t xml:space="preserve">Wykazie punktów poboru stanowiącym </w:t>
      </w:r>
      <w:r w:rsidRPr="0077345E">
        <w:rPr>
          <w:rFonts w:asciiTheme="majorHAnsi" w:hAnsiTheme="majorHAnsi" w:cstheme="majorHAnsi"/>
          <w:i/>
          <w:iCs/>
          <w:sz w:val="21"/>
          <w:szCs w:val="21"/>
        </w:rPr>
        <w:t>Załącznik nr 1 do Umowy</w:t>
      </w:r>
      <w:r w:rsidRPr="0077345E">
        <w:rPr>
          <w:rFonts w:asciiTheme="majorHAnsi" w:hAnsiTheme="majorHAnsi" w:cstheme="majorHAnsi"/>
          <w:sz w:val="21"/>
          <w:szCs w:val="21"/>
        </w:rPr>
        <w:t xml:space="preserve">. </w:t>
      </w:r>
    </w:p>
    <w:p w14:paraId="4CC5F203" w14:textId="77777777" w:rsidR="000712DA" w:rsidRPr="00F07523"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77345E">
        <w:rPr>
          <w:rFonts w:asciiTheme="majorHAnsi" w:hAnsiTheme="majorHAnsi" w:cstheme="majorHAnsi"/>
          <w:sz w:val="21"/>
          <w:szCs w:val="21"/>
        </w:rPr>
        <w:t>Rozliczeniu, zgodnie z zasadami określonymi w Taryfie OSD</w:t>
      </w:r>
      <w:r w:rsidRPr="00F07523">
        <w:rPr>
          <w:rFonts w:asciiTheme="majorHAnsi" w:hAnsiTheme="majorHAnsi" w:cstheme="majorHAnsi"/>
          <w:sz w:val="21"/>
          <w:szCs w:val="21"/>
        </w:rPr>
        <w:t>, podlega ponadumowny pobór mocy czynnej i energii elektrycznej biernej indukcyjnej.</w:t>
      </w:r>
    </w:p>
    <w:p w14:paraId="612139F0" w14:textId="77777777" w:rsidR="003E6D48" w:rsidRPr="00F07523" w:rsidRDefault="000712DA" w:rsidP="003679DF">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Strony zgodnie ustalają:</w:t>
      </w:r>
    </w:p>
    <w:p w14:paraId="577CF9E0" w14:textId="10C71B24" w:rsidR="003E6D48" w:rsidRPr="00F07523" w:rsidRDefault="000712DA" w:rsidP="005334E6">
      <w:pPr>
        <w:pStyle w:val="Akapitzlist"/>
        <w:numPr>
          <w:ilvl w:val="1"/>
          <w:numId w:val="13"/>
        </w:numPr>
        <w:pBdr>
          <w:top w:val="nil"/>
          <w:left w:val="nil"/>
          <w:bottom w:val="nil"/>
          <w:right w:val="nil"/>
          <w:between w:val="nil"/>
        </w:pBdr>
        <w:tabs>
          <w:tab w:val="left" w:pos="284"/>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terminie </w:t>
      </w:r>
      <w:r w:rsidR="003E6D48" w:rsidRPr="00F07523">
        <w:rPr>
          <w:rFonts w:asciiTheme="majorHAnsi" w:hAnsiTheme="majorHAnsi" w:cstheme="majorHAnsi"/>
          <w:color w:val="000000"/>
          <w:sz w:val="21"/>
          <w:szCs w:val="21"/>
        </w:rPr>
        <w:t xml:space="preserve">do </w:t>
      </w:r>
      <w:r w:rsidRPr="00F07523">
        <w:rPr>
          <w:rFonts w:asciiTheme="majorHAnsi" w:hAnsiTheme="majorHAnsi" w:cstheme="majorHAnsi"/>
          <w:color w:val="000000"/>
          <w:sz w:val="21"/>
          <w:szCs w:val="21"/>
        </w:rPr>
        <w:t xml:space="preserve">10 dni </w:t>
      </w:r>
      <w:r w:rsidR="004D350A" w:rsidRPr="00F07523">
        <w:rPr>
          <w:rFonts w:asciiTheme="majorHAnsi" w:hAnsiTheme="majorHAnsi" w:cstheme="majorHAnsi"/>
          <w:color w:val="000000"/>
          <w:sz w:val="21"/>
          <w:szCs w:val="21"/>
        </w:rPr>
        <w:t xml:space="preserve">roboczych </w:t>
      </w:r>
      <w:r w:rsidRPr="00F07523">
        <w:rPr>
          <w:rFonts w:asciiTheme="majorHAnsi" w:hAnsiTheme="majorHAnsi" w:cstheme="majorHAnsi"/>
          <w:color w:val="000000"/>
          <w:sz w:val="21"/>
          <w:szCs w:val="21"/>
        </w:rPr>
        <w:t xml:space="preserve">po zakończeniu każdego okresu rozliczeniowego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wystawi fakturę obejmującą należności za </w:t>
      </w:r>
      <w:r w:rsidRPr="00F07523">
        <w:rPr>
          <w:rFonts w:asciiTheme="majorHAnsi" w:hAnsiTheme="majorHAnsi" w:cstheme="majorHAnsi"/>
          <w:sz w:val="21"/>
          <w:szCs w:val="21"/>
        </w:rPr>
        <w:t>dany okres rozliczeniowy</w:t>
      </w:r>
      <w:r w:rsidR="003E6D48" w:rsidRPr="00F07523">
        <w:rPr>
          <w:rFonts w:asciiTheme="majorHAnsi" w:hAnsiTheme="majorHAnsi" w:cstheme="majorHAnsi"/>
          <w:sz w:val="21"/>
          <w:szCs w:val="21"/>
        </w:rPr>
        <w:t xml:space="preserve">, </w:t>
      </w:r>
    </w:p>
    <w:p w14:paraId="1AF8A0AC" w14:textId="7ACE9868" w:rsidR="000712DA" w:rsidRPr="00F07523" w:rsidRDefault="000712DA" w:rsidP="005334E6">
      <w:pPr>
        <w:pStyle w:val="Akapitzlist"/>
        <w:numPr>
          <w:ilvl w:val="1"/>
          <w:numId w:val="13"/>
        </w:numPr>
        <w:pBdr>
          <w:top w:val="nil"/>
          <w:left w:val="nil"/>
          <w:bottom w:val="nil"/>
          <w:right w:val="nil"/>
          <w:between w:val="nil"/>
        </w:pBdr>
        <w:tabs>
          <w:tab w:val="left" w:pos="284"/>
        </w:tabs>
        <w:spacing w:line="280" w:lineRule="atLeast"/>
        <w:ind w:leftChars="0" w:left="567" w:firstLineChars="0" w:hanging="283"/>
        <w:jc w:val="both"/>
        <w:rPr>
          <w:rFonts w:asciiTheme="majorHAnsi" w:hAnsiTheme="majorHAnsi" w:cstheme="majorHAnsi"/>
          <w:color w:val="000000"/>
          <w:sz w:val="21"/>
          <w:szCs w:val="21"/>
        </w:rPr>
      </w:pPr>
      <w:r w:rsidRPr="00F07523">
        <w:rPr>
          <w:rFonts w:asciiTheme="majorHAnsi" w:hAnsiTheme="majorHAnsi" w:cstheme="majorHAnsi"/>
          <w:sz w:val="21"/>
          <w:szCs w:val="21"/>
        </w:rPr>
        <w:t xml:space="preserve">faktura będzie płatna w terminie do </w:t>
      </w:r>
      <w:r w:rsidR="00182294" w:rsidRPr="00F07523">
        <w:rPr>
          <w:rFonts w:asciiTheme="majorHAnsi" w:hAnsiTheme="majorHAnsi" w:cstheme="majorHAnsi"/>
          <w:sz w:val="21"/>
          <w:szCs w:val="21"/>
        </w:rPr>
        <w:t>30</w:t>
      </w:r>
      <w:r w:rsidRPr="00F07523">
        <w:rPr>
          <w:rFonts w:asciiTheme="majorHAnsi" w:hAnsiTheme="majorHAnsi" w:cstheme="majorHAnsi"/>
          <w:sz w:val="21"/>
          <w:szCs w:val="21"/>
        </w:rPr>
        <w:t xml:space="preserve"> dni od wystawienia faktury, z zastrzeżeniem, że faktura zostanie dostarczona do </w:t>
      </w:r>
      <w:r w:rsidR="00AC0106" w:rsidRPr="00AC0106">
        <w:rPr>
          <w:rFonts w:asciiTheme="majorHAnsi" w:hAnsiTheme="majorHAnsi" w:cstheme="majorHAnsi"/>
          <w:b/>
          <w:bCs/>
          <w:sz w:val="21"/>
          <w:szCs w:val="21"/>
        </w:rPr>
        <w:t>Zamawiaj</w:t>
      </w:r>
      <w:r w:rsidR="00AC0106">
        <w:rPr>
          <w:rFonts w:asciiTheme="majorHAnsi" w:hAnsiTheme="majorHAnsi" w:cstheme="majorHAnsi"/>
          <w:b/>
          <w:bCs/>
          <w:sz w:val="21"/>
          <w:szCs w:val="21"/>
        </w:rPr>
        <w:t>ą</w:t>
      </w:r>
      <w:r w:rsidR="00AC0106" w:rsidRPr="00AC0106">
        <w:rPr>
          <w:rFonts w:asciiTheme="majorHAnsi" w:hAnsiTheme="majorHAnsi" w:cstheme="majorHAnsi"/>
          <w:b/>
          <w:bCs/>
          <w:sz w:val="21"/>
          <w:szCs w:val="21"/>
        </w:rPr>
        <w:t>cego</w:t>
      </w:r>
      <w:r w:rsidRPr="00F07523">
        <w:rPr>
          <w:rFonts w:asciiTheme="majorHAnsi" w:hAnsiTheme="majorHAnsi" w:cstheme="majorHAnsi"/>
          <w:sz w:val="21"/>
          <w:szCs w:val="21"/>
        </w:rPr>
        <w:t xml:space="preserve"> nie później niż na 10 dni przed terminem płatności. W przypadku niedochowania terminu dostarczenia faktury, termin płatności ulega automatycznemu przedłużeniu o czas opóźnienia.</w:t>
      </w:r>
      <w:r w:rsidR="009D45B0">
        <w:rPr>
          <w:rFonts w:asciiTheme="majorHAnsi" w:hAnsiTheme="majorHAnsi" w:cstheme="majorHAnsi"/>
          <w:sz w:val="21"/>
          <w:szCs w:val="21"/>
        </w:rPr>
        <w:t xml:space="preserve"> Za datę dostarczenia faktury przyjmuje się datę wpływu na adres wskazany w Załączniku nr 1 do Umowy.</w:t>
      </w:r>
    </w:p>
    <w:p w14:paraId="4F38B934" w14:textId="503AB44E" w:rsidR="000712DA" w:rsidRPr="00F07523" w:rsidRDefault="000712DA" w:rsidP="003679DF">
      <w:pPr>
        <w:pStyle w:val="Akapitzlist"/>
        <w:numPr>
          <w:ilvl w:val="0"/>
          <w:numId w:val="13"/>
        </w:numPr>
        <w:pBdr>
          <w:top w:val="nil"/>
          <w:left w:val="nil"/>
          <w:bottom w:val="nil"/>
          <w:right w:val="nil"/>
          <w:between w:val="nil"/>
        </w:pBdr>
        <w:tabs>
          <w:tab w:val="left" w:pos="284"/>
        </w:tabs>
        <w:spacing w:line="280" w:lineRule="atLeast"/>
        <w:ind w:leftChars="0" w:left="284" w:firstLineChars="0" w:hanging="286"/>
        <w:jc w:val="both"/>
        <w:rPr>
          <w:rFonts w:asciiTheme="majorHAnsi" w:hAnsiTheme="majorHAnsi" w:cstheme="majorHAnsi"/>
          <w:b/>
          <w:sz w:val="21"/>
          <w:szCs w:val="21"/>
        </w:rPr>
      </w:pPr>
      <w:r w:rsidRPr="0077345E">
        <w:rPr>
          <w:rFonts w:asciiTheme="majorHAnsi" w:hAnsiTheme="majorHAnsi" w:cstheme="majorHAnsi"/>
          <w:b/>
          <w:bCs/>
          <w:sz w:val="21"/>
          <w:szCs w:val="21"/>
        </w:rPr>
        <w:t>Zamawiający</w:t>
      </w:r>
      <w:r w:rsidR="00FC3649" w:rsidRPr="0077345E">
        <w:rPr>
          <w:rFonts w:asciiTheme="majorHAnsi" w:hAnsiTheme="majorHAnsi" w:cstheme="majorHAnsi"/>
          <w:b/>
          <w:bCs/>
          <w:sz w:val="21"/>
          <w:szCs w:val="21"/>
        </w:rPr>
        <w:t xml:space="preserve"> </w:t>
      </w:r>
      <w:r w:rsidRPr="0077345E">
        <w:rPr>
          <w:rFonts w:asciiTheme="majorHAnsi" w:hAnsiTheme="majorHAnsi" w:cstheme="majorHAnsi"/>
          <w:sz w:val="21"/>
          <w:szCs w:val="21"/>
        </w:rPr>
        <w:t>z</w:t>
      </w:r>
      <w:r w:rsidRPr="00F07523">
        <w:rPr>
          <w:rFonts w:asciiTheme="majorHAnsi" w:hAnsiTheme="majorHAnsi" w:cstheme="majorHAnsi"/>
          <w:sz w:val="21"/>
          <w:szCs w:val="21"/>
        </w:rPr>
        <w:t xml:space="preserve">obowiązany jest do zapłaty wyłącznie za fakturę wystawioną zgodnie z postanowieniami Umowy. W przypadku zastosowania odmiennych niż opisane w Umowie stawek </w:t>
      </w:r>
      <w:r w:rsidRPr="00F07523">
        <w:rPr>
          <w:rFonts w:asciiTheme="majorHAnsi" w:hAnsiTheme="majorHAnsi" w:cstheme="majorHAnsi"/>
          <w:sz w:val="21"/>
          <w:szCs w:val="21"/>
        </w:rPr>
        <w:br/>
        <w:t>i /lub opłat</w:t>
      </w:r>
      <w:r w:rsidR="00FC3649">
        <w:rPr>
          <w:rFonts w:asciiTheme="majorHAnsi" w:hAnsiTheme="majorHAnsi" w:cstheme="majorHAnsi"/>
          <w:sz w:val="21"/>
          <w:szCs w:val="21"/>
        </w:rPr>
        <w:t xml:space="preserve"> za energię elektryczną</w:t>
      </w:r>
      <w:r w:rsidRPr="00F07523">
        <w:rPr>
          <w:rFonts w:asciiTheme="majorHAnsi" w:hAnsiTheme="majorHAnsi" w:cstheme="majorHAnsi"/>
          <w:sz w:val="21"/>
          <w:szCs w:val="21"/>
        </w:rPr>
        <w:t xml:space="preserve">, wykazania na fakturze PPE nie objętych </w:t>
      </w:r>
      <w:r w:rsidR="00F056B6" w:rsidRPr="00F07523">
        <w:rPr>
          <w:rFonts w:asciiTheme="majorHAnsi" w:hAnsiTheme="majorHAnsi" w:cstheme="majorHAnsi"/>
          <w:sz w:val="21"/>
          <w:szCs w:val="21"/>
        </w:rPr>
        <w:t>U</w:t>
      </w:r>
      <w:r w:rsidRPr="00F07523">
        <w:rPr>
          <w:rFonts w:asciiTheme="majorHAnsi" w:hAnsiTheme="majorHAnsi" w:cstheme="majorHAnsi"/>
          <w:sz w:val="21"/>
          <w:szCs w:val="21"/>
        </w:rPr>
        <w:t xml:space="preserve">mową, </w:t>
      </w:r>
      <w:r w:rsidRPr="00F07523">
        <w:rPr>
          <w:rFonts w:asciiTheme="majorHAnsi" w:hAnsiTheme="majorHAnsi" w:cstheme="majorHAnsi"/>
          <w:b/>
          <w:bCs/>
          <w:sz w:val="21"/>
          <w:szCs w:val="21"/>
        </w:rPr>
        <w:t>Zamawiający</w:t>
      </w:r>
      <w:r w:rsidRPr="00F07523">
        <w:rPr>
          <w:rFonts w:asciiTheme="majorHAnsi" w:hAnsiTheme="majorHAnsi" w:cstheme="majorHAnsi"/>
          <w:sz w:val="21"/>
          <w:szCs w:val="21"/>
        </w:rPr>
        <w:t xml:space="preserve"> złoży reklamację, a bieg terminu płatności ulega wstrzymaniu do czasu rozstrzygnięcia reklamacji i skorygowania błędnej faktury.</w:t>
      </w:r>
    </w:p>
    <w:p w14:paraId="391CDA05" w14:textId="77777777" w:rsidR="00C66C16" w:rsidRPr="00F07523" w:rsidRDefault="00C66C16" w:rsidP="003679DF">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A5" w14:textId="47FC6789"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Płatności</w:t>
      </w:r>
    </w:p>
    <w:p w14:paraId="000000A6"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lastRenderedPageBreak/>
        <w:t>§ 9</w:t>
      </w:r>
    </w:p>
    <w:p w14:paraId="000000A7" w14:textId="4AC1E18C" w:rsidR="00776931" w:rsidRPr="00F07523" w:rsidRDefault="00F555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związku zapisami </w:t>
      </w:r>
      <w:r w:rsidR="0021558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stawy z dnia 09 listopada 2018</w:t>
      </w:r>
      <w:r w:rsidR="00215586"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r. o elektronicznym fakturowaniu w zamówieniach publicznych, koncesjach na roboty budowlane lub usługi oraz partnerstwie publiczno-prywatnym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jest uprawniony do wystawiania faktur za pośrednictwem platformy elektronicznego fakturowania. W takim przypadku zapisy Umowy stosuje się odpowiednio.</w:t>
      </w:r>
    </w:p>
    <w:p w14:paraId="000000A8" w14:textId="77777777" w:rsidR="00776931" w:rsidRPr="00F07523" w:rsidRDefault="00F555EC">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F07523">
        <w:rPr>
          <w:rFonts w:asciiTheme="majorHAnsi" w:hAnsiTheme="majorHAnsi" w:cstheme="majorHAnsi"/>
          <w:color w:val="000000"/>
          <w:sz w:val="21"/>
          <w:szCs w:val="21"/>
        </w:rPr>
        <w:t xml:space="preserve">W przypadku, gdy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jest czynnym podatnikiem podatku od towarów i usług (podatku VAT), </w:t>
      </w: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zastrzega prawo odmowy zapłaty, jeżeli wskazany do zapłaty rachunek bankowy, bądź w przypadku rachunku wirtualnego- powiązany z nim rachunek rozliczeniowy, nie </w:t>
      </w:r>
      <w:r w:rsidRPr="00F07523">
        <w:rPr>
          <w:rFonts w:asciiTheme="majorHAnsi" w:hAnsiTheme="majorHAnsi" w:cstheme="majorHAnsi"/>
          <w:sz w:val="21"/>
          <w:szCs w:val="21"/>
        </w:rPr>
        <w:t>znajduje się na udostępnionym przez Szefa Krajowej Administracji Skarbowej wykazie podmiotów zarejestrowanych jako podatnicy VAT.</w:t>
      </w:r>
    </w:p>
    <w:p w14:paraId="000000A9" w14:textId="5EC03352" w:rsidR="00776931" w:rsidRPr="00F07523" w:rsidRDefault="00F555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zastrzega prawo realizowania płatności za faktury za dostawę i dystrybucję energii elektrycznej z zastosowaniem mechanizmu podzielonej płatności, tzw. </w:t>
      </w:r>
      <w:proofErr w:type="spellStart"/>
      <w:r w:rsidRPr="00F07523">
        <w:rPr>
          <w:rFonts w:asciiTheme="majorHAnsi" w:hAnsiTheme="majorHAnsi" w:cstheme="majorHAnsi"/>
          <w:sz w:val="21"/>
          <w:szCs w:val="21"/>
        </w:rPr>
        <w:t>split</w:t>
      </w:r>
      <w:proofErr w:type="spellEnd"/>
      <w:r w:rsidRPr="00F07523">
        <w:rPr>
          <w:rFonts w:asciiTheme="majorHAnsi" w:hAnsiTheme="majorHAnsi" w:cstheme="majorHAnsi"/>
          <w:sz w:val="21"/>
          <w:szCs w:val="21"/>
        </w:rPr>
        <w:t xml:space="preserve"> </w:t>
      </w:r>
      <w:proofErr w:type="spellStart"/>
      <w:r w:rsidRPr="00F07523">
        <w:rPr>
          <w:rFonts w:asciiTheme="majorHAnsi" w:hAnsiTheme="majorHAnsi" w:cstheme="majorHAnsi"/>
          <w:sz w:val="21"/>
          <w:szCs w:val="21"/>
        </w:rPr>
        <w:t>payment</w:t>
      </w:r>
      <w:proofErr w:type="spellEnd"/>
      <w:r w:rsidRPr="00F07523">
        <w:rPr>
          <w:rFonts w:asciiTheme="majorHAnsi" w:hAnsiTheme="majorHAnsi" w:cstheme="majorHAnsi"/>
          <w:sz w:val="21"/>
          <w:szCs w:val="21"/>
        </w:rPr>
        <w:t>.</w:t>
      </w:r>
    </w:p>
    <w:p w14:paraId="000000AA" w14:textId="548D1F28" w:rsidR="00776931" w:rsidRPr="00F07523" w:rsidRDefault="00F555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F07523">
        <w:rPr>
          <w:rFonts w:asciiTheme="majorHAnsi" w:hAnsiTheme="majorHAnsi" w:cstheme="majorHAnsi"/>
          <w:b/>
          <w:sz w:val="21"/>
          <w:szCs w:val="21"/>
        </w:rPr>
        <w:t>Zamawiający</w:t>
      </w:r>
      <w:r w:rsidRPr="00F07523">
        <w:rPr>
          <w:rFonts w:asciiTheme="majorHAnsi" w:hAnsiTheme="majorHAnsi" w:cstheme="majorHAnsi"/>
          <w:sz w:val="21"/>
          <w:szCs w:val="21"/>
        </w:rPr>
        <w:t xml:space="preserve"> dokonywać będzie płatności na rachunek bankowy wskazany na pierwszej fakturze. Każdorazowa zmiana rachunku bankowego wymaga poinformowania </w:t>
      </w:r>
      <w:r w:rsidR="00AC0106" w:rsidRPr="00AC0106">
        <w:rPr>
          <w:rFonts w:asciiTheme="majorHAnsi" w:hAnsiTheme="majorHAnsi" w:cstheme="majorHAnsi"/>
          <w:b/>
          <w:bCs/>
          <w:sz w:val="21"/>
          <w:szCs w:val="21"/>
        </w:rPr>
        <w:t>Zamawiającego</w:t>
      </w:r>
      <w:r w:rsidRPr="00F07523">
        <w:rPr>
          <w:rFonts w:asciiTheme="majorHAnsi" w:hAnsiTheme="majorHAnsi" w:cstheme="majorHAnsi"/>
          <w:sz w:val="21"/>
          <w:szCs w:val="21"/>
        </w:rPr>
        <w:t xml:space="preserve"> pisemnie lub drogą elektroniczną przez osobę wskazaną </w:t>
      </w:r>
      <w:r w:rsidR="002F1270" w:rsidRPr="00F07523">
        <w:rPr>
          <w:rFonts w:asciiTheme="majorHAnsi" w:hAnsiTheme="majorHAnsi" w:cstheme="majorHAnsi"/>
          <w:sz w:val="21"/>
          <w:szCs w:val="21"/>
        </w:rPr>
        <w:t>w</w:t>
      </w:r>
      <w:r w:rsidRPr="00F07523">
        <w:rPr>
          <w:rFonts w:asciiTheme="majorHAnsi" w:hAnsiTheme="majorHAnsi" w:cstheme="majorHAnsi"/>
          <w:sz w:val="21"/>
          <w:szCs w:val="21"/>
        </w:rPr>
        <w:t xml:space="preserve"> </w:t>
      </w:r>
      <w:r w:rsidR="00C832D1" w:rsidRPr="00F07523">
        <w:rPr>
          <w:rFonts w:asciiTheme="majorHAnsi" w:hAnsiTheme="majorHAnsi" w:cstheme="majorHAnsi"/>
          <w:sz w:val="21"/>
          <w:szCs w:val="21"/>
        </w:rPr>
        <w:t>§1</w:t>
      </w:r>
      <w:r w:rsidR="0096394B">
        <w:rPr>
          <w:rFonts w:asciiTheme="majorHAnsi" w:hAnsiTheme="majorHAnsi" w:cstheme="majorHAnsi"/>
          <w:sz w:val="21"/>
          <w:szCs w:val="21"/>
        </w:rPr>
        <w:t>4</w:t>
      </w:r>
      <w:r w:rsidR="00351C6A" w:rsidRPr="00F07523">
        <w:rPr>
          <w:rFonts w:asciiTheme="majorHAnsi" w:hAnsiTheme="majorHAnsi" w:cstheme="majorHAnsi"/>
          <w:sz w:val="21"/>
          <w:szCs w:val="21"/>
        </w:rPr>
        <w:t xml:space="preserve"> </w:t>
      </w:r>
      <w:r w:rsidRPr="00F07523">
        <w:rPr>
          <w:rFonts w:asciiTheme="majorHAnsi" w:hAnsiTheme="majorHAnsi" w:cstheme="majorHAnsi"/>
          <w:sz w:val="21"/>
          <w:szCs w:val="21"/>
        </w:rPr>
        <w:t>ust.</w:t>
      </w:r>
      <w:r w:rsidR="00AC0106">
        <w:rPr>
          <w:rFonts w:asciiTheme="majorHAnsi" w:hAnsiTheme="majorHAnsi" w:cstheme="majorHAnsi"/>
          <w:sz w:val="21"/>
          <w:szCs w:val="21"/>
        </w:rPr>
        <w:t>5</w:t>
      </w:r>
      <w:r w:rsidR="003B117B" w:rsidRPr="00F07523">
        <w:rPr>
          <w:rFonts w:asciiTheme="majorHAnsi" w:hAnsiTheme="majorHAnsi" w:cstheme="majorHAnsi"/>
          <w:sz w:val="21"/>
          <w:szCs w:val="21"/>
        </w:rPr>
        <w:t>.</w:t>
      </w:r>
    </w:p>
    <w:p w14:paraId="670FE198" w14:textId="77777777" w:rsidR="00AA2FFF" w:rsidRPr="00F07523" w:rsidRDefault="00AA2FFF"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p>
    <w:p w14:paraId="000000AC"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Kary umowne</w:t>
      </w:r>
    </w:p>
    <w:p w14:paraId="000000AD"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10</w:t>
      </w:r>
    </w:p>
    <w:p w14:paraId="7F187A30" w14:textId="5E051F7B" w:rsidR="00FC3649" w:rsidRPr="0077345E" w:rsidRDefault="00FC3649" w:rsidP="00201085">
      <w:pPr>
        <w:numPr>
          <w:ilvl w:val="0"/>
          <w:numId w:val="9"/>
        </w:numPr>
        <w:suppressAutoHyphens w:val="0"/>
        <w:spacing w:line="280" w:lineRule="atLeast"/>
        <w:ind w:leftChars="0" w:left="284" w:firstLineChars="0" w:hanging="286"/>
        <w:contextualSpacing/>
        <w:jc w:val="both"/>
        <w:textDirection w:val="lrTb"/>
        <w:textAlignment w:val="auto"/>
        <w:outlineLvl w:val="9"/>
        <w:rPr>
          <w:sz w:val="21"/>
          <w:szCs w:val="21"/>
        </w:rPr>
      </w:pPr>
      <w:bookmarkStart w:id="3" w:name="_Hlk70319284"/>
      <w:r w:rsidRPr="0077345E">
        <w:rPr>
          <w:b/>
          <w:bCs/>
          <w:sz w:val="21"/>
          <w:szCs w:val="21"/>
          <w:lang w:eastAsia="pl-PL"/>
        </w:rPr>
        <w:t>Wykonawca</w:t>
      </w:r>
      <w:r w:rsidRPr="0077345E">
        <w:rPr>
          <w:sz w:val="21"/>
          <w:szCs w:val="21"/>
          <w:lang w:eastAsia="pl-PL"/>
        </w:rPr>
        <w:t xml:space="preserve"> zapłaci </w:t>
      </w:r>
      <w:r w:rsidRPr="0077345E">
        <w:rPr>
          <w:b/>
          <w:bCs/>
          <w:sz w:val="21"/>
          <w:szCs w:val="21"/>
          <w:lang w:eastAsia="pl-PL"/>
        </w:rPr>
        <w:t>Zamawiającemu</w:t>
      </w:r>
      <w:r w:rsidRPr="0077345E">
        <w:rPr>
          <w:sz w:val="21"/>
          <w:szCs w:val="21"/>
          <w:lang w:eastAsia="pl-PL"/>
        </w:rPr>
        <w:t xml:space="preserve"> karę umowną za wypowiedzenie Umowy przez </w:t>
      </w:r>
      <w:r w:rsidRPr="0077345E">
        <w:rPr>
          <w:b/>
          <w:bCs/>
          <w:sz w:val="21"/>
          <w:szCs w:val="21"/>
          <w:lang w:eastAsia="pl-PL"/>
        </w:rPr>
        <w:t>Zamawiającego</w:t>
      </w:r>
      <w:r w:rsidRPr="0077345E">
        <w:rPr>
          <w:sz w:val="21"/>
          <w:szCs w:val="21"/>
          <w:lang w:eastAsia="pl-PL"/>
        </w:rPr>
        <w:t xml:space="preserve"> lub </w:t>
      </w:r>
      <w:r w:rsidRPr="0077345E">
        <w:rPr>
          <w:b/>
          <w:bCs/>
          <w:sz w:val="21"/>
          <w:szCs w:val="21"/>
          <w:lang w:eastAsia="pl-PL"/>
        </w:rPr>
        <w:t>Wykonawcę</w:t>
      </w:r>
      <w:r w:rsidRPr="0077345E">
        <w:rPr>
          <w:sz w:val="21"/>
          <w:szCs w:val="21"/>
          <w:lang w:eastAsia="pl-PL"/>
        </w:rPr>
        <w:t xml:space="preserve"> w związku z utratą przez </w:t>
      </w:r>
      <w:r w:rsidRPr="0077345E">
        <w:rPr>
          <w:b/>
          <w:bCs/>
          <w:sz w:val="21"/>
          <w:szCs w:val="21"/>
          <w:lang w:eastAsia="pl-PL"/>
        </w:rPr>
        <w:t>Wykonawcę</w:t>
      </w:r>
      <w:r w:rsidRPr="0077345E">
        <w:rPr>
          <w:sz w:val="21"/>
          <w:szCs w:val="21"/>
          <w:lang w:eastAsia="pl-PL"/>
        </w:rPr>
        <w:t xml:space="preserve"> uprawnień, koncesji lub zezwoleń, bądź jakichkolwiek innych dokumentów (w tym umów umożliwiających świadczenie usług bilansowania handlowego – §</w:t>
      </w:r>
      <w:r w:rsidR="00C851E5" w:rsidRPr="0077345E">
        <w:rPr>
          <w:sz w:val="21"/>
          <w:szCs w:val="21"/>
          <w:lang w:eastAsia="pl-PL"/>
        </w:rPr>
        <w:t>5</w:t>
      </w:r>
      <w:r w:rsidRPr="0077345E">
        <w:rPr>
          <w:sz w:val="21"/>
          <w:szCs w:val="21"/>
          <w:lang w:eastAsia="pl-PL"/>
        </w:rPr>
        <w:t xml:space="preserve"> ust.4 Umowy) niezbędnych do należytego i nieprzerwanego wykonywania przedmiotu zamówienia lub zaprzestanie dostaw przed upływem terminu na jaki Umowa została zawarta (co nie wynika </w:t>
      </w:r>
      <w:r w:rsidR="009D45B0">
        <w:rPr>
          <w:sz w:val="21"/>
          <w:szCs w:val="21"/>
          <w:lang w:eastAsia="pl-PL"/>
        </w:rPr>
        <w:t>z innych postanowień Umowy</w:t>
      </w:r>
      <w:r w:rsidRPr="0077345E">
        <w:rPr>
          <w:sz w:val="21"/>
          <w:szCs w:val="21"/>
          <w:lang w:eastAsia="pl-PL"/>
        </w:rPr>
        <w:t xml:space="preserve">), w wysokości </w:t>
      </w:r>
      <w:bookmarkEnd w:id="3"/>
      <w:r w:rsidR="009D45B0">
        <w:rPr>
          <w:sz w:val="21"/>
          <w:szCs w:val="21"/>
          <w:lang w:eastAsia="pl-PL"/>
        </w:rPr>
        <w:t>10</w:t>
      </w:r>
      <w:r w:rsidRPr="0077345E">
        <w:rPr>
          <w:sz w:val="21"/>
          <w:szCs w:val="21"/>
          <w:lang w:eastAsia="pl-PL"/>
        </w:rPr>
        <w:t>% wartości wynagrodzenia brutto określonego w §7 ust.3 pkt 1</w:t>
      </w:r>
      <w:r w:rsidR="00C851E5" w:rsidRPr="0077345E">
        <w:rPr>
          <w:sz w:val="21"/>
          <w:szCs w:val="21"/>
          <w:lang w:eastAsia="pl-PL"/>
        </w:rPr>
        <w:t xml:space="preserve"> Umowy</w:t>
      </w:r>
      <w:r w:rsidRPr="0077345E">
        <w:rPr>
          <w:sz w:val="21"/>
          <w:szCs w:val="21"/>
          <w:lang w:eastAsia="pl-PL"/>
        </w:rPr>
        <w:t>.</w:t>
      </w:r>
    </w:p>
    <w:p w14:paraId="000000AE" w14:textId="4B45B8C2"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b/>
          <w:color w:val="000000"/>
          <w:sz w:val="21"/>
          <w:szCs w:val="21"/>
        </w:rPr>
        <w:t>Wykonawca</w:t>
      </w:r>
      <w:r w:rsidRPr="0077345E">
        <w:rPr>
          <w:rFonts w:asciiTheme="majorHAnsi" w:hAnsiTheme="majorHAnsi" w:cstheme="majorHAnsi"/>
          <w:color w:val="000000"/>
          <w:sz w:val="21"/>
          <w:szCs w:val="21"/>
        </w:rPr>
        <w:t xml:space="preserve"> zapłaci </w:t>
      </w:r>
      <w:r w:rsidRPr="0077345E">
        <w:rPr>
          <w:rFonts w:asciiTheme="majorHAnsi" w:hAnsiTheme="majorHAnsi" w:cstheme="majorHAnsi"/>
          <w:b/>
          <w:color w:val="000000"/>
          <w:sz w:val="21"/>
          <w:szCs w:val="21"/>
        </w:rPr>
        <w:t>Zamawiającemu</w:t>
      </w:r>
      <w:r w:rsidRPr="0077345E">
        <w:rPr>
          <w:rFonts w:asciiTheme="majorHAnsi" w:hAnsiTheme="majorHAnsi" w:cstheme="majorHAnsi"/>
          <w:color w:val="000000"/>
          <w:sz w:val="21"/>
          <w:szCs w:val="21"/>
        </w:rPr>
        <w:t xml:space="preserve">  karę umowną za odstąpienie od Umowy</w:t>
      </w:r>
      <w:r w:rsidR="00903BF4" w:rsidRPr="0077345E">
        <w:rPr>
          <w:rFonts w:asciiTheme="majorHAnsi" w:hAnsiTheme="majorHAnsi" w:cstheme="majorHAnsi"/>
          <w:color w:val="000000"/>
          <w:sz w:val="21"/>
          <w:szCs w:val="21"/>
        </w:rPr>
        <w:t xml:space="preserve"> </w:t>
      </w:r>
      <w:r w:rsidRPr="0077345E">
        <w:rPr>
          <w:rFonts w:asciiTheme="majorHAnsi" w:hAnsiTheme="majorHAnsi" w:cstheme="majorHAnsi"/>
          <w:color w:val="000000"/>
          <w:sz w:val="21"/>
          <w:szCs w:val="21"/>
        </w:rPr>
        <w:t>/</w:t>
      </w:r>
      <w:r w:rsidR="00903BF4" w:rsidRPr="0077345E">
        <w:rPr>
          <w:rFonts w:asciiTheme="majorHAnsi" w:hAnsiTheme="majorHAnsi" w:cstheme="majorHAnsi"/>
          <w:color w:val="000000"/>
          <w:sz w:val="21"/>
          <w:szCs w:val="21"/>
        </w:rPr>
        <w:t xml:space="preserve"> </w:t>
      </w:r>
      <w:r w:rsidR="00C75DD5" w:rsidRPr="0077345E">
        <w:rPr>
          <w:rFonts w:asciiTheme="majorHAnsi" w:hAnsiTheme="majorHAnsi" w:cstheme="majorHAnsi"/>
          <w:color w:val="000000"/>
          <w:sz w:val="21"/>
          <w:szCs w:val="21"/>
        </w:rPr>
        <w:t xml:space="preserve">wypowiedzenie </w:t>
      </w:r>
      <w:r w:rsidRPr="0077345E">
        <w:rPr>
          <w:rFonts w:asciiTheme="majorHAnsi" w:hAnsiTheme="majorHAnsi" w:cstheme="majorHAnsi"/>
          <w:color w:val="000000"/>
          <w:sz w:val="21"/>
          <w:szCs w:val="21"/>
        </w:rPr>
        <w:t xml:space="preserve">Umowy przez </w:t>
      </w:r>
      <w:r w:rsidRPr="0077345E">
        <w:rPr>
          <w:rFonts w:asciiTheme="majorHAnsi" w:hAnsiTheme="majorHAnsi" w:cstheme="majorHAnsi"/>
          <w:b/>
          <w:color w:val="000000"/>
          <w:sz w:val="21"/>
          <w:szCs w:val="21"/>
        </w:rPr>
        <w:t>Zamawiającego</w:t>
      </w:r>
      <w:r w:rsidRPr="0077345E">
        <w:rPr>
          <w:rFonts w:asciiTheme="majorHAnsi" w:hAnsiTheme="majorHAnsi" w:cstheme="majorHAnsi"/>
          <w:color w:val="000000"/>
          <w:sz w:val="21"/>
          <w:szCs w:val="21"/>
        </w:rPr>
        <w:t xml:space="preserve"> lub </w:t>
      </w:r>
      <w:r w:rsidRPr="0077345E">
        <w:rPr>
          <w:rFonts w:asciiTheme="majorHAnsi" w:hAnsiTheme="majorHAnsi" w:cstheme="majorHAnsi"/>
          <w:b/>
          <w:color w:val="000000"/>
          <w:sz w:val="21"/>
          <w:szCs w:val="21"/>
        </w:rPr>
        <w:t>Wykonawcę</w:t>
      </w:r>
      <w:r w:rsidRPr="0077345E">
        <w:rPr>
          <w:rFonts w:asciiTheme="majorHAnsi" w:hAnsiTheme="majorHAnsi" w:cstheme="majorHAnsi"/>
          <w:color w:val="000000"/>
          <w:sz w:val="21"/>
          <w:szCs w:val="21"/>
        </w:rPr>
        <w:t xml:space="preserve"> z przyczyn leżących po stronie </w:t>
      </w:r>
      <w:r w:rsidRPr="0077345E">
        <w:rPr>
          <w:rFonts w:asciiTheme="majorHAnsi" w:hAnsiTheme="majorHAnsi" w:cstheme="majorHAnsi"/>
          <w:b/>
          <w:color w:val="000000"/>
          <w:sz w:val="21"/>
          <w:szCs w:val="21"/>
        </w:rPr>
        <w:t>Wykonawcy</w:t>
      </w:r>
      <w:r w:rsidRPr="0077345E">
        <w:rPr>
          <w:rFonts w:asciiTheme="majorHAnsi" w:hAnsiTheme="majorHAnsi" w:cstheme="majorHAnsi"/>
          <w:color w:val="000000"/>
          <w:sz w:val="21"/>
          <w:szCs w:val="21"/>
        </w:rPr>
        <w:t xml:space="preserve"> w wysokości </w:t>
      </w:r>
      <w:r w:rsidR="00351C6A" w:rsidRPr="0077345E">
        <w:rPr>
          <w:rFonts w:asciiTheme="majorHAnsi" w:hAnsiTheme="majorHAnsi" w:cstheme="majorHAnsi"/>
          <w:color w:val="000000"/>
          <w:sz w:val="21"/>
          <w:szCs w:val="21"/>
        </w:rPr>
        <w:t>5</w:t>
      </w:r>
      <w:r w:rsidRPr="0077345E">
        <w:rPr>
          <w:rFonts w:asciiTheme="majorHAnsi" w:hAnsiTheme="majorHAnsi" w:cstheme="majorHAnsi"/>
          <w:color w:val="000000"/>
          <w:sz w:val="21"/>
          <w:szCs w:val="21"/>
        </w:rPr>
        <w:t>% wartości wynagrodzenia brutto określonego za dostawę energii</w:t>
      </w:r>
      <w:r w:rsidR="002715CA" w:rsidRPr="0077345E">
        <w:rPr>
          <w:rFonts w:asciiTheme="majorHAnsi" w:hAnsiTheme="majorHAnsi" w:cstheme="majorHAnsi"/>
          <w:color w:val="000000"/>
          <w:sz w:val="21"/>
          <w:szCs w:val="21"/>
        </w:rPr>
        <w:t xml:space="preserve"> (§</w:t>
      </w:r>
      <w:r w:rsidR="00857A30" w:rsidRPr="0077345E">
        <w:rPr>
          <w:rFonts w:asciiTheme="majorHAnsi" w:hAnsiTheme="majorHAnsi" w:cstheme="majorHAnsi"/>
          <w:color w:val="000000"/>
          <w:sz w:val="21"/>
          <w:szCs w:val="21"/>
        </w:rPr>
        <w:t>7 ust.3 pkt 1 Umowy).</w:t>
      </w:r>
    </w:p>
    <w:p w14:paraId="5F1B27FE" w14:textId="33D0848A" w:rsidR="002B7D05"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77345E">
        <w:rPr>
          <w:rFonts w:asciiTheme="majorHAnsi" w:hAnsiTheme="majorHAnsi" w:cstheme="majorHAnsi"/>
          <w:b/>
          <w:color w:val="000000"/>
          <w:sz w:val="21"/>
          <w:szCs w:val="21"/>
        </w:rPr>
        <w:t>Zamawiający</w:t>
      </w:r>
      <w:r w:rsidRPr="0077345E">
        <w:rPr>
          <w:rFonts w:asciiTheme="majorHAnsi" w:hAnsiTheme="majorHAnsi" w:cstheme="majorHAnsi"/>
          <w:color w:val="000000"/>
          <w:sz w:val="21"/>
          <w:szCs w:val="21"/>
        </w:rPr>
        <w:t xml:space="preserve"> zapłaci </w:t>
      </w:r>
      <w:r w:rsidRPr="0077345E">
        <w:rPr>
          <w:rFonts w:asciiTheme="majorHAnsi" w:hAnsiTheme="majorHAnsi" w:cstheme="majorHAnsi"/>
          <w:b/>
          <w:color w:val="000000"/>
          <w:sz w:val="21"/>
          <w:szCs w:val="21"/>
        </w:rPr>
        <w:t>Wykonawcy</w:t>
      </w:r>
      <w:r w:rsidRPr="0077345E">
        <w:rPr>
          <w:rFonts w:asciiTheme="majorHAnsi" w:hAnsiTheme="majorHAnsi" w:cstheme="majorHAnsi"/>
          <w:color w:val="000000"/>
          <w:sz w:val="21"/>
          <w:szCs w:val="21"/>
        </w:rPr>
        <w:t xml:space="preserve"> karę umowną za odstąpienie od Umowy / </w:t>
      </w:r>
      <w:r w:rsidR="00C75DD5" w:rsidRPr="0077345E">
        <w:rPr>
          <w:rFonts w:asciiTheme="majorHAnsi" w:hAnsiTheme="majorHAnsi" w:cstheme="majorHAnsi"/>
          <w:color w:val="000000"/>
          <w:sz w:val="21"/>
          <w:szCs w:val="21"/>
        </w:rPr>
        <w:t>wypowiedzenie</w:t>
      </w:r>
      <w:r w:rsidRPr="0077345E">
        <w:rPr>
          <w:rFonts w:asciiTheme="majorHAnsi" w:hAnsiTheme="majorHAnsi" w:cstheme="majorHAnsi"/>
          <w:color w:val="000000"/>
          <w:sz w:val="21"/>
          <w:szCs w:val="21"/>
        </w:rPr>
        <w:t xml:space="preserve"> Umowy przez </w:t>
      </w:r>
      <w:r w:rsidRPr="0077345E">
        <w:rPr>
          <w:rFonts w:asciiTheme="majorHAnsi" w:hAnsiTheme="majorHAnsi" w:cstheme="majorHAnsi"/>
          <w:b/>
          <w:color w:val="000000"/>
          <w:sz w:val="21"/>
          <w:szCs w:val="21"/>
        </w:rPr>
        <w:t>Zamawiającego</w:t>
      </w:r>
      <w:r w:rsidRPr="0077345E">
        <w:rPr>
          <w:rFonts w:asciiTheme="majorHAnsi" w:hAnsiTheme="majorHAnsi" w:cstheme="majorHAnsi"/>
          <w:color w:val="000000"/>
          <w:sz w:val="21"/>
          <w:szCs w:val="21"/>
        </w:rPr>
        <w:t xml:space="preserve"> z przyczyn </w:t>
      </w:r>
      <w:r w:rsidRPr="0077345E">
        <w:rPr>
          <w:rFonts w:asciiTheme="majorHAnsi" w:hAnsiTheme="majorHAnsi" w:cstheme="majorHAnsi"/>
          <w:sz w:val="21"/>
          <w:szCs w:val="21"/>
        </w:rPr>
        <w:t xml:space="preserve">leżących po stronie </w:t>
      </w:r>
      <w:r w:rsidRPr="0077345E">
        <w:rPr>
          <w:rFonts w:asciiTheme="majorHAnsi" w:hAnsiTheme="majorHAnsi" w:cstheme="majorHAnsi"/>
          <w:b/>
          <w:sz w:val="21"/>
          <w:szCs w:val="21"/>
        </w:rPr>
        <w:t>Zamawiającego</w:t>
      </w:r>
      <w:r w:rsidRPr="0077345E">
        <w:rPr>
          <w:rFonts w:asciiTheme="majorHAnsi" w:hAnsiTheme="majorHAnsi" w:cstheme="majorHAnsi"/>
          <w:sz w:val="21"/>
          <w:szCs w:val="21"/>
        </w:rPr>
        <w:t xml:space="preserve"> w wysokości </w:t>
      </w:r>
      <w:r w:rsidR="00351C6A" w:rsidRPr="0077345E">
        <w:rPr>
          <w:rFonts w:asciiTheme="majorHAnsi" w:hAnsiTheme="majorHAnsi" w:cstheme="majorHAnsi"/>
          <w:sz w:val="21"/>
          <w:szCs w:val="21"/>
        </w:rPr>
        <w:t>5</w:t>
      </w:r>
      <w:r w:rsidRPr="0077345E">
        <w:rPr>
          <w:rFonts w:asciiTheme="majorHAnsi" w:hAnsiTheme="majorHAnsi" w:cstheme="majorHAnsi"/>
          <w:sz w:val="21"/>
          <w:szCs w:val="21"/>
        </w:rPr>
        <w:t>% wartości wynagrodzenia brutto za dostawę energii</w:t>
      </w:r>
      <w:r w:rsidR="00857A30" w:rsidRPr="0077345E">
        <w:rPr>
          <w:rFonts w:asciiTheme="majorHAnsi" w:hAnsiTheme="majorHAnsi" w:cstheme="majorHAnsi"/>
          <w:sz w:val="21"/>
          <w:szCs w:val="21"/>
        </w:rPr>
        <w:t xml:space="preserve"> (§7 ust.3 pkt 1 Umowy)</w:t>
      </w:r>
      <w:r w:rsidR="00C66C16" w:rsidRPr="0077345E">
        <w:rPr>
          <w:rFonts w:asciiTheme="majorHAnsi" w:hAnsiTheme="majorHAnsi" w:cstheme="majorHAnsi"/>
          <w:sz w:val="21"/>
          <w:szCs w:val="21"/>
        </w:rPr>
        <w:t>, z zastrzeżeniem zapisów ust.</w:t>
      </w:r>
      <w:r w:rsidR="00C851E5" w:rsidRPr="0077345E">
        <w:rPr>
          <w:rFonts w:asciiTheme="majorHAnsi" w:hAnsiTheme="majorHAnsi" w:cstheme="majorHAnsi"/>
          <w:sz w:val="21"/>
          <w:szCs w:val="21"/>
        </w:rPr>
        <w:t>4</w:t>
      </w:r>
      <w:r w:rsidR="00C66C16" w:rsidRPr="0077345E">
        <w:rPr>
          <w:rFonts w:asciiTheme="majorHAnsi" w:hAnsiTheme="majorHAnsi" w:cstheme="majorHAnsi"/>
          <w:sz w:val="21"/>
          <w:szCs w:val="21"/>
        </w:rPr>
        <w:t xml:space="preserve"> poniżej.</w:t>
      </w:r>
    </w:p>
    <w:p w14:paraId="000000B0" w14:textId="6C741391"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sz w:val="21"/>
          <w:szCs w:val="21"/>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77345E">
        <w:rPr>
          <w:rFonts w:asciiTheme="majorHAnsi" w:hAnsiTheme="majorHAnsi" w:cstheme="majorHAnsi"/>
          <w:sz w:val="21"/>
          <w:szCs w:val="21"/>
        </w:rPr>
        <w:t>podstawowemu</w:t>
      </w:r>
      <w:r w:rsidRPr="0077345E">
        <w:rPr>
          <w:rFonts w:asciiTheme="majorHAnsi" w:hAnsiTheme="majorHAnsi" w:cstheme="majorHAnsi"/>
          <w:sz w:val="21"/>
          <w:szCs w:val="21"/>
        </w:rPr>
        <w:t xml:space="preserve"> interesowi </w:t>
      </w:r>
      <w:r w:rsidR="00E17B4E" w:rsidRPr="0077345E">
        <w:rPr>
          <w:rFonts w:asciiTheme="majorHAnsi" w:hAnsiTheme="majorHAnsi" w:cstheme="majorHAnsi"/>
          <w:sz w:val="21"/>
          <w:szCs w:val="21"/>
        </w:rPr>
        <w:t xml:space="preserve">bezpieczeństwa państwa </w:t>
      </w:r>
      <w:r w:rsidRPr="0077345E">
        <w:rPr>
          <w:rFonts w:asciiTheme="majorHAnsi" w:hAnsiTheme="majorHAnsi" w:cstheme="majorHAnsi"/>
          <w:sz w:val="21"/>
          <w:szCs w:val="21"/>
        </w:rPr>
        <w:t xml:space="preserve">lub bezpieczeństwu publicznemu, </w:t>
      </w:r>
      <w:r w:rsidR="002B7D05" w:rsidRPr="0077345E">
        <w:rPr>
          <w:rFonts w:asciiTheme="majorHAnsi" w:hAnsiTheme="majorHAnsi" w:cstheme="majorHAnsi"/>
          <w:b/>
          <w:bCs/>
          <w:sz w:val="21"/>
          <w:szCs w:val="21"/>
        </w:rPr>
        <w:t>Z</w:t>
      </w:r>
      <w:r w:rsidRPr="0077345E">
        <w:rPr>
          <w:rFonts w:asciiTheme="majorHAnsi" w:hAnsiTheme="majorHAnsi" w:cstheme="majorHAnsi"/>
          <w:b/>
          <w:bCs/>
          <w:sz w:val="21"/>
          <w:szCs w:val="21"/>
        </w:rPr>
        <w:t>amawiający</w:t>
      </w:r>
      <w:r w:rsidRPr="0077345E">
        <w:rPr>
          <w:rFonts w:asciiTheme="majorHAnsi" w:hAnsiTheme="majorHAnsi" w:cstheme="majorHAnsi"/>
          <w:sz w:val="21"/>
          <w:szCs w:val="21"/>
        </w:rPr>
        <w:t xml:space="preserve"> może odstąpić od Umowy (części lub całości) w terminie 30 dni od dnia powzięcia wiadomości </w:t>
      </w:r>
      <w:r w:rsidRPr="0077345E">
        <w:rPr>
          <w:rFonts w:asciiTheme="majorHAnsi" w:hAnsiTheme="majorHAnsi" w:cstheme="majorHAnsi"/>
          <w:color w:val="000000"/>
          <w:sz w:val="21"/>
          <w:szCs w:val="21"/>
        </w:rPr>
        <w:t xml:space="preserve">o powyższych okolicznościach. W takim przypadku </w:t>
      </w:r>
      <w:r w:rsidR="002B7D05" w:rsidRPr="0077345E">
        <w:rPr>
          <w:rFonts w:asciiTheme="majorHAnsi" w:hAnsiTheme="majorHAnsi" w:cstheme="majorHAnsi"/>
          <w:b/>
          <w:bCs/>
          <w:color w:val="000000"/>
          <w:sz w:val="21"/>
          <w:szCs w:val="21"/>
        </w:rPr>
        <w:t>W</w:t>
      </w:r>
      <w:r w:rsidRPr="0077345E">
        <w:rPr>
          <w:rFonts w:asciiTheme="majorHAnsi" w:hAnsiTheme="majorHAnsi" w:cstheme="majorHAnsi"/>
          <w:b/>
          <w:bCs/>
          <w:color w:val="000000"/>
          <w:sz w:val="21"/>
          <w:szCs w:val="21"/>
        </w:rPr>
        <w:t>ykonawca</w:t>
      </w:r>
      <w:r w:rsidRPr="0077345E">
        <w:rPr>
          <w:rFonts w:asciiTheme="majorHAnsi" w:hAnsiTheme="majorHAnsi" w:cstheme="majorHAnsi"/>
          <w:color w:val="000000"/>
          <w:sz w:val="21"/>
          <w:szCs w:val="21"/>
        </w:rPr>
        <w:t xml:space="preserve"> może żądać jedynie wynagrodzenia należnego mu z tytułu wykonania części Umowy.</w:t>
      </w:r>
      <w:r w:rsidR="009D45B0">
        <w:rPr>
          <w:rFonts w:asciiTheme="majorHAnsi" w:hAnsiTheme="majorHAnsi" w:cstheme="majorHAnsi"/>
          <w:color w:val="000000"/>
          <w:sz w:val="21"/>
          <w:szCs w:val="21"/>
        </w:rPr>
        <w:t xml:space="preserve"> </w:t>
      </w:r>
    </w:p>
    <w:p w14:paraId="0B8A3666" w14:textId="2CCC82CB" w:rsidR="002B7D05"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color w:val="000000"/>
          <w:sz w:val="21"/>
          <w:szCs w:val="21"/>
        </w:rPr>
        <w:t>Kary umowne nie wyłączają prawa dochodzenia przez Strony odszkodowania przewyższającego wysokość zastrzeżonych kar umownych</w:t>
      </w:r>
      <w:r w:rsidR="008E2D6B" w:rsidRPr="0077345E">
        <w:rPr>
          <w:rFonts w:asciiTheme="majorHAnsi" w:hAnsiTheme="majorHAnsi" w:cstheme="majorHAnsi"/>
          <w:color w:val="000000"/>
          <w:sz w:val="21"/>
          <w:szCs w:val="21"/>
        </w:rPr>
        <w:t xml:space="preserve">. </w:t>
      </w:r>
    </w:p>
    <w:p w14:paraId="000000B2" w14:textId="2D1A45D2" w:rsidR="00776931" w:rsidRPr="0077345E" w:rsidRDefault="00F555EC" w:rsidP="003679DF">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color w:val="000000"/>
          <w:sz w:val="21"/>
          <w:szCs w:val="21"/>
        </w:rPr>
        <w:t xml:space="preserve">Łączna maksymalna wysokość kar umownych, jakich mogą dochodzić Strony wynosi </w:t>
      </w:r>
      <w:r w:rsidR="009D45B0">
        <w:rPr>
          <w:rFonts w:asciiTheme="majorHAnsi" w:hAnsiTheme="majorHAnsi" w:cstheme="majorHAnsi"/>
          <w:color w:val="000000"/>
          <w:sz w:val="21"/>
          <w:szCs w:val="21"/>
        </w:rPr>
        <w:t>10</w:t>
      </w:r>
      <w:r w:rsidRPr="0077345E">
        <w:rPr>
          <w:rFonts w:asciiTheme="majorHAnsi" w:hAnsiTheme="majorHAnsi" w:cstheme="majorHAnsi"/>
          <w:color w:val="000000"/>
          <w:sz w:val="21"/>
          <w:szCs w:val="21"/>
        </w:rPr>
        <w:t xml:space="preserve">% wartości wynagrodzenia </w:t>
      </w:r>
      <w:r w:rsidR="009652B8" w:rsidRPr="0077345E">
        <w:rPr>
          <w:rFonts w:asciiTheme="majorHAnsi" w:hAnsiTheme="majorHAnsi" w:cstheme="majorHAnsi"/>
          <w:b/>
          <w:bCs/>
          <w:color w:val="000000"/>
          <w:sz w:val="21"/>
          <w:szCs w:val="21"/>
        </w:rPr>
        <w:t>W</w:t>
      </w:r>
      <w:r w:rsidRPr="0077345E">
        <w:rPr>
          <w:rFonts w:asciiTheme="majorHAnsi" w:hAnsiTheme="majorHAnsi" w:cstheme="majorHAnsi"/>
          <w:b/>
          <w:bCs/>
          <w:color w:val="000000"/>
          <w:sz w:val="21"/>
          <w:szCs w:val="21"/>
        </w:rPr>
        <w:t>ykonawcy</w:t>
      </w:r>
      <w:r w:rsidRPr="0077345E">
        <w:rPr>
          <w:rFonts w:asciiTheme="majorHAnsi" w:hAnsiTheme="majorHAnsi" w:cstheme="majorHAnsi"/>
          <w:color w:val="000000"/>
          <w:sz w:val="21"/>
          <w:szCs w:val="21"/>
        </w:rPr>
        <w:t xml:space="preserve"> brutto za dostawę energii elektrycznej</w:t>
      </w:r>
      <w:r w:rsidR="008E2D6B" w:rsidRPr="0077345E">
        <w:rPr>
          <w:rFonts w:asciiTheme="majorHAnsi" w:hAnsiTheme="majorHAnsi" w:cstheme="majorHAnsi"/>
          <w:color w:val="000000"/>
          <w:sz w:val="21"/>
          <w:szCs w:val="21"/>
        </w:rPr>
        <w:t xml:space="preserve">. </w:t>
      </w:r>
    </w:p>
    <w:p w14:paraId="3F16C6DC" w14:textId="146422DE" w:rsidR="00195C39" w:rsidRPr="00FE588A" w:rsidRDefault="00195C39" w:rsidP="00195C39">
      <w:pPr>
        <w:pStyle w:val="Akapitzlist"/>
        <w:numPr>
          <w:ilvl w:val="0"/>
          <w:numId w:val="9"/>
        </w:numPr>
        <w:tabs>
          <w:tab w:val="left" w:pos="284"/>
        </w:tabs>
        <w:spacing w:line="280" w:lineRule="atLeast"/>
        <w:ind w:leftChars="0" w:left="284" w:firstLineChars="0" w:hanging="286"/>
        <w:jc w:val="both"/>
        <w:textDirection w:val="lrTb"/>
        <w:textAlignment w:val="auto"/>
        <w:outlineLvl w:val="9"/>
        <w:rPr>
          <w:color w:val="0070C0"/>
          <w:sz w:val="18"/>
          <w:szCs w:val="18"/>
        </w:rPr>
      </w:pPr>
      <w:r w:rsidRPr="00FE588A">
        <w:rPr>
          <w:sz w:val="21"/>
          <w:szCs w:val="21"/>
        </w:rPr>
        <w:t xml:space="preserve">W przypadku braku zapłaty lub nieterminowej zapłaty wynagrodzenia Podwykonawcom z tytułu zmiany wysokości wynagrodzenia, o której mowa w §11 ust. </w:t>
      </w:r>
      <w:r w:rsidR="003A496A">
        <w:rPr>
          <w:sz w:val="21"/>
          <w:szCs w:val="21"/>
        </w:rPr>
        <w:t>7</w:t>
      </w:r>
      <w:r w:rsidRPr="00FE588A">
        <w:rPr>
          <w:sz w:val="21"/>
          <w:szCs w:val="21"/>
        </w:rPr>
        <w:t xml:space="preserve"> Umowy </w:t>
      </w:r>
      <w:r w:rsidRPr="00FE588A">
        <w:rPr>
          <w:b/>
          <w:bCs/>
          <w:sz w:val="21"/>
          <w:szCs w:val="21"/>
        </w:rPr>
        <w:t>Zamawiający</w:t>
      </w:r>
      <w:r w:rsidRPr="00FE588A">
        <w:rPr>
          <w:sz w:val="21"/>
          <w:szCs w:val="21"/>
        </w:rPr>
        <w:t xml:space="preserve"> obciąży </w:t>
      </w:r>
      <w:r w:rsidRPr="00FE588A">
        <w:rPr>
          <w:b/>
          <w:bCs/>
          <w:sz w:val="21"/>
          <w:szCs w:val="21"/>
        </w:rPr>
        <w:t>Wykonawcę</w:t>
      </w:r>
      <w:r w:rsidRPr="00FE588A">
        <w:rPr>
          <w:sz w:val="21"/>
          <w:szCs w:val="21"/>
        </w:rPr>
        <w:t xml:space="preserve"> karą umowną w wysokości 0,5% wynagrodzenia, które nie zostało zapłacone Podwykonawcy w terminie za każdy dzień nieterminowej zapłaty </w:t>
      </w:r>
      <w:r w:rsidRPr="00FE588A">
        <w:rPr>
          <w:rFonts w:eastAsia="Times New Roman"/>
          <w:bCs/>
          <w:i/>
          <w:iCs/>
          <w:sz w:val="18"/>
          <w:szCs w:val="18"/>
          <w:lang w:eastAsia="pl-PL"/>
        </w:rPr>
        <w:t>.</w:t>
      </w:r>
      <w:r w:rsidRPr="00FE588A">
        <w:rPr>
          <w:rFonts w:eastAsia="Times New Roman"/>
          <w:bCs/>
          <w:i/>
          <w:iCs/>
          <w:color w:val="FF0000"/>
          <w:sz w:val="18"/>
          <w:szCs w:val="18"/>
          <w:lang w:eastAsia="pl-PL"/>
        </w:rPr>
        <w:t>*(przekreślić jeżeli nie dotyczy)</w:t>
      </w:r>
    </w:p>
    <w:p w14:paraId="000000B3" w14:textId="77777777" w:rsidR="00776931" w:rsidRPr="00F07523" w:rsidRDefault="00776931" w:rsidP="003679DF">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00000B4"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Zmiany w Umowie</w:t>
      </w:r>
    </w:p>
    <w:p w14:paraId="000000B5" w14:textId="77777777"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11</w:t>
      </w:r>
    </w:p>
    <w:p w14:paraId="000000B6" w14:textId="1C9DCE9A" w:rsidR="00776931" w:rsidRPr="00F07523" w:rsidRDefault="0077345E" w:rsidP="003679DF">
      <w:pPr>
        <w:pStyle w:val="Akapitzlist"/>
        <w:numPr>
          <w:ilvl w:val="0"/>
          <w:numId w:val="17"/>
        </w:numPr>
        <w:spacing w:line="280" w:lineRule="atLeast"/>
        <w:ind w:leftChars="0" w:left="284" w:firstLineChars="0" w:hanging="284"/>
        <w:jc w:val="both"/>
        <w:rPr>
          <w:rFonts w:asciiTheme="majorHAnsi" w:hAnsiTheme="majorHAnsi" w:cstheme="majorHAnsi"/>
          <w:color w:val="000000"/>
          <w:sz w:val="21"/>
          <w:szCs w:val="21"/>
        </w:rPr>
      </w:pPr>
      <w:r w:rsidRPr="0077345E">
        <w:rPr>
          <w:rFonts w:asciiTheme="majorHAnsi" w:hAnsiTheme="majorHAnsi" w:cstheme="majorHAnsi"/>
          <w:b/>
          <w:bCs/>
          <w:color w:val="000000"/>
          <w:sz w:val="21"/>
          <w:szCs w:val="21"/>
        </w:rPr>
        <w:t xml:space="preserve">Zamawiający </w:t>
      </w:r>
      <w:r w:rsidRPr="00567016">
        <w:rPr>
          <w:rFonts w:asciiTheme="majorHAnsi" w:hAnsiTheme="majorHAnsi" w:cstheme="majorHAnsi"/>
          <w:color w:val="000000"/>
          <w:sz w:val="21"/>
          <w:szCs w:val="21"/>
        </w:rPr>
        <w:t>dopuszcza zmianę wysokości wynagrodzenia</w:t>
      </w:r>
      <w:r w:rsidRPr="0077345E">
        <w:rPr>
          <w:rFonts w:asciiTheme="majorHAnsi" w:hAnsiTheme="majorHAnsi" w:cstheme="majorHAnsi"/>
          <w:b/>
          <w:bCs/>
          <w:color w:val="000000"/>
          <w:sz w:val="21"/>
          <w:szCs w:val="21"/>
        </w:rPr>
        <w:t xml:space="preserve"> Wykonawcy, </w:t>
      </w:r>
      <w:r w:rsidRPr="00567016">
        <w:rPr>
          <w:rFonts w:asciiTheme="majorHAnsi" w:hAnsiTheme="majorHAnsi" w:cstheme="majorHAnsi"/>
          <w:color w:val="000000"/>
          <w:sz w:val="21"/>
          <w:szCs w:val="21"/>
        </w:rPr>
        <w:t>w przypadku</w:t>
      </w:r>
      <w:r w:rsidR="00840F05" w:rsidRPr="00F07523">
        <w:rPr>
          <w:rFonts w:asciiTheme="majorHAnsi" w:hAnsiTheme="majorHAnsi" w:cstheme="majorHAnsi"/>
          <w:color w:val="000000"/>
          <w:sz w:val="21"/>
          <w:szCs w:val="21"/>
        </w:rPr>
        <w:t>:</w:t>
      </w:r>
    </w:p>
    <w:p w14:paraId="000000B7" w14:textId="166FA37E" w:rsidR="00776931" w:rsidRPr="00F07523" w:rsidRDefault="00857A30" w:rsidP="005334E6">
      <w:pPr>
        <w:numPr>
          <w:ilvl w:val="0"/>
          <w:numId w:val="12"/>
        </w:numPr>
        <w:pBdr>
          <w:top w:val="nil"/>
          <w:left w:val="nil"/>
          <w:bottom w:val="nil"/>
          <w:right w:val="nil"/>
          <w:between w:val="nil"/>
        </w:pBdr>
        <w:tabs>
          <w:tab w:val="left" w:pos="426"/>
        </w:tabs>
        <w:spacing w:line="280" w:lineRule="atLeast"/>
        <w:ind w:leftChars="-644" w:left="-1417" w:firstLineChars="0" w:firstLine="170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w:t>
      </w:r>
      <w:r w:rsidR="00F555EC" w:rsidRPr="00F07523">
        <w:rPr>
          <w:rFonts w:asciiTheme="majorHAnsi" w:hAnsiTheme="majorHAnsi" w:cstheme="majorHAnsi"/>
          <w:color w:val="000000"/>
          <w:sz w:val="21"/>
          <w:szCs w:val="21"/>
        </w:rPr>
        <w:t>mian</w:t>
      </w:r>
      <w:r w:rsidR="00567016">
        <w:rPr>
          <w:rFonts w:asciiTheme="majorHAnsi" w:hAnsiTheme="majorHAnsi" w:cstheme="majorHAnsi"/>
          <w:color w:val="000000"/>
          <w:sz w:val="21"/>
          <w:szCs w:val="21"/>
        </w:rPr>
        <w:t>y</w:t>
      </w:r>
      <w:r w:rsidR="00F555EC" w:rsidRPr="00F07523">
        <w:rPr>
          <w:rFonts w:asciiTheme="majorHAnsi" w:hAnsiTheme="majorHAnsi" w:cstheme="majorHAnsi"/>
          <w:color w:val="000000"/>
          <w:sz w:val="21"/>
          <w:szCs w:val="21"/>
        </w:rPr>
        <w:t xml:space="preserve"> jednostkowej stawki i lub ceny za 1 kWh </w:t>
      </w:r>
      <w:r w:rsidR="009C3E8A" w:rsidRPr="00F07523">
        <w:rPr>
          <w:rFonts w:asciiTheme="majorHAnsi" w:hAnsiTheme="majorHAnsi" w:cstheme="majorHAnsi"/>
          <w:color w:val="000000"/>
          <w:sz w:val="21"/>
          <w:szCs w:val="21"/>
        </w:rPr>
        <w:t xml:space="preserve">energii elektrycznej </w:t>
      </w:r>
      <w:r w:rsidR="00F555EC" w:rsidRPr="00F07523">
        <w:rPr>
          <w:rFonts w:asciiTheme="majorHAnsi" w:hAnsiTheme="majorHAnsi" w:cstheme="majorHAnsi"/>
          <w:color w:val="000000"/>
          <w:sz w:val="21"/>
          <w:szCs w:val="21"/>
        </w:rPr>
        <w:t xml:space="preserve">w </w:t>
      </w:r>
      <w:r w:rsidR="00567016">
        <w:rPr>
          <w:rFonts w:asciiTheme="majorHAnsi" w:hAnsiTheme="majorHAnsi" w:cstheme="majorHAnsi"/>
          <w:color w:val="000000"/>
          <w:sz w:val="21"/>
          <w:szCs w:val="21"/>
        </w:rPr>
        <w:t>związku ze zmianą</w:t>
      </w:r>
      <w:r w:rsidR="00F555EC" w:rsidRPr="00F07523">
        <w:rPr>
          <w:rFonts w:asciiTheme="majorHAnsi" w:hAnsiTheme="majorHAnsi" w:cstheme="majorHAnsi"/>
          <w:color w:val="000000"/>
          <w:sz w:val="21"/>
          <w:szCs w:val="21"/>
        </w:rPr>
        <w:t>:</w:t>
      </w:r>
    </w:p>
    <w:p w14:paraId="000000B8" w14:textId="53DFD756" w:rsidR="00776931" w:rsidRPr="00F07523" w:rsidRDefault="00F555EC" w:rsidP="003679DF">
      <w:pPr>
        <w:numPr>
          <w:ilvl w:val="0"/>
          <w:numId w:val="16"/>
        </w:numPr>
        <w:pBdr>
          <w:top w:val="nil"/>
          <w:left w:val="nil"/>
          <w:bottom w:val="nil"/>
          <w:right w:val="nil"/>
          <w:between w:val="nil"/>
        </w:pBdr>
        <w:tabs>
          <w:tab w:val="left" w:pos="142"/>
        </w:tabs>
        <w:spacing w:line="280" w:lineRule="atLeast"/>
        <w:ind w:leftChars="322" w:left="1133"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lastRenderedPageBreak/>
        <w:t xml:space="preserve">stawki podatku VAT i/lub </w:t>
      </w:r>
    </w:p>
    <w:p w14:paraId="000000B9" w14:textId="4D54F1C8" w:rsidR="00776931" w:rsidRPr="00F07523" w:rsidRDefault="00F555EC" w:rsidP="003679DF">
      <w:pPr>
        <w:numPr>
          <w:ilvl w:val="0"/>
          <w:numId w:val="16"/>
        </w:numPr>
        <w:pBdr>
          <w:top w:val="nil"/>
          <w:left w:val="nil"/>
          <w:bottom w:val="nil"/>
          <w:right w:val="nil"/>
          <w:between w:val="nil"/>
        </w:pBdr>
        <w:tabs>
          <w:tab w:val="left" w:pos="142"/>
        </w:tabs>
        <w:spacing w:line="280" w:lineRule="atLeast"/>
        <w:ind w:leftChars="322" w:left="1133"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opodatkowania energii elektrycznej podatkiem akcyzowym </w:t>
      </w:r>
    </w:p>
    <w:p w14:paraId="2C5007D5" w14:textId="11FC96DD" w:rsidR="00251D8B" w:rsidRDefault="00251D8B" w:rsidP="005334E6">
      <w:pPr>
        <w:pStyle w:val="Akapitzlist"/>
        <w:numPr>
          <w:ilvl w:val="0"/>
          <w:numId w:val="12"/>
        </w:numPr>
        <w:pBdr>
          <w:top w:val="nil"/>
          <w:left w:val="nil"/>
          <w:bottom w:val="nil"/>
          <w:right w:val="nil"/>
          <w:between w:val="nil"/>
        </w:pBdr>
        <w:tabs>
          <w:tab w:val="left" w:pos="284"/>
        </w:tabs>
        <w:spacing w:line="280" w:lineRule="atLeast"/>
        <w:ind w:leftChars="0" w:left="851" w:firstLineChars="0" w:hanging="425"/>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zmian</w:t>
      </w:r>
      <w:r w:rsidR="00567016">
        <w:rPr>
          <w:rFonts w:asciiTheme="majorHAnsi" w:hAnsiTheme="majorHAnsi" w:cstheme="majorHAnsi"/>
          <w:color w:val="000000"/>
          <w:sz w:val="21"/>
          <w:szCs w:val="21"/>
        </w:rPr>
        <w:t>y</w:t>
      </w:r>
      <w:r w:rsidRPr="00F07523">
        <w:rPr>
          <w:rFonts w:asciiTheme="majorHAnsi" w:hAnsiTheme="majorHAnsi" w:cstheme="majorHAnsi"/>
          <w:color w:val="000000"/>
          <w:sz w:val="21"/>
          <w:szCs w:val="21"/>
        </w:rPr>
        <w:t xml:space="preserve"> stawek i opłat za usługi dystrybucji w związku z zatwierdzeniem przez Prezesa URE nowej Taryfy OSD</w:t>
      </w:r>
    </w:p>
    <w:p w14:paraId="01C9EA1E" w14:textId="2C8E9A9A" w:rsidR="00567016" w:rsidRDefault="00567016" w:rsidP="00567016">
      <w:pPr>
        <w:pStyle w:val="Akapitzlist"/>
        <w:pBdr>
          <w:top w:val="nil"/>
          <w:left w:val="nil"/>
          <w:bottom w:val="nil"/>
          <w:right w:val="nil"/>
          <w:between w:val="nil"/>
        </w:pBdr>
        <w:tabs>
          <w:tab w:val="left" w:pos="284"/>
        </w:tabs>
        <w:spacing w:line="280" w:lineRule="atLeast"/>
        <w:ind w:leftChars="0" w:left="284" w:firstLineChars="0" w:firstLine="0"/>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Zmiany, o których mowa w pkt 1 i 2 obowiązywać będą od dnia wejścia w życie przepisów i nie wymagają zawarcia aneksu do Umowy</w:t>
      </w:r>
      <w:r>
        <w:rPr>
          <w:rFonts w:asciiTheme="majorHAnsi" w:hAnsiTheme="majorHAnsi" w:cstheme="majorHAnsi"/>
          <w:color w:val="000000"/>
          <w:sz w:val="21"/>
          <w:szCs w:val="21"/>
        </w:rPr>
        <w:t>.</w:t>
      </w:r>
    </w:p>
    <w:p w14:paraId="25BC4DCA" w14:textId="1CDAE93C" w:rsidR="00567016" w:rsidRPr="00567016" w:rsidRDefault="00567016" w:rsidP="00567016">
      <w:pPr>
        <w:pStyle w:val="Akapitzlist"/>
        <w:numPr>
          <w:ilvl w:val="0"/>
          <w:numId w:val="17"/>
        </w:numPr>
        <w:pBdr>
          <w:top w:val="nil"/>
          <w:left w:val="nil"/>
          <w:bottom w:val="nil"/>
          <w:right w:val="nil"/>
          <w:between w:val="nil"/>
        </w:pBdr>
        <w:tabs>
          <w:tab w:val="left" w:pos="426"/>
        </w:tabs>
        <w:spacing w:line="280" w:lineRule="atLeast"/>
        <w:ind w:leftChars="0" w:left="426" w:firstLineChars="0" w:hanging="284"/>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Zgodnie z dyspozycją art. 436 pkt 4 lit. b Ustawy Pzp Strony przewidują zmianę wysokości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 xml:space="preserve"> w przypadku:</w:t>
      </w:r>
    </w:p>
    <w:p w14:paraId="0C7A44E7" w14:textId="085B0A44" w:rsid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zmiany wysokości minimalnego wynagrodzenia za pracę ustalonego na podstawie ustawy z dnia 10 października 2002r. o minimalnym wynagrodzeniu za pracę, </w:t>
      </w:r>
    </w:p>
    <w:p w14:paraId="4CA23930" w14:textId="77777777" w:rsid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zmiany zasad podlegania ubezpieczeniom społecznym lub ubezpieczeniu zdrowotnemu lub wysokości stawki składki na ubezpieczenia społeczne i zdrowotne, </w:t>
      </w:r>
    </w:p>
    <w:p w14:paraId="7C1319D4" w14:textId="4911D842" w:rsidR="00567016" w:rsidRPr="00567016" w:rsidRDefault="00567016" w:rsidP="00567016">
      <w:pPr>
        <w:pStyle w:val="Akapitzlist"/>
        <w:numPr>
          <w:ilvl w:val="1"/>
          <w:numId w:val="17"/>
        </w:numPr>
        <w:pBdr>
          <w:top w:val="nil"/>
          <w:left w:val="nil"/>
          <w:bottom w:val="nil"/>
          <w:right w:val="nil"/>
          <w:between w:val="nil"/>
        </w:pBdr>
        <w:tabs>
          <w:tab w:val="left" w:pos="567"/>
        </w:tabs>
        <w:spacing w:line="280" w:lineRule="atLeast"/>
        <w:ind w:leftChars="0" w:left="709" w:firstLineChars="0" w:hanging="283"/>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zmiany zasad gromadzenia i wysokości wpłat do pracowniczych planów kapitałowych, o których mowa w ustawie z dnia 4 października 2018 r. o pracowniczych planach kapitałowych,</w:t>
      </w:r>
    </w:p>
    <w:p w14:paraId="03D2CAA3" w14:textId="77777777" w:rsidR="00567016" w:rsidRPr="00567016" w:rsidRDefault="00567016" w:rsidP="00567016">
      <w:pPr>
        <w:pStyle w:val="Akapitzlist"/>
        <w:pBdr>
          <w:top w:val="nil"/>
          <w:left w:val="nil"/>
          <w:bottom w:val="nil"/>
          <w:right w:val="nil"/>
          <w:between w:val="nil"/>
        </w:pBdr>
        <w:tabs>
          <w:tab w:val="left" w:pos="567"/>
        </w:tabs>
        <w:spacing w:line="280" w:lineRule="atLeast"/>
        <w:ind w:leftChars="0" w:firstLineChars="0" w:firstLine="0"/>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wyłącznie jeżeli zmiany te będą miały bezpośredni wpływ na koszty wykonania zamówienia, z takim zastrzeżeniem, że </w:t>
      </w:r>
    </w:p>
    <w:p w14:paraId="5A106B8E" w14:textId="77777777" w:rsid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warunkiem wprowadzenia zmiany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 xml:space="preserve"> jest złożenie przez Stronę pisemnego wniosku zawierającego uzasadnienie, dokumenty potwierdzające wpływ ww. zmian na koszty wykonania zamówienia przez </w:t>
      </w:r>
      <w:r w:rsidRPr="00567016">
        <w:rPr>
          <w:rFonts w:asciiTheme="majorHAnsi" w:hAnsiTheme="majorHAnsi" w:cstheme="majorHAnsi"/>
          <w:b/>
          <w:bCs/>
          <w:color w:val="000000"/>
          <w:sz w:val="21"/>
          <w:szCs w:val="21"/>
        </w:rPr>
        <w:t>Wykonawcę</w:t>
      </w:r>
      <w:r w:rsidRPr="00567016">
        <w:rPr>
          <w:rFonts w:asciiTheme="majorHAnsi" w:hAnsiTheme="majorHAnsi" w:cstheme="majorHAnsi"/>
          <w:color w:val="000000"/>
          <w:sz w:val="21"/>
          <w:szCs w:val="21"/>
        </w:rPr>
        <w:t xml:space="preserve"> oraz propozycję nowego wynagrodzenia </w:t>
      </w:r>
    </w:p>
    <w:p w14:paraId="664DFF69" w14:textId="77777777" w:rsid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na potrzeby zmiany wynagrodzenia z przyczyn opisanych w niniejszym ustępie </w:t>
      </w:r>
      <w:r w:rsidRPr="00567016">
        <w:rPr>
          <w:rFonts w:asciiTheme="majorHAnsi" w:hAnsiTheme="majorHAnsi" w:cstheme="majorHAnsi"/>
          <w:b/>
          <w:bCs/>
          <w:color w:val="000000"/>
          <w:sz w:val="21"/>
          <w:szCs w:val="21"/>
        </w:rPr>
        <w:t>Zamawiający</w:t>
      </w:r>
      <w:r w:rsidRPr="00567016">
        <w:rPr>
          <w:rFonts w:asciiTheme="majorHAnsi" w:hAnsiTheme="majorHAnsi" w:cstheme="majorHAnsi"/>
          <w:color w:val="000000"/>
          <w:sz w:val="21"/>
          <w:szCs w:val="21"/>
        </w:rPr>
        <w:t xml:space="preserve"> jest uprawniony do żądania szczegółowych wyliczeń całkowitej kwoty, o jaką pierwotne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a także udostępnienia dokumentów we wskazanym przez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terminie, weryfikacji złożonych dokumentów oraz żądania złożenia dodatkowych wyjaśnień i dokumentów </w:t>
      </w:r>
    </w:p>
    <w:p w14:paraId="60347E68" w14:textId="7D9FD3A0" w:rsidR="00567016" w:rsidRP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zmiana wynagrodzenia będzie należna za okres, w którym zmiany przepisów wpłynęły na koszty wykonania zamówienia, z zastrzeżeniem, że zmiana nie może obowiązywać wcześniej niż przed dniem wejścia w życie przepisów, przy czym nieprzedłożenie lub odmowa udostępnienia żądanych dokumentów, przez </w:t>
      </w:r>
      <w:r w:rsidRPr="00567016">
        <w:rPr>
          <w:rFonts w:asciiTheme="majorHAnsi" w:hAnsiTheme="majorHAnsi" w:cstheme="majorHAnsi"/>
          <w:b/>
          <w:bCs/>
          <w:color w:val="000000"/>
          <w:sz w:val="21"/>
          <w:szCs w:val="21"/>
        </w:rPr>
        <w:t>Wykonawcę</w:t>
      </w:r>
      <w:r w:rsidRPr="00567016">
        <w:rPr>
          <w:rFonts w:asciiTheme="majorHAnsi" w:hAnsiTheme="majorHAnsi" w:cstheme="majorHAnsi"/>
          <w:color w:val="000000"/>
          <w:sz w:val="21"/>
          <w:szCs w:val="21"/>
        </w:rPr>
        <w:t xml:space="preserve"> we wskazanym przez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terminie lub niezgodność z prawdą przedłożonych dokumentów, uprawnia </w:t>
      </w:r>
      <w:r w:rsidRPr="00567016">
        <w:rPr>
          <w:rFonts w:asciiTheme="majorHAnsi" w:hAnsiTheme="majorHAnsi" w:cstheme="majorHAnsi"/>
          <w:b/>
          <w:bCs/>
          <w:color w:val="000000"/>
          <w:sz w:val="21"/>
          <w:szCs w:val="21"/>
        </w:rPr>
        <w:t>Zamawiającego</w:t>
      </w:r>
      <w:r w:rsidRPr="00567016">
        <w:rPr>
          <w:rFonts w:asciiTheme="majorHAnsi" w:hAnsiTheme="majorHAnsi" w:cstheme="majorHAnsi"/>
          <w:color w:val="000000"/>
          <w:sz w:val="21"/>
          <w:szCs w:val="21"/>
        </w:rPr>
        <w:t xml:space="preserve"> do odmowy wyrażenia zgody na zmianę wysokości wynagrodzenia </w:t>
      </w:r>
      <w:r w:rsidRPr="00567016">
        <w:rPr>
          <w:rFonts w:asciiTheme="majorHAnsi" w:hAnsiTheme="majorHAnsi" w:cstheme="majorHAnsi"/>
          <w:b/>
          <w:bCs/>
          <w:color w:val="000000"/>
          <w:sz w:val="21"/>
          <w:szCs w:val="21"/>
        </w:rPr>
        <w:t>Wykonawcy</w:t>
      </w:r>
      <w:r w:rsidRPr="00567016">
        <w:rPr>
          <w:rFonts w:asciiTheme="majorHAnsi" w:hAnsiTheme="majorHAnsi" w:cstheme="majorHAnsi"/>
          <w:color w:val="000000"/>
          <w:sz w:val="21"/>
          <w:szCs w:val="21"/>
        </w:rPr>
        <w:t>.</w:t>
      </w:r>
    </w:p>
    <w:p w14:paraId="58E251DE" w14:textId="025BA351" w:rsidR="00567016" w:rsidRPr="00567016" w:rsidRDefault="00567016" w:rsidP="00567016">
      <w:pPr>
        <w:pStyle w:val="Akapitzlist"/>
        <w:numPr>
          <w:ilvl w:val="0"/>
          <w:numId w:val="39"/>
        </w:numPr>
        <w:pBdr>
          <w:top w:val="nil"/>
          <w:left w:val="nil"/>
          <w:bottom w:val="nil"/>
          <w:right w:val="nil"/>
          <w:between w:val="nil"/>
        </w:pBdr>
        <w:tabs>
          <w:tab w:val="left" w:pos="567"/>
        </w:tabs>
        <w:spacing w:line="280" w:lineRule="atLeast"/>
        <w:ind w:leftChars="0" w:left="851" w:firstLineChars="0" w:hanging="142"/>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zmiana wynagrodzenia w związku z zaistnieniem okoliczności wskazanych w niniejszym ustępie wymaga podpisania przez Strony aneksu do Umowy.</w:t>
      </w:r>
    </w:p>
    <w:p w14:paraId="0E8E9F62" w14:textId="4A829F22" w:rsidR="00F83A97" w:rsidRPr="00F07523" w:rsidRDefault="00567016" w:rsidP="005334E6">
      <w:pPr>
        <w:pStyle w:val="Akapitzlist"/>
        <w:numPr>
          <w:ilvl w:val="0"/>
          <w:numId w:val="17"/>
        </w:numPr>
        <w:pBdr>
          <w:top w:val="nil"/>
          <w:left w:val="nil"/>
          <w:bottom w:val="nil"/>
          <w:right w:val="nil"/>
          <w:between w:val="nil"/>
        </w:pBdr>
        <w:tabs>
          <w:tab w:val="left" w:pos="426"/>
        </w:tabs>
        <w:spacing w:line="280" w:lineRule="atLeast"/>
        <w:ind w:leftChars="0" w:left="284" w:firstLineChars="0" w:hanging="284"/>
        <w:jc w:val="both"/>
        <w:rPr>
          <w:rFonts w:asciiTheme="majorHAnsi" w:hAnsiTheme="majorHAnsi" w:cstheme="majorHAnsi"/>
          <w:color w:val="000000"/>
          <w:sz w:val="21"/>
          <w:szCs w:val="21"/>
        </w:rPr>
      </w:pPr>
      <w:r w:rsidRPr="00567016">
        <w:rPr>
          <w:rFonts w:asciiTheme="majorHAnsi" w:hAnsiTheme="majorHAnsi" w:cstheme="majorHAnsi"/>
          <w:color w:val="000000"/>
          <w:sz w:val="21"/>
          <w:szCs w:val="21"/>
        </w:rPr>
        <w:t xml:space="preserve">Strony dopuszczają zmianę Umowy w zakresie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 zastrzeżeniem że zmiana wynagrodzenia wynikająca z zaistnienia okoliczności opisanych w niniejszym ustępie nie będzie wyższa niż równowartość 10% łącznego wynagrodzenia brutto Wykonawcy określonego w </w:t>
      </w:r>
      <w:r w:rsidR="00A47F42">
        <w:rPr>
          <w:rFonts w:asciiTheme="majorHAnsi" w:hAnsiTheme="majorHAnsi" w:cstheme="majorHAnsi"/>
          <w:color w:val="000000"/>
          <w:sz w:val="21"/>
          <w:szCs w:val="21"/>
        </w:rPr>
        <w:t>§7</w:t>
      </w:r>
      <w:r w:rsidRPr="00567016">
        <w:rPr>
          <w:rFonts w:asciiTheme="majorHAnsi" w:hAnsiTheme="majorHAnsi" w:cstheme="majorHAnsi"/>
          <w:color w:val="000000"/>
          <w:sz w:val="21"/>
          <w:szCs w:val="21"/>
        </w:rPr>
        <w:t>. Zwiększenie ilości punktów poboru lub zmiana grupy taryfowej możliwe jest jedynie w obrębie grup taryfowych, które zostały ujęte w Specyfikacji Warunków Zamówienia</w:t>
      </w:r>
      <w:r w:rsidR="00F555EC" w:rsidRPr="00F07523">
        <w:rPr>
          <w:rFonts w:asciiTheme="majorHAnsi" w:hAnsiTheme="majorHAnsi" w:cstheme="majorHAnsi"/>
          <w:color w:val="000000"/>
          <w:sz w:val="21"/>
          <w:szCs w:val="21"/>
        </w:rPr>
        <w:t>.</w:t>
      </w:r>
    </w:p>
    <w:p w14:paraId="57B1EE97" w14:textId="2DC50C2B" w:rsidR="00F83A97" w:rsidRPr="00F07523" w:rsidRDefault="00F555EC" w:rsidP="00A47F42">
      <w:pPr>
        <w:pStyle w:val="Akapitzlist"/>
        <w:numPr>
          <w:ilvl w:val="0"/>
          <w:numId w:val="17"/>
        </w:numPr>
        <w:pBdr>
          <w:top w:val="nil"/>
          <w:left w:val="nil"/>
          <w:bottom w:val="nil"/>
          <w:right w:val="nil"/>
          <w:between w:val="nil"/>
        </w:pBdr>
        <w:tabs>
          <w:tab w:val="left" w:pos="284"/>
          <w:tab w:val="left" w:pos="567"/>
        </w:tabs>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Zmiana łącznego wynagrodzenie brutto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określonego w §7 </w:t>
      </w:r>
      <w:r w:rsidR="003A496A">
        <w:rPr>
          <w:rFonts w:asciiTheme="majorHAnsi" w:hAnsiTheme="majorHAnsi" w:cstheme="majorHAnsi"/>
          <w:color w:val="000000"/>
          <w:sz w:val="21"/>
          <w:szCs w:val="21"/>
        </w:rPr>
        <w:t xml:space="preserve">dopuszczalna jest </w:t>
      </w:r>
      <w:r w:rsidRPr="00F07523">
        <w:rPr>
          <w:rFonts w:asciiTheme="majorHAnsi" w:hAnsiTheme="majorHAnsi" w:cstheme="majorHAnsi"/>
          <w:color w:val="000000"/>
          <w:sz w:val="21"/>
          <w:szCs w:val="21"/>
        </w:rPr>
        <w:t xml:space="preserve">o ile zajdą okoliczności (łącznie lub rozdzielnie) opisane w ust.1 </w:t>
      </w:r>
      <w:r w:rsidR="00A47F42">
        <w:rPr>
          <w:rFonts w:asciiTheme="majorHAnsi" w:hAnsiTheme="majorHAnsi" w:cstheme="majorHAnsi"/>
          <w:color w:val="000000"/>
          <w:sz w:val="21"/>
          <w:szCs w:val="21"/>
        </w:rPr>
        <w:t xml:space="preserve">- </w:t>
      </w:r>
      <w:r w:rsidR="00351C6A" w:rsidRPr="00F07523">
        <w:rPr>
          <w:rFonts w:asciiTheme="majorHAnsi" w:hAnsiTheme="majorHAnsi" w:cstheme="majorHAnsi"/>
          <w:color w:val="000000"/>
          <w:sz w:val="21"/>
          <w:szCs w:val="21"/>
        </w:rPr>
        <w:t>3</w:t>
      </w:r>
    </w:p>
    <w:p w14:paraId="000000C5" w14:textId="1B99643E" w:rsidR="00776931" w:rsidRPr="00F07523" w:rsidRDefault="00A47F42" w:rsidP="00A47F42">
      <w:pPr>
        <w:pStyle w:val="Akapitzlist"/>
        <w:numPr>
          <w:ilvl w:val="0"/>
          <w:numId w:val="17"/>
        </w:numPr>
        <w:pBdr>
          <w:top w:val="nil"/>
          <w:left w:val="nil"/>
          <w:bottom w:val="nil"/>
          <w:right w:val="nil"/>
          <w:between w:val="nil"/>
        </w:pBdr>
        <w:tabs>
          <w:tab w:val="left" w:pos="284"/>
          <w:tab w:val="left" w:pos="567"/>
        </w:tabs>
        <w:spacing w:line="280" w:lineRule="atLeast"/>
        <w:ind w:leftChars="0" w:left="284" w:firstLineChars="0" w:hanging="284"/>
        <w:jc w:val="both"/>
        <w:rPr>
          <w:rFonts w:asciiTheme="majorHAnsi" w:hAnsiTheme="majorHAnsi" w:cstheme="majorHAnsi"/>
          <w:color w:val="000000"/>
          <w:sz w:val="21"/>
          <w:szCs w:val="21"/>
        </w:rPr>
      </w:pPr>
      <w:r w:rsidRPr="00A47F42">
        <w:rPr>
          <w:rFonts w:asciiTheme="majorHAnsi" w:hAnsiTheme="majorHAnsi" w:cstheme="majorHAnsi"/>
          <w:color w:val="000000"/>
          <w:sz w:val="21"/>
          <w:szCs w:val="21"/>
        </w:rPr>
        <w:t xml:space="preserve">Dopuszczalna jest zmiana Umowy </w:t>
      </w:r>
      <w:r>
        <w:rPr>
          <w:rFonts w:asciiTheme="majorHAnsi" w:hAnsiTheme="majorHAnsi" w:cstheme="majorHAnsi"/>
          <w:color w:val="000000"/>
          <w:sz w:val="21"/>
          <w:szCs w:val="21"/>
        </w:rPr>
        <w:t>w wyniku zmiany</w:t>
      </w:r>
      <w:r w:rsidR="00F555EC" w:rsidRPr="00F07523">
        <w:rPr>
          <w:rFonts w:asciiTheme="majorHAnsi" w:hAnsiTheme="majorHAnsi" w:cstheme="majorHAnsi"/>
          <w:color w:val="000000"/>
          <w:sz w:val="21"/>
          <w:szCs w:val="21"/>
        </w:rPr>
        <w:t xml:space="preserve"> obowiązujących przepisów, jeżeli zgodnie z nimi konieczne będzie dostosowanie treści Umowy do aktualnego stanu prawnego.</w:t>
      </w:r>
    </w:p>
    <w:p w14:paraId="000000C6" w14:textId="4660DEA3" w:rsidR="00776931" w:rsidRPr="00F07523" w:rsidRDefault="00F555EC" w:rsidP="003679DF">
      <w:pPr>
        <w:numPr>
          <w:ilvl w:val="0"/>
          <w:numId w:val="17"/>
        </w:numPr>
        <w:pBdr>
          <w:top w:val="nil"/>
          <w:left w:val="nil"/>
          <w:bottom w:val="nil"/>
          <w:right w:val="nil"/>
          <w:between w:val="nil"/>
        </w:pBdr>
        <w:tabs>
          <w:tab w:val="left" w:pos="284"/>
        </w:tabs>
        <w:spacing w:line="280" w:lineRule="atLeast"/>
        <w:ind w:left="271" w:right="-108" w:hangingChars="130" w:hanging="273"/>
        <w:jc w:val="both"/>
        <w:rPr>
          <w:rFonts w:asciiTheme="majorHAnsi" w:hAnsiTheme="majorHAnsi" w:cstheme="majorHAnsi"/>
          <w:color w:val="000000"/>
          <w:sz w:val="21"/>
          <w:szCs w:val="21"/>
        </w:rPr>
      </w:pPr>
      <w:bookmarkStart w:id="4" w:name="_heading=h.30j0zll" w:colFirst="0" w:colLast="0"/>
      <w:bookmarkEnd w:id="4"/>
      <w:r w:rsidRPr="00F07523">
        <w:rPr>
          <w:rFonts w:asciiTheme="majorHAnsi" w:hAnsiTheme="majorHAnsi" w:cstheme="majorHAnsi"/>
          <w:color w:val="000000"/>
          <w:sz w:val="21"/>
          <w:szCs w:val="21"/>
        </w:rPr>
        <w:t xml:space="preserve">Dopuszczalna jest zmiana </w:t>
      </w:r>
      <w:r w:rsidR="00351C6A"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mowy bez przeprowadzenia nowego postępowania o udzielenie zamówienia, gdy nowy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ma zastąpić dotychczasowego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w wyniku sukcesji, wstępując w prawa i obowiązki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w następstwie przejęcia, połączenia, podziału, przekształcenia, upadłości, </w:t>
      </w:r>
      <w:r w:rsidRPr="00F07523">
        <w:rPr>
          <w:rFonts w:asciiTheme="majorHAnsi" w:hAnsiTheme="majorHAnsi" w:cstheme="majorHAnsi"/>
          <w:color w:val="000000"/>
          <w:sz w:val="21"/>
          <w:szCs w:val="21"/>
        </w:rPr>
        <w:lastRenderedPageBreak/>
        <w:t xml:space="preserve">restrukturyzacji, dziedziczenia lub nabycia dotychczasowego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lub jego przedsiębiorstwa, o ile nowy </w:t>
      </w:r>
      <w:r w:rsidRPr="00F07523">
        <w:rPr>
          <w:rFonts w:asciiTheme="majorHAnsi" w:hAnsiTheme="majorHAnsi" w:cstheme="majorHAnsi"/>
          <w:b/>
          <w:color w:val="000000"/>
          <w:sz w:val="21"/>
          <w:szCs w:val="21"/>
        </w:rPr>
        <w:t>Wykonawca</w:t>
      </w:r>
      <w:r w:rsidRPr="00F07523">
        <w:rPr>
          <w:rFonts w:asciiTheme="majorHAnsi" w:hAnsiTheme="majorHAnsi" w:cstheme="majorHAnsi"/>
          <w:color w:val="000000"/>
          <w:sz w:val="21"/>
          <w:szCs w:val="21"/>
        </w:rPr>
        <w:t xml:space="preserve"> spełnia warunki udziału w postępowaniu, nie zachodzą wobec niego podstawy wykluczenia oraz nie pociąga to za sobą innych istotnych zmian umowy, a także nie ma na celu uniknięcia stosowania przepisów </w:t>
      </w:r>
      <w:r w:rsidR="00351C6A"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stawy</w:t>
      </w:r>
      <w:r w:rsidR="00351C6A" w:rsidRPr="00F07523">
        <w:rPr>
          <w:rFonts w:asciiTheme="majorHAnsi" w:hAnsiTheme="majorHAnsi" w:cstheme="majorHAnsi"/>
          <w:color w:val="000000"/>
          <w:sz w:val="21"/>
          <w:szCs w:val="21"/>
        </w:rPr>
        <w:t xml:space="preserve"> Pzp</w:t>
      </w:r>
      <w:r w:rsidRPr="00F07523">
        <w:rPr>
          <w:rFonts w:asciiTheme="majorHAnsi" w:hAnsiTheme="majorHAnsi" w:cstheme="majorHAnsi"/>
          <w:color w:val="000000"/>
          <w:sz w:val="21"/>
          <w:szCs w:val="21"/>
        </w:rPr>
        <w:t>.</w:t>
      </w:r>
    </w:p>
    <w:p w14:paraId="5A5343E3" w14:textId="36C293CC" w:rsidR="00251D8B" w:rsidRPr="0011551D" w:rsidRDefault="00251D8B" w:rsidP="003679DF">
      <w:pPr>
        <w:numPr>
          <w:ilvl w:val="0"/>
          <w:numId w:val="17"/>
        </w:numPr>
        <w:pBdr>
          <w:top w:val="nil"/>
          <w:left w:val="nil"/>
          <w:bottom w:val="nil"/>
          <w:right w:val="nil"/>
          <w:between w:val="nil"/>
        </w:pBdr>
        <w:tabs>
          <w:tab w:val="left" w:pos="284"/>
        </w:tabs>
        <w:spacing w:line="280" w:lineRule="atLeast"/>
        <w:ind w:left="272" w:right="-108" w:hangingChars="130" w:hanging="274"/>
        <w:jc w:val="both"/>
        <w:rPr>
          <w:rFonts w:asciiTheme="majorHAnsi" w:hAnsiTheme="majorHAnsi" w:cstheme="majorHAnsi"/>
          <w:b/>
          <w:bCs/>
          <w:color w:val="000000"/>
          <w:sz w:val="21"/>
          <w:szCs w:val="21"/>
        </w:rPr>
      </w:pPr>
      <w:r w:rsidRPr="0011551D">
        <w:rPr>
          <w:rFonts w:asciiTheme="majorHAnsi" w:hAnsiTheme="majorHAnsi" w:cstheme="majorHAnsi"/>
          <w:b/>
          <w:bCs/>
          <w:color w:val="000000"/>
          <w:sz w:val="21"/>
          <w:szCs w:val="21"/>
        </w:rPr>
        <w:t>Waloryzacja</w:t>
      </w:r>
    </w:p>
    <w:p w14:paraId="77EDC92D" w14:textId="77777777" w:rsidR="00BA462D" w:rsidRPr="003B7D74" w:rsidRDefault="00BA462D" w:rsidP="00BA462D">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bookmarkStart w:id="5" w:name="_Hlk129677136"/>
      <w:r>
        <w:rPr>
          <w:rFonts w:eastAsia="Times New Roman"/>
          <w:bCs/>
          <w:position w:val="0"/>
          <w:sz w:val="21"/>
          <w:szCs w:val="21"/>
          <w:lang w:eastAsia="zh-CN"/>
        </w:rPr>
        <w:t>N</w:t>
      </w:r>
      <w:r w:rsidRPr="003B7D74">
        <w:rPr>
          <w:rFonts w:eastAsia="Times New Roman"/>
          <w:bCs/>
          <w:position w:val="0"/>
          <w:sz w:val="21"/>
          <w:szCs w:val="21"/>
          <w:lang w:eastAsia="zh-CN"/>
        </w:rPr>
        <w:t xml:space="preserve">a podstawie art. 439 Ustawy Pzp Strony dopuszczają zmianę wynagrodzenia Wykonawcy. Strony przewidują możliwość zmiany wynagrodzenia (w wyniku zmiany stawki jednostkowej za 1 MWh pobranej energii elektrycznej) w związku ze zmianą cen energii elektrycznej, którą Wykonawca musi zakupić w celu zrealizowania przedmiotu zamówienia. </w:t>
      </w:r>
    </w:p>
    <w:p w14:paraId="784BC7F8" w14:textId="77777777" w:rsidR="00BA462D" w:rsidRPr="003B7D74" w:rsidRDefault="00BA462D" w:rsidP="00BA462D">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r>
        <w:rPr>
          <w:rFonts w:eastAsia="Times New Roman"/>
          <w:bCs/>
          <w:position w:val="0"/>
          <w:sz w:val="21"/>
          <w:szCs w:val="21"/>
          <w:lang w:eastAsia="zh-CN"/>
        </w:rPr>
        <w:t>M</w:t>
      </w:r>
      <w:r w:rsidRPr="003B7D74">
        <w:rPr>
          <w:rFonts w:eastAsia="Times New Roman"/>
          <w:bCs/>
          <w:position w:val="0"/>
          <w:sz w:val="21"/>
          <w:szCs w:val="21"/>
          <w:lang w:eastAsia="zh-CN"/>
        </w:rPr>
        <w:t>echanizm waloryzacji nie dotyczy cen jednostkowych,  stawek i opłat zawartych w taryfach sprzedażowych zatwierdzonych przez Prezesa Urzędu Regulacji Energetyki, a stosowanych w Umowie</w:t>
      </w:r>
    </w:p>
    <w:p w14:paraId="0E43626B" w14:textId="77777777" w:rsidR="00BA462D" w:rsidRPr="00A47F42" w:rsidRDefault="00BA462D" w:rsidP="00BA462D">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r w:rsidRPr="00A47F42">
        <w:rPr>
          <w:rFonts w:eastAsia="Times New Roman"/>
          <w:bCs/>
          <w:position w:val="0"/>
          <w:sz w:val="21"/>
          <w:szCs w:val="21"/>
          <w:lang w:eastAsia="zh-CN"/>
        </w:rPr>
        <w:t>Waloryzacji nie podlega przedmiot Umowy wykonany do dnia złożenia Wniosku o waloryzację.</w:t>
      </w:r>
    </w:p>
    <w:p w14:paraId="4A2356F2" w14:textId="77777777" w:rsidR="00BA462D" w:rsidRPr="00A47F42" w:rsidRDefault="00BA462D" w:rsidP="00BA462D">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position w:val="0"/>
          <w:sz w:val="21"/>
          <w:szCs w:val="21"/>
          <w:lang w:eastAsia="zh-CN"/>
        </w:rPr>
      </w:pPr>
      <w:r w:rsidRPr="00A47F42">
        <w:rPr>
          <w:rFonts w:eastAsia="Times New Roman"/>
          <w:bCs/>
          <w:position w:val="0"/>
          <w:sz w:val="21"/>
          <w:szCs w:val="21"/>
          <w:lang w:eastAsia="zh-CN"/>
        </w:rPr>
        <w:t>Waloryzacji na zasadach opisanych w niniejszym ustępie nie podlega wynagrodzenie za usługi dystrybucji.</w:t>
      </w:r>
    </w:p>
    <w:p w14:paraId="48CB64F8" w14:textId="77777777" w:rsidR="00BA462D" w:rsidRPr="00A47F42" w:rsidRDefault="00BA462D" w:rsidP="00BA462D">
      <w:pPr>
        <w:numPr>
          <w:ilvl w:val="2"/>
          <w:numId w:val="38"/>
        </w:numPr>
        <w:tabs>
          <w:tab w:val="left" w:pos="567"/>
          <w:tab w:val="left" w:pos="851"/>
        </w:tabs>
        <w:spacing w:line="280" w:lineRule="atLeast"/>
        <w:ind w:leftChars="0" w:left="567" w:firstLineChars="0" w:hanging="283"/>
        <w:jc w:val="both"/>
        <w:textDirection w:val="lrTb"/>
        <w:textAlignment w:val="auto"/>
        <w:outlineLvl w:val="9"/>
        <w:rPr>
          <w:rFonts w:eastAsia="Times New Roman"/>
          <w:bCs/>
          <w:strike/>
          <w:position w:val="0"/>
          <w:sz w:val="21"/>
          <w:szCs w:val="21"/>
          <w:lang w:eastAsia="zh-CN"/>
        </w:rPr>
      </w:pPr>
      <w:r w:rsidRPr="00A47F42">
        <w:rPr>
          <w:rFonts w:eastAsia="Times New Roman"/>
          <w:bCs/>
          <w:position w:val="0"/>
          <w:sz w:val="21"/>
          <w:szCs w:val="21"/>
          <w:lang w:eastAsia="zh-CN"/>
        </w:rPr>
        <w:t xml:space="preserve">Warunkiem </w:t>
      </w:r>
      <w:r w:rsidRPr="00497A93">
        <w:rPr>
          <w:rFonts w:eastAsia="Times New Roman"/>
          <w:bCs/>
          <w:position w:val="0"/>
          <w:sz w:val="21"/>
          <w:szCs w:val="21"/>
          <w:lang w:eastAsia="zh-CN"/>
        </w:rPr>
        <w:t>zastosowania mechanizmu waloryzacji jest złożenie przez Stronę wniosku o zmianę wynagrodzenia ze wskazaniem proponowanej stawki jednostkowej za 1 MWh wraz z uzasadnieniem wnioskowanej kwoty. Strona, do której wniosek wpłynął zobowiązana jest do jego rozpatrzenia w terminie nie dłuższym niż 10 dni roboczych od daty wpływu. W przypadku jakichkolwiek wątpliwości, Strona do której wpłynął wniosek wzywa wnioskodawcę do złożenia dodatkowych wyjaśnień</w:t>
      </w:r>
      <w:r>
        <w:rPr>
          <w:rFonts w:eastAsia="Times New Roman"/>
          <w:bCs/>
          <w:position w:val="0"/>
          <w:sz w:val="21"/>
          <w:szCs w:val="21"/>
          <w:lang w:eastAsia="zh-CN"/>
        </w:rPr>
        <w:t>.</w:t>
      </w:r>
    </w:p>
    <w:p w14:paraId="3DED5CE1" w14:textId="77777777" w:rsidR="00BA462D" w:rsidRPr="00497A93" w:rsidRDefault="00BA462D" w:rsidP="00BA462D">
      <w:pPr>
        <w:numPr>
          <w:ilvl w:val="2"/>
          <w:numId w:val="38"/>
        </w:numPr>
        <w:tabs>
          <w:tab w:val="left" w:pos="567"/>
        </w:tabs>
        <w:spacing w:line="280" w:lineRule="atLeast"/>
        <w:ind w:leftChars="0" w:left="567" w:firstLineChars="0" w:hanging="283"/>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 xml:space="preserve">Strona uprawniona jest do złożenia wniosku o waloryzację w przypadku zmiany średniej ważonej ceny miesięcznej </w:t>
      </w:r>
      <w:proofErr w:type="spellStart"/>
      <w:r w:rsidRPr="00497A93">
        <w:rPr>
          <w:rFonts w:eastAsia="Times New Roman"/>
          <w:bCs/>
          <w:position w:val="0"/>
          <w:sz w:val="21"/>
          <w:szCs w:val="21"/>
          <w:lang w:eastAsia="zh-CN"/>
        </w:rPr>
        <w:t>TGeBASE_WAvg</w:t>
      </w:r>
      <w:proofErr w:type="spellEnd"/>
      <w:r w:rsidRPr="00497A93">
        <w:rPr>
          <w:rFonts w:eastAsia="Times New Roman"/>
          <w:bCs/>
          <w:position w:val="0"/>
          <w:sz w:val="21"/>
          <w:szCs w:val="21"/>
          <w:lang w:eastAsia="zh-CN"/>
        </w:rPr>
        <w:t xml:space="preserve"> na Towarowej Giełdzie Energii SA (cena publikowana w Raportach Miesięcznych https://tge.pl/dane-statystyczne) w odniesieniu do </w:t>
      </w:r>
      <w:proofErr w:type="spellStart"/>
      <w:r w:rsidRPr="00497A93">
        <w:rPr>
          <w:rFonts w:eastAsia="Times New Roman"/>
          <w:bCs/>
          <w:position w:val="0"/>
          <w:sz w:val="21"/>
          <w:szCs w:val="21"/>
          <w:lang w:eastAsia="zh-CN"/>
        </w:rPr>
        <w:t>TGeBASE_WAvg</w:t>
      </w:r>
      <w:proofErr w:type="spellEnd"/>
      <w:r w:rsidRPr="00497A93">
        <w:rPr>
          <w:rFonts w:eastAsia="Times New Roman"/>
          <w:bCs/>
          <w:position w:val="0"/>
          <w:sz w:val="21"/>
          <w:szCs w:val="21"/>
          <w:lang w:eastAsia="zh-CN"/>
        </w:rPr>
        <w:t xml:space="preserve"> z miesiąca zawarcia Umowy (a jeżeli Umowa zawarta została po upływie 180 dni od dnia upływu terminu składania ofert, początkowym terminem ustalenia zmiany wynagrodzenia jest dzień otwarcia ofert), z takim zastrzeżeniem że cena ta może być kalkulowana nie wcześniej niż po upływie 6 miesięcy realizacji dostaw, i tak:</w:t>
      </w:r>
    </w:p>
    <w:p w14:paraId="5610F4F6" w14:textId="7153D380" w:rsidR="00BA462D" w:rsidRPr="00497A93" w:rsidRDefault="00BA462D" w:rsidP="002A5064">
      <w:pPr>
        <w:tabs>
          <w:tab w:val="left" w:pos="851"/>
        </w:tabs>
        <w:spacing w:line="280" w:lineRule="atLeast"/>
        <w:ind w:leftChars="0" w:left="851" w:firstLineChars="0" w:hanging="284"/>
        <w:contextualSpacing/>
        <w:jc w:val="both"/>
        <w:textDirection w:val="lrTb"/>
        <w:textAlignment w:val="auto"/>
        <w:outlineLvl w:val="9"/>
        <w:rPr>
          <w:rFonts w:eastAsia="Times New Roman"/>
          <w:bCs/>
          <w:position w:val="0"/>
          <w:sz w:val="21"/>
          <w:szCs w:val="21"/>
          <w:lang w:eastAsia="zh-CN"/>
        </w:rPr>
      </w:pPr>
      <w:r>
        <w:rPr>
          <w:rFonts w:eastAsia="Times New Roman"/>
          <w:bCs/>
          <w:position w:val="0"/>
          <w:sz w:val="21"/>
          <w:szCs w:val="21"/>
          <w:lang w:eastAsia="zh-CN"/>
        </w:rPr>
        <w:t xml:space="preserve">a) </w:t>
      </w:r>
      <w:r w:rsidRPr="00497A93">
        <w:rPr>
          <w:rFonts w:eastAsia="Times New Roman"/>
          <w:bCs/>
          <w:position w:val="0"/>
          <w:sz w:val="21"/>
          <w:szCs w:val="21"/>
          <w:lang w:eastAsia="zh-CN"/>
        </w:rPr>
        <w:t>w przypadku zmiany wartości od 25%</w:t>
      </w:r>
      <w:r w:rsidR="002A5064">
        <w:rPr>
          <w:rFonts w:eastAsia="Times New Roman"/>
          <w:bCs/>
          <w:position w:val="0"/>
          <w:sz w:val="21"/>
          <w:szCs w:val="21"/>
          <w:lang w:eastAsia="zh-CN"/>
        </w:rPr>
        <w:t xml:space="preserve"> </w:t>
      </w:r>
      <w:r w:rsidRPr="00497A93">
        <w:rPr>
          <w:rFonts w:eastAsia="Times New Roman"/>
          <w:bCs/>
          <w:position w:val="0"/>
          <w:sz w:val="21"/>
          <w:szCs w:val="21"/>
          <w:lang w:eastAsia="zh-CN"/>
        </w:rPr>
        <w:t>do 35%, cena jednostkowa za energię elektryczną (w odniesieniu do wolumenu który pozostał do zakupienia przez Wykonawcę) może zostać zmieniona max. o 3%,</w:t>
      </w:r>
    </w:p>
    <w:p w14:paraId="6392574F" w14:textId="3F65A078" w:rsidR="00BA462D" w:rsidRPr="00497A93" w:rsidRDefault="00BA462D" w:rsidP="002A5064">
      <w:pPr>
        <w:tabs>
          <w:tab w:val="left" w:pos="851"/>
        </w:tabs>
        <w:spacing w:line="280" w:lineRule="atLeast"/>
        <w:ind w:leftChars="0" w:left="851" w:firstLineChars="0" w:hanging="284"/>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b) w przypadku zmiany wartości od 35,1% do 45%, cena jednostkowa za energię elektryczną (w odniesieniu do wolumenu który pozostał do zakupienia przez Wykonawcę) może zostać zmieniona max. o 4%,</w:t>
      </w:r>
    </w:p>
    <w:p w14:paraId="002C58A8" w14:textId="77777777" w:rsidR="00BA462D" w:rsidRPr="00497A93" w:rsidRDefault="00BA462D" w:rsidP="002A5064">
      <w:pPr>
        <w:tabs>
          <w:tab w:val="left" w:pos="851"/>
        </w:tabs>
        <w:spacing w:line="280" w:lineRule="atLeast"/>
        <w:ind w:leftChars="0" w:left="851" w:firstLineChars="0" w:hanging="284"/>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c) w przypadku zmiany wartości od 45,1%, cena jednostkowa za energię elektryczną (w odniesieniu do wolumenu który pozostał do zakupienia przez Wykonawcę) może zostać zmieniona max. o 5%.</w:t>
      </w:r>
    </w:p>
    <w:p w14:paraId="4051C82C" w14:textId="77777777" w:rsidR="00BA462D" w:rsidRDefault="00BA462D" w:rsidP="002A5064">
      <w:pPr>
        <w:tabs>
          <w:tab w:val="left" w:pos="567"/>
        </w:tabs>
        <w:spacing w:line="280" w:lineRule="atLeast"/>
        <w:ind w:leftChars="0" w:left="567" w:firstLineChars="0" w:firstLine="0"/>
        <w:contextualSpacing/>
        <w:jc w:val="both"/>
        <w:textDirection w:val="lrTb"/>
        <w:textAlignment w:val="auto"/>
        <w:outlineLvl w:val="9"/>
        <w:rPr>
          <w:rFonts w:eastAsia="Times New Roman"/>
          <w:bCs/>
          <w:position w:val="0"/>
          <w:sz w:val="21"/>
          <w:szCs w:val="21"/>
          <w:lang w:eastAsia="zh-CN"/>
        </w:rPr>
      </w:pPr>
      <w:r w:rsidRPr="00497A93">
        <w:rPr>
          <w:rFonts w:eastAsia="Times New Roman"/>
          <w:bCs/>
          <w:position w:val="0"/>
          <w:sz w:val="21"/>
          <w:szCs w:val="21"/>
          <w:lang w:eastAsia="zh-CN"/>
        </w:rPr>
        <w:t>Przez sformułowanie „wolumenu który pozostał do zakupienia” należy rozumieć ilość energii elektrycznej, jaką Wykonawca musi zakontraktować / zabezpieczyć po dniu złożenia wniosku o waloryzację przez którąkolwiek ze Stron. Wykonawca powołujący się na fakt zakontraktowania / zabezpieczenia energii elektrycznej z góry (części lub całości wolumenu) zobowiązany jest do złożenia oświadczenia (nie później niż w dniu następnym po dokonaniu transakcji, a jeżeli miało to miejsce przed zawarciem Umowy, to wraz z podpisaniem Umowy – treść oświadczenia stanowi pkt 10 poniżej) o zabezpieczeniu danej ilości energii elektrycznej dla potrzeb wykonania Umowy</w:t>
      </w:r>
      <w:r>
        <w:rPr>
          <w:rFonts w:eastAsia="Times New Roman"/>
          <w:bCs/>
          <w:position w:val="0"/>
          <w:sz w:val="21"/>
          <w:szCs w:val="21"/>
          <w:lang w:eastAsia="zh-CN"/>
        </w:rPr>
        <w:t>.</w:t>
      </w:r>
    </w:p>
    <w:p w14:paraId="1C792118" w14:textId="77777777" w:rsidR="00BA462D" w:rsidRPr="00497A93" w:rsidRDefault="00BA462D" w:rsidP="00BA462D">
      <w:pPr>
        <w:pStyle w:val="Akapitzlist"/>
        <w:numPr>
          <w:ilvl w:val="2"/>
          <w:numId w:val="38"/>
        </w:numPr>
        <w:tabs>
          <w:tab w:val="left" w:pos="567"/>
        </w:tabs>
        <w:spacing w:line="280" w:lineRule="atLeast"/>
        <w:ind w:leftChars="0" w:left="567" w:firstLineChars="0" w:hanging="283"/>
        <w:jc w:val="both"/>
        <w:textDirection w:val="lrTb"/>
        <w:textAlignment w:val="auto"/>
        <w:outlineLvl w:val="9"/>
        <w:rPr>
          <w:position w:val="0"/>
          <w:sz w:val="21"/>
          <w:szCs w:val="21"/>
          <w:lang w:eastAsia="zh-CN"/>
        </w:rPr>
      </w:pPr>
      <w:r w:rsidRPr="00497A93">
        <w:rPr>
          <w:position w:val="0"/>
          <w:sz w:val="21"/>
          <w:szCs w:val="21"/>
          <w:lang w:eastAsia="zh-CN"/>
        </w:rPr>
        <w:t xml:space="preserve">Maksymalna zmiana wynagrodzenia </w:t>
      </w:r>
      <w:r w:rsidRPr="00497A93">
        <w:rPr>
          <w:b/>
          <w:bCs/>
          <w:position w:val="0"/>
          <w:sz w:val="21"/>
          <w:szCs w:val="21"/>
          <w:lang w:eastAsia="zh-CN"/>
        </w:rPr>
        <w:t>Wykonawcy</w:t>
      </w:r>
      <w:r w:rsidRPr="00497A93">
        <w:rPr>
          <w:position w:val="0"/>
          <w:sz w:val="21"/>
          <w:szCs w:val="21"/>
          <w:lang w:eastAsia="zh-CN"/>
        </w:rPr>
        <w:t>, w związku z zastosowaniem mechanizmu waloryzacji, może wynieść 8% wartości wynagrodzenia określonego w § 7 ust.3 pkt 1.</w:t>
      </w:r>
    </w:p>
    <w:p w14:paraId="6DF7672A" w14:textId="77777777" w:rsidR="00BA462D" w:rsidRPr="00A47F42" w:rsidRDefault="00BA462D" w:rsidP="00BA462D">
      <w:pPr>
        <w:numPr>
          <w:ilvl w:val="2"/>
          <w:numId w:val="38"/>
        </w:numPr>
        <w:tabs>
          <w:tab w:val="left" w:pos="567"/>
        </w:tabs>
        <w:spacing w:line="280" w:lineRule="atLeast"/>
        <w:ind w:leftChars="0" w:left="567" w:firstLineChars="0" w:hanging="283"/>
        <w:contextualSpacing/>
        <w:jc w:val="both"/>
        <w:textDirection w:val="lrTb"/>
        <w:textAlignment w:val="auto"/>
        <w:outlineLvl w:val="9"/>
        <w:rPr>
          <w:position w:val="0"/>
          <w:sz w:val="21"/>
          <w:szCs w:val="21"/>
          <w:lang w:eastAsia="zh-CN"/>
        </w:rPr>
      </w:pPr>
      <w:r w:rsidRPr="00A47F42">
        <w:rPr>
          <w:position w:val="0"/>
          <w:sz w:val="21"/>
          <w:szCs w:val="21"/>
          <w:lang w:eastAsia="zh-CN"/>
        </w:rPr>
        <w:t>Stronom przysługuje uprawnienie do złożenia wniosku o waloryzację nie częściej niż raz na dwa miesiące.</w:t>
      </w:r>
    </w:p>
    <w:p w14:paraId="473DA11B" w14:textId="77777777" w:rsidR="00BA462D" w:rsidRPr="00497A93" w:rsidRDefault="00BA462D" w:rsidP="00BA462D">
      <w:pPr>
        <w:numPr>
          <w:ilvl w:val="2"/>
          <w:numId w:val="38"/>
        </w:numPr>
        <w:tabs>
          <w:tab w:val="left" w:pos="567"/>
        </w:tabs>
        <w:suppressAutoHyphens w:val="0"/>
        <w:spacing w:line="280" w:lineRule="atLeast"/>
        <w:ind w:leftChars="0" w:left="567" w:firstLineChars="0" w:hanging="283"/>
        <w:contextualSpacing/>
        <w:jc w:val="both"/>
        <w:textDirection w:val="lrTb"/>
        <w:textAlignment w:val="auto"/>
        <w:outlineLvl w:val="9"/>
        <w:rPr>
          <w:rFonts w:eastAsia="Times New Roman"/>
          <w:bCs/>
          <w:color w:val="FF0000"/>
          <w:sz w:val="21"/>
          <w:szCs w:val="21"/>
          <w:lang w:eastAsia="pl-PL"/>
        </w:rPr>
      </w:pPr>
      <w:r w:rsidRPr="00497A93">
        <w:rPr>
          <w:position w:val="0"/>
          <w:sz w:val="21"/>
          <w:szCs w:val="21"/>
          <w:lang w:eastAsia="zh-CN"/>
        </w:rPr>
        <w:t xml:space="preserve">Warunkiem stosowania do rozliczeń zwaloryzowanej stawki jest podpisanie przez Strony Aneksu do Umowy. </w:t>
      </w:r>
      <w:r w:rsidRPr="00497A93">
        <w:rPr>
          <w:bCs/>
          <w:position w:val="0"/>
          <w:sz w:val="21"/>
          <w:szCs w:val="21"/>
          <w:lang w:eastAsia="zh-CN"/>
        </w:rPr>
        <w:t xml:space="preserve">Zwaloryzowana stawka jednostkowa za kWh energii elektrycznej obowiązywać będzie od m-ca następnego, w którym Strony podpisały Aneks do Umowy. </w:t>
      </w:r>
    </w:p>
    <w:p w14:paraId="225A638D" w14:textId="77777777" w:rsidR="00BA462D" w:rsidRPr="00497A93" w:rsidRDefault="00BA462D" w:rsidP="00BA462D">
      <w:pPr>
        <w:numPr>
          <w:ilvl w:val="2"/>
          <w:numId w:val="38"/>
        </w:numPr>
        <w:tabs>
          <w:tab w:val="left" w:pos="567"/>
        </w:tabs>
        <w:suppressAutoHyphens w:val="0"/>
        <w:spacing w:line="280" w:lineRule="atLeast"/>
        <w:ind w:leftChars="0" w:left="567" w:firstLineChars="0" w:hanging="283"/>
        <w:contextualSpacing/>
        <w:jc w:val="both"/>
        <w:textDirection w:val="lrTb"/>
        <w:textAlignment w:val="auto"/>
        <w:outlineLvl w:val="9"/>
        <w:rPr>
          <w:rFonts w:eastAsia="Times New Roman"/>
          <w:bCs/>
          <w:color w:val="FF0000"/>
          <w:sz w:val="21"/>
          <w:szCs w:val="21"/>
          <w:lang w:eastAsia="pl-PL"/>
        </w:rPr>
      </w:pPr>
      <w:r w:rsidRPr="00497A93">
        <w:rPr>
          <w:position w:val="0"/>
          <w:sz w:val="21"/>
          <w:szCs w:val="21"/>
          <w:lang w:eastAsia="zh-CN"/>
        </w:rPr>
        <w:lastRenderedPageBreak/>
        <w:t xml:space="preserve">Strony zgodnie ustalają, że mechanizm waloryzacji nie będzie miał zastosowania do tej części energii elektrycznej, którą Wykonawca zakontraktował do dnia zawarcia Umowy, wobec czego </w:t>
      </w:r>
      <w:r w:rsidRPr="00497A93">
        <w:rPr>
          <w:i/>
          <w:iCs/>
          <w:position w:val="0"/>
          <w:sz w:val="21"/>
          <w:szCs w:val="21"/>
          <w:lang w:eastAsia="zh-CN"/>
        </w:rPr>
        <w:t>Wykonawca oświadcza, że do dnia zawarcia Umowy zabezpieczył / zakontraktował / zakupił energię elektryczną stanowiącą _____% przedmiotu Umowy</w:t>
      </w:r>
      <w:r>
        <w:rPr>
          <w:position w:val="0"/>
          <w:sz w:val="21"/>
          <w:szCs w:val="21"/>
          <w:lang w:eastAsia="zh-CN"/>
        </w:rPr>
        <w:t xml:space="preserve"> </w:t>
      </w:r>
    </w:p>
    <w:p w14:paraId="7060D24B" w14:textId="4AAFE7AD" w:rsidR="000B0DC1" w:rsidRPr="00F07523" w:rsidRDefault="000B0DC1" w:rsidP="003679DF">
      <w:pPr>
        <w:pStyle w:val="Akapitzlist"/>
        <w:numPr>
          <w:ilvl w:val="0"/>
          <w:numId w:val="17"/>
        </w:numPr>
        <w:tabs>
          <w:tab w:val="left" w:pos="142"/>
        </w:tabs>
        <w:suppressAutoHyphens w:val="0"/>
        <w:spacing w:line="280" w:lineRule="atLeast"/>
        <w:ind w:leftChars="0" w:left="284" w:firstLineChars="0" w:hanging="284"/>
        <w:jc w:val="both"/>
        <w:textDirection w:val="lrTb"/>
        <w:textAlignment w:val="auto"/>
        <w:outlineLvl w:val="9"/>
        <w:rPr>
          <w:rFonts w:eastAsia="Times New Roman"/>
          <w:bCs/>
          <w:color w:val="FF0000"/>
          <w:sz w:val="21"/>
          <w:szCs w:val="21"/>
          <w:lang w:eastAsia="pl-PL"/>
        </w:rPr>
      </w:pPr>
      <w:r w:rsidRPr="00075C09">
        <w:rPr>
          <w:rFonts w:eastAsia="Times New Roman"/>
          <w:b/>
          <w:sz w:val="21"/>
          <w:szCs w:val="21"/>
          <w:lang w:eastAsia="pl-PL"/>
        </w:rPr>
        <w:t>Wykonawca</w:t>
      </w:r>
      <w:r w:rsidRPr="00075C09">
        <w:rPr>
          <w:rFonts w:eastAsia="Times New Roman"/>
          <w:bCs/>
          <w:sz w:val="21"/>
          <w:szCs w:val="21"/>
          <w:lang w:eastAsia="pl-PL"/>
        </w:rPr>
        <w:t>, którego wynagrodzenie zostało zmienione na podstawie zapisów ust.</w:t>
      </w:r>
      <w:r w:rsidR="00075C09" w:rsidRPr="00075C09">
        <w:rPr>
          <w:rFonts w:eastAsia="Times New Roman"/>
          <w:bCs/>
          <w:sz w:val="21"/>
          <w:szCs w:val="21"/>
          <w:lang w:eastAsia="pl-PL"/>
        </w:rPr>
        <w:t>7</w:t>
      </w:r>
      <w:r w:rsidRPr="00075C09">
        <w:rPr>
          <w:rFonts w:eastAsia="Times New Roman"/>
          <w:bCs/>
          <w:sz w:val="21"/>
          <w:szCs w:val="21"/>
          <w:lang w:eastAsia="pl-PL"/>
        </w:rPr>
        <w:t xml:space="preserve">, zobowiązany jest </w:t>
      </w:r>
      <w:r w:rsidRPr="00F07523">
        <w:rPr>
          <w:rFonts w:eastAsia="Times New Roman"/>
          <w:bCs/>
          <w:sz w:val="21"/>
          <w:szCs w:val="21"/>
          <w:lang w:eastAsia="pl-PL"/>
        </w:rPr>
        <w:t xml:space="preserve">do zmiany wynagrodzenia przysługującego Podwykonawcy, z którym </w:t>
      </w:r>
      <w:r w:rsidRPr="00C75DD5">
        <w:rPr>
          <w:rFonts w:eastAsia="Times New Roman"/>
          <w:bCs/>
          <w:sz w:val="21"/>
          <w:szCs w:val="21"/>
          <w:lang w:eastAsia="pl-PL"/>
        </w:rPr>
        <w:t xml:space="preserve">zawarł umowę w celu realizacji Umowy, w zakresie odpowiadającym zmianom cen </w:t>
      </w:r>
      <w:r w:rsidR="00AA2FFF" w:rsidRPr="00C75DD5">
        <w:rPr>
          <w:rFonts w:eastAsia="Times New Roman"/>
          <w:bCs/>
          <w:sz w:val="21"/>
          <w:szCs w:val="21"/>
          <w:lang w:eastAsia="pl-PL"/>
        </w:rPr>
        <w:t>energii elektrycznej</w:t>
      </w:r>
      <w:r w:rsidR="00B15EEA" w:rsidRPr="00C75DD5">
        <w:rPr>
          <w:rFonts w:eastAsia="Times New Roman"/>
          <w:bCs/>
          <w:sz w:val="21"/>
          <w:szCs w:val="21"/>
          <w:lang w:eastAsia="pl-PL"/>
        </w:rPr>
        <w:t>, o ile okres obowiązywania Umowy przekracza 6 m-</w:t>
      </w:r>
      <w:proofErr w:type="spellStart"/>
      <w:r w:rsidR="00B15EEA" w:rsidRPr="00C75DD5">
        <w:rPr>
          <w:rFonts w:eastAsia="Times New Roman"/>
          <w:bCs/>
          <w:sz w:val="21"/>
          <w:szCs w:val="21"/>
          <w:lang w:eastAsia="pl-PL"/>
        </w:rPr>
        <w:t>cy</w:t>
      </w:r>
      <w:proofErr w:type="spellEnd"/>
      <w:r w:rsidRPr="000B7EDF">
        <w:rPr>
          <w:rFonts w:eastAsia="Times New Roman"/>
          <w:bCs/>
          <w:i/>
          <w:iCs/>
          <w:sz w:val="18"/>
          <w:szCs w:val="18"/>
          <w:lang w:eastAsia="pl-PL"/>
        </w:rPr>
        <w:t>.</w:t>
      </w:r>
      <w:r w:rsidRPr="000B7EDF">
        <w:rPr>
          <w:rFonts w:eastAsia="Times New Roman"/>
          <w:bCs/>
          <w:i/>
          <w:iCs/>
          <w:color w:val="FF0000"/>
          <w:sz w:val="18"/>
          <w:szCs w:val="18"/>
          <w:lang w:eastAsia="pl-PL"/>
        </w:rPr>
        <w:t>*(</w:t>
      </w:r>
      <w:r w:rsidR="00D21747" w:rsidRPr="000B7EDF">
        <w:rPr>
          <w:rFonts w:eastAsia="Times New Roman"/>
          <w:bCs/>
          <w:i/>
          <w:iCs/>
          <w:color w:val="FF0000"/>
          <w:sz w:val="18"/>
          <w:szCs w:val="18"/>
          <w:lang w:eastAsia="pl-PL"/>
        </w:rPr>
        <w:t xml:space="preserve">przekreślić </w:t>
      </w:r>
      <w:r w:rsidRPr="000B7EDF">
        <w:rPr>
          <w:rFonts w:eastAsia="Times New Roman"/>
          <w:bCs/>
          <w:i/>
          <w:iCs/>
          <w:color w:val="FF0000"/>
          <w:sz w:val="18"/>
          <w:szCs w:val="18"/>
          <w:lang w:eastAsia="pl-PL"/>
        </w:rPr>
        <w:t xml:space="preserve">jeżeli </w:t>
      </w:r>
      <w:r w:rsidR="00D21747" w:rsidRPr="000B7EDF">
        <w:rPr>
          <w:rFonts w:eastAsia="Times New Roman"/>
          <w:bCs/>
          <w:i/>
          <w:iCs/>
          <w:color w:val="FF0000"/>
          <w:sz w:val="18"/>
          <w:szCs w:val="18"/>
          <w:lang w:eastAsia="pl-PL"/>
        </w:rPr>
        <w:t xml:space="preserve">nie </w:t>
      </w:r>
      <w:r w:rsidRPr="000B7EDF">
        <w:rPr>
          <w:rFonts w:eastAsia="Times New Roman"/>
          <w:bCs/>
          <w:i/>
          <w:iCs/>
          <w:color w:val="FF0000"/>
          <w:sz w:val="18"/>
          <w:szCs w:val="18"/>
          <w:lang w:eastAsia="pl-PL"/>
        </w:rPr>
        <w:t>dotyczy).</w:t>
      </w:r>
      <w:bookmarkEnd w:id="5"/>
    </w:p>
    <w:p w14:paraId="7D334DF5"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0" w:left="271" w:right="-108" w:hangingChars="129" w:hanging="271"/>
        <w:jc w:val="both"/>
        <w:textDirection w:val="lrTb"/>
        <w:textAlignment w:val="auto"/>
        <w:outlineLvl w:val="9"/>
        <w:rPr>
          <w:sz w:val="21"/>
          <w:szCs w:val="21"/>
        </w:rPr>
      </w:pPr>
      <w:r w:rsidRPr="00B60456">
        <w:rPr>
          <w:sz w:val="21"/>
          <w:szCs w:val="21"/>
        </w:rPr>
        <w:t xml:space="preserve">Dopuszczalna jest </w:t>
      </w:r>
      <w:r w:rsidRPr="00B60456">
        <w:rPr>
          <w:b/>
          <w:bCs/>
          <w:sz w:val="21"/>
          <w:szCs w:val="21"/>
        </w:rPr>
        <w:t>zmiana rodzaju odnawialnego źródła energii</w:t>
      </w:r>
      <w:r w:rsidRPr="00B60456">
        <w:rPr>
          <w:sz w:val="21"/>
          <w:szCs w:val="21"/>
        </w:rPr>
        <w:t xml:space="preserve"> użytego w Mikroinstalacji lub jej mocy zainstalowanej elektrycznej według następującej procedury: </w:t>
      </w:r>
    </w:p>
    <w:p w14:paraId="34429C47"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08" w:left="524" w:right="-108" w:hangingChars="136" w:hanging="286"/>
        <w:contextualSpacing/>
        <w:jc w:val="both"/>
        <w:textDirection w:val="lrTb"/>
        <w:textAlignment w:val="auto"/>
        <w:outlineLvl w:val="9"/>
        <w:rPr>
          <w:sz w:val="21"/>
          <w:szCs w:val="21"/>
        </w:rPr>
      </w:pPr>
      <w:r w:rsidRPr="00B60456">
        <w:rPr>
          <w:sz w:val="21"/>
          <w:szCs w:val="21"/>
        </w:rPr>
        <w:t xml:space="preserve">Prosument informuje OSD o zmianie rodzaju odnawialnego źródła energii użytego w Mikroinstalacji lub jej mocy zainstalowanej elektrycznej, w terminie 14 dni od dnia zmiany tych danych, z zastrzeżeniem pkt 2-4, przy czym informacja powinna zawierać takie same dane jak w formularzu stosowanym przy zgłoszeniu przyłączenia Mikroinstalacji, dostępnym na stronie internetowej OSD; </w:t>
      </w:r>
    </w:p>
    <w:p w14:paraId="7A721566"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08" w:left="524" w:right="-108" w:hangingChars="136" w:hanging="286"/>
        <w:contextualSpacing/>
        <w:jc w:val="both"/>
        <w:textDirection w:val="lrTb"/>
        <w:textAlignment w:val="auto"/>
        <w:outlineLvl w:val="9"/>
        <w:rPr>
          <w:sz w:val="21"/>
          <w:szCs w:val="21"/>
        </w:rPr>
      </w:pPr>
      <w:r w:rsidRPr="00B60456">
        <w:rPr>
          <w:sz w:val="21"/>
          <w:szCs w:val="21"/>
        </w:rPr>
        <w:t xml:space="preserve">zwiększenie mocy zainstalowanej elektrycznej Mikroinstalacji powyżej wartości mocy przyłączeniowej wymaga złożenia przez Prosumenta wniosku o określenie warunków przyłączenia oraz zawarcia nowej umowy o przyłączenie Mikroinstalacji do sieci, z zastrzeżeniem pkt 3 poniżej; </w:t>
      </w:r>
    </w:p>
    <w:p w14:paraId="05ABE072"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08" w:left="524" w:right="-108" w:hangingChars="136" w:hanging="286"/>
        <w:contextualSpacing/>
        <w:jc w:val="both"/>
        <w:textDirection w:val="lrTb"/>
        <w:textAlignment w:val="auto"/>
        <w:outlineLvl w:val="9"/>
        <w:rPr>
          <w:sz w:val="21"/>
          <w:szCs w:val="21"/>
        </w:rPr>
      </w:pPr>
      <w:r w:rsidRPr="00B60456">
        <w:rPr>
          <w:sz w:val="21"/>
          <w:szCs w:val="21"/>
        </w:rPr>
        <w:t xml:space="preserve">zwiększenie mocy zainstalowanej elektrycznej dotychczasowej Mikroinstalacji powyżej 40 kW wymaga złożenia przez Prosumenta wniosku o określenie warunków przyłączenia oraz zawarcia i zrealizowania nowej umowy o przyłączenie do sieci, a także zawarcia nowej umowy o świadczenie usług dystrybucji dla instalacji niebędącej Mikroinstalacją; </w:t>
      </w:r>
    </w:p>
    <w:p w14:paraId="2DCE2897" w14:textId="77777777" w:rsidR="00B60456" w:rsidRPr="00B60456" w:rsidRDefault="00B60456" w:rsidP="00B60456">
      <w:pPr>
        <w:numPr>
          <w:ilvl w:val="0"/>
          <w:numId w:val="26"/>
        </w:numPr>
        <w:pBdr>
          <w:top w:val="nil"/>
          <w:left w:val="nil"/>
          <w:bottom w:val="nil"/>
          <w:right w:val="nil"/>
          <w:between w:val="nil"/>
        </w:pBdr>
        <w:tabs>
          <w:tab w:val="left" w:pos="284"/>
        </w:tabs>
        <w:spacing w:line="260" w:lineRule="atLeast"/>
        <w:ind w:leftChars="163" w:left="502" w:right="-108" w:hangingChars="68" w:hanging="143"/>
        <w:contextualSpacing/>
        <w:jc w:val="both"/>
        <w:textDirection w:val="lrTb"/>
        <w:textAlignment w:val="auto"/>
        <w:outlineLvl w:val="9"/>
        <w:rPr>
          <w:sz w:val="21"/>
          <w:szCs w:val="21"/>
        </w:rPr>
      </w:pPr>
      <w:r w:rsidRPr="00B60456">
        <w:rPr>
          <w:sz w:val="21"/>
          <w:szCs w:val="21"/>
        </w:rPr>
        <w:t xml:space="preserve">zmiana rodzaju odnawialnego źródła energii użytego w Mikroinstalacji lub jej mocy zainstalowanej elektrycznej może być związana z koniecznością dostosowania sieci, urządzeń lub instalacji elektroenergetycznych (w tym Układu pomiarowo-rozliczeniowego). </w:t>
      </w:r>
    </w:p>
    <w:p w14:paraId="58F80504"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0" w:left="281" w:right="-108" w:hangingChars="134" w:hanging="281"/>
        <w:contextualSpacing/>
        <w:jc w:val="both"/>
        <w:textDirection w:val="lrTb"/>
        <w:textAlignment w:val="auto"/>
        <w:outlineLvl w:val="9"/>
        <w:rPr>
          <w:sz w:val="21"/>
          <w:szCs w:val="21"/>
        </w:rPr>
      </w:pPr>
      <w:r w:rsidRPr="00B60456">
        <w:rPr>
          <w:sz w:val="21"/>
          <w:szCs w:val="21"/>
        </w:rPr>
        <w:t xml:space="preserve">Zgodnie z art. 7a ust. 1 Ustawy Pe, Mikroinstalacja powinna spełniać wymagania techniczne i eksploatacyjne zapewniające: </w:t>
      </w:r>
    </w:p>
    <w:p w14:paraId="3DE55454" w14:textId="77777777" w:rsidR="00B60456" w:rsidRPr="00B60456" w:rsidRDefault="00B60456" w:rsidP="005334E6">
      <w:pPr>
        <w:numPr>
          <w:ilvl w:val="0"/>
          <w:numId w:val="27"/>
        </w:numPr>
        <w:pBdr>
          <w:top w:val="nil"/>
          <w:left w:val="nil"/>
          <w:bottom w:val="nil"/>
          <w:right w:val="nil"/>
          <w:between w:val="nil"/>
        </w:pBdr>
        <w:tabs>
          <w:tab w:val="left" w:pos="284"/>
        </w:tabs>
        <w:spacing w:line="260" w:lineRule="atLeast"/>
        <w:ind w:leftChars="130" w:left="708" w:right="-108" w:hangingChars="201" w:hanging="422"/>
        <w:contextualSpacing/>
        <w:jc w:val="both"/>
        <w:textDirection w:val="lrTb"/>
        <w:textAlignment w:val="auto"/>
        <w:outlineLvl w:val="9"/>
        <w:rPr>
          <w:sz w:val="21"/>
          <w:szCs w:val="21"/>
        </w:rPr>
      </w:pPr>
      <w:r w:rsidRPr="00B60456">
        <w:rPr>
          <w:sz w:val="21"/>
          <w:szCs w:val="21"/>
        </w:rPr>
        <w:t xml:space="preserve">bezpieczeństwo funkcjonowania systemu elektroenergetycznego; </w:t>
      </w:r>
    </w:p>
    <w:p w14:paraId="21E0E73F" w14:textId="77777777" w:rsidR="00B60456" w:rsidRPr="00B60456" w:rsidRDefault="00B60456" w:rsidP="005334E6">
      <w:pPr>
        <w:numPr>
          <w:ilvl w:val="0"/>
          <w:numId w:val="27"/>
        </w:numPr>
        <w:pBdr>
          <w:top w:val="nil"/>
          <w:left w:val="nil"/>
          <w:bottom w:val="nil"/>
          <w:right w:val="nil"/>
          <w:between w:val="nil"/>
        </w:pBdr>
        <w:tabs>
          <w:tab w:val="left" w:pos="284"/>
        </w:tabs>
        <w:spacing w:line="260" w:lineRule="atLeast"/>
        <w:ind w:leftChars="130" w:left="708" w:right="-108" w:hangingChars="201" w:hanging="422"/>
        <w:contextualSpacing/>
        <w:jc w:val="both"/>
        <w:textDirection w:val="lrTb"/>
        <w:textAlignment w:val="auto"/>
        <w:outlineLvl w:val="9"/>
        <w:rPr>
          <w:sz w:val="21"/>
          <w:szCs w:val="21"/>
        </w:rPr>
      </w:pPr>
      <w:r w:rsidRPr="00B60456">
        <w:rPr>
          <w:sz w:val="21"/>
          <w:szCs w:val="21"/>
        </w:rPr>
        <w:t xml:space="preserve">zabezpieczenie systemu elektroenergetycznego przed uszkodzeniami spowodowanymi niewłaściwą pracą przyłączonych urządzeń, instalacji i sieci; </w:t>
      </w:r>
    </w:p>
    <w:p w14:paraId="4C140F5D" w14:textId="77777777" w:rsidR="00B60456" w:rsidRPr="00B60456" w:rsidRDefault="00B60456" w:rsidP="005334E6">
      <w:pPr>
        <w:numPr>
          <w:ilvl w:val="0"/>
          <w:numId w:val="27"/>
        </w:numPr>
        <w:pBdr>
          <w:top w:val="nil"/>
          <w:left w:val="nil"/>
          <w:bottom w:val="nil"/>
          <w:right w:val="nil"/>
          <w:between w:val="nil"/>
        </w:pBdr>
        <w:tabs>
          <w:tab w:val="left" w:pos="284"/>
        </w:tabs>
        <w:spacing w:line="260" w:lineRule="atLeast"/>
        <w:ind w:leftChars="130" w:left="708" w:right="-108" w:hangingChars="201" w:hanging="422"/>
        <w:contextualSpacing/>
        <w:jc w:val="both"/>
        <w:textDirection w:val="lrTb"/>
        <w:textAlignment w:val="auto"/>
        <w:outlineLvl w:val="9"/>
        <w:rPr>
          <w:sz w:val="21"/>
          <w:szCs w:val="21"/>
        </w:rPr>
      </w:pPr>
      <w:r w:rsidRPr="00B60456">
        <w:rPr>
          <w:sz w:val="21"/>
          <w:szCs w:val="21"/>
        </w:rPr>
        <w:t>zabezpieczenie przyłączonych urządzeń, instalacji i sieci przed uszkodzeniami w przypadku awarii lub wprowadzenia ograniczeń w poborze lub dostarczaniu energii elektrycznej;</w:t>
      </w:r>
    </w:p>
    <w:p w14:paraId="389E3475" w14:textId="77777777" w:rsidR="00B60456" w:rsidRPr="00B60456" w:rsidRDefault="00B60456" w:rsidP="005334E6">
      <w:pPr>
        <w:numPr>
          <w:ilvl w:val="0"/>
          <w:numId w:val="27"/>
        </w:numPr>
        <w:pBdr>
          <w:top w:val="nil"/>
          <w:left w:val="nil"/>
          <w:bottom w:val="nil"/>
          <w:right w:val="nil"/>
          <w:between w:val="nil"/>
        </w:pBdr>
        <w:tabs>
          <w:tab w:val="left" w:pos="284"/>
        </w:tabs>
        <w:spacing w:line="260" w:lineRule="atLeast"/>
        <w:ind w:leftChars="130" w:left="708" w:right="-108" w:hangingChars="201" w:hanging="422"/>
        <w:contextualSpacing/>
        <w:jc w:val="both"/>
        <w:textDirection w:val="lrTb"/>
        <w:textAlignment w:val="auto"/>
        <w:outlineLvl w:val="9"/>
        <w:rPr>
          <w:sz w:val="21"/>
          <w:szCs w:val="21"/>
        </w:rPr>
      </w:pPr>
      <w:r w:rsidRPr="00B60456">
        <w:rPr>
          <w:sz w:val="21"/>
          <w:szCs w:val="21"/>
        </w:rPr>
        <w:t>dotrzymanie w miejscu przyłączenia urządzeń, instalacji i sieci parametrów jakościowych energii elektrycznej</w:t>
      </w:r>
    </w:p>
    <w:p w14:paraId="284F45E5" w14:textId="77777777" w:rsidR="00B60456" w:rsidRPr="00B60456" w:rsidRDefault="00B60456" w:rsidP="005334E6">
      <w:pPr>
        <w:numPr>
          <w:ilvl w:val="0"/>
          <w:numId w:val="27"/>
        </w:numPr>
        <w:pBdr>
          <w:top w:val="nil"/>
          <w:left w:val="nil"/>
          <w:bottom w:val="nil"/>
          <w:right w:val="nil"/>
          <w:between w:val="nil"/>
        </w:pBdr>
        <w:tabs>
          <w:tab w:val="left" w:pos="284"/>
        </w:tabs>
        <w:spacing w:line="260" w:lineRule="atLeast"/>
        <w:ind w:leftChars="130" w:left="708" w:right="-108" w:hangingChars="201" w:hanging="422"/>
        <w:contextualSpacing/>
        <w:jc w:val="both"/>
        <w:textDirection w:val="lrTb"/>
        <w:textAlignment w:val="auto"/>
        <w:outlineLvl w:val="9"/>
        <w:rPr>
          <w:sz w:val="21"/>
          <w:szCs w:val="21"/>
        </w:rPr>
      </w:pPr>
      <w:r w:rsidRPr="00B60456">
        <w:rPr>
          <w:sz w:val="21"/>
          <w:szCs w:val="21"/>
        </w:rPr>
        <w:t>spełnianie wymagań w zakresie ochrony środowiska, określonych w odrębnych przepisach;</w:t>
      </w:r>
    </w:p>
    <w:p w14:paraId="0439306C" w14:textId="77777777" w:rsidR="00B60456" w:rsidRPr="00B60456" w:rsidRDefault="00B60456" w:rsidP="005334E6">
      <w:pPr>
        <w:numPr>
          <w:ilvl w:val="0"/>
          <w:numId w:val="27"/>
        </w:numPr>
        <w:pBdr>
          <w:top w:val="nil"/>
          <w:left w:val="nil"/>
          <w:bottom w:val="nil"/>
          <w:right w:val="nil"/>
          <w:between w:val="nil"/>
        </w:pBdr>
        <w:tabs>
          <w:tab w:val="left" w:pos="284"/>
        </w:tabs>
        <w:spacing w:line="260" w:lineRule="atLeast"/>
        <w:ind w:leftChars="130" w:left="708" w:right="-108" w:hangingChars="201" w:hanging="422"/>
        <w:contextualSpacing/>
        <w:jc w:val="both"/>
        <w:textDirection w:val="lrTb"/>
        <w:textAlignment w:val="auto"/>
        <w:outlineLvl w:val="9"/>
        <w:rPr>
          <w:sz w:val="21"/>
          <w:szCs w:val="21"/>
        </w:rPr>
      </w:pPr>
      <w:r w:rsidRPr="00B60456">
        <w:rPr>
          <w:sz w:val="21"/>
          <w:szCs w:val="21"/>
        </w:rPr>
        <w:t xml:space="preserve">możliwość dokonywania pomiarów wielkości i parametrów niezbędnych do prowadzenia ruchu sieci oraz rozliczeń za pobraną energię elektryczną. </w:t>
      </w:r>
    </w:p>
    <w:p w14:paraId="210344A0"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1" w:left="281" w:right="-108" w:hangingChars="133" w:hanging="279"/>
        <w:contextualSpacing/>
        <w:jc w:val="both"/>
        <w:textDirection w:val="lrTb"/>
        <w:textAlignment w:val="auto"/>
        <w:outlineLvl w:val="9"/>
        <w:rPr>
          <w:sz w:val="21"/>
          <w:szCs w:val="21"/>
        </w:rPr>
      </w:pPr>
      <w:r w:rsidRPr="00B60456">
        <w:rPr>
          <w:sz w:val="21"/>
          <w:szCs w:val="21"/>
        </w:rPr>
        <w:t>Zgodnie z art. 7a ust. 2 Ustawy Pe Mikroinstalacja musi spełniać także wymagania określone w odrębnych przepisach, w szczególności: przepisach prawa budowlanego, o ochronie przeciwporażeniowej, o ochronie przeciwpożarowej, o systemie oceny zgodności oraz w przepisach dotyczących technologii wytwarzania energii elektrycznej.</w:t>
      </w:r>
    </w:p>
    <w:p w14:paraId="156C7A1B" w14:textId="77777777" w:rsidR="00B60456" w:rsidRPr="00B60456" w:rsidRDefault="00B60456" w:rsidP="00B60456">
      <w:pPr>
        <w:numPr>
          <w:ilvl w:val="0"/>
          <w:numId w:val="17"/>
        </w:numPr>
        <w:pBdr>
          <w:top w:val="nil"/>
          <w:left w:val="nil"/>
          <w:bottom w:val="nil"/>
          <w:right w:val="nil"/>
          <w:between w:val="nil"/>
        </w:pBdr>
        <w:tabs>
          <w:tab w:val="left" w:pos="284"/>
        </w:tabs>
        <w:spacing w:line="260" w:lineRule="atLeast"/>
        <w:ind w:leftChars="0" w:left="0" w:right="-108" w:firstLineChars="0" w:hanging="2"/>
        <w:contextualSpacing/>
        <w:jc w:val="both"/>
        <w:textDirection w:val="lrTb"/>
        <w:textAlignment w:val="auto"/>
        <w:outlineLvl w:val="9"/>
        <w:rPr>
          <w:sz w:val="21"/>
          <w:szCs w:val="21"/>
        </w:rPr>
      </w:pPr>
      <w:r w:rsidRPr="00B60456">
        <w:rPr>
          <w:sz w:val="21"/>
          <w:szCs w:val="21"/>
        </w:rPr>
        <w:t>OSD może wstrzymać dostarczanie energii elektrycznej do danego PPE jeżeli:</w:t>
      </w:r>
    </w:p>
    <w:p w14:paraId="7D951853" w14:textId="77777777" w:rsidR="00B60456" w:rsidRPr="00B60456" w:rsidRDefault="00B60456" w:rsidP="00B60456">
      <w:pPr>
        <w:numPr>
          <w:ilvl w:val="4"/>
          <w:numId w:val="13"/>
        </w:numPr>
        <w:pBdr>
          <w:top w:val="nil"/>
          <w:left w:val="nil"/>
          <w:bottom w:val="nil"/>
          <w:right w:val="nil"/>
          <w:between w:val="nil"/>
        </w:pBdr>
        <w:tabs>
          <w:tab w:val="left" w:pos="284"/>
          <w:tab w:val="left" w:pos="567"/>
        </w:tabs>
        <w:spacing w:line="260" w:lineRule="atLeast"/>
        <w:ind w:leftChars="108" w:left="524" w:hangingChars="136" w:hanging="286"/>
        <w:contextualSpacing/>
        <w:jc w:val="both"/>
        <w:textDirection w:val="lrTb"/>
        <w:textAlignment w:val="auto"/>
        <w:outlineLvl w:val="9"/>
        <w:rPr>
          <w:sz w:val="21"/>
          <w:szCs w:val="21"/>
        </w:rPr>
      </w:pPr>
      <w:r w:rsidRPr="00B60456">
        <w:rPr>
          <w:sz w:val="21"/>
          <w:szCs w:val="21"/>
        </w:rPr>
        <w:t>W wyniku przeprowadzonej kontroli stwierdzono, że instalacja stwarza bezpośrednie zagrożenie dla życia, zdrowia lub środowiska</w:t>
      </w:r>
    </w:p>
    <w:p w14:paraId="5BD32309" w14:textId="77777777" w:rsidR="00B60456" w:rsidRPr="00B60456" w:rsidRDefault="00B60456" w:rsidP="00B60456">
      <w:pPr>
        <w:numPr>
          <w:ilvl w:val="4"/>
          <w:numId w:val="13"/>
        </w:numPr>
        <w:pBdr>
          <w:top w:val="nil"/>
          <w:left w:val="nil"/>
          <w:bottom w:val="nil"/>
          <w:right w:val="nil"/>
          <w:between w:val="nil"/>
        </w:pBdr>
        <w:tabs>
          <w:tab w:val="left" w:pos="284"/>
          <w:tab w:val="left" w:pos="567"/>
        </w:tabs>
        <w:spacing w:line="260" w:lineRule="atLeast"/>
        <w:ind w:leftChars="108" w:left="524" w:hangingChars="136" w:hanging="286"/>
        <w:contextualSpacing/>
        <w:jc w:val="both"/>
        <w:textDirection w:val="lrTb"/>
        <w:textAlignment w:val="auto"/>
        <w:outlineLvl w:val="9"/>
        <w:rPr>
          <w:sz w:val="21"/>
          <w:szCs w:val="21"/>
        </w:rPr>
      </w:pPr>
      <w:r w:rsidRPr="00B60456">
        <w:rPr>
          <w:sz w:val="21"/>
          <w:szCs w:val="21"/>
        </w:rPr>
        <w:t>W wyniku przeprowadzonej kontroli stwierdzono, że nastąpił nielegalny pobór energii elektrycznej.</w:t>
      </w:r>
    </w:p>
    <w:p w14:paraId="4DF3E5E9" w14:textId="77777777" w:rsidR="00B60456" w:rsidRPr="00B60456" w:rsidRDefault="00B60456" w:rsidP="00B60456">
      <w:pPr>
        <w:pBdr>
          <w:top w:val="nil"/>
          <w:left w:val="nil"/>
          <w:bottom w:val="nil"/>
          <w:right w:val="nil"/>
          <w:between w:val="nil"/>
        </w:pBdr>
        <w:tabs>
          <w:tab w:val="left" w:pos="284"/>
          <w:tab w:val="left" w:pos="567"/>
        </w:tabs>
        <w:spacing w:line="260" w:lineRule="atLeast"/>
        <w:ind w:leftChars="0" w:left="284" w:firstLineChars="0" w:firstLine="0"/>
        <w:jc w:val="both"/>
        <w:rPr>
          <w:sz w:val="21"/>
          <w:szCs w:val="21"/>
        </w:rPr>
      </w:pPr>
      <w:r w:rsidRPr="00B60456">
        <w:rPr>
          <w:sz w:val="21"/>
          <w:szCs w:val="21"/>
        </w:rPr>
        <w:t xml:space="preserve">Kontrole przeprowadzane są przez upoważnionych przedstawicieli OSD w obecności </w:t>
      </w:r>
      <w:r w:rsidRPr="00B60456">
        <w:rPr>
          <w:b/>
          <w:bCs/>
          <w:sz w:val="21"/>
          <w:szCs w:val="21"/>
        </w:rPr>
        <w:t>Zamawiającego</w:t>
      </w:r>
      <w:r w:rsidRPr="00B60456">
        <w:rPr>
          <w:sz w:val="21"/>
          <w:szCs w:val="21"/>
        </w:rPr>
        <w:t xml:space="preserve"> / </w:t>
      </w:r>
      <w:r w:rsidRPr="00B60456">
        <w:rPr>
          <w:b/>
          <w:bCs/>
          <w:sz w:val="21"/>
          <w:szCs w:val="21"/>
        </w:rPr>
        <w:t>Odbiorcy</w:t>
      </w:r>
      <w:r w:rsidRPr="00B60456">
        <w:rPr>
          <w:sz w:val="21"/>
          <w:szCs w:val="21"/>
        </w:rPr>
        <w:t xml:space="preserve"> (lub osoby umocowanej). Wznowienie dostaw energii elektrycznej następuje po ustaniu przyczyn uzasadniających wstrzymanie oraz uiszczeniu opłat wynikających z Taryfy OSD.</w:t>
      </w:r>
    </w:p>
    <w:p w14:paraId="20C80D17" w14:textId="16FDCF06" w:rsidR="00B60456" w:rsidRPr="00B60456" w:rsidRDefault="00B60456" w:rsidP="00B60456">
      <w:pPr>
        <w:pStyle w:val="Akapitzlist"/>
        <w:numPr>
          <w:ilvl w:val="0"/>
          <w:numId w:val="17"/>
        </w:numPr>
        <w:pBdr>
          <w:top w:val="nil"/>
          <w:left w:val="nil"/>
          <w:bottom w:val="nil"/>
          <w:right w:val="nil"/>
          <w:between w:val="nil"/>
        </w:pBdr>
        <w:tabs>
          <w:tab w:val="left" w:pos="284"/>
          <w:tab w:val="left" w:pos="567"/>
        </w:tabs>
        <w:spacing w:line="260" w:lineRule="atLeast"/>
        <w:ind w:leftChars="0" w:left="284" w:firstLineChars="0" w:hanging="284"/>
        <w:jc w:val="both"/>
        <w:textDirection w:val="lrTb"/>
        <w:textAlignment w:val="auto"/>
        <w:outlineLvl w:val="9"/>
        <w:rPr>
          <w:sz w:val="21"/>
          <w:szCs w:val="21"/>
        </w:rPr>
      </w:pPr>
      <w:r w:rsidRPr="00B60456">
        <w:rPr>
          <w:b/>
          <w:bCs/>
          <w:sz w:val="21"/>
          <w:szCs w:val="21"/>
        </w:rPr>
        <w:t>Wykonawca</w:t>
      </w:r>
      <w:r w:rsidRPr="00B60456">
        <w:rPr>
          <w:sz w:val="21"/>
          <w:szCs w:val="21"/>
        </w:rPr>
        <w:t xml:space="preserve"> może wstrzymać sprzedaż energii elektrycznej do danego punktu poboru, gdy Odbiorca faktury zwleka z zapłatą faktury za pobraną energię elektryczną co najmniej 30 dni po upływie terminu płatności faktury, pod warunkiem prawidłowego dostarczenia faktury do </w:t>
      </w:r>
      <w:r w:rsidRPr="00B60456">
        <w:rPr>
          <w:b/>
          <w:bCs/>
          <w:sz w:val="21"/>
          <w:szCs w:val="21"/>
        </w:rPr>
        <w:t>Zamawiającego</w:t>
      </w:r>
      <w:r w:rsidRPr="00B60456">
        <w:rPr>
          <w:sz w:val="21"/>
          <w:szCs w:val="21"/>
        </w:rPr>
        <w:t xml:space="preserve"> (Odbiorcy  faktury), pomimo uprzedniego bezskutecznego wezwania do zapłaty zaległych i bieżących należności lub w przypadku, gdy w wyniku przeprowadzonej kontroli stwierdzono, że nastąpiło nielegalne pobieranie </w:t>
      </w:r>
      <w:r w:rsidRPr="00B60456">
        <w:rPr>
          <w:sz w:val="21"/>
          <w:szCs w:val="21"/>
        </w:rPr>
        <w:lastRenderedPageBreak/>
        <w:t>energii elektrycznej. Wznowienie dostarczania energii elektrycznej może nastąpić po uregulowaniu zaległych należności za energię elektryczną.</w:t>
      </w:r>
    </w:p>
    <w:p w14:paraId="000000C7" w14:textId="77777777" w:rsidR="00776931" w:rsidRPr="00F07523" w:rsidRDefault="00776931"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7F72B5CE" w:rsidR="00776931" w:rsidRPr="00F07523" w:rsidRDefault="00C75DD5"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Pr>
          <w:rFonts w:asciiTheme="majorHAnsi" w:hAnsiTheme="majorHAnsi" w:cstheme="majorHAnsi"/>
          <w:b/>
          <w:color w:val="000000"/>
          <w:sz w:val="21"/>
          <w:szCs w:val="21"/>
        </w:rPr>
        <w:t>Wypowiedzenie</w:t>
      </w:r>
      <w:r w:rsidR="00F555EC" w:rsidRPr="00F07523">
        <w:rPr>
          <w:rFonts w:asciiTheme="majorHAnsi" w:hAnsiTheme="majorHAnsi" w:cstheme="majorHAnsi"/>
          <w:b/>
          <w:color w:val="000000"/>
          <w:sz w:val="21"/>
          <w:szCs w:val="21"/>
        </w:rPr>
        <w:t xml:space="preserve"> umowy / Odstąpienie od umowy</w:t>
      </w:r>
    </w:p>
    <w:p w14:paraId="000000C9" w14:textId="77777777" w:rsidR="00776931" w:rsidRPr="00F07523" w:rsidRDefault="00F555EC" w:rsidP="003679DF">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12</w:t>
      </w:r>
    </w:p>
    <w:p w14:paraId="5D0068B9" w14:textId="7D67D484" w:rsidR="000B0DC1" w:rsidRPr="00F07523" w:rsidRDefault="000B0DC1" w:rsidP="003679DF">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F07523">
        <w:rPr>
          <w:rFonts w:eastAsia="Times New Roman"/>
          <w:position w:val="0"/>
          <w:sz w:val="21"/>
          <w:szCs w:val="21"/>
          <w:lang w:eastAsia="pl-PL"/>
        </w:rPr>
        <w:t xml:space="preserve"> </w:t>
      </w:r>
      <w:r w:rsidR="00C75DD5">
        <w:rPr>
          <w:rFonts w:eastAsia="Times New Roman"/>
          <w:position w:val="0"/>
          <w:sz w:val="21"/>
          <w:szCs w:val="21"/>
          <w:lang w:eastAsia="pl-PL"/>
        </w:rPr>
        <w:t>W</w:t>
      </w:r>
      <w:r w:rsidRPr="00F07523">
        <w:rPr>
          <w:rFonts w:eastAsia="Times New Roman"/>
          <w:position w:val="0"/>
          <w:sz w:val="21"/>
          <w:szCs w:val="21"/>
          <w:lang w:eastAsia="pl-PL"/>
        </w:rPr>
        <w:t xml:space="preserve">ypowiedzenie Umowy bądź złożenie oświadczenia o odstąpieniu od Umowy nie zwalnia Stron </w:t>
      </w:r>
      <w:r w:rsidR="00C75DD5">
        <w:rPr>
          <w:rFonts w:eastAsia="Times New Roman"/>
          <w:position w:val="0"/>
          <w:sz w:val="21"/>
          <w:szCs w:val="21"/>
          <w:lang w:eastAsia="pl-PL"/>
        </w:rPr>
        <w:br/>
      </w:r>
      <w:r w:rsidRPr="00F07523">
        <w:rPr>
          <w:rFonts w:eastAsia="Times New Roman"/>
          <w:position w:val="0"/>
          <w:sz w:val="21"/>
          <w:szCs w:val="21"/>
          <w:lang w:eastAsia="pl-PL"/>
        </w:rPr>
        <w:t xml:space="preserve">z obowiązku uregulowania wobec drugiej </w:t>
      </w:r>
      <w:r w:rsidRPr="00F07523">
        <w:rPr>
          <w:rFonts w:eastAsia="Times New Roman"/>
          <w:b/>
          <w:bCs/>
          <w:position w:val="0"/>
          <w:sz w:val="21"/>
          <w:szCs w:val="21"/>
          <w:lang w:eastAsia="pl-PL"/>
        </w:rPr>
        <w:t>Strony</w:t>
      </w:r>
      <w:r w:rsidRPr="00F07523">
        <w:rPr>
          <w:rFonts w:eastAsia="Times New Roman"/>
          <w:position w:val="0"/>
          <w:sz w:val="21"/>
          <w:szCs w:val="21"/>
          <w:lang w:eastAsia="pl-PL"/>
        </w:rPr>
        <w:t xml:space="preserve"> wszelkich zobowiązań z niej wynikających.</w:t>
      </w:r>
    </w:p>
    <w:p w14:paraId="0EF95368" w14:textId="495A85A6" w:rsidR="005714DD" w:rsidRPr="00F07523" w:rsidRDefault="00F555EC" w:rsidP="003679DF">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Umowa może być </w:t>
      </w:r>
      <w:r w:rsidR="00B15EEA" w:rsidRPr="00C75DD5">
        <w:rPr>
          <w:rFonts w:asciiTheme="majorHAnsi" w:hAnsiTheme="majorHAnsi" w:cstheme="majorHAnsi"/>
          <w:sz w:val="21"/>
          <w:szCs w:val="21"/>
        </w:rPr>
        <w:t>wypowiedziana</w:t>
      </w:r>
      <w:r w:rsidR="00B15EEA">
        <w:rPr>
          <w:rFonts w:asciiTheme="majorHAnsi" w:hAnsiTheme="majorHAnsi" w:cstheme="majorHAnsi"/>
          <w:color w:val="00B0F0"/>
          <w:sz w:val="21"/>
          <w:szCs w:val="21"/>
        </w:rPr>
        <w:t xml:space="preserve"> </w:t>
      </w:r>
      <w:r w:rsidRPr="00F07523">
        <w:rPr>
          <w:rFonts w:asciiTheme="majorHAnsi" w:hAnsiTheme="majorHAnsi" w:cstheme="majorHAnsi"/>
          <w:color w:val="000000"/>
          <w:sz w:val="21"/>
          <w:szCs w:val="21"/>
        </w:rPr>
        <w:t xml:space="preserve">w trybie natychmiastowym w przypadku, </w:t>
      </w:r>
      <w:r w:rsidR="005714DD" w:rsidRPr="00F07523">
        <w:rPr>
          <w:rFonts w:asciiTheme="majorHAnsi" w:hAnsiTheme="majorHAnsi" w:cstheme="majorHAnsi"/>
          <w:color w:val="000000"/>
          <w:sz w:val="21"/>
          <w:szCs w:val="21"/>
        </w:rPr>
        <w:t>gdy:</w:t>
      </w:r>
    </w:p>
    <w:p w14:paraId="5872B1EB" w14:textId="04950E16" w:rsidR="005714DD" w:rsidRPr="00F07523" w:rsidRDefault="005714DD" w:rsidP="005334E6">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rażąco narusza postanowienia Umowy pomimo wezwania przez </w:t>
      </w:r>
      <w:r w:rsidRPr="00F07523">
        <w:rPr>
          <w:rFonts w:eastAsia="Times New Roman"/>
          <w:b/>
          <w:bCs/>
          <w:sz w:val="21"/>
          <w:szCs w:val="21"/>
          <w:lang w:eastAsia="pl-PL"/>
        </w:rPr>
        <w:t>Zamawiającego</w:t>
      </w:r>
      <w:r w:rsidRPr="00F07523">
        <w:rPr>
          <w:rFonts w:eastAsia="Times New Roman"/>
          <w:sz w:val="21"/>
          <w:szCs w:val="21"/>
          <w:lang w:eastAsia="pl-PL"/>
        </w:rPr>
        <w:t xml:space="preserve"> na piśmie lub w formie elektronicznej z wyznaczeniem </w:t>
      </w:r>
      <w:r w:rsidRPr="00F07523">
        <w:rPr>
          <w:rFonts w:eastAsia="Times New Roman"/>
          <w:b/>
          <w:bCs/>
          <w:sz w:val="21"/>
          <w:szCs w:val="21"/>
          <w:lang w:eastAsia="pl-PL"/>
        </w:rPr>
        <w:t>Wykonawcy</w:t>
      </w:r>
      <w:r w:rsidRPr="00F07523">
        <w:rPr>
          <w:rFonts w:eastAsia="Times New Roman"/>
          <w:sz w:val="21"/>
          <w:szCs w:val="21"/>
          <w:lang w:eastAsia="pl-PL"/>
        </w:rPr>
        <w:t xml:space="preserve"> dodatkowego terminu, co najmniej 10 dni, na zaprzestanie naruszeń Umowy,</w:t>
      </w:r>
    </w:p>
    <w:p w14:paraId="43207A15" w14:textId="31448C08" w:rsidR="005714DD" w:rsidRPr="00F07523" w:rsidRDefault="005714DD" w:rsidP="005334E6">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przed </w:t>
      </w:r>
      <w:r w:rsidR="001D29DE">
        <w:rPr>
          <w:rFonts w:eastAsia="Times New Roman"/>
          <w:sz w:val="21"/>
          <w:szCs w:val="21"/>
          <w:lang w:eastAsia="pl-PL"/>
        </w:rPr>
        <w:t xml:space="preserve">upływem terminu </w:t>
      </w:r>
      <w:r w:rsidR="001D29DE" w:rsidRPr="001D29DE">
        <w:rPr>
          <w:rFonts w:eastAsia="Times New Roman"/>
          <w:sz w:val="21"/>
          <w:szCs w:val="21"/>
          <w:lang w:eastAsia="pl-PL"/>
        </w:rPr>
        <w:t>obowiązywania Umowy</w:t>
      </w:r>
      <w:r w:rsidRPr="00F07523">
        <w:rPr>
          <w:rFonts w:eastAsia="Times New Roman"/>
          <w:sz w:val="21"/>
          <w:szCs w:val="21"/>
          <w:lang w:eastAsia="pl-PL"/>
        </w:rPr>
        <w:t xml:space="preserve"> utraci uprawnienia, koncesję lub zezwolenia lub przestaną obowiązywać zawarte przez </w:t>
      </w:r>
      <w:r w:rsidRPr="00F07523">
        <w:rPr>
          <w:rFonts w:eastAsia="Times New Roman"/>
          <w:b/>
          <w:bCs/>
          <w:sz w:val="21"/>
          <w:szCs w:val="21"/>
          <w:lang w:eastAsia="pl-PL"/>
        </w:rPr>
        <w:t>Wykonawcę</w:t>
      </w:r>
      <w:r w:rsidRPr="00F07523">
        <w:rPr>
          <w:rFonts w:eastAsia="Times New Roman"/>
          <w:sz w:val="21"/>
          <w:szCs w:val="21"/>
          <w:lang w:eastAsia="pl-PL"/>
        </w:rPr>
        <w:t xml:space="preserve"> umowy niezbędne do wykonania przedmiotu zamówienia zgodnie z Umową, </w:t>
      </w:r>
      <w:bookmarkStart w:id="6" w:name="_Hlk129635388"/>
      <w:r w:rsidRPr="00F07523">
        <w:rPr>
          <w:rFonts w:eastAsia="Times New Roman"/>
          <w:sz w:val="21"/>
          <w:szCs w:val="21"/>
          <w:lang w:eastAsia="pl-PL"/>
        </w:rPr>
        <w:t>a powyższe trwać będzie przez chociażby jeden dzień,</w:t>
      </w:r>
      <w:bookmarkEnd w:id="6"/>
    </w:p>
    <w:p w14:paraId="53FC086A" w14:textId="589A4703" w:rsidR="00F672A3" w:rsidRPr="00075C09" w:rsidRDefault="005714DD" w:rsidP="005334E6">
      <w:pPr>
        <w:numPr>
          <w:ilvl w:val="1"/>
          <w:numId w:val="33"/>
        </w:numPr>
        <w:tabs>
          <w:tab w:val="left" w:pos="284"/>
        </w:tabs>
        <w:suppressAutoHyphens w:val="0"/>
        <w:overflowPunct w:val="0"/>
        <w:autoSpaceDE w:val="0"/>
        <w:autoSpaceDN w:val="0"/>
        <w:adjustRightInd w:val="0"/>
        <w:spacing w:line="280" w:lineRule="atLeast"/>
        <w:ind w:leftChars="0" w:left="567" w:firstLineChars="0" w:hanging="283"/>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Wykonawca</w:t>
      </w:r>
      <w:r w:rsidRPr="00F07523">
        <w:rPr>
          <w:rFonts w:eastAsia="Times New Roman"/>
          <w:sz w:val="21"/>
          <w:szCs w:val="21"/>
          <w:lang w:eastAsia="pl-PL"/>
        </w:rPr>
        <w:t xml:space="preserve"> przed upływem terminu obowiązywania Umowy zaprzestanie dostaw, o ile zaprzestanie dostaw nie wynikało z uzgodnień dokonanych z </w:t>
      </w:r>
      <w:r w:rsidRPr="00F07523">
        <w:rPr>
          <w:rFonts w:eastAsia="Times New Roman"/>
          <w:b/>
          <w:bCs/>
          <w:sz w:val="21"/>
          <w:szCs w:val="21"/>
          <w:lang w:eastAsia="pl-PL"/>
        </w:rPr>
        <w:t>Zamawiającym</w:t>
      </w:r>
      <w:r w:rsidRPr="00F07523">
        <w:rPr>
          <w:rFonts w:eastAsia="Times New Roman"/>
          <w:sz w:val="21"/>
          <w:szCs w:val="21"/>
          <w:lang w:eastAsia="pl-PL"/>
        </w:rPr>
        <w:t xml:space="preserve">  (Porozumienie / Aneks) lub okoliczności wskazanych </w:t>
      </w:r>
      <w:r w:rsidRPr="0064114C">
        <w:rPr>
          <w:rFonts w:eastAsia="Times New Roman"/>
          <w:sz w:val="21"/>
          <w:szCs w:val="21"/>
          <w:lang w:eastAsia="pl-PL"/>
        </w:rPr>
        <w:t>w §6</w:t>
      </w:r>
      <w:r w:rsidR="00786C33" w:rsidRPr="0064114C">
        <w:rPr>
          <w:rFonts w:eastAsia="Times New Roman"/>
          <w:sz w:val="21"/>
          <w:szCs w:val="21"/>
          <w:lang w:eastAsia="pl-PL"/>
        </w:rPr>
        <w:t xml:space="preserve"> ust. 3</w:t>
      </w:r>
      <w:r w:rsidRPr="0064114C">
        <w:rPr>
          <w:rFonts w:eastAsia="Times New Roman"/>
          <w:sz w:val="21"/>
          <w:szCs w:val="21"/>
          <w:lang w:eastAsia="pl-PL"/>
        </w:rPr>
        <w:t xml:space="preserve"> i /lub §</w:t>
      </w:r>
      <w:r w:rsidR="000B0DC1" w:rsidRPr="0064114C">
        <w:rPr>
          <w:rFonts w:eastAsia="Times New Roman"/>
          <w:sz w:val="21"/>
          <w:szCs w:val="21"/>
          <w:lang w:eastAsia="pl-PL"/>
        </w:rPr>
        <w:t>11</w:t>
      </w:r>
      <w:r w:rsidRPr="0064114C">
        <w:rPr>
          <w:rFonts w:eastAsia="Times New Roman"/>
          <w:sz w:val="21"/>
          <w:szCs w:val="21"/>
          <w:lang w:eastAsia="pl-PL"/>
        </w:rPr>
        <w:t xml:space="preserve"> </w:t>
      </w:r>
      <w:r w:rsidRPr="00075C09">
        <w:rPr>
          <w:rFonts w:eastAsia="Times New Roman"/>
          <w:sz w:val="21"/>
          <w:szCs w:val="21"/>
          <w:lang w:eastAsia="pl-PL"/>
        </w:rPr>
        <w:t>ust.</w:t>
      </w:r>
      <w:r w:rsidR="00075C09" w:rsidRPr="00075C09">
        <w:rPr>
          <w:rFonts w:eastAsia="Times New Roman"/>
          <w:sz w:val="21"/>
          <w:szCs w:val="21"/>
          <w:lang w:eastAsia="pl-PL"/>
        </w:rPr>
        <w:t>1</w:t>
      </w:r>
      <w:r w:rsidR="00B77DC2">
        <w:rPr>
          <w:rFonts w:eastAsia="Times New Roman"/>
          <w:sz w:val="21"/>
          <w:szCs w:val="21"/>
          <w:lang w:eastAsia="pl-PL"/>
        </w:rPr>
        <w:t>2</w:t>
      </w:r>
      <w:r w:rsidR="00075C09" w:rsidRPr="00075C09">
        <w:rPr>
          <w:rFonts w:eastAsia="Times New Roman"/>
          <w:sz w:val="21"/>
          <w:szCs w:val="21"/>
          <w:lang w:eastAsia="pl-PL"/>
        </w:rPr>
        <w:t xml:space="preserve"> lub ust. 1</w:t>
      </w:r>
      <w:r w:rsidR="00B77DC2">
        <w:rPr>
          <w:rFonts w:eastAsia="Times New Roman"/>
          <w:sz w:val="21"/>
          <w:szCs w:val="21"/>
          <w:lang w:eastAsia="pl-PL"/>
        </w:rPr>
        <w:t>3</w:t>
      </w:r>
    </w:p>
    <w:p w14:paraId="4FF85F2E" w14:textId="7E5CD847" w:rsidR="005714DD" w:rsidRPr="00F07523" w:rsidRDefault="005714DD" w:rsidP="00F672A3">
      <w:pPr>
        <w:tabs>
          <w:tab w:val="left" w:pos="284"/>
        </w:tabs>
        <w:suppressAutoHyphens w:val="0"/>
        <w:overflowPunct w:val="0"/>
        <w:autoSpaceDE w:val="0"/>
        <w:autoSpaceDN w:val="0"/>
        <w:adjustRightInd w:val="0"/>
        <w:spacing w:line="280" w:lineRule="atLeast"/>
        <w:ind w:leftChars="0" w:left="284" w:firstLineChars="0" w:firstLine="0"/>
        <w:jc w:val="both"/>
        <w:textDirection w:val="lrTb"/>
        <w:textAlignment w:val="baseline"/>
        <w:outlineLvl w:val="9"/>
        <w:rPr>
          <w:rFonts w:eastAsia="Times New Roman"/>
          <w:sz w:val="21"/>
          <w:szCs w:val="21"/>
          <w:lang w:eastAsia="pl-PL"/>
        </w:rPr>
      </w:pPr>
      <w:r w:rsidRPr="00F07523">
        <w:rPr>
          <w:rFonts w:eastAsia="Times New Roman"/>
          <w:sz w:val="21"/>
          <w:szCs w:val="21"/>
          <w:lang w:eastAsia="pl-PL"/>
        </w:rPr>
        <w:t xml:space="preserve">a </w:t>
      </w:r>
      <w:r w:rsidR="005F2288" w:rsidRPr="00F07523">
        <w:rPr>
          <w:rFonts w:eastAsia="Times New Roman"/>
          <w:sz w:val="21"/>
          <w:szCs w:val="21"/>
          <w:lang w:eastAsia="pl-PL"/>
        </w:rPr>
        <w:t>okoliczności o których mowa w pkt 2</w:t>
      </w:r>
      <w:r w:rsidR="00B60456">
        <w:rPr>
          <w:rFonts w:eastAsia="Times New Roman"/>
          <w:sz w:val="21"/>
          <w:szCs w:val="21"/>
          <w:lang w:eastAsia="pl-PL"/>
        </w:rPr>
        <w:t xml:space="preserve"> lub </w:t>
      </w:r>
      <w:r w:rsidR="005F2288" w:rsidRPr="00F07523">
        <w:rPr>
          <w:rFonts w:eastAsia="Times New Roman"/>
          <w:sz w:val="21"/>
          <w:szCs w:val="21"/>
          <w:lang w:eastAsia="pl-PL"/>
        </w:rPr>
        <w:t>3</w:t>
      </w:r>
      <w:r w:rsidRPr="00F07523">
        <w:rPr>
          <w:rFonts w:eastAsia="Times New Roman"/>
          <w:sz w:val="21"/>
          <w:szCs w:val="21"/>
          <w:lang w:eastAsia="pl-PL"/>
        </w:rPr>
        <w:t xml:space="preserve"> trwać </w:t>
      </w:r>
      <w:r w:rsidR="005F2288" w:rsidRPr="00F07523">
        <w:rPr>
          <w:rFonts w:eastAsia="Times New Roman"/>
          <w:sz w:val="21"/>
          <w:szCs w:val="21"/>
          <w:lang w:eastAsia="pl-PL"/>
        </w:rPr>
        <w:t>będą</w:t>
      </w:r>
      <w:r w:rsidRPr="00F07523">
        <w:rPr>
          <w:rFonts w:eastAsia="Times New Roman"/>
          <w:sz w:val="21"/>
          <w:szCs w:val="21"/>
          <w:lang w:eastAsia="pl-PL"/>
        </w:rPr>
        <w:t xml:space="preserve"> przez chociażby 1 dzień.</w:t>
      </w:r>
      <w:r w:rsidR="005F2288" w:rsidRPr="00F07523">
        <w:rPr>
          <w:rFonts w:eastAsia="Times New Roman"/>
          <w:sz w:val="21"/>
          <w:szCs w:val="21"/>
          <w:lang w:eastAsia="pl-PL"/>
        </w:rPr>
        <w:t xml:space="preserve"> W takim przypadku zastosowanie będą mieć postanowienia §10.</w:t>
      </w:r>
    </w:p>
    <w:p w14:paraId="30994E83" w14:textId="41A9A6B1" w:rsidR="000B0DC1" w:rsidRPr="00F07523" w:rsidRDefault="000B0DC1">
      <w:pPr>
        <w:pStyle w:val="Akapitzlist"/>
        <w:numPr>
          <w:ilvl w:val="0"/>
          <w:numId w:val="33"/>
        </w:numPr>
        <w:tabs>
          <w:tab w:val="left" w:pos="284"/>
        </w:tabs>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Zamawiający</w:t>
      </w:r>
      <w:r w:rsidRPr="00F07523">
        <w:rPr>
          <w:rFonts w:eastAsia="Times New Roman"/>
          <w:sz w:val="21"/>
          <w:szCs w:val="21"/>
          <w:lang w:eastAsia="pl-PL"/>
        </w:rPr>
        <w:t xml:space="preserve"> może odstąpić od Umowy jeśli </w:t>
      </w:r>
      <w:r w:rsidRPr="00F07523">
        <w:rPr>
          <w:rFonts w:eastAsia="Times New Roman"/>
          <w:b/>
          <w:bCs/>
          <w:sz w:val="21"/>
          <w:szCs w:val="21"/>
          <w:lang w:eastAsia="pl-PL"/>
        </w:rPr>
        <w:t>Wykonawca</w:t>
      </w:r>
      <w:r w:rsidRPr="00F07523">
        <w:rPr>
          <w:rFonts w:eastAsia="Times New Roman"/>
          <w:sz w:val="21"/>
          <w:szCs w:val="21"/>
          <w:lang w:eastAsia="pl-PL"/>
        </w:rPr>
        <w:t xml:space="preserve"> w chwili zawarcia Umowy podlegał wykluczeniu na podstawie art. 108 Ustawy Pzp. </w:t>
      </w:r>
    </w:p>
    <w:p w14:paraId="262B3971" w14:textId="165A06C2" w:rsidR="000B0DC1" w:rsidRPr="00F07523" w:rsidRDefault="000B0DC1" w:rsidP="00ED0595">
      <w:pPr>
        <w:pStyle w:val="Akapitzlist"/>
        <w:numPr>
          <w:ilvl w:val="0"/>
          <w:numId w:val="33"/>
        </w:numPr>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F07523">
        <w:rPr>
          <w:rFonts w:eastAsia="Times New Roman"/>
          <w:b/>
          <w:bCs/>
          <w:sz w:val="21"/>
          <w:szCs w:val="21"/>
          <w:lang w:eastAsia="pl-PL"/>
        </w:rPr>
        <w:t>Zamawiający</w:t>
      </w:r>
      <w:r w:rsidRPr="00F07523">
        <w:rPr>
          <w:rFonts w:eastAsia="Times New Roman"/>
          <w:sz w:val="21"/>
          <w:szCs w:val="21"/>
          <w:lang w:eastAsia="pl-PL"/>
        </w:rPr>
        <w:t xml:space="preserve"> może odstąpić od </w:t>
      </w:r>
      <w:r w:rsidR="00F672A3" w:rsidRPr="00F07523">
        <w:rPr>
          <w:rFonts w:eastAsia="Times New Roman"/>
          <w:sz w:val="21"/>
          <w:szCs w:val="21"/>
          <w:lang w:eastAsia="pl-PL"/>
        </w:rPr>
        <w:t>U</w:t>
      </w:r>
      <w:r w:rsidRPr="00F07523">
        <w:rPr>
          <w:rFonts w:eastAsia="Times New Roman"/>
          <w:sz w:val="21"/>
          <w:szCs w:val="21"/>
          <w:lang w:eastAsia="pl-PL"/>
        </w:rPr>
        <w:t xml:space="preserve">mowy jeśli w stosunku do </w:t>
      </w:r>
      <w:r w:rsidRPr="00F07523">
        <w:rPr>
          <w:rFonts w:eastAsia="Times New Roman"/>
          <w:b/>
          <w:bCs/>
          <w:sz w:val="21"/>
          <w:szCs w:val="21"/>
          <w:lang w:eastAsia="pl-PL"/>
        </w:rPr>
        <w:t>Wykonawcy</w:t>
      </w:r>
      <w:r w:rsidRPr="00F07523">
        <w:rPr>
          <w:rFonts w:eastAsia="Times New Roman"/>
          <w:sz w:val="21"/>
          <w:szCs w:val="21"/>
          <w:lang w:eastAsia="pl-PL"/>
        </w:rPr>
        <w:t xml:space="preserve"> w trakcie trwania Umowy zajdą okoliczności, o których mowa w art. 7 ust. 1 Ustawy</w:t>
      </w:r>
      <w:r w:rsidR="00B77DC2">
        <w:rPr>
          <w:rFonts w:eastAsia="Times New Roman"/>
          <w:sz w:val="21"/>
          <w:szCs w:val="21"/>
          <w:lang w:eastAsia="pl-PL"/>
        </w:rPr>
        <w:t xml:space="preserve"> sankcyjnej.</w:t>
      </w:r>
    </w:p>
    <w:p w14:paraId="0233C242" w14:textId="55CD75D2" w:rsidR="000B0DC1" w:rsidRPr="00F07523" w:rsidRDefault="000B0DC1">
      <w:pPr>
        <w:numPr>
          <w:ilvl w:val="0"/>
          <w:numId w:val="33"/>
        </w:numPr>
        <w:suppressAutoHyphens w:val="0"/>
        <w:spacing w:line="280" w:lineRule="atLeast"/>
        <w:ind w:leftChars="0" w:left="284" w:firstLineChars="0" w:hanging="284"/>
        <w:jc w:val="both"/>
        <w:textDirection w:val="lrTb"/>
        <w:textAlignment w:val="auto"/>
        <w:outlineLvl w:val="9"/>
        <w:rPr>
          <w:rFonts w:eastAsia="Times New Roman"/>
          <w:sz w:val="21"/>
          <w:szCs w:val="21"/>
          <w:lang w:eastAsia="pl-PL"/>
        </w:rPr>
      </w:pPr>
      <w:r w:rsidRPr="00F07523">
        <w:rPr>
          <w:rFonts w:eastAsia="Times New Roman"/>
          <w:sz w:val="21"/>
          <w:szCs w:val="21"/>
          <w:lang w:eastAsia="pl-PL"/>
        </w:rPr>
        <w:t xml:space="preserve">Oświadczenie o odstąpieniu od </w:t>
      </w:r>
      <w:r w:rsidR="00125685">
        <w:rPr>
          <w:rFonts w:eastAsia="Times New Roman"/>
          <w:sz w:val="21"/>
          <w:szCs w:val="21"/>
          <w:lang w:eastAsia="pl-PL"/>
        </w:rPr>
        <w:t>U</w:t>
      </w:r>
      <w:r w:rsidRPr="00F07523">
        <w:rPr>
          <w:rFonts w:eastAsia="Times New Roman"/>
          <w:sz w:val="21"/>
          <w:szCs w:val="21"/>
          <w:lang w:eastAsia="pl-PL"/>
        </w:rPr>
        <w:t xml:space="preserve">mowy powinno być złożone w terminie 10 dni od dnia powzięcia przez </w:t>
      </w:r>
      <w:r w:rsidRPr="00F07523">
        <w:rPr>
          <w:rFonts w:eastAsia="Times New Roman"/>
          <w:b/>
          <w:bCs/>
          <w:sz w:val="21"/>
          <w:szCs w:val="21"/>
          <w:lang w:eastAsia="pl-PL"/>
        </w:rPr>
        <w:t>Zamawiającego</w:t>
      </w:r>
      <w:r w:rsidRPr="00F07523">
        <w:rPr>
          <w:rFonts w:eastAsia="Times New Roman"/>
          <w:sz w:val="21"/>
          <w:szCs w:val="21"/>
          <w:lang w:eastAsia="pl-PL"/>
        </w:rPr>
        <w:t xml:space="preserve"> wiadomości o podstawach odstąpienia określonych w ust. 3 i 4 powyżej.  </w:t>
      </w:r>
    </w:p>
    <w:p w14:paraId="14802166" w14:textId="059CB798" w:rsidR="00A2642B" w:rsidRPr="00075C09" w:rsidRDefault="00A2642B" w:rsidP="00075C09">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eastAsia="Times New Roman"/>
          <w:sz w:val="21"/>
          <w:szCs w:val="21"/>
          <w:lang w:eastAsia="pl-PL"/>
        </w:rPr>
      </w:pPr>
      <w:r w:rsidRPr="00075C09">
        <w:rPr>
          <w:rFonts w:eastAsia="Times New Roman"/>
          <w:sz w:val="21"/>
          <w:szCs w:val="21"/>
          <w:lang w:eastAsia="pl-PL"/>
        </w:rPr>
        <w:t>Zamawiającemu przysługuje prawo wypowiedzenia Umowy ze skutkiem natychmiastowym, jeżeli Wykonawca znajdzie się w stanie zagrożenia niewypłacalnością bądź w stanie faktycznej niewypłacalności lub jeżeli sytuacja finansowa i prawna Wykonawcy będzie powodowała zagrożenie dla realizacji Umowy lub jeżeli nastąpi likwidacja przedsiębiorstwa</w:t>
      </w:r>
      <w:r w:rsidR="00DA7C67" w:rsidRPr="00075C09">
        <w:rPr>
          <w:rFonts w:eastAsia="Times New Roman"/>
          <w:sz w:val="21"/>
          <w:szCs w:val="21"/>
          <w:lang w:eastAsia="pl-PL"/>
        </w:rPr>
        <w:t>.</w:t>
      </w:r>
    </w:p>
    <w:p w14:paraId="042FE80E" w14:textId="77777777" w:rsidR="000B0DC1" w:rsidRPr="00F07523" w:rsidRDefault="000B0DC1">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sz w:val="21"/>
          <w:szCs w:val="21"/>
        </w:rPr>
      </w:pPr>
      <w:r w:rsidRPr="00F07523">
        <w:rPr>
          <w:sz w:val="21"/>
          <w:szCs w:val="21"/>
        </w:rPr>
        <w:t>Oświadczenie o wypowiedzeniu Umowy, jej rozwiązaniu czy odstąpieniu od Umowy wymaga zachowania formy pisemnej pod rygorem nieważności.</w:t>
      </w:r>
    </w:p>
    <w:p w14:paraId="037DEABF" w14:textId="77777777" w:rsidR="00195C39" w:rsidRPr="00F07523" w:rsidRDefault="00195C39"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7F30C133" w14:textId="77777777" w:rsidR="004D4497" w:rsidRPr="00F07523" w:rsidRDefault="004D4497"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Obowiązek informacyjny RODO</w:t>
      </w:r>
    </w:p>
    <w:p w14:paraId="0C70B5BF" w14:textId="5E433C49" w:rsidR="004D4497" w:rsidRPr="00F07523" w:rsidRDefault="004D4497"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w:t>
      </w:r>
      <w:r w:rsidR="00125685">
        <w:rPr>
          <w:rFonts w:asciiTheme="majorHAnsi" w:hAnsiTheme="majorHAnsi" w:cstheme="majorHAnsi"/>
          <w:b/>
          <w:color w:val="000000"/>
          <w:sz w:val="21"/>
          <w:szCs w:val="21"/>
        </w:rPr>
        <w:t>3</w:t>
      </w:r>
    </w:p>
    <w:p w14:paraId="1DFEA821" w14:textId="164FD42E" w:rsidR="005F2288" w:rsidRPr="00F07523" w:rsidRDefault="004D4497" w:rsidP="003679DF">
      <w:pPr>
        <w:pBdr>
          <w:top w:val="nil"/>
          <w:left w:val="nil"/>
          <w:bottom w:val="nil"/>
          <w:right w:val="nil"/>
          <w:between w:val="nil"/>
        </w:pBdr>
        <w:tabs>
          <w:tab w:val="left" w:pos="284"/>
        </w:tabs>
        <w:spacing w:line="280" w:lineRule="atLeast"/>
        <w:ind w:left="271" w:hangingChars="130" w:hanging="273"/>
        <w:jc w:val="both"/>
        <w:rPr>
          <w:color w:val="000000"/>
          <w:sz w:val="21"/>
          <w:szCs w:val="21"/>
        </w:rPr>
      </w:pPr>
      <w:r w:rsidRPr="00F07523">
        <w:rPr>
          <w:rFonts w:asciiTheme="majorHAnsi" w:hAnsiTheme="majorHAnsi" w:cstheme="majorHAnsi"/>
          <w:color w:val="000000"/>
          <w:sz w:val="21"/>
          <w:szCs w:val="21"/>
        </w:rPr>
        <w:t>1.</w:t>
      </w:r>
      <w:r w:rsidRPr="00F07523">
        <w:rPr>
          <w:rFonts w:asciiTheme="majorHAnsi" w:hAnsiTheme="majorHAnsi" w:cstheme="majorHAnsi"/>
          <w:color w:val="000000"/>
          <w:sz w:val="21"/>
          <w:szCs w:val="21"/>
        </w:rPr>
        <w:tab/>
      </w:r>
      <w:r w:rsidR="005F2288" w:rsidRPr="00F07523">
        <w:rPr>
          <w:b/>
          <w:color w:val="000000"/>
          <w:sz w:val="21"/>
          <w:szCs w:val="21"/>
        </w:rPr>
        <w:t>Zamawiający</w:t>
      </w:r>
      <w:r w:rsidR="005F2288" w:rsidRPr="00F07523">
        <w:rPr>
          <w:color w:val="000000"/>
          <w:sz w:val="21"/>
          <w:szCs w:val="21"/>
        </w:rPr>
        <w:t xml:space="preserve"> informuje, zgodnie z art. 13 ust. 1 i 2  RODO, że: </w:t>
      </w:r>
    </w:p>
    <w:p w14:paraId="4D84AC31" w14:textId="598EC3DE" w:rsidR="005F2288" w:rsidRPr="00F07523" w:rsidRDefault="005F2288" w:rsidP="005334E6">
      <w:pPr>
        <w:pBdr>
          <w:top w:val="nil"/>
          <w:left w:val="nil"/>
          <w:bottom w:val="nil"/>
          <w:right w:val="nil"/>
          <w:between w:val="nil"/>
        </w:pBdr>
        <w:tabs>
          <w:tab w:val="left" w:pos="851"/>
        </w:tabs>
        <w:spacing w:line="280" w:lineRule="atLeast"/>
        <w:ind w:leftChars="129" w:left="563" w:hangingChars="133" w:hanging="279"/>
        <w:jc w:val="both"/>
        <w:rPr>
          <w:color w:val="000000"/>
          <w:sz w:val="21"/>
          <w:szCs w:val="21"/>
        </w:rPr>
      </w:pPr>
      <w:r w:rsidRPr="00F07523">
        <w:rPr>
          <w:color w:val="000000"/>
          <w:sz w:val="21"/>
          <w:szCs w:val="21"/>
        </w:rPr>
        <w:t>1)</w:t>
      </w:r>
      <w:r w:rsidRPr="00F07523">
        <w:rPr>
          <w:color w:val="000000"/>
          <w:sz w:val="21"/>
          <w:szCs w:val="21"/>
        </w:rPr>
        <w:tab/>
        <w:t xml:space="preserve">administratorem danych osobowych udostępnionych przez </w:t>
      </w:r>
      <w:r w:rsidRPr="00F07523">
        <w:rPr>
          <w:b/>
          <w:bCs/>
          <w:color w:val="000000"/>
          <w:sz w:val="21"/>
          <w:szCs w:val="21"/>
        </w:rPr>
        <w:t>Wykonawcę</w:t>
      </w:r>
      <w:r w:rsidRPr="00F07523">
        <w:rPr>
          <w:color w:val="000000"/>
          <w:sz w:val="21"/>
          <w:szCs w:val="21"/>
        </w:rPr>
        <w:t xml:space="preserve">, zwanych dalej „danymi osobowymi </w:t>
      </w:r>
      <w:r w:rsidRPr="00F07523">
        <w:rPr>
          <w:b/>
          <w:bCs/>
          <w:color w:val="000000"/>
          <w:sz w:val="21"/>
          <w:szCs w:val="21"/>
        </w:rPr>
        <w:t>Wykonawcy</w:t>
      </w:r>
      <w:r w:rsidRPr="00F07523">
        <w:rPr>
          <w:color w:val="000000"/>
          <w:sz w:val="21"/>
          <w:szCs w:val="21"/>
        </w:rPr>
        <w:t>”</w:t>
      </w:r>
      <w:r w:rsidR="0000003B">
        <w:rPr>
          <w:color w:val="000000"/>
          <w:sz w:val="21"/>
          <w:szCs w:val="21"/>
        </w:rPr>
        <w:t xml:space="preserve"> jest</w:t>
      </w:r>
      <w:r w:rsidRPr="00F07523">
        <w:rPr>
          <w:color w:val="000000"/>
          <w:sz w:val="21"/>
          <w:szCs w:val="21"/>
        </w:rPr>
        <w:t xml:space="preserve"> </w:t>
      </w:r>
      <w:r w:rsidR="00125685" w:rsidRPr="00125685">
        <w:rPr>
          <w:b/>
          <w:bCs/>
          <w:sz w:val="21"/>
          <w:szCs w:val="21"/>
          <w:highlight w:val="yellow"/>
        </w:rPr>
        <w:t>_______.</w:t>
      </w:r>
    </w:p>
    <w:p w14:paraId="75CEA219" w14:textId="6A87BBAE" w:rsidR="005F2288" w:rsidRPr="00F07523" w:rsidRDefault="005F2288" w:rsidP="005334E6">
      <w:pPr>
        <w:pBdr>
          <w:top w:val="nil"/>
          <w:left w:val="nil"/>
          <w:bottom w:val="nil"/>
          <w:right w:val="nil"/>
          <w:between w:val="nil"/>
        </w:pBdr>
        <w:tabs>
          <w:tab w:val="left" w:pos="851"/>
        </w:tabs>
        <w:spacing w:line="280" w:lineRule="atLeast"/>
        <w:ind w:leftChars="129" w:left="563" w:hangingChars="133" w:hanging="279"/>
        <w:jc w:val="both"/>
        <w:rPr>
          <w:color w:val="000000"/>
          <w:sz w:val="21"/>
          <w:szCs w:val="21"/>
        </w:rPr>
      </w:pPr>
      <w:r w:rsidRPr="00F07523">
        <w:rPr>
          <w:color w:val="000000"/>
          <w:sz w:val="21"/>
          <w:szCs w:val="21"/>
        </w:rPr>
        <w:t>2)</w:t>
      </w:r>
      <w:r w:rsidRPr="00F07523">
        <w:rPr>
          <w:color w:val="000000"/>
          <w:sz w:val="21"/>
          <w:szCs w:val="21"/>
        </w:rPr>
        <w:tab/>
        <w:t xml:space="preserve">jeśli będą pytania dotyczące sposobu i zakresu przetwarzania  danych osobowych </w:t>
      </w:r>
      <w:r w:rsidRPr="00F07523">
        <w:rPr>
          <w:b/>
          <w:bCs/>
          <w:color w:val="000000"/>
          <w:sz w:val="21"/>
          <w:szCs w:val="21"/>
        </w:rPr>
        <w:t>Wykonawcy</w:t>
      </w:r>
      <w:r w:rsidRPr="00F07523">
        <w:rPr>
          <w:color w:val="000000"/>
          <w:sz w:val="21"/>
          <w:szCs w:val="21"/>
        </w:rPr>
        <w:t xml:space="preserve">, a także praw przysługujących osobom , których dane osobowe zostały udostępnione , można się  skontaktować z Inspektorem Ochrony Danych Osobowych </w:t>
      </w:r>
      <w:r w:rsidR="0000003B">
        <w:rPr>
          <w:sz w:val="21"/>
          <w:szCs w:val="21"/>
        </w:rPr>
        <w:t xml:space="preserve">za pomocą adresu e- mail: </w:t>
      </w:r>
      <w:hyperlink r:id="rId9" w:history="1">
        <w:r w:rsidR="00125685" w:rsidRPr="00125685">
          <w:rPr>
            <w:rStyle w:val="Hipercze"/>
            <w:sz w:val="21"/>
            <w:szCs w:val="21"/>
            <w:highlight w:val="yellow"/>
          </w:rPr>
          <w:t>_______</w:t>
        </w:r>
      </w:hyperlink>
      <w:r w:rsidR="0000003B">
        <w:rPr>
          <w:sz w:val="21"/>
          <w:szCs w:val="21"/>
        </w:rPr>
        <w:t xml:space="preserve"> lub pisemnie na adres: </w:t>
      </w:r>
      <w:r w:rsidR="00125685" w:rsidRPr="00125685">
        <w:rPr>
          <w:b/>
          <w:sz w:val="21"/>
          <w:szCs w:val="21"/>
          <w:highlight w:val="yellow"/>
        </w:rPr>
        <w:t>__________</w:t>
      </w:r>
      <w:r w:rsidR="0000003B" w:rsidRPr="00125685">
        <w:rPr>
          <w:b/>
          <w:sz w:val="21"/>
          <w:szCs w:val="21"/>
          <w:highlight w:val="yellow"/>
        </w:rPr>
        <w:t>.</w:t>
      </w:r>
    </w:p>
    <w:p w14:paraId="132D922B" w14:textId="1FB78870" w:rsidR="005F2288" w:rsidRPr="00F07523" w:rsidRDefault="005F2288" w:rsidP="005334E6">
      <w:pPr>
        <w:pBdr>
          <w:top w:val="nil"/>
          <w:left w:val="nil"/>
          <w:bottom w:val="nil"/>
          <w:right w:val="nil"/>
          <w:between w:val="nil"/>
        </w:pBdr>
        <w:tabs>
          <w:tab w:val="left" w:pos="851"/>
        </w:tabs>
        <w:spacing w:line="280" w:lineRule="atLeast"/>
        <w:ind w:leftChars="129" w:left="563" w:hangingChars="133" w:hanging="279"/>
        <w:jc w:val="both"/>
        <w:rPr>
          <w:color w:val="000000"/>
          <w:sz w:val="21"/>
          <w:szCs w:val="21"/>
        </w:rPr>
      </w:pPr>
      <w:r w:rsidRPr="00F07523">
        <w:rPr>
          <w:color w:val="000000"/>
          <w:sz w:val="21"/>
          <w:szCs w:val="21"/>
        </w:rPr>
        <w:t>3)</w:t>
      </w:r>
      <w:r w:rsidRPr="00F07523">
        <w:rPr>
          <w:color w:val="000000"/>
          <w:sz w:val="21"/>
          <w:szCs w:val="21"/>
        </w:rPr>
        <w:tab/>
        <w:t xml:space="preserve">dane osobowe </w:t>
      </w:r>
      <w:r w:rsidRPr="00F07523">
        <w:rPr>
          <w:b/>
          <w:bCs/>
          <w:color w:val="000000"/>
          <w:sz w:val="21"/>
          <w:szCs w:val="21"/>
        </w:rPr>
        <w:t>Wykonawcy</w:t>
      </w:r>
      <w:r w:rsidRPr="00F07523">
        <w:rPr>
          <w:color w:val="000000"/>
          <w:sz w:val="21"/>
          <w:szCs w:val="21"/>
        </w:rPr>
        <w:t xml:space="preserve"> przetwarzane będą na podstawie art. 6 ust. 1 lit. b RODO w celu związanym z realizacją Umowy</w:t>
      </w:r>
      <w:r w:rsidR="00195C39">
        <w:rPr>
          <w:color w:val="000000"/>
          <w:sz w:val="21"/>
          <w:szCs w:val="21"/>
        </w:rPr>
        <w:t>.</w:t>
      </w:r>
      <w:r w:rsidR="00FB5B4B">
        <w:rPr>
          <w:color w:val="000000"/>
          <w:sz w:val="21"/>
          <w:szCs w:val="21"/>
        </w:rPr>
        <w:t xml:space="preserve"> </w:t>
      </w:r>
    </w:p>
    <w:p w14:paraId="564D437A" w14:textId="77777777" w:rsidR="005F2288" w:rsidRPr="00F07523" w:rsidRDefault="005F2288" w:rsidP="003679DF">
      <w:pPr>
        <w:pBdr>
          <w:top w:val="nil"/>
          <w:left w:val="nil"/>
          <w:bottom w:val="nil"/>
          <w:right w:val="nil"/>
          <w:between w:val="nil"/>
        </w:pBdr>
        <w:tabs>
          <w:tab w:val="left" w:pos="284"/>
        </w:tabs>
        <w:spacing w:line="280" w:lineRule="atLeast"/>
        <w:ind w:left="271" w:hangingChars="130" w:hanging="273"/>
        <w:jc w:val="both"/>
        <w:rPr>
          <w:color w:val="000000"/>
          <w:sz w:val="21"/>
          <w:szCs w:val="21"/>
        </w:rPr>
      </w:pPr>
      <w:r w:rsidRPr="00F07523">
        <w:rPr>
          <w:color w:val="000000"/>
          <w:sz w:val="21"/>
          <w:szCs w:val="21"/>
        </w:rPr>
        <w:t>2.</w:t>
      </w:r>
      <w:r w:rsidRPr="00F07523">
        <w:rPr>
          <w:color w:val="000000"/>
          <w:sz w:val="21"/>
          <w:szCs w:val="21"/>
        </w:rPr>
        <w:tab/>
      </w:r>
      <w:r w:rsidRPr="00F07523">
        <w:rPr>
          <w:b/>
          <w:color w:val="000000"/>
          <w:sz w:val="21"/>
          <w:szCs w:val="21"/>
        </w:rPr>
        <w:t>Wykonawca</w:t>
      </w:r>
      <w:r w:rsidRPr="00F07523">
        <w:rPr>
          <w:color w:val="000000"/>
          <w:sz w:val="21"/>
          <w:szCs w:val="21"/>
        </w:rPr>
        <w:t xml:space="preserve">  informuje,  zgodnie z art. 13 ust. 1 i 2 RODO, że: </w:t>
      </w:r>
    </w:p>
    <w:p w14:paraId="694FDF5C" w14:textId="77777777" w:rsidR="005334E6" w:rsidRDefault="005F2288" w:rsidP="005334E6">
      <w:pPr>
        <w:pBdr>
          <w:top w:val="nil"/>
          <w:left w:val="nil"/>
          <w:bottom w:val="nil"/>
          <w:right w:val="nil"/>
          <w:between w:val="nil"/>
        </w:pBdr>
        <w:tabs>
          <w:tab w:val="left" w:pos="567"/>
        </w:tabs>
        <w:spacing w:line="280" w:lineRule="atLeast"/>
        <w:ind w:leftChars="128" w:left="565" w:firstLineChars="0" w:hanging="283"/>
        <w:jc w:val="both"/>
        <w:rPr>
          <w:color w:val="000000"/>
          <w:sz w:val="21"/>
          <w:szCs w:val="21"/>
        </w:rPr>
      </w:pPr>
      <w:r w:rsidRPr="00F07523">
        <w:rPr>
          <w:color w:val="000000"/>
          <w:sz w:val="21"/>
          <w:szCs w:val="21"/>
        </w:rPr>
        <w:t>1)</w:t>
      </w:r>
      <w:r w:rsidRPr="00F07523">
        <w:rPr>
          <w:color w:val="000000"/>
          <w:sz w:val="21"/>
          <w:szCs w:val="21"/>
        </w:rPr>
        <w:tab/>
        <w:t xml:space="preserve">administratorem  danych osobowych </w:t>
      </w:r>
      <w:r w:rsidRPr="00773B59">
        <w:rPr>
          <w:color w:val="000000"/>
          <w:sz w:val="21"/>
          <w:szCs w:val="21"/>
        </w:rPr>
        <w:t>udostępnionych</w:t>
      </w:r>
      <w:r w:rsidRPr="00F07523">
        <w:rPr>
          <w:color w:val="000000"/>
          <w:sz w:val="21"/>
          <w:szCs w:val="21"/>
        </w:rPr>
        <w:t xml:space="preserve"> przez </w:t>
      </w:r>
      <w:r w:rsidRPr="00F07523">
        <w:rPr>
          <w:b/>
          <w:bCs/>
          <w:color w:val="000000"/>
          <w:sz w:val="21"/>
          <w:szCs w:val="21"/>
        </w:rPr>
        <w:t>Zamawiającego</w:t>
      </w:r>
      <w:r w:rsidRPr="00F07523">
        <w:rPr>
          <w:color w:val="000000"/>
          <w:sz w:val="21"/>
          <w:szCs w:val="21"/>
        </w:rPr>
        <w:t xml:space="preserve">, zwanych dalej „danymi osobowymi </w:t>
      </w:r>
      <w:r w:rsidRPr="00F07523">
        <w:rPr>
          <w:b/>
          <w:bCs/>
          <w:color w:val="000000"/>
          <w:sz w:val="21"/>
          <w:szCs w:val="21"/>
        </w:rPr>
        <w:t>Zamawiającego</w:t>
      </w:r>
      <w:r w:rsidRPr="00F07523">
        <w:rPr>
          <w:color w:val="000000"/>
          <w:sz w:val="21"/>
          <w:szCs w:val="21"/>
        </w:rPr>
        <w:t xml:space="preserve">” jest </w:t>
      </w:r>
      <w:r w:rsidRPr="00773B59">
        <w:rPr>
          <w:color w:val="000000"/>
          <w:sz w:val="21"/>
          <w:szCs w:val="21"/>
          <w:highlight w:val="lightGray"/>
        </w:rPr>
        <w:t>_______</w:t>
      </w:r>
    </w:p>
    <w:p w14:paraId="3DEBD8C0" w14:textId="77777777" w:rsidR="005334E6" w:rsidRDefault="005F2288" w:rsidP="005334E6">
      <w:pPr>
        <w:pStyle w:val="Akapitzlist"/>
        <w:numPr>
          <w:ilvl w:val="1"/>
          <w:numId w:val="6"/>
        </w:numPr>
        <w:pBdr>
          <w:top w:val="nil"/>
          <w:left w:val="nil"/>
          <w:bottom w:val="nil"/>
          <w:right w:val="nil"/>
          <w:between w:val="nil"/>
        </w:pBdr>
        <w:tabs>
          <w:tab w:val="left" w:pos="567"/>
        </w:tabs>
        <w:spacing w:line="280" w:lineRule="atLeast"/>
        <w:ind w:leftChars="0" w:left="567" w:firstLineChars="0" w:hanging="283"/>
        <w:jc w:val="both"/>
        <w:rPr>
          <w:color w:val="000000"/>
          <w:sz w:val="21"/>
          <w:szCs w:val="21"/>
        </w:rPr>
      </w:pPr>
      <w:r w:rsidRPr="005334E6">
        <w:rPr>
          <w:color w:val="000000"/>
          <w:sz w:val="21"/>
          <w:szCs w:val="21"/>
        </w:rPr>
        <w:t xml:space="preserve">jeśli będą pytania dotyczące sposobu i zakresu przetwarzania  danych osobowych </w:t>
      </w:r>
      <w:r w:rsidRPr="005334E6">
        <w:rPr>
          <w:b/>
          <w:bCs/>
          <w:color w:val="000000"/>
          <w:sz w:val="21"/>
          <w:szCs w:val="21"/>
        </w:rPr>
        <w:t>Zamawiającego</w:t>
      </w:r>
      <w:r w:rsidRPr="005334E6">
        <w:rPr>
          <w:color w:val="000000"/>
          <w:sz w:val="21"/>
          <w:szCs w:val="21"/>
        </w:rPr>
        <w:t xml:space="preserve">, a także praw przysługujących osobom, których dane osobowe zostały udostępnione , można się  skontaktować z Inspektorem Ochrony Danych Osobowych : </w:t>
      </w:r>
      <w:r w:rsidRPr="005334E6">
        <w:rPr>
          <w:color w:val="000000"/>
          <w:sz w:val="21"/>
          <w:szCs w:val="21"/>
          <w:highlight w:val="lightGray"/>
        </w:rPr>
        <w:t>_______</w:t>
      </w:r>
    </w:p>
    <w:p w14:paraId="512AE651" w14:textId="2572BDE6" w:rsidR="005F2288" w:rsidRPr="005334E6" w:rsidRDefault="005F2288" w:rsidP="005334E6">
      <w:pPr>
        <w:pStyle w:val="Akapitzlist"/>
        <w:numPr>
          <w:ilvl w:val="1"/>
          <w:numId w:val="6"/>
        </w:numPr>
        <w:pBdr>
          <w:top w:val="nil"/>
          <w:left w:val="nil"/>
          <w:bottom w:val="nil"/>
          <w:right w:val="nil"/>
          <w:between w:val="nil"/>
        </w:pBdr>
        <w:tabs>
          <w:tab w:val="left" w:pos="567"/>
        </w:tabs>
        <w:spacing w:line="280" w:lineRule="atLeast"/>
        <w:ind w:leftChars="0" w:left="567" w:firstLineChars="0" w:hanging="283"/>
        <w:jc w:val="both"/>
        <w:rPr>
          <w:color w:val="000000"/>
          <w:sz w:val="21"/>
          <w:szCs w:val="21"/>
        </w:rPr>
      </w:pPr>
      <w:r w:rsidRPr="005334E6">
        <w:rPr>
          <w:sz w:val="21"/>
          <w:szCs w:val="21"/>
        </w:rPr>
        <w:lastRenderedPageBreak/>
        <w:t xml:space="preserve">dane osobowe </w:t>
      </w:r>
      <w:r w:rsidRPr="005334E6">
        <w:rPr>
          <w:b/>
          <w:bCs/>
          <w:sz w:val="21"/>
          <w:szCs w:val="21"/>
        </w:rPr>
        <w:t>Zamawiającego</w:t>
      </w:r>
      <w:r w:rsidRPr="005334E6">
        <w:rPr>
          <w:sz w:val="21"/>
          <w:szCs w:val="21"/>
        </w:rPr>
        <w:t xml:space="preserve"> przetwarzane będą na podstawie art. 6 ust. 1 lit. b RODO wyłącznie w celu związanym z realizacją Umowy.</w:t>
      </w:r>
    </w:p>
    <w:p w14:paraId="388CB910" w14:textId="77777777" w:rsidR="00FB5B4B" w:rsidRDefault="00FB5B4B" w:rsidP="003679DF">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D8" w14:textId="5EFA0488"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Postanowienia końcowe</w:t>
      </w:r>
    </w:p>
    <w:p w14:paraId="000000D9" w14:textId="769D2A4B" w:rsidR="00776931" w:rsidRPr="00F07523" w:rsidRDefault="00F555EC" w:rsidP="003679DF">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F07523">
        <w:rPr>
          <w:rFonts w:asciiTheme="majorHAnsi" w:hAnsiTheme="majorHAnsi" w:cstheme="majorHAnsi"/>
          <w:b/>
          <w:color w:val="000000"/>
          <w:sz w:val="21"/>
          <w:szCs w:val="21"/>
        </w:rPr>
        <w:t>§ 1</w:t>
      </w:r>
      <w:r w:rsidR="00125685">
        <w:rPr>
          <w:rFonts w:asciiTheme="majorHAnsi" w:hAnsiTheme="majorHAnsi" w:cstheme="majorHAnsi"/>
          <w:b/>
          <w:color w:val="000000"/>
          <w:sz w:val="21"/>
          <w:szCs w:val="21"/>
        </w:rPr>
        <w:t>4</w:t>
      </w:r>
    </w:p>
    <w:p w14:paraId="5D2B09DA" w14:textId="430D463A" w:rsidR="001D29DE" w:rsidRPr="001D29DE" w:rsidRDefault="001D29DE"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Pr>
          <w:rFonts w:asciiTheme="majorHAnsi" w:hAnsiTheme="majorHAnsi" w:cstheme="majorHAnsi"/>
          <w:color w:val="000000"/>
          <w:sz w:val="21"/>
          <w:szCs w:val="21"/>
        </w:rPr>
        <w:t>Umowa wchodzi w życie w dniu podpisania przez ostatnią ze Stron.</w:t>
      </w:r>
    </w:p>
    <w:p w14:paraId="000000DA" w14:textId="16CD4F26"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Zamawiający</w:t>
      </w:r>
      <w:r w:rsidRPr="00F07523">
        <w:rPr>
          <w:rFonts w:asciiTheme="majorHAnsi" w:hAnsiTheme="majorHAnsi" w:cstheme="majorHAnsi"/>
          <w:color w:val="000000"/>
          <w:sz w:val="21"/>
          <w:szCs w:val="21"/>
        </w:rPr>
        <w:t xml:space="preserve"> nie wyraża zgody na cesję wierzytelności wynikających z realizacji Umowy</w:t>
      </w:r>
    </w:p>
    <w:p w14:paraId="000000DB" w14:textId="77777777"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upoważnia </w:t>
      </w:r>
      <w:r w:rsidRPr="00F07523">
        <w:rPr>
          <w:rFonts w:asciiTheme="majorHAnsi" w:hAnsiTheme="majorHAnsi" w:cstheme="majorHAnsi"/>
          <w:b/>
          <w:color w:val="000000"/>
          <w:sz w:val="21"/>
          <w:szCs w:val="21"/>
        </w:rPr>
        <w:t xml:space="preserve">Wykonawcę </w:t>
      </w:r>
      <w:r w:rsidRPr="00F07523">
        <w:rPr>
          <w:rFonts w:asciiTheme="majorHAnsi" w:hAnsiTheme="majorHAnsi" w:cstheme="majorHAnsi"/>
          <w:color w:val="000000"/>
          <w:sz w:val="21"/>
          <w:szCs w:val="21"/>
        </w:rPr>
        <w:t>do zgłoszenia Umowy do realizacji do OSD.</w:t>
      </w:r>
    </w:p>
    <w:p w14:paraId="000000DC" w14:textId="76EB14D4" w:rsidR="00776931" w:rsidRPr="00F07523" w:rsidRDefault="00F555EC" w:rsidP="003679DF">
      <w:pPr>
        <w:numPr>
          <w:ilvl w:val="1"/>
          <w:numId w:val="15"/>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Zamawiający </w:t>
      </w:r>
      <w:r w:rsidRPr="00F07523">
        <w:rPr>
          <w:rFonts w:asciiTheme="majorHAnsi" w:hAnsiTheme="majorHAnsi" w:cstheme="majorHAnsi"/>
          <w:color w:val="000000"/>
          <w:sz w:val="21"/>
          <w:szCs w:val="21"/>
        </w:rPr>
        <w:t xml:space="preserve">oświadcza, że wszelką korespondencję do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 związaną z realizacją Umowy należ</w:t>
      </w:r>
      <w:r w:rsidR="00AE25B9">
        <w:rPr>
          <w:rFonts w:asciiTheme="majorHAnsi" w:hAnsiTheme="majorHAnsi" w:cstheme="majorHAnsi"/>
          <w:color w:val="000000"/>
          <w:sz w:val="21"/>
          <w:szCs w:val="21"/>
        </w:rPr>
        <w:t xml:space="preserve">y kierować na adres: </w:t>
      </w:r>
      <w:r w:rsidR="00125685" w:rsidRPr="00125685">
        <w:rPr>
          <w:rFonts w:asciiTheme="majorHAnsi" w:hAnsiTheme="majorHAnsi" w:cstheme="majorHAnsi"/>
          <w:bCs/>
          <w:color w:val="000000"/>
          <w:sz w:val="21"/>
          <w:szCs w:val="21"/>
          <w:highlight w:val="lightGray"/>
        </w:rPr>
        <w:t>________</w:t>
      </w:r>
      <w:r w:rsidRPr="00125685">
        <w:rPr>
          <w:rFonts w:asciiTheme="majorHAnsi" w:hAnsiTheme="majorHAnsi" w:cstheme="majorHAnsi"/>
          <w:bCs/>
          <w:color w:val="000000"/>
          <w:sz w:val="21"/>
          <w:szCs w:val="21"/>
          <w:highlight w:val="lightGray"/>
        </w:rPr>
        <w:t>,</w:t>
      </w:r>
      <w:r w:rsidRPr="00F07523">
        <w:rPr>
          <w:rFonts w:asciiTheme="majorHAnsi" w:hAnsiTheme="majorHAnsi" w:cstheme="majorHAnsi"/>
          <w:color w:val="000000"/>
          <w:sz w:val="21"/>
          <w:szCs w:val="21"/>
        </w:rPr>
        <w:t xml:space="preserve"> z zastrzeżeniem zapisów dotyczących sposobu przekazywania faktur.</w:t>
      </w:r>
    </w:p>
    <w:p w14:paraId="000000DD" w14:textId="77777777"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F07523">
        <w:rPr>
          <w:rFonts w:asciiTheme="majorHAnsi" w:hAnsiTheme="majorHAnsi" w:cstheme="majorHAnsi"/>
          <w:b/>
          <w:color w:val="000000"/>
          <w:sz w:val="21"/>
          <w:szCs w:val="21"/>
        </w:rPr>
        <w:t xml:space="preserve">Wykonawca </w:t>
      </w:r>
      <w:r w:rsidRPr="00F07523">
        <w:rPr>
          <w:rFonts w:asciiTheme="majorHAnsi" w:hAnsiTheme="majorHAnsi" w:cstheme="majorHAnsi"/>
          <w:color w:val="000000"/>
          <w:sz w:val="21"/>
          <w:szCs w:val="21"/>
        </w:rPr>
        <w:t xml:space="preserve">oświadcza, że wszelką korespondencję do </w:t>
      </w:r>
      <w:r w:rsidRPr="00F07523">
        <w:rPr>
          <w:rFonts w:asciiTheme="majorHAnsi" w:hAnsiTheme="majorHAnsi" w:cstheme="majorHAnsi"/>
          <w:b/>
          <w:color w:val="000000"/>
          <w:sz w:val="21"/>
          <w:szCs w:val="21"/>
        </w:rPr>
        <w:t xml:space="preserve">Wykonawcy </w:t>
      </w:r>
      <w:r w:rsidRPr="00F07523">
        <w:rPr>
          <w:rFonts w:asciiTheme="majorHAnsi" w:hAnsiTheme="majorHAnsi" w:cstheme="majorHAnsi"/>
          <w:color w:val="000000"/>
          <w:sz w:val="21"/>
          <w:szCs w:val="21"/>
        </w:rPr>
        <w:t xml:space="preserve">związaną z realizacją Umowy należy kierować na adres: </w:t>
      </w:r>
      <w:r w:rsidRPr="00773B59">
        <w:rPr>
          <w:rFonts w:asciiTheme="majorHAnsi" w:hAnsiTheme="majorHAnsi" w:cstheme="majorHAnsi"/>
          <w:color w:val="000000"/>
          <w:sz w:val="21"/>
          <w:szCs w:val="21"/>
          <w:highlight w:val="lightGray"/>
        </w:rPr>
        <w:t>__________,</w:t>
      </w:r>
      <w:r w:rsidRPr="00F07523">
        <w:rPr>
          <w:rFonts w:asciiTheme="majorHAnsi" w:hAnsiTheme="majorHAnsi" w:cstheme="majorHAnsi"/>
          <w:color w:val="000000"/>
          <w:sz w:val="21"/>
          <w:szCs w:val="21"/>
        </w:rPr>
        <w:t xml:space="preserve"> osobą upoważnioną w imieniu </w:t>
      </w:r>
      <w:r w:rsidRPr="00F07523">
        <w:rPr>
          <w:rFonts w:asciiTheme="majorHAnsi" w:hAnsiTheme="majorHAnsi" w:cstheme="majorHAnsi"/>
          <w:b/>
          <w:color w:val="000000"/>
          <w:sz w:val="21"/>
          <w:szCs w:val="21"/>
        </w:rPr>
        <w:t>Wykonawcy</w:t>
      </w:r>
      <w:r w:rsidRPr="00F07523">
        <w:rPr>
          <w:rFonts w:asciiTheme="majorHAnsi" w:hAnsiTheme="majorHAnsi" w:cstheme="majorHAnsi"/>
          <w:color w:val="000000"/>
          <w:sz w:val="21"/>
          <w:szCs w:val="21"/>
        </w:rPr>
        <w:t xml:space="preserve"> do kontaktów jest </w:t>
      </w:r>
      <w:r w:rsidRPr="00773B59">
        <w:rPr>
          <w:rFonts w:asciiTheme="majorHAnsi" w:hAnsiTheme="majorHAnsi" w:cstheme="majorHAnsi"/>
          <w:color w:val="000000"/>
          <w:sz w:val="21"/>
          <w:szCs w:val="21"/>
          <w:highlight w:val="lightGray"/>
        </w:rPr>
        <w:t>________</w:t>
      </w:r>
      <w:r w:rsidRPr="00F07523">
        <w:rPr>
          <w:rFonts w:asciiTheme="majorHAnsi" w:hAnsiTheme="majorHAnsi" w:cstheme="majorHAnsi"/>
          <w:color w:val="000000"/>
          <w:sz w:val="21"/>
          <w:szCs w:val="21"/>
        </w:rPr>
        <w:t xml:space="preserve"> numer telefonu </w:t>
      </w:r>
      <w:r w:rsidRPr="00773B59">
        <w:rPr>
          <w:rFonts w:asciiTheme="majorHAnsi" w:hAnsiTheme="majorHAnsi" w:cstheme="majorHAnsi"/>
          <w:color w:val="000000"/>
          <w:sz w:val="21"/>
          <w:szCs w:val="21"/>
          <w:highlight w:val="lightGray"/>
        </w:rPr>
        <w:t>_____</w:t>
      </w:r>
      <w:r w:rsidRPr="00F07523">
        <w:rPr>
          <w:rFonts w:asciiTheme="majorHAnsi" w:hAnsiTheme="majorHAnsi" w:cstheme="majorHAnsi"/>
          <w:color w:val="000000"/>
          <w:sz w:val="21"/>
          <w:szCs w:val="21"/>
        </w:rPr>
        <w:t xml:space="preserve"> adres e-mail </w:t>
      </w:r>
      <w:r w:rsidRPr="00773B59">
        <w:rPr>
          <w:rFonts w:asciiTheme="majorHAnsi" w:hAnsiTheme="majorHAnsi" w:cstheme="majorHAnsi"/>
          <w:color w:val="000000"/>
          <w:sz w:val="21"/>
          <w:szCs w:val="21"/>
          <w:highlight w:val="lightGray"/>
        </w:rPr>
        <w:t>___________</w:t>
      </w:r>
      <w:r w:rsidRPr="00F07523">
        <w:rPr>
          <w:rFonts w:asciiTheme="majorHAnsi" w:hAnsiTheme="majorHAnsi" w:cstheme="majorHAnsi"/>
          <w:color w:val="000000"/>
          <w:sz w:val="21"/>
          <w:szCs w:val="21"/>
        </w:rPr>
        <w:t xml:space="preserve"> .</w:t>
      </w:r>
    </w:p>
    <w:p w14:paraId="000000DE" w14:textId="77777777" w:rsidR="00776931" w:rsidRPr="00F07523" w:rsidRDefault="00F555EC" w:rsidP="003679DF">
      <w:pPr>
        <w:pBdr>
          <w:top w:val="nil"/>
          <w:left w:val="nil"/>
          <w:bottom w:val="nil"/>
          <w:right w:val="nil"/>
          <w:between w:val="nil"/>
        </w:pBdr>
        <w:tabs>
          <w:tab w:val="left" w:pos="284"/>
          <w:tab w:val="left" w:pos="567"/>
          <w:tab w:val="left" w:pos="709"/>
        </w:tabs>
        <w:spacing w:line="280" w:lineRule="atLeast"/>
        <w:ind w:leftChars="128" w:left="282" w:firstLineChars="0" w:firstLine="2"/>
        <w:jc w:val="both"/>
        <w:rPr>
          <w:rFonts w:asciiTheme="majorHAnsi" w:hAnsiTheme="majorHAnsi" w:cstheme="majorHAnsi"/>
          <w:color w:val="000000"/>
          <w:sz w:val="21"/>
          <w:szCs w:val="21"/>
        </w:rPr>
      </w:pPr>
      <w:bookmarkStart w:id="7" w:name="_heading=h.1fob9te" w:colFirst="0" w:colLast="0"/>
      <w:bookmarkEnd w:id="7"/>
      <w:r w:rsidRPr="00F07523">
        <w:rPr>
          <w:rFonts w:asciiTheme="majorHAnsi" w:hAnsiTheme="majorHAnsi" w:cstheme="majorHAnsi"/>
          <w:color w:val="000000"/>
          <w:sz w:val="21"/>
          <w:szCs w:val="21"/>
        </w:rPr>
        <w:t xml:space="preserve">Zmiana osoby upoważnionej przez </w:t>
      </w:r>
      <w:r w:rsidRPr="00F07523">
        <w:rPr>
          <w:rFonts w:asciiTheme="majorHAnsi" w:hAnsiTheme="majorHAnsi" w:cstheme="majorHAnsi"/>
          <w:b/>
          <w:color w:val="000000"/>
          <w:sz w:val="21"/>
          <w:szCs w:val="21"/>
        </w:rPr>
        <w:t>Wykonawcę</w:t>
      </w:r>
      <w:r w:rsidRPr="00F07523">
        <w:rPr>
          <w:rFonts w:asciiTheme="majorHAnsi" w:hAnsiTheme="majorHAnsi" w:cstheme="majorHAnsi"/>
          <w:color w:val="000000"/>
          <w:sz w:val="21"/>
          <w:szCs w:val="21"/>
        </w:rPr>
        <w:t xml:space="preserve"> do kontaktów wymaga pisemnego powiadomienia </w:t>
      </w:r>
      <w:r w:rsidRPr="00F07523">
        <w:rPr>
          <w:rFonts w:asciiTheme="majorHAnsi" w:hAnsiTheme="majorHAnsi" w:cstheme="majorHAnsi"/>
          <w:b/>
          <w:color w:val="000000"/>
          <w:sz w:val="21"/>
          <w:szCs w:val="21"/>
        </w:rPr>
        <w:t>Zamawiającego</w:t>
      </w:r>
      <w:r w:rsidRPr="00F07523">
        <w:rPr>
          <w:rFonts w:asciiTheme="majorHAnsi" w:hAnsiTheme="majorHAnsi" w:cstheme="majorHAnsi"/>
          <w:color w:val="000000"/>
          <w:sz w:val="21"/>
          <w:szCs w:val="21"/>
        </w:rPr>
        <w:t>.</w:t>
      </w:r>
    </w:p>
    <w:p w14:paraId="16B10044" w14:textId="7E74BDC0" w:rsidR="009A7DBB" w:rsidRPr="00F07523" w:rsidRDefault="009A7DBB" w:rsidP="003679DF">
      <w:pPr>
        <w:pStyle w:val="Akapitzlist"/>
        <w:numPr>
          <w:ilvl w:val="1"/>
          <w:numId w:val="15"/>
        </w:numPr>
        <w:spacing w:line="280" w:lineRule="atLeast"/>
        <w:ind w:leftChars="0" w:left="284" w:firstLineChars="0" w:hanging="284"/>
        <w:jc w:val="both"/>
        <w:rPr>
          <w:rFonts w:asciiTheme="majorHAnsi" w:hAnsiTheme="majorHAnsi" w:cstheme="majorHAnsi"/>
          <w:color w:val="000000"/>
          <w:sz w:val="21"/>
          <w:szCs w:val="21"/>
        </w:rPr>
      </w:pPr>
      <w:r w:rsidRPr="00F07523">
        <w:rPr>
          <w:rFonts w:asciiTheme="majorHAnsi" w:hAnsiTheme="majorHAnsi" w:cstheme="majorHAnsi"/>
          <w:b/>
          <w:bCs/>
          <w:color w:val="000000"/>
          <w:sz w:val="21"/>
          <w:szCs w:val="21"/>
        </w:rPr>
        <w:t>Zamawiający</w:t>
      </w:r>
      <w:r w:rsidRPr="00F07523">
        <w:rPr>
          <w:rFonts w:asciiTheme="majorHAnsi" w:hAnsiTheme="majorHAnsi" w:cstheme="majorHAnsi"/>
          <w:color w:val="000000"/>
          <w:sz w:val="21"/>
          <w:szCs w:val="21"/>
        </w:rPr>
        <w:t xml:space="preserve"> deklaruje zakup energii o wolumenie nie mniejszym niż </w:t>
      </w:r>
      <w:r w:rsidR="00F8489E" w:rsidRPr="00F07523">
        <w:rPr>
          <w:rFonts w:asciiTheme="majorHAnsi" w:hAnsiTheme="majorHAnsi" w:cstheme="majorHAnsi"/>
          <w:color w:val="000000"/>
          <w:sz w:val="21"/>
          <w:szCs w:val="21"/>
        </w:rPr>
        <w:t>90</w:t>
      </w:r>
      <w:r w:rsidR="00936255" w:rsidRPr="00F07523">
        <w:rPr>
          <w:rFonts w:asciiTheme="majorHAnsi" w:hAnsiTheme="majorHAnsi" w:cstheme="majorHAnsi"/>
          <w:color w:val="000000"/>
          <w:sz w:val="21"/>
          <w:szCs w:val="21"/>
        </w:rPr>
        <w:t>%</w:t>
      </w:r>
      <w:r w:rsidR="00C51672" w:rsidRPr="00F07523">
        <w:rPr>
          <w:rFonts w:asciiTheme="majorHAnsi" w:hAnsiTheme="majorHAnsi" w:cstheme="majorHAnsi"/>
          <w:color w:val="000000"/>
          <w:sz w:val="21"/>
          <w:szCs w:val="21"/>
        </w:rPr>
        <w:t xml:space="preserve"> </w:t>
      </w:r>
      <w:r w:rsidRPr="00F07523">
        <w:rPr>
          <w:rFonts w:asciiTheme="majorHAnsi" w:hAnsiTheme="majorHAnsi" w:cstheme="majorHAnsi"/>
          <w:color w:val="000000"/>
          <w:sz w:val="21"/>
          <w:szCs w:val="21"/>
        </w:rPr>
        <w:t xml:space="preserve">wolumenu wskazanego w §2 ust.1. </w:t>
      </w:r>
    </w:p>
    <w:p w14:paraId="000000DF" w14:textId="12921059"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Strony zobowiązane są współdziałać przy wykonaniu </w:t>
      </w:r>
      <w:r w:rsidR="00C9739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mowy w celu należytej realizacji zamówienia. </w:t>
      </w:r>
    </w:p>
    <w:p w14:paraId="1650091F" w14:textId="052694FB" w:rsidR="00F8489E" w:rsidRPr="00F07523" w:rsidRDefault="00F8489E"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p>
    <w:p w14:paraId="000000E0" w14:textId="3340F968"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W zakresie nie uregulowanym Umową </w:t>
      </w:r>
      <w:r w:rsidR="005E6BAB" w:rsidRPr="00F07523">
        <w:rPr>
          <w:rFonts w:asciiTheme="majorHAnsi" w:hAnsiTheme="majorHAnsi" w:cstheme="majorHAnsi"/>
          <w:color w:val="000000"/>
          <w:sz w:val="21"/>
          <w:szCs w:val="21"/>
        </w:rPr>
        <w:t>zastosowanie mają:</w:t>
      </w:r>
      <w:r w:rsidRPr="00F07523">
        <w:rPr>
          <w:rFonts w:asciiTheme="majorHAnsi" w:hAnsiTheme="majorHAnsi" w:cstheme="majorHAnsi"/>
          <w:color w:val="000000"/>
          <w:sz w:val="21"/>
          <w:szCs w:val="21"/>
        </w:rPr>
        <w:t xml:space="preserve"> </w:t>
      </w:r>
      <w:r w:rsidR="00215586" w:rsidRPr="00F07523">
        <w:rPr>
          <w:rFonts w:asciiTheme="majorHAnsi" w:hAnsiTheme="majorHAnsi" w:cstheme="majorHAnsi"/>
          <w:color w:val="000000"/>
          <w:sz w:val="21"/>
          <w:szCs w:val="21"/>
        </w:rPr>
        <w:t>u</w:t>
      </w:r>
      <w:r w:rsidR="00D024B3" w:rsidRPr="00F07523">
        <w:rPr>
          <w:rFonts w:asciiTheme="majorHAnsi" w:hAnsiTheme="majorHAnsi" w:cstheme="majorHAnsi"/>
          <w:color w:val="000000"/>
          <w:sz w:val="21"/>
          <w:szCs w:val="21"/>
        </w:rPr>
        <w:t xml:space="preserve">stawa </w:t>
      </w:r>
      <w:r w:rsidRPr="00F07523">
        <w:rPr>
          <w:rFonts w:asciiTheme="majorHAnsi" w:hAnsiTheme="majorHAnsi" w:cstheme="majorHAnsi"/>
          <w:color w:val="000000"/>
          <w:sz w:val="21"/>
          <w:szCs w:val="21"/>
        </w:rPr>
        <w:t xml:space="preserve">Kodeks </w:t>
      </w:r>
      <w:r w:rsidR="00D024B3" w:rsidRPr="00F07523">
        <w:rPr>
          <w:rFonts w:asciiTheme="majorHAnsi" w:hAnsiTheme="majorHAnsi" w:cstheme="majorHAnsi"/>
          <w:color w:val="000000"/>
          <w:sz w:val="21"/>
          <w:szCs w:val="21"/>
        </w:rPr>
        <w:t>c</w:t>
      </w:r>
      <w:r w:rsidRPr="00F07523">
        <w:rPr>
          <w:rFonts w:asciiTheme="majorHAnsi" w:hAnsiTheme="majorHAnsi" w:cstheme="majorHAnsi"/>
          <w:color w:val="000000"/>
          <w:sz w:val="21"/>
          <w:szCs w:val="21"/>
        </w:rPr>
        <w:t xml:space="preserve">ywilny, </w:t>
      </w:r>
      <w:r w:rsidR="00215586" w:rsidRPr="00F07523">
        <w:rPr>
          <w:rFonts w:asciiTheme="majorHAnsi" w:hAnsiTheme="majorHAnsi" w:cstheme="majorHAnsi"/>
          <w:color w:val="000000"/>
          <w:sz w:val="21"/>
          <w:szCs w:val="21"/>
        </w:rPr>
        <w:t>u</w:t>
      </w:r>
      <w:r w:rsidR="005E6BAB" w:rsidRPr="00F07523">
        <w:rPr>
          <w:rFonts w:asciiTheme="majorHAnsi" w:hAnsiTheme="majorHAnsi" w:cstheme="majorHAnsi"/>
          <w:color w:val="000000"/>
          <w:sz w:val="21"/>
          <w:szCs w:val="21"/>
        </w:rPr>
        <w:t xml:space="preserve">stawa Pe </w:t>
      </w:r>
      <w:r w:rsidRPr="00F07523">
        <w:rPr>
          <w:rFonts w:asciiTheme="majorHAnsi" w:hAnsiTheme="majorHAnsi" w:cstheme="majorHAnsi"/>
          <w:color w:val="000000"/>
          <w:sz w:val="21"/>
          <w:szCs w:val="21"/>
        </w:rPr>
        <w:t>wraz z aktami wykonawczymi</w:t>
      </w:r>
      <w:r w:rsidR="005E6BAB" w:rsidRPr="00F07523">
        <w:rPr>
          <w:rFonts w:asciiTheme="majorHAnsi" w:hAnsiTheme="majorHAnsi" w:cstheme="majorHAnsi"/>
          <w:color w:val="000000"/>
          <w:sz w:val="21"/>
          <w:szCs w:val="21"/>
        </w:rPr>
        <w:t xml:space="preserve">, </w:t>
      </w:r>
      <w:r w:rsidR="00BA1D14" w:rsidRPr="00F07523">
        <w:rPr>
          <w:rFonts w:asciiTheme="majorHAnsi" w:hAnsiTheme="majorHAnsi" w:cstheme="majorHAnsi"/>
          <w:color w:val="000000"/>
          <w:sz w:val="21"/>
          <w:szCs w:val="21"/>
        </w:rPr>
        <w:t>U</w:t>
      </w:r>
      <w:r w:rsidR="005E6BAB" w:rsidRPr="00F07523">
        <w:rPr>
          <w:rFonts w:asciiTheme="majorHAnsi" w:hAnsiTheme="majorHAnsi" w:cstheme="majorHAnsi"/>
          <w:color w:val="000000"/>
          <w:sz w:val="21"/>
          <w:szCs w:val="21"/>
        </w:rPr>
        <w:t>stawa Pzp</w:t>
      </w:r>
      <w:r w:rsidRPr="00F07523">
        <w:rPr>
          <w:rFonts w:asciiTheme="majorHAnsi" w:hAnsiTheme="majorHAnsi" w:cstheme="majorHAnsi"/>
          <w:color w:val="000000"/>
          <w:sz w:val="21"/>
          <w:szCs w:val="21"/>
        </w:rPr>
        <w:t xml:space="preserve">, Taryfa OSD, </w:t>
      </w:r>
      <w:proofErr w:type="spellStart"/>
      <w:r w:rsidRPr="00F07523">
        <w:rPr>
          <w:rFonts w:asciiTheme="majorHAnsi" w:hAnsiTheme="majorHAnsi" w:cstheme="majorHAnsi"/>
          <w:color w:val="000000"/>
          <w:sz w:val="21"/>
          <w:szCs w:val="21"/>
        </w:rPr>
        <w:t>IRiESD</w:t>
      </w:r>
      <w:proofErr w:type="spellEnd"/>
      <w:r w:rsidR="005E6BAB" w:rsidRPr="00F07523">
        <w:rPr>
          <w:rFonts w:asciiTheme="majorHAnsi" w:hAnsiTheme="majorHAnsi" w:cstheme="majorHAnsi"/>
          <w:color w:val="000000"/>
          <w:sz w:val="21"/>
          <w:szCs w:val="21"/>
        </w:rPr>
        <w:t>.</w:t>
      </w:r>
    </w:p>
    <w:p w14:paraId="000000E2" w14:textId="5C610CEB"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Spory, które mogą wyniknąć ze stosunku objętego </w:t>
      </w:r>
      <w:r w:rsidR="00F056B6"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 xml:space="preserve">mową Strony poddają pod rozstrzygnięcie sądowi właściwemu dla siedziby </w:t>
      </w:r>
      <w:r w:rsidRPr="00F07523">
        <w:rPr>
          <w:rFonts w:asciiTheme="majorHAnsi" w:hAnsiTheme="majorHAnsi" w:cstheme="majorHAnsi"/>
          <w:b/>
          <w:color w:val="000000"/>
          <w:sz w:val="21"/>
          <w:szCs w:val="21"/>
        </w:rPr>
        <w:t>Zamawiającego</w:t>
      </w:r>
    </w:p>
    <w:p w14:paraId="000000E3" w14:textId="5A5FA965" w:rsidR="00776931" w:rsidRPr="00F07523" w:rsidRDefault="00F555EC" w:rsidP="003679DF">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F07523">
        <w:rPr>
          <w:rFonts w:asciiTheme="majorHAnsi" w:hAnsiTheme="majorHAnsi" w:cstheme="majorHAnsi"/>
          <w:color w:val="000000"/>
          <w:sz w:val="21"/>
          <w:szCs w:val="21"/>
        </w:rPr>
        <w:t xml:space="preserve">Integralną częścią </w:t>
      </w:r>
      <w:r w:rsidR="00C97394" w:rsidRPr="00F07523">
        <w:rPr>
          <w:rFonts w:asciiTheme="majorHAnsi" w:hAnsiTheme="majorHAnsi" w:cstheme="majorHAnsi"/>
          <w:color w:val="000000"/>
          <w:sz w:val="21"/>
          <w:szCs w:val="21"/>
        </w:rPr>
        <w:t>U</w:t>
      </w:r>
      <w:r w:rsidRPr="00F07523">
        <w:rPr>
          <w:rFonts w:asciiTheme="majorHAnsi" w:hAnsiTheme="majorHAnsi" w:cstheme="majorHAnsi"/>
          <w:color w:val="000000"/>
          <w:sz w:val="21"/>
          <w:szCs w:val="21"/>
        </w:rPr>
        <w:t>mowy są następujące załączniki:</w:t>
      </w:r>
    </w:p>
    <w:p w14:paraId="2B6CEE38" w14:textId="097E554E" w:rsidR="00107075" w:rsidRPr="00107075" w:rsidRDefault="00107075" w:rsidP="005334E6">
      <w:pPr>
        <w:pBdr>
          <w:top w:val="nil"/>
          <w:left w:val="nil"/>
          <w:bottom w:val="nil"/>
          <w:right w:val="nil"/>
          <w:between w:val="nil"/>
        </w:pBdr>
        <w:tabs>
          <w:tab w:val="left" w:pos="284"/>
          <w:tab w:val="left" w:pos="567"/>
          <w:tab w:val="left" w:pos="709"/>
        </w:tabs>
        <w:spacing w:line="280" w:lineRule="atLeast"/>
        <w:ind w:leftChars="122" w:left="268" w:firstLineChars="7" w:firstLine="15"/>
        <w:jc w:val="both"/>
        <w:rPr>
          <w:rFonts w:asciiTheme="majorHAnsi" w:hAnsiTheme="majorHAnsi" w:cstheme="majorHAnsi"/>
          <w:color w:val="000000"/>
          <w:sz w:val="21"/>
          <w:szCs w:val="21"/>
        </w:rPr>
      </w:pPr>
      <w:r w:rsidRPr="00107075">
        <w:rPr>
          <w:rFonts w:asciiTheme="majorHAnsi" w:hAnsiTheme="majorHAnsi" w:cstheme="majorHAnsi"/>
          <w:color w:val="000000"/>
          <w:sz w:val="21"/>
          <w:szCs w:val="21"/>
        </w:rPr>
        <w:t>1</w:t>
      </w:r>
      <w:r>
        <w:rPr>
          <w:rFonts w:asciiTheme="majorHAnsi" w:hAnsiTheme="majorHAnsi" w:cstheme="majorHAnsi"/>
          <w:color w:val="000000"/>
          <w:sz w:val="21"/>
          <w:szCs w:val="21"/>
        </w:rPr>
        <w:t>)</w:t>
      </w:r>
      <w:r w:rsidRPr="00107075">
        <w:rPr>
          <w:rFonts w:asciiTheme="majorHAnsi" w:hAnsiTheme="majorHAnsi" w:cstheme="majorHAnsi"/>
          <w:color w:val="000000"/>
          <w:sz w:val="21"/>
          <w:szCs w:val="21"/>
        </w:rPr>
        <w:tab/>
        <w:t>Wykaz punktów poboru</w:t>
      </w:r>
    </w:p>
    <w:p w14:paraId="000000E4" w14:textId="4E9B427D" w:rsidR="00776931" w:rsidRDefault="00107075" w:rsidP="005334E6">
      <w:pPr>
        <w:pBdr>
          <w:top w:val="nil"/>
          <w:left w:val="nil"/>
          <w:bottom w:val="nil"/>
          <w:right w:val="nil"/>
          <w:between w:val="nil"/>
        </w:pBdr>
        <w:tabs>
          <w:tab w:val="left" w:pos="567"/>
          <w:tab w:val="left" w:pos="709"/>
        </w:tabs>
        <w:spacing w:line="280" w:lineRule="atLeast"/>
        <w:ind w:leftChars="122" w:left="268" w:firstLineChars="7" w:firstLine="15"/>
        <w:jc w:val="both"/>
        <w:rPr>
          <w:rFonts w:asciiTheme="majorHAnsi" w:hAnsiTheme="majorHAnsi" w:cstheme="majorHAnsi"/>
          <w:color w:val="000000"/>
          <w:sz w:val="21"/>
          <w:szCs w:val="21"/>
        </w:rPr>
      </w:pPr>
      <w:r w:rsidRPr="00107075">
        <w:rPr>
          <w:rFonts w:asciiTheme="majorHAnsi" w:hAnsiTheme="majorHAnsi" w:cstheme="majorHAnsi"/>
          <w:color w:val="000000"/>
          <w:sz w:val="21"/>
          <w:szCs w:val="21"/>
        </w:rPr>
        <w:t>2</w:t>
      </w:r>
      <w:r>
        <w:rPr>
          <w:rFonts w:asciiTheme="majorHAnsi" w:hAnsiTheme="majorHAnsi" w:cstheme="majorHAnsi"/>
          <w:color w:val="000000"/>
          <w:sz w:val="21"/>
          <w:szCs w:val="21"/>
        </w:rPr>
        <w:t>)</w:t>
      </w:r>
      <w:r w:rsidRPr="00107075">
        <w:rPr>
          <w:rFonts w:asciiTheme="majorHAnsi" w:hAnsiTheme="majorHAnsi" w:cstheme="majorHAnsi"/>
          <w:color w:val="000000"/>
          <w:sz w:val="21"/>
          <w:szCs w:val="21"/>
        </w:rPr>
        <w:tab/>
        <w:t>Wykaz osób upoważnionych do kontaktów z Wykonawcą w sprawie realizacji Umowy</w:t>
      </w:r>
    </w:p>
    <w:p w14:paraId="20E9DCC9" w14:textId="77777777" w:rsidR="007C14BD" w:rsidRDefault="007C14BD"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p>
    <w:p w14:paraId="481DFC67" w14:textId="61ED4914" w:rsidR="000B7EDF" w:rsidRPr="000B7EDF" w:rsidRDefault="000B7EDF"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r w:rsidRPr="000B7EDF">
        <w:rPr>
          <w:rFonts w:eastAsia="Times New Roman"/>
          <w:b/>
          <w:color w:val="2E74B5"/>
          <w:position w:val="0"/>
          <w:sz w:val="20"/>
          <w:szCs w:val="20"/>
          <w:lang w:eastAsia="pl-PL"/>
        </w:rPr>
        <w:t>Podwykonawstwo *</w:t>
      </w:r>
    </w:p>
    <w:p w14:paraId="4168D422" w14:textId="539EFD35" w:rsidR="000B7EDF" w:rsidRPr="000B7EDF" w:rsidRDefault="000B7EDF" w:rsidP="000B7EDF">
      <w:pPr>
        <w:spacing w:line="280" w:lineRule="atLeast"/>
        <w:ind w:leftChars="0" w:left="0" w:firstLineChars="0" w:firstLine="0"/>
        <w:jc w:val="center"/>
        <w:textDirection w:val="lrTb"/>
        <w:textAlignment w:val="auto"/>
        <w:outlineLvl w:val="9"/>
        <w:rPr>
          <w:rFonts w:eastAsia="Times New Roman"/>
          <w:b/>
          <w:color w:val="2E74B5"/>
          <w:position w:val="0"/>
          <w:sz w:val="20"/>
          <w:szCs w:val="20"/>
          <w:lang w:eastAsia="pl-PL"/>
        </w:rPr>
      </w:pPr>
      <w:r w:rsidRPr="000B7EDF">
        <w:rPr>
          <w:rFonts w:eastAsia="Times New Roman"/>
          <w:b/>
          <w:color w:val="2E74B5"/>
          <w:position w:val="0"/>
          <w:sz w:val="20"/>
          <w:szCs w:val="20"/>
          <w:lang w:eastAsia="pl-PL"/>
        </w:rPr>
        <w:t>§</w:t>
      </w:r>
      <w:r>
        <w:rPr>
          <w:rFonts w:eastAsia="Times New Roman"/>
          <w:b/>
          <w:color w:val="2E74B5"/>
          <w:position w:val="0"/>
          <w:sz w:val="20"/>
          <w:szCs w:val="20"/>
          <w:lang w:eastAsia="pl-PL"/>
        </w:rPr>
        <w:t>15</w:t>
      </w:r>
    </w:p>
    <w:p w14:paraId="6D9EF896" w14:textId="77777777" w:rsidR="000B7EDF" w:rsidRPr="000B7EDF" w:rsidRDefault="000B7EDF" w:rsidP="005334E6">
      <w:pPr>
        <w:tabs>
          <w:tab w:val="left" w:pos="284"/>
          <w:tab w:val="left" w:pos="426"/>
        </w:tabs>
        <w:spacing w:line="280" w:lineRule="atLeast"/>
        <w:ind w:leftChars="0" w:left="0" w:firstLineChars="0" w:firstLine="0"/>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1.</w:t>
      </w:r>
      <w:r w:rsidRPr="000B7EDF">
        <w:rPr>
          <w:rFonts w:eastAsia="Times New Roman"/>
          <w:bCs/>
          <w:color w:val="0070C0"/>
          <w:position w:val="0"/>
          <w:sz w:val="21"/>
          <w:szCs w:val="21"/>
          <w:lang w:eastAsia="pl-PL"/>
        </w:rPr>
        <w:tab/>
        <w:t xml:space="preserve">Wykonawca powierza </w:t>
      </w:r>
      <w:r w:rsidRPr="000B7EDF">
        <w:rPr>
          <w:rFonts w:eastAsia="Times New Roman"/>
          <w:b/>
          <w:color w:val="0070C0"/>
          <w:position w:val="0"/>
          <w:sz w:val="21"/>
          <w:szCs w:val="21"/>
          <w:lang w:eastAsia="pl-PL"/>
        </w:rPr>
        <w:t>Podwykonawcy</w:t>
      </w:r>
      <w:r w:rsidRPr="000B7EDF">
        <w:rPr>
          <w:rFonts w:eastAsia="Times New Roman"/>
          <w:bCs/>
          <w:color w:val="0070C0"/>
          <w:position w:val="0"/>
          <w:sz w:val="21"/>
          <w:szCs w:val="21"/>
          <w:lang w:eastAsia="pl-PL"/>
        </w:rPr>
        <w:t xml:space="preserve"> (nazwa, adres) wykonanie następującej części zamówienia:</w:t>
      </w:r>
    </w:p>
    <w:p w14:paraId="06B38357" w14:textId="77777777" w:rsidR="000B7EDF" w:rsidRPr="000B7EDF" w:rsidRDefault="000B7EDF" w:rsidP="005334E6">
      <w:pPr>
        <w:tabs>
          <w:tab w:val="left" w:pos="284"/>
        </w:tabs>
        <w:spacing w:line="280" w:lineRule="atLeast"/>
        <w:ind w:leftChars="0" w:left="426" w:firstLineChars="0" w:firstLine="0"/>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______________________________________________________________________________</w:t>
      </w:r>
    </w:p>
    <w:p w14:paraId="2FC24300" w14:textId="14CF87F6" w:rsidR="000B7EDF" w:rsidRPr="000B7EDF" w:rsidRDefault="000B7EDF" w:rsidP="005334E6">
      <w:pPr>
        <w:numPr>
          <w:ilvl w:val="0"/>
          <w:numId w:val="32"/>
        </w:numPr>
        <w:tabs>
          <w:tab w:val="clear" w:pos="785"/>
          <w:tab w:val="num" w:pos="284"/>
        </w:tabs>
        <w:suppressAutoHyphens w:val="0"/>
        <w:spacing w:line="280" w:lineRule="atLeast"/>
        <w:ind w:leftChars="0" w:left="284" w:firstLineChars="0" w:hanging="284"/>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Podwykonawca, o którym mowa w ust. 1, został wskazany w ofercie Wykonawcy, jako Podwykonawca na którego zasoby powoływał się Wykonawca, w celu wykazania spełnienia warunków udziału w postępowaniu, o których mowa w art. 112 ust. 2 ustawy Pzp.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P</w:t>
      </w:r>
      <w:r w:rsidR="00FF4E45">
        <w:rPr>
          <w:rFonts w:eastAsia="Times New Roman"/>
          <w:bCs/>
          <w:color w:val="0070C0"/>
          <w:position w:val="0"/>
          <w:sz w:val="21"/>
          <w:szCs w:val="21"/>
          <w:lang w:eastAsia="pl-PL"/>
        </w:rPr>
        <w:t>zp</w:t>
      </w:r>
      <w:r w:rsidRPr="000B7EDF">
        <w:rPr>
          <w:rFonts w:eastAsia="Times New Roman"/>
          <w:bCs/>
          <w:color w:val="0070C0"/>
          <w:position w:val="0"/>
          <w:sz w:val="21"/>
          <w:szCs w:val="21"/>
          <w:lang w:eastAsia="pl-PL"/>
        </w:rPr>
        <w:t xml:space="preserve">. </w:t>
      </w:r>
    </w:p>
    <w:p w14:paraId="4A9118C9" w14:textId="77777777" w:rsidR="000B7EDF" w:rsidRPr="000B7EDF" w:rsidRDefault="000B7EDF" w:rsidP="005334E6">
      <w:pPr>
        <w:numPr>
          <w:ilvl w:val="0"/>
          <w:numId w:val="32"/>
        </w:numPr>
        <w:tabs>
          <w:tab w:val="clear" w:pos="785"/>
        </w:tabs>
        <w:suppressAutoHyphens w:val="0"/>
        <w:spacing w:line="280" w:lineRule="atLeast"/>
        <w:ind w:leftChars="0" w:left="284" w:firstLineChars="0" w:hanging="284"/>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Zmiana Podwykonawcy wskazanego w ofercie Wykonawcy wymaga zachowania formy pisemnej pod rygorem nieważności i następuje w formie Aneksu do Umowy.</w:t>
      </w:r>
    </w:p>
    <w:p w14:paraId="3B70C34B" w14:textId="77777777" w:rsidR="000B7EDF" w:rsidRPr="000B7EDF" w:rsidRDefault="000B7EDF" w:rsidP="005334E6">
      <w:pPr>
        <w:numPr>
          <w:ilvl w:val="0"/>
          <w:numId w:val="32"/>
        </w:numPr>
        <w:tabs>
          <w:tab w:val="clear" w:pos="785"/>
          <w:tab w:val="left" w:pos="284"/>
          <w:tab w:val="num" w:pos="426"/>
        </w:tabs>
        <w:suppressAutoHyphens w:val="0"/>
        <w:spacing w:line="280" w:lineRule="atLeast"/>
        <w:ind w:leftChars="0" w:left="426" w:firstLineChars="0" w:hanging="426"/>
        <w:jc w:val="both"/>
        <w:textDirection w:val="lrTb"/>
        <w:textAlignment w:val="auto"/>
        <w:outlineLvl w:val="9"/>
        <w:rPr>
          <w:rFonts w:eastAsia="Times New Roman"/>
          <w:bCs/>
          <w:color w:val="0070C0"/>
          <w:position w:val="0"/>
          <w:sz w:val="21"/>
          <w:szCs w:val="21"/>
          <w:lang w:eastAsia="pl-PL"/>
        </w:rPr>
      </w:pPr>
      <w:r w:rsidRPr="000B7EDF">
        <w:rPr>
          <w:rFonts w:eastAsia="Times New Roman"/>
          <w:bCs/>
          <w:color w:val="0070C0"/>
          <w:position w:val="0"/>
          <w:sz w:val="21"/>
          <w:szCs w:val="21"/>
          <w:lang w:eastAsia="pl-PL"/>
        </w:rPr>
        <w:t>Za działania, zaniechania Podwykonawcy, Wykonawca odpowiada jak za własne.</w:t>
      </w:r>
    </w:p>
    <w:p w14:paraId="7000D9C7" w14:textId="4FF08E0C" w:rsidR="000B7EDF" w:rsidRPr="000B7EDF" w:rsidRDefault="000B7EDF" w:rsidP="000B7EDF">
      <w:pPr>
        <w:spacing w:line="280" w:lineRule="atLeast"/>
        <w:ind w:leftChars="0" w:left="0" w:firstLineChars="0" w:firstLine="426"/>
        <w:jc w:val="both"/>
        <w:textDirection w:val="lrTb"/>
        <w:textAlignment w:val="auto"/>
        <w:outlineLvl w:val="9"/>
        <w:rPr>
          <w:rFonts w:eastAsia="Times New Roman"/>
          <w:bCs/>
          <w:i/>
          <w:iCs/>
          <w:color w:val="FF0000"/>
          <w:position w:val="0"/>
          <w:sz w:val="18"/>
          <w:szCs w:val="18"/>
          <w:lang w:eastAsia="pl-PL"/>
        </w:rPr>
      </w:pPr>
      <w:r w:rsidRPr="000B7EDF">
        <w:rPr>
          <w:rFonts w:eastAsia="Times New Roman"/>
          <w:bCs/>
          <w:i/>
          <w:iCs/>
          <w:color w:val="FF0000"/>
          <w:position w:val="0"/>
          <w:sz w:val="18"/>
          <w:szCs w:val="18"/>
          <w:lang w:eastAsia="pl-PL"/>
        </w:rPr>
        <w:t>* (w przypadku nie wskazania w ofercie Podwykonawcy należy przekreślić).</w:t>
      </w:r>
    </w:p>
    <w:p w14:paraId="0BE4E4E2" w14:textId="5D48169D" w:rsidR="00075C09" w:rsidRDefault="00075C09">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r>
        <w:rPr>
          <w:rFonts w:asciiTheme="majorHAnsi" w:hAnsiTheme="majorHAnsi" w:cstheme="majorHAnsi"/>
          <w:color w:val="000000"/>
          <w:sz w:val="21"/>
          <w:szCs w:val="21"/>
        </w:rPr>
        <w:br w:type="page"/>
      </w:r>
    </w:p>
    <w:p w14:paraId="31986B50"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01C46750" w14:textId="77777777" w:rsidR="007C14BD" w:rsidRDefault="007C14BD"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22EA495B" w14:textId="77777777" w:rsidR="00927B6B" w:rsidRPr="00F07523" w:rsidRDefault="00927B6B"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8" w:name="_Hlk130295824"/>
      <w:r w:rsidRPr="00F07523">
        <w:rPr>
          <w:rFonts w:asciiTheme="majorHAnsi" w:eastAsia="Times New Roman" w:hAnsiTheme="majorHAnsi" w:cstheme="majorHAnsi"/>
          <w:position w:val="0"/>
          <w:sz w:val="21"/>
          <w:szCs w:val="21"/>
          <w:lang w:eastAsia="zh-CN"/>
        </w:rPr>
        <w:t xml:space="preserve">Załącznik nr 2 do Umowy </w:t>
      </w:r>
    </w:p>
    <w:bookmarkEnd w:id="8"/>
    <w:p w14:paraId="6B773522"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F07523" w:rsidRDefault="00F76ABB" w:rsidP="003679DF">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F07523">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F07523" w:rsidRDefault="00F76ABB" w:rsidP="003679DF">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F07523">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39CA348A" w14:textId="77777777" w:rsidR="00F76ABB" w:rsidRPr="00F07523" w:rsidRDefault="00F76ABB" w:rsidP="003679DF">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068"/>
        <w:gridCol w:w="2620"/>
        <w:gridCol w:w="2609"/>
      </w:tblGrid>
      <w:tr w:rsidR="007C14BD" w:rsidRPr="007C14BD" w14:paraId="359D6411"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vAlign w:val="center"/>
            <w:hideMark/>
          </w:tcPr>
          <w:p w14:paraId="179645AE"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L.p.</w:t>
            </w:r>
          </w:p>
        </w:tc>
        <w:tc>
          <w:tcPr>
            <w:tcW w:w="3167" w:type="dxa"/>
            <w:tcBorders>
              <w:top w:val="single" w:sz="4" w:space="0" w:color="auto"/>
              <w:left w:val="single" w:sz="4" w:space="0" w:color="auto"/>
              <w:bottom w:val="single" w:sz="4" w:space="0" w:color="auto"/>
              <w:right w:val="single" w:sz="4" w:space="0" w:color="auto"/>
            </w:tcBorders>
            <w:vAlign w:val="center"/>
            <w:hideMark/>
          </w:tcPr>
          <w:p w14:paraId="7AFBEA44" w14:textId="43B3F98A" w:rsidR="007C14BD" w:rsidRPr="007C14BD" w:rsidRDefault="00B60456"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Pr>
                <w:rFonts w:asciiTheme="majorHAnsi" w:hAnsiTheme="majorHAnsi" w:cstheme="majorHAnsi"/>
                <w:color w:val="000000"/>
                <w:sz w:val="21"/>
                <w:szCs w:val="21"/>
              </w:rPr>
              <w:t>I</w:t>
            </w:r>
            <w:r w:rsidR="007C14BD" w:rsidRPr="007C14BD">
              <w:rPr>
                <w:rFonts w:asciiTheme="majorHAnsi" w:hAnsiTheme="majorHAnsi" w:cstheme="majorHAnsi"/>
                <w:color w:val="000000"/>
                <w:sz w:val="21"/>
                <w:szCs w:val="21"/>
              </w:rPr>
              <w:t>mię i nazwisko</w:t>
            </w:r>
          </w:p>
        </w:tc>
        <w:tc>
          <w:tcPr>
            <w:tcW w:w="2700" w:type="dxa"/>
            <w:tcBorders>
              <w:top w:val="single" w:sz="4" w:space="0" w:color="auto"/>
              <w:left w:val="single" w:sz="4" w:space="0" w:color="auto"/>
              <w:bottom w:val="single" w:sz="4" w:space="0" w:color="auto"/>
              <w:right w:val="single" w:sz="4" w:space="0" w:color="auto"/>
            </w:tcBorders>
          </w:tcPr>
          <w:p w14:paraId="2D572C8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Numer telefonu</w:t>
            </w:r>
          </w:p>
        </w:tc>
        <w:tc>
          <w:tcPr>
            <w:tcW w:w="2700" w:type="dxa"/>
            <w:tcBorders>
              <w:top w:val="single" w:sz="4" w:space="0" w:color="auto"/>
              <w:left w:val="single" w:sz="4" w:space="0" w:color="auto"/>
              <w:bottom w:val="single" w:sz="4" w:space="0" w:color="auto"/>
              <w:right w:val="single" w:sz="4" w:space="0" w:color="auto"/>
            </w:tcBorders>
          </w:tcPr>
          <w:p w14:paraId="04546B1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r w:rsidRPr="007C14BD">
              <w:rPr>
                <w:rFonts w:asciiTheme="majorHAnsi" w:hAnsiTheme="majorHAnsi" w:cstheme="majorHAnsi"/>
                <w:color w:val="000000"/>
                <w:sz w:val="21"/>
                <w:szCs w:val="21"/>
              </w:rPr>
              <w:t>Adres e-mail</w:t>
            </w:r>
          </w:p>
        </w:tc>
      </w:tr>
      <w:tr w:rsidR="007C14BD" w:rsidRPr="007C14BD" w14:paraId="20C20849"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7214ACAD"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1E315426"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575ED79"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78243995"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2DA83387"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4EC49570"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6A5B703"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7E6AD94F"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41FA921"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586641E7"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28CD8209"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F024B63"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4613170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6567C10F"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r w:rsidR="007C14BD" w:rsidRPr="007C14BD" w14:paraId="4A13F1E2" w14:textId="77777777" w:rsidTr="006E3298">
        <w:trPr>
          <w:trHeight w:val="567"/>
        </w:trPr>
        <w:tc>
          <w:tcPr>
            <w:tcW w:w="777" w:type="dxa"/>
            <w:tcBorders>
              <w:top w:val="single" w:sz="4" w:space="0" w:color="auto"/>
              <w:left w:val="single" w:sz="4" w:space="0" w:color="auto"/>
              <w:bottom w:val="single" w:sz="4" w:space="0" w:color="auto"/>
              <w:right w:val="single" w:sz="4" w:space="0" w:color="auto"/>
            </w:tcBorders>
          </w:tcPr>
          <w:p w14:paraId="65FB1282"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3167" w:type="dxa"/>
            <w:tcBorders>
              <w:top w:val="single" w:sz="4" w:space="0" w:color="auto"/>
              <w:left w:val="single" w:sz="4" w:space="0" w:color="auto"/>
              <w:bottom w:val="single" w:sz="4" w:space="0" w:color="auto"/>
              <w:right w:val="single" w:sz="4" w:space="0" w:color="auto"/>
            </w:tcBorders>
          </w:tcPr>
          <w:p w14:paraId="6C01EC07"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20C8AA7A"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c>
          <w:tcPr>
            <w:tcW w:w="2700" w:type="dxa"/>
            <w:tcBorders>
              <w:top w:val="single" w:sz="4" w:space="0" w:color="auto"/>
              <w:left w:val="single" w:sz="4" w:space="0" w:color="auto"/>
              <w:bottom w:val="single" w:sz="4" w:space="0" w:color="auto"/>
              <w:right w:val="single" w:sz="4" w:space="0" w:color="auto"/>
            </w:tcBorders>
          </w:tcPr>
          <w:p w14:paraId="4D40CD61" w14:textId="77777777" w:rsidR="007C14BD" w:rsidRPr="007C14BD" w:rsidRDefault="007C14BD" w:rsidP="007C14B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tc>
      </w:tr>
    </w:tbl>
    <w:p w14:paraId="6211723C" w14:textId="52584109" w:rsidR="00F76ABB" w:rsidRPr="00F07523" w:rsidRDefault="00F76ABB" w:rsidP="003679DF">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25DC55A8" w14:textId="213AEEBA" w:rsidR="00F76ABB" w:rsidRPr="00E85F00" w:rsidRDefault="00F76ABB" w:rsidP="00FE588A">
      <w:pPr>
        <w:suppressAutoHyphens w:val="0"/>
        <w:spacing w:line="240" w:lineRule="auto"/>
        <w:ind w:leftChars="0" w:left="0" w:firstLineChars="0" w:firstLine="0"/>
        <w:textDirection w:val="lrTb"/>
        <w:textAlignment w:val="auto"/>
        <w:outlineLvl w:val="9"/>
        <w:rPr>
          <w:rFonts w:asciiTheme="majorHAnsi" w:hAnsiTheme="majorHAnsi" w:cstheme="majorHAnsi"/>
          <w:color w:val="000000"/>
          <w:sz w:val="21"/>
          <w:szCs w:val="21"/>
        </w:rPr>
      </w:pPr>
    </w:p>
    <w:sectPr w:rsidR="00F76ABB" w:rsidRPr="00E85F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194F7" w14:textId="77777777" w:rsidR="00FD2DF5" w:rsidRDefault="00FD2DF5">
      <w:pPr>
        <w:spacing w:line="240" w:lineRule="auto"/>
        <w:ind w:left="0" w:hanging="2"/>
      </w:pPr>
      <w:r>
        <w:separator/>
      </w:r>
    </w:p>
  </w:endnote>
  <w:endnote w:type="continuationSeparator" w:id="0">
    <w:p w14:paraId="1B5FA1B1" w14:textId="77777777" w:rsidR="00FD2DF5" w:rsidRDefault="00FD2D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ED" w14:textId="50864A27"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585573">
      <w:rPr>
        <w:noProof/>
        <w:color w:val="000000"/>
        <w:sz w:val="18"/>
        <w:szCs w:val="18"/>
      </w:rPr>
      <w:t>17</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9434F" w14:textId="77777777" w:rsidR="00FD2DF5" w:rsidRDefault="00FD2DF5">
      <w:pPr>
        <w:spacing w:line="240" w:lineRule="auto"/>
        <w:ind w:left="0" w:hanging="2"/>
      </w:pPr>
      <w:r>
        <w:separator/>
      </w:r>
    </w:p>
  </w:footnote>
  <w:footnote w:type="continuationSeparator" w:id="0">
    <w:p w14:paraId="20ACDE43" w14:textId="77777777" w:rsidR="00FD2DF5" w:rsidRDefault="00FD2D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676D1" w14:textId="3BD48095" w:rsidR="008B5EDB" w:rsidRPr="00F71665" w:rsidRDefault="00F71665" w:rsidP="00F71665">
    <w:pPr>
      <w:pStyle w:val="Nagwek"/>
      <w:ind w:left="0" w:hanging="2"/>
    </w:pPr>
    <w:r w:rsidRPr="00F71665">
      <w:rPr>
        <w:rFonts w:ascii="Calibri" w:eastAsia="Calibri" w:hAnsi="Calibri" w:cs="Calibri"/>
        <w:color w:val="002060"/>
        <w:position w:val="0"/>
        <w:sz w:val="18"/>
        <w:szCs w:val="18"/>
        <w:lang w:val="de-DE" w:eastAsia="zh-CN"/>
      </w:rPr>
      <w:t>„Kompleksowa dostawa energii elektrycznej (wraz z usługą dystrybucji) w okresie od 01.01.2025r. do 31.12.2025r.</w:t>
    </w:r>
    <w:r>
      <w:rPr>
        <w:rFonts w:ascii="Calibri" w:eastAsia="Calibri" w:hAnsi="Calibri" w:cs="Calibri"/>
        <w:color w:val="002060"/>
        <w:position w:val="0"/>
        <w:sz w:val="18"/>
        <w:szCs w:val="18"/>
        <w:lang w:val="de-DE" w:eastAsia="zh-C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D48CBDD4"/>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Calibri" w:eastAsia="Times New Roman" w:hAnsi="Calibri" w:cs="Calibri"/>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250604"/>
    <w:multiLevelType w:val="multilevel"/>
    <w:tmpl w:val="F1DC061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4"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BD4B93"/>
    <w:multiLevelType w:val="multilevel"/>
    <w:tmpl w:val="2FE6DA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C140B8"/>
    <w:multiLevelType w:val="multilevel"/>
    <w:tmpl w:val="28FC9F58"/>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15:restartNumberingAfterBreak="0">
    <w:nsid w:val="1AAD251E"/>
    <w:multiLevelType w:val="multilevel"/>
    <w:tmpl w:val="456CA6C8"/>
    <w:lvl w:ilvl="0">
      <w:start w:val="1"/>
      <w:numFmt w:val="upperRoman"/>
      <w:lvlText w:val="%1."/>
      <w:lvlJc w:val="left"/>
      <w:pPr>
        <w:tabs>
          <w:tab w:val="num" w:pos="0"/>
        </w:tabs>
        <w:ind w:left="720" w:hanging="360"/>
      </w:pPr>
      <w:rPr>
        <w:b/>
        <w:i w:val="0"/>
        <w:sz w:val="26"/>
        <w:szCs w:val="26"/>
      </w:rPr>
    </w:lvl>
    <w:lvl w:ilvl="1">
      <w:start w:val="9"/>
      <w:numFmt w:val="decimal"/>
      <w:lvlText w:val="%2)"/>
      <w:lvlJc w:val="left"/>
      <w:pPr>
        <w:tabs>
          <w:tab w:val="num" w:pos="0"/>
        </w:tabs>
        <w:ind w:left="1440" w:hanging="360"/>
      </w:pPr>
      <w:rPr>
        <w:b w:val="0"/>
        <w:bCs/>
      </w:rPr>
    </w:lvl>
    <w:lvl w:ilvl="2">
      <w:start w:val="1"/>
      <w:numFmt w:val="lowerLetter"/>
      <w:lvlText w:val="%3)"/>
      <w:lvlJc w:val="right"/>
      <w:pPr>
        <w:tabs>
          <w:tab w:val="num" w:pos="0"/>
        </w:tabs>
        <w:ind w:left="2160" w:hanging="180"/>
      </w:pPr>
      <w:rPr>
        <w:rFonts w:eastAsia="Times New Roman" w:cs="Calibri"/>
      </w:rPr>
    </w:lvl>
    <w:lvl w:ilvl="3">
      <w:start w:val="2"/>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2"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A48DA"/>
    <w:multiLevelType w:val="multilevel"/>
    <w:tmpl w:val="5322A85A"/>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788466F"/>
    <w:multiLevelType w:val="multilevel"/>
    <w:tmpl w:val="57305DD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8" w15:restartNumberingAfterBreak="0">
    <w:nsid w:val="346C4623"/>
    <w:multiLevelType w:val="multilevel"/>
    <w:tmpl w:val="DD886B0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7C6908"/>
    <w:multiLevelType w:val="multilevel"/>
    <w:tmpl w:val="1CE8677A"/>
    <w:lvl w:ilvl="0">
      <w:start w:val="1"/>
      <w:numFmt w:val="decimal"/>
      <w:lvlText w:val="%1."/>
      <w:lvlJc w:val="left"/>
      <w:pPr>
        <w:ind w:left="720" w:hanging="360"/>
      </w:pPr>
      <w:rPr>
        <w:rFonts w:ascii="Calibri" w:eastAsia="Calibri" w:hAnsi="Calibri" w:cs="Calibri"/>
        <w:b w:val="0"/>
        <w:bCs w:val="0"/>
        <w:strike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FE6563"/>
    <w:multiLevelType w:val="multilevel"/>
    <w:tmpl w:val="83AE53D2"/>
    <w:lvl w:ilvl="0">
      <w:start w:val="1"/>
      <w:numFmt w:val="decimal"/>
      <w:lvlText w:val="%1)"/>
      <w:lvlJc w:val="left"/>
      <w:pPr>
        <w:ind w:left="1440" w:hanging="360"/>
      </w:pPr>
      <w:rPr>
        <w:rFonts w:ascii="Calibri" w:eastAsia="Calibri" w:hAnsi="Calibri" w:cs="Calibri"/>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975A61"/>
    <w:multiLevelType w:val="multilevel"/>
    <w:tmpl w:val="1AEC17D4"/>
    <w:lvl w:ilvl="0">
      <w:start w:val="1"/>
      <w:numFmt w:val="decimal"/>
      <w:lvlText w:val="%1."/>
      <w:lvlJc w:val="left"/>
      <w:pPr>
        <w:ind w:left="720" w:hanging="360"/>
      </w:pPr>
      <w:rPr>
        <w:rFonts w:ascii="Calibri" w:eastAsia="Calibri" w:hAnsi="Calibri" w:cs="Calibri"/>
        <w:b w:val="0"/>
        <w:i w:val="0"/>
        <w:smallCaps w:val="0"/>
        <w:strike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4976D7"/>
    <w:multiLevelType w:val="multilevel"/>
    <w:tmpl w:val="C2082F9E"/>
    <w:lvl w:ilvl="0">
      <w:start w:val="1"/>
      <w:numFmt w:val="decimal"/>
      <w:lvlText w:val="%1)"/>
      <w:lvlJc w:val="left"/>
      <w:pPr>
        <w:ind w:left="720" w:hanging="360"/>
      </w:pPr>
      <w:rPr>
        <w:strike w:val="0"/>
        <w:color w:val="auto"/>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3F2B27"/>
    <w:multiLevelType w:val="multilevel"/>
    <w:tmpl w:val="42504192"/>
    <w:lvl w:ilvl="0">
      <w:start w:val="1"/>
      <w:numFmt w:val="decimal"/>
      <w:lvlText w:val="%1)"/>
      <w:lvlJc w:val="left"/>
      <w:pPr>
        <w:ind w:left="418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27A720E"/>
    <w:multiLevelType w:val="hybridMultilevel"/>
    <w:tmpl w:val="39586B94"/>
    <w:lvl w:ilvl="0" w:tplc="A19A30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7C24A5"/>
    <w:multiLevelType w:val="multilevel"/>
    <w:tmpl w:val="0D62BA18"/>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Theme="majorHAnsi" w:eastAsia="Calibri" w:hAnsiTheme="majorHAnsi" w:cstheme="majorHAns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8" w15:restartNumberingAfterBreak="0">
    <w:nsid w:val="55962160"/>
    <w:multiLevelType w:val="hybridMultilevel"/>
    <w:tmpl w:val="B1605E5C"/>
    <w:lvl w:ilvl="0" w:tplc="2F728B60">
      <w:start w:val="1"/>
      <w:numFmt w:val="decimal"/>
      <w:lvlText w:val="%1)"/>
      <w:lvlJc w:val="left"/>
      <w:pPr>
        <w:ind w:left="1002" w:hanging="360"/>
      </w:pPr>
      <w:rPr>
        <w:rFonts w:ascii="Calibri" w:hAnsi="Calibri" w:cs="Calibri" w:hint="default"/>
        <w:b w:val="0"/>
        <w:bCs/>
        <w:i w:val="0"/>
        <w:sz w:val="20"/>
        <w:szCs w:val="22"/>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9" w15:restartNumberingAfterBreak="0">
    <w:nsid w:val="58FF06E8"/>
    <w:multiLevelType w:val="hybridMultilevel"/>
    <w:tmpl w:val="F8E61E62"/>
    <w:lvl w:ilvl="0" w:tplc="7D0254BA">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140275"/>
    <w:multiLevelType w:val="multilevel"/>
    <w:tmpl w:val="3C4EDE8C"/>
    <w:lvl w:ilvl="0">
      <w:start w:val="2"/>
      <w:numFmt w:val="decimal"/>
      <w:lvlText w:val="%1."/>
      <w:lvlJc w:val="left"/>
      <w:pPr>
        <w:ind w:left="720" w:hanging="360"/>
      </w:pPr>
      <w:rPr>
        <w:rFonts w:hint="default"/>
        <w:b w:val="0"/>
        <w:strike w:val="0"/>
        <w:color w:val="000000" w:themeColor="text1"/>
        <w:sz w:val="22"/>
        <w:szCs w:val="22"/>
        <w:vertAlign w:val="baseline"/>
      </w:rPr>
    </w:lvl>
    <w:lvl w:ilvl="1">
      <w:start w:val="1"/>
      <w:numFmt w:val="decimal"/>
      <w:lvlText w:val="%2)"/>
      <w:lvlJc w:val="left"/>
      <w:pPr>
        <w:ind w:left="1440" w:hanging="360"/>
      </w:pPr>
      <w:rPr>
        <w:rFonts w:hint="default"/>
        <w:color w:val="auto"/>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F1E4F99"/>
    <w:multiLevelType w:val="multilevel"/>
    <w:tmpl w:val="DCC6339C"/>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623A1A11"/>
    <w:multiLevelType w:val="hybridMultilevel"/>
    <w:tmpl w:val="385A3B16"/>
    <w:lvl w:ilvl="0" w:tplc="3FD8A4C6">
      <w:start w:val="2"/>
      <w:numFmt w:val="decimal"/>
      <w:lvlText w:val="%1."/>
      <w:lvlJc w:val="left"/>
      <w:pPr>
        <w:tabs>
          <w:tab w:val="num" w:pos="785"/>
        </w:tabs>
        <w:ind w:left="765" w:hanging="340"/>
      </w:pPr>
      <w:rPr>
        <w:rFonts w:ascii="Calibri" w:eastAsia="Times New Roman" w:hAnsi="Calibri" w:cs="Tahom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A682D"/>
    <w:multiLevelType w:val="multilevel"/>
    <w:tmpl w:val="129C7148"/>
    <w:lvl w:ilvl="0">
      <w:start w:val="1"/>
      <w:numFmt w:val="decimal"/>
      <w:lvlText w:val="%1)"/>
      <w:lvlJc w:val="left"/>
      <w:pPr>
        <w:ind w:left="1069" w:hanging="360"/>
      </w:pPr>
      <w:rPr>
        <w:rFonts w:ascii="Calibri" w:eastAsia="Calibri" w:hAnsi="Calibri" w:cs="Calibri"/>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4D43CFF"/>
    <w:multiLevelType w:val="multilevel"/>
    <w:tmpl w:val="00DA23C8"/>
    <w:lvl w:ilvl="0">
      <w:start w:val="1"/>
      <w:numFmt w:val="decimal"/>
      <w:lvlText w:val="%1)"/>
      <w:lvlJc w:val="left"/>
      <w:pPr>
        <w:ind w:left="928" w:hanging="360"/>
      </w:pPr>
      <w:rPr>
        <w:rFonts w:asciiTheme="majorHAnsi" w:eastAsia="Calibri" w:hAnsiTheme="majorHAnsi" w:cstheme="majorHAnsi"/>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8" w15:restartNumberingAfterBreak="0">
    <w:nsid w:val="76AD1E3B"/>
    <w:multiLevelType w:val="hybridMultilevel"/>
    <w:tmpl w:val="CB702F3C"/>
    <w:lvl w:ilvl="0" w:tplc="6952D78E">
      <w:start w:val="1"/>
      <w:numFmt w:val="decimal"/>
      <w:lvlText w:val="%1)"/>
      <w:lvlJc w:val="left"/>
      <w:pPr>
        <w:ind w:left="720" w:hanging="360"/>
      </w:pPr>
      <w:rPr>
        <w:rFonts w:asciiTheme="majorHAnsi" w:eastAsia="Calibri" w:hAnsiTheme="majorHAnsi" w:cstheme="majorHAnsi"/>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5F58A1"/>
    <w:multiLevelType w:val="multilevel"/>
    <w:tmpl w:val="CF128C7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2" w15:restartNumberingAfterBreak="0">
    <w:nsid w:val="7F1D6160"/>
    <w:multiLevelType w:val="hybridMultilevel"/>
    <w:tmpl w:val="D6481854"/>
    <w:lvl w:ilvl="0" w:tplc="BAF6F366">
      <w:start w:val="1"/>
      <w:numFmt w:val="decimal"/>
      <w:lvlText w:val="%1)"/>
      <w:lvlJc w:val="left"/>
      <w:pPr>
        <w:ind w:left="720" w:hanging="360"/>
      </w:pPr>
      <w:rPr>
        <w:rFonts w:asciiTheme="majorHAnsi" w:eastAsia="Calibri" w:hAnsiTheme="majorHAnsi" w:cstheme="majorHAnsi"/>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138771">
    <w:abstractNumId w:val="30"/>
  </w:num>
  <w:num w:numId="2" w16cid:durableId="682559324">
    <w:abstractNumId w:val="22"/>
  </w:num>
  <w:num w:numId="3" w16cid:durableId="1721900380">
    <w:abstractNumId w:val="32"/>
  </w:num>
  <w:num w:numId="4" w16cid:durableId="1306156136">
    <w:abstractNumId w:val="10"/>
  </w:num>
  <w:num w:numId="5" w16cid:durableId="1297223680">
    <w:abstractNumId w:val="3"/>
  </w:num>
  <w:num w:numId="6" w16cid:durableId="1821116335">
    <w:abstractNumId w:val="16"/>
  </w:num>
  <w:num w:numId="7" w16cid:durableId="1534879029">
    <w:abstractNumId w:val="15"/>
  </w:num>
  <w:num w:numId="8" w16cid:durableId="339965130">
    <w:abstractNumId w:val="41"/>
  </w:num>
  <w:num w:numId="9" w16cid:durableId="401175085">
    <w:abstractNumId w:val="21"/>
  </w:num>
  <w:num w:numId="10" w16cid:durableId="260796740">
    <w:abstractNumId w:val="23"/>
  </w:num>
  <w:num w:numId="11" w16cid:durableId="1752459978">
    <w:abstractNumId w:val="37"/>
  </w:num>
  <w:num w:numId="12" w16cid:durableId="552470296">
    <w:abstractNumId w:val="34"/>
  </w:num>
  <w:num w:numId="13" w16cid:durableId="1239241874">
    <w:abstractNumId w:val="25"/>
  </w:num>
  <w:num w:numId="14" w16cid:durableId="92556350">
    <w:abstractNumId w:val="7"/>
  </w:num>
  <w:num w:numId="15" w16cid:durableId="884558256">
    <w:abstractNumId w:val="13"/>
  </w:num>
  <w:num w:numId="16" w16cid:durableId="217743182">
    <w:abstractNumId w:val="8"/>
  </w:num>
  <w:num w:numId="17" w16cid:durableId="1344747092">
    <w:abstractNumId w:val="19"/>
  </w:num>
  <w:num w:numId="18" w16cid:durableId="923614318">
    <w:abstractNumId w:val="5"/>
  </w:num>
  <w:num w:numId="19" w16cid:durableId="2040474574">
    <w:abstractNumId w:val="20"/>
  </w:num>
  <w:num w:numId="20" w16cid:durableId="623658632">
    <w:abstractNumId w:val="39"/>
  </w:num>
  <w:num w:numId="21" w16cid:durableId="583034992">
    <w:abstractNumId w:val="18"/>
  </w:num>
  <w:num w:numId="22" w16cid:durableId="1982689713">
    <w:abstractNumId w:val="26"/>
  </w:num>
  <w:num w:numId="23" w16cid:durableId="2004117973">
    <w:abstractNumId w:val="12"/>
  </w:num>
  <w:num w:numId="24" w16cid:durableId="1844932577">
    <w:abstractNumId w:val="11"/>
  </w:num>
  <w:num w:numId="25" w16cid:durableId="739788">
    <w:abstractNumId w:val="4"/>
  </w:num>
  <w:num w:numId="26" w16cid:durableId="70004475">
    <w:abstractNumId w:val="38"/>
  </w:num>
  <w:num w:numId="27" w16cid:durableId="435518493">
    <w:abstractNumId w:val="42"/>
  </w:num>
  <w:num w:numId="28" w16cid:durableId="991367927">
    <w:abstractNumId w:val="29"/>
  </w:num>
  <w:num w:numId="29" w16cid:durableId="1575772960">
    <w:abstractNumId w:val="36"/>
  </w:num>
  <w:num w:numId="30" w16cid:durableId="728185956">
    <w:abstractNumId w:val="40"/>
  </w:num>
  <w:num w:numId="31" w16cid:durableId="1365792251">
    <w:abstractNumId w:val="35"/>
  </w:num>
  <w:num w:numId="32" w16cid:durableId="369305871">
    <w:abstractNumId w:val="33"/>
  </w:num>
  <w:num w:numId="33" w16cid:durableId="899554156">
    <w:abstractNumId w:val="31"/>
  </w:num>
  <w:num w:numId="34" w16cid:durableId="306056299">
    <w:abstractNumId w:val="17"/>
  </w:num>
  <w:num w:numId="35" w16cid:durableId="1177617143">
    <w:abstractNumId w:val="27"/>
  </w:num>
  <w:num w:numId="36" w16cid:durableId="2033339521">
    <w:abstractNumId w:val="6"/>
  </w:num>
  <w:num w:numId="37" w16cid:durableId="1544052819">
    <w:abstractNumId w:val="14"/>
  </w:num>
  <w:num w:numId="38" w16cid:durableId="1532257647">
    <w:abstractNumId w:val="0"/>
  </w:num>
  <w:num w:numId="39" w16cid:durableId="294607085">
    <w:abstractNumId w:val="24"/>
  </w:num>
  <w:num w:numId="40" w16cid:durableId="585656747">
    <w:abstractNumId w:val="9"/>
  </w:num>
  <w:num w:numId="41" w16cid:durableId="103569573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31"/>
    <w:rsid w:val="0000003B"/>
    <w:rsid w:val="00000A5A"/>
    <w:rsid w:val="00007A05"/>
    <w:rsid w:val="00010194"/>
    <w:rsid w:val="000115F4"/>
    <w:rsid w:val="0001374A"/>
    <w:rsid w:val="00030217"/>
    <w:rsid w:val="000340FE"/>
    <w:rsid w:val="00042B74"/>
    <w:rsid w:val="000475AF"/>
    <w:rsid w:val="0004776C"/>
    <w:rsid w:val="00052AB9"/>
    <w:rsid w:val="0005532A"/>
    <w:rsid w:val="00070081"/>
    <w:rsid w:val="000712DA"/>
    <w:rsid w:val="00075C09"/>
    <w:rsid w:val="000760D7"/>
    <w:rsid w:val="0009774C"/>
    <w:rsid w:val="000B0DC1"/>
    <w:rsid w:val="000B3520"/>
    <w:rsid w:val="000B4529"/>
    <w:rsid w:val="000B7EDF"/>
    <w:rsid w:val="000C2789"/>
    <w:rsid w:val="000D4B94"/>
    <w:rsid w:val="000D70A3"/>
    <w:rsid w:val="000E630B"/>
    <w:rsid w:val="000F54F9"/>
    <w:rsid w:val="00102141"/>
    <w:rsid w:val="00106960"/>
    <w:rsid w:val="00107075"/>
    <w:rsid w:val="0011551D"/>
    <w:rsid w:val="001213FC"/>
    <w:rsid w:val="00125685"/>
    <w:rsid w:val="00125A85"/>
    <w:rsid w:val="0014197A"/>
    <w:rsid w:val="00143305"/>
    <w:rsid w:val="00144AEE"/>
    <w:rsid w:val="00146FB9"/>
    <w:rsid w:val="00156281"/>
    <w:rsid w:val="00157F4C"/>
    <w:rsid w:val="0016596C"/>
    <w:rsid w:val="001710E6"/>
    <w:rsid w:val="00180F3B"/>
    <w:rsid w:val="00182294"/>
    <w:rsid w:val="00186684"/>
    <w:rsid w:val="001924DE"/>
    <w:rsid w:val="00195C39"/>
    <w:rsid w:val="001A5172"/>
    <w:rsid w:val="001B7C4B"/>
    <w:rsid w:val="001C1CD8"/>
    <w:rsid w:val="001C2E01"/>
    <w:rsid w:val="001C667C"/>
    <w:rsid w:val="001C6844"/>
    <w:rsid w:val="001C73DE"/>
    <w:rsid w:val="001D21D6"/>
    <w:rsid w:val="001D29DE"/>
    <w:rsid w:val="0020004E"/>
    <w:rsid w:val="00200439"/>
    <w:rsid w:val="00201085"/>
    <w:rsid w:val="00215586"/>
    <w:rsid w:val="00215DF5"/>
    <w:rsid w:val="00227A04"/>
    <w:rsid w:val="00232FA0"/>
    <w:rsid w:val="00245BA1"/>
    <w:rsid w:val="00251D8B"/>
    <w:rsid w:val="00261038"/>
    <w:rsid w:val="0026696F"/>
    <w:rsid w:val="002715CA"/>
    <w:rsid w:val="00283CDB"/>
    <w:rsid w:val="00284EE0"/>
    <w:rsid w:val="0028614B"/>
    <w:rsid w:val="002910F4"/>
    <w:rsid w:val="00295870"/>
    <w:rsid w:val="00295AA8"/>
    <w:rsid w:val="002A45B6"/>
    <w:rsid w:val="002A5064"/>
    <w:rsid w:val="002B7D05"/>
    <w:rsid w:val="002C1F58"/>
    <w:rsid w:val="002E12EB"/>
    <w:rsid w:val="002E5E6E"/>
    <w:rsid w:val="002F1270"/>
    <w:rsid w:val="002F552B"/>
    <w:rsid w:val="00304C05"/>
    <w:rsid w:val="00333F19"/>
    <w:rsid w:val="00341944"/>
    <w:rsid w:val="00343E46"/>
    <w:rsid w:val="003504D0"/>
    <w:rsid w:val="00351C6A"/>
    <w:rsid w:val="00364502"/>
    <w:rsid w:val="003679DF"/>
    <w:rsid w:val="003723D9"/>
    <w:rsid w:val="00384176"/>
    <w:rsid w:val="0039321A"/>
    <w:rsid w:val="00393CA3"/>
    <w:rsid w:val="00394F57"/>
    <w:rsid w:val="0039603F"/>
    <w:rsid w:val="003A496A"/>
    <w:rsid w:val="003B117B"/>
    <w:rsid w:val="003C18CC"/>
    <w:rsid w:val="003E6D48"/>
    <w:rsid w:val="004167BD"/>
    <w:rsid w:val="00417097"/>
    <w:rsid w:val="00417498"/>
    <w:rsid w:val="0042092E"/>
    <w:rsid w:val="00421504"/>
    <w:rsid w:val="004235E6"/>
    <w:rsid w:val="00424F79"/>
    <w:rsid w:val="0043429A"/>
    <w:rsid w:val="004439AD"/>
    <w:rsid w:val="004709CD"/>
    <w:rsid w:val="00476259"/>
    <w:rsid w:val="00477BCA"/>
    <w:rsid w:val="00484974"/>
    <w:rsid w:val="00485B9E"/>
    <w:rsid w:val="00491319"/>
    <w:rsid w:val="00494525"/>
    <w:rsid w:val="004956C7"/>
    <w:rsid w:val="004A2335"/>
    <w:rsid w:val="004C33A3"/>
    <w:rsid w:val="004C46E9"/>
    <w:rsid w:val="004C5ADC"/>
    <w:rsid w:val="004D11A6"/>
    <w:rsid w:val="004D350A"/>
    <w:rsid w:val="004D4497"/>
    <w:rsid w:val="004D5104"/>
    <w:rsid w:val="00507E9F"/>
    <w:rsid w:val="00513826"/>
    <w:rsid w:val="0051631D"/>
    <w:rsid w:val="005201CA"/>
    <w:rsid w:val="00523776"/>
    <w:rsid w:val="00527C8E"/>
    <w:rsid w:val="00527E32"/>
    <w:rsid w:val="005334E6"/>
    <w:rsid w:val="00536ECD"/>
    <w:rsid w:val="00560292"/>
    <w:rsid w:val="0056142E"/>
    <w:rsid w:val="00567016"/>
    <w:rsid w:val="005678B2"/>
    <w:rsid w:val="005714DD"/>
    <w:rsid w:val="0057252E"/>
    <w:rsid w:val="00580C7B"/>
    <w:rsid w:val="0058390F"/>
    <w:rsid w:val="00585573"/>
    <w:rsid w:val="00585775"/>
    <w:rsid w:val="00590DFC"/>
    <w:rsid w:val="005A23C8"/>
    <w:rsid w:val="005B3984"/>
    <w:rsid w:val="005C150E"/>
    <w:rsid w:val="005C159F"/>
    <w:rsid w:val="005D129C"/>
    <w:rsid w:val="005D39FB"/>
    <w:rsid w:val="005E391C"/>
    <w:rsid w:val="005E6BAB"/>
    <w:rsid w:val="005F125B"/>
    <w:rsid w:val="005F2288"/>
    <w:rsid w:val="005F23F4"/>
    <w:rsid w:val="005F2F3A"/>
    <w:rsid w:val="00600183"/>
    <w:rsid w:val="006013A2"/>
    <w:rsid w:val="00605ACF"/>
    <w:rsid w:val="00613A9F"/>
    <w:rsid w:val="00616067"/>
    <w:rsid w:val="00627C92"/>
    <w:rsid w:val="006301A1"/>
    <w:rsid w:val="0064114C"/>
    <w:rsid w:val="00653AE4"/>
    <w:rsid w:val="00657685"/>
    <w:rsid w:val="00661162"/>
    <w:rsid w:val="00672B27"/>
    <w:rsid w:val="006B6434"/>
    <w:rsid w:val="006C2636"/>
    <w:rsid w:val="006C35BC"/>
    <w:rsid w:val="006C4DF6"/>
    <w:rsid w:val="006D17ED"/>
    <w:rsid w:val="006D195C"/>
    <w:rsid w:val="006E4C22"/>
    <w:rsid w:val="0070639F"/>
    <w:rsid w:val="00707CB8"/>
    <w:rsid w:val="00713691"/>
    <w:rsid w:val="00714095"/>
    <w:rsid w:val="0073654D"/>
    <w:rsid w:val="00737E56"/>
    <w:rsid w:val="0076743C"/>
    <w:rsid w:val="00767595"/>
    <w:rsid w:val="0077345E"/>
    <w:rsid w:val="00773B59"/>
    <w:rsid w:val="00776453"/>
    <w:rsid w:val="00776931"/>
    <w:rsid w:val="00777734"/>
    <w:rsid w:val="007815BA"/>
    <w:rsid w:val="00786C33"/>
    <w:rsid w:val="00795196"/>
    <w:rsid w:val="00795C55"/>
    <w:rsid w:val="007B7989"/>
    <w:rsid w:val="007C026F"/>
    <w:rsid w:val="007C14BD"/>
    <w:rsid w:val="007C3452"/>
    <w:rsid w:val="007C3B1B"/>
    <w:rsid w:val="007D39BD"/>
    <w:rsid w:val="007F026B"/>
    <w:rsid w:val="007F4132"/>
    <w:rsid w:val="00801BEE"/>
    <w:rsid w:val="00802853"/>
    <w:rsid w:val="0081356F"/>
    <w:rsid w:val="00814932"/>
    <w:rsid w:val="00826483"/>
    <w:rsid w:val="00834CAF"/>
    <w:rsid w:val="00836143"/>
    <w:rsid w:val="00840F05"/>
    <w:rsid w:val="00847125"/>
    <w:rsid w:val="00847262"/>
    <w:rsid w:val="00850B70"/>
    <w:rsid w:val="00856256"/>
    <w:rsid w:val="00857A30"/>
    <w:rsid w:val="00876157"/>
    <w:rsid w:val="0087679F"/>
    <w:rsid w:val="00877CF1"/>
    <w:rsid w:val="00886EF4"/>
    <w:rsid w:val="008B0002"/>
    <w:rsid w:val="008B0F48"/>
    <w:rsid w:val="008B203E"/>
    <w:rsid w:val="008B459C"/>
    <w:rsid w:val="008B5EDB"/>
    <w:rsid w:val="008C19DF"/>
    <w:rsid w:val="008E2D6B"/>
    <w:rsid w:val="008E5455"/>
    <w:rsid w:val="008F2DC1"/>
    <w:rsid w:val="008F4A57"/>
    <w:rsid w:val="00903BF4"/>
    <w:rsid w:val="0090680F"/>
    <w:rsid w:val="00927B6B"/>
    <w:rsid w:val="009358E0"/>
    <w:rsid w:val="00936255"/>
    <w:rsid w:val="00936F8A"/>
    <w:rsid w:val="00941AC7"/>
    <w:rsid w:val="00951A93"/>
    <w:rsid w:val="00954E58"/>
    <w:rsid w:val="009608C4"/>
    <w:rsid w:val="0096394B"/>
    <w:rsid w:val="009652B8"/>
    <w:rsid w:val="00966F4A"/>
    <w:rsid w:val="00987196"/>
    <w:rsid w:val="00987279"/>
    <w:rsid w:val="00994896"/>
    <w:rsid w:val="009A400D"/>
    <w:rsid w:val="009A7DBB"/>
    <w:rsid w:val="009C3E8A"/>
    <w:rsid w:val="009D45B0"/>
    <w:rsid w:val="009D4E2B"/>
    <w:rsid w:val="009E577B"/>
    <w:rsid w:val="009E592F"/>
    <w:rsid w:val="009E6994"/>
    <w:rsid w:val="009F4679"/>
    <w:rsid w:val="00A00898"/>
    <w:rsid w:val="00A122EA"/>
    <w:rsid w:val="00A24574"/>
    <w:rsid w:val="00A2642B"/>
    <w:rsid w:val="00A455C2"/>
    <w:rsid w:val="00A45E10"/>
    <w:rsid w:val="00A47F42"/>
    <w:rsid w:val="00A62A2D"/>
    <w:rsid w:val="00A77C92"/>
    <w:rsid w:val="00A77D16"/>
    <w:rsid w:val="00A82289"/>
    <w:rsid w:val="00A84B6A"/>
    <w:rsid w:val="00A9165F"/>
    <w:rsid w:val="00A97534"/>
    <w:rsid w:val="00AA2FFF"/>
    <w:rsid w:val="00AB2450"/>
    <w:rsid w:val="00AB46F4"/>
    <w:rsid w:val="00AB47EB"/>
    <w:rsid w:val="00AB717D"/>
    <w:rsid w:val="00AC0106"/>
    <w:rsid w:val="00AC111F"/>
    <w:rsid w:val="00AC32CC"/>
    <w:rsid w:val="00AC52BA"/>
    <w:rsid w:val="00AE25B9"/>
    <w:rsid w:val="00AF5A50"/>
    <w:rsid w:val="00B0109E"/>
    <w:rsid w:val="00B1209F"/>
    <w:rsid w:val="00B14583"/>
    <w:rsid w:val="00B15EEA"/>
    <w:rsid w:val="00B17B7C"/>
    <w:rsid w:val="00B20A30"/>
    <w:rsid w:val="00B21210"/>
    <w:rsid w:val="00B32764"/>
    <w:rsid w:val="00B377FF"/>
    <w:rsid w:val="00B42729"/>
    <w:rsid w:val="00B4785D"/>
    <w:rsid w:val="00B51B39"/>
    <w:rsid w:val="00B51F1D"/>
    <w:rsid w:val="00B52971"/>
    <w:rsid w:val="00B555FA"/>
    <w:rsid w:val="00B57DD2"/>
    <w:rsid w:val="00B60456"/>
    <w:rsid w:val="00B60BEA"/>
    <w:rsid w:val="00B6600F"/>
    <w:rsid w:val="00B702CD"/>
    <w:rsid w:val="00B719F2"/>
    <w:rsid w:val="00B764AF"/>
    <w:rsid w:val="00B77DC2"/>
    <w:rsid w:val="00B83C60"/>
    <w:rsid w:val="00B93546"/>
    <w:rsid w:val="00BA1D14"/>
    <w:rsid w:val="00BA3300"/>
    <w:rsid w:val="00BA462D"/>
    <w:rsid w:val="00BB03D2"/>
    <w:rsid w:val="00BC02DF"/>
    <w:rsid w:val="00BE1372"/>
    <w:rsid w:val="00BE54F0"/>
    <w:rsid w:val="00BE733A"/>
    <w:rsid w:val="00C06F44"/>
    <w:rsid w:val="00C15CA8"/>
    <w:rsid w:val="00C16ADE"/>
    <w:rsid w:val="00C17B17"/>
    <w:rsid w:val="00C24966"/>
    <w:rsid w:val="00C27218"/>
    <w:rsid w:val="00C33ED6"/>
    <w:rsid w:val="00C43A40"/>
    <w:rsid w:val="00C51672"/>
    <w:rsid w:val="00C547EF"/>
    <w:rsid w:val="00C553A4"/>
    <w:rsid w:val="00C63FDA"/>
    <w:rsid w:val="00C64B09"/>
    <w:rsid w:val="00C64EFB"/>
    <w:rsid w:val="00C665E6"/>
    <w:rsid w:val="00C66C16"/>
    <w:rsid w:val="00C72FE4"/>
    <w:rsid w:val="00C75DD5"/>
    <w:rsid w:val="00C832D1"/>
    <w:rsid w:val="00C851E5"/>
    <w:rsid w:val="00C936F1"/>
    <w:rsid w:val="00C97394"/>
    <w:rsid w:val="00CA47C6"/>
    <w:rsid w:val="00CB16F6"/>
    <w:rsid w:val="00CB3027"/>
    <w:rsid w:val="00CC25DE"/>
    <w:rsid w:val="00CE50DB"/>
    <w:rsid w:val="00CF53FA"/>
    <w:rsid w:val="00CF5A75"/>
    <w:rsid w:val="00CF7987"/>
    <w:rsid w:val="00D024B3"/>
    <w:rsid w:val="00D066B1"/>
    <w:rsid w:val="00D1348E"/>
    <w:rsid w:val="00D14452"/>
    <w:rsid w:val="00D1515B"/>
    <w:rsid w:val="00D1544C"/>
    <w:rsid w:val="00D20E51"/>
    <w:rsid w:val="00D21747"/>
    <w:rsid w:val="00D240F2"/>
    <w:rsid w:val="00D26423"/>
    <w:rsid w:val="00D32866"/>
    <w:rsid w:val="00D35712"/>
    <w:rsid w:val="00D449ED"/>
    <w:rsid w:val="00D54F13"/>
    <w:rsid w:val="00D73B7E"/>
    <w:rsid w:val="00D76892"/>
    <w:rsid w:val="00D8590A"/>
    <w:rsid w:val="00D90FDE"/>
    <w:rsid w:val="00DA2B20"/>
    <w:rsid w:val="00DA5272"/>
    <w:rsid w:val="00DA7C67"/>
    <w:rsid w:val="00DB0AEC"/>
    <w:rsid w:val="00DE43E1"/>
    <w:rsid w:val="00E02829"/>
    <w:rsid w:val="00E17B4E"/>
    <w:rsid w:val="00E23110"/>
    <w:rsid w:val="00E41C75"/>
    <w:rsid w:val="00E434FF"/>
    <w:rsid w:val="00E544BF"/>
    <w:rsid w:val="00E85F00"/>
    <w:rsid w:val="00E92A00"/>
    <w:rsid w:val="00E97BF8"/>
    <w:rsid w:val="00EB3220"/>
    <w:rsid w:val="00EB6C01"/>
    <w:rsid w:val="00ED258D"/>
    <w:rsid w:val="00ED2F31"/>
    <w:rsid w:val="00EF6D9C"/>
    <w:rsid w:val="00F043C9"/>
    <w:rsid w:val="00F056B6"/>
    <w:rsid w:val="00F07523"/>
    <w:rsid w:val="00F13D9D"/>
    <w:rsid w:val="00F20A63"/>
    <w:rsid w:val="00F322C7"/>
    <w:rsid w:val="00F431E7"/>
    <w:rsid w:val="00F44E9A"/>
    <w:rsid w:val="00F45873"/>
    <w:rsid w:val="00F5018C"/>
    <w:rsid w:val="00F555EC"/>
    <w:rsid w:val="00F566A2"/>
    <w:rsid w:val="00F60B51"/>
    <w:rsid w:val="00F672A3"/>
    <w:rsid w:val="00F71665"/>
    <w:rsid w:val="00F76ABB"/>
    <w:rsid w:val="00F83A97"/>
    <w:rsid w:val="00F8489E"/>
    <w:rsid w:val="00F9493C"/>
    <w:rsid w:val="00F9503D"/>
    <w:rsid w:val="00FA4F34"/>
    <w:rsid w:val="00FB4841"/>
    <w:rsid w:val="00FB5B4B"/>
    <w:rsid w:val="00FC09CC"/>
    <w:rsid w:val="00FC3649"/>
    <w:rsid w:val="00FC5429"/>
    <w:rsid w:val="00FD0CA7"/>
    <w:rsid w:val="00FD1BA2"/>
    <w:rsid w:val="00FD24E8"/>
    <w:rsid w:val="00FD2DF5"/>
    <w:rsid w:val="00FE15B7"/>
    <w:rsid w:val="00FE588A"/>
    <w:rsid w:val="00FF0E2B"/>
    <w:rsid w:val="00FF4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F23"/>
  <w15:docId w15:val="{B2417FDC-255B-4089-B225-C880E44F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zwykły tekst,BulletC,Akapit z list¹,Podsis rysunku,lp1"/>
    <w:basedOn w:val="Normalny"/>
    <w:link w:val="AkapitzlistZnak"/>
    <w:uiPriority w:val="99"/>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lp1 Znak"/>
    <w:link w:val="Akapitzlist"/>
    <w:uiPriority w:val="99"/>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character" w:styleId="Nierozpoznanawzmianka">
    <w:name w:val="Unresolved Mention"/>
    <w:basedOn w:val="Domylnaczcionkaakapitu"/>
    <w:uiPriority w:val="99"/>
    <w:semiHidden/>
    <w:unhideWhenUsed/>
    <w:rsid w:val="00FC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um.bydgoszcz.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850CE4-62B9-4681-86A6-FF1D7BD7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7268</Words>
  <Characters>43611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Kowalska</dc:creator>
  <cp:lastModifiedBy>Justyna Kowalska</cp:lastModifiedBy>
  <cp:revision>10</cp:revision>
  <cp:lastPrinted>2024-05-06T11:45:00Z</cp:lastPrinted>
  <dcterms:created xsi:type="dcterms:W3CDTF">2024-05-06T13:03:00Z</dcterms:created>
  <dcterms:modified xsi:type="dcterms:W3CDTF">2024-05-07T14:34:00Z</dcterms:modified>
</cp:coreProperties>
</file>