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5" w:type="dxa"/>
        <w:tblInd w:w="-43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2448"/>
        <w:gridCol w:w="2088"/>
        <w:gridCol w:w="1276"/>
        <w:gridCol w:w="3827"/>
        <w:gridCol w:w="8"/>
      </w:tblGrid>
      <w:tr w:rsidR="00E13C69" w:rsidRPr="00FF29DF" w:rsidTr="00FF29DF">
        <w:trPr>
          <w:gridAfter w:val="1"/>
          <w:wAfter w:w="8" w:type="dxa"/>
          <w:trHeight w:val="284"/>
        </w:trPr>
        <w:tc>
          <w:tcPr>
            <w:tcW w:w="102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szCs w:val="22"/>
                <w:u w:val="single"/>
              </w:rPr>
            </w:pPr>
            <w:r w:rsidRPr="00FF29DF">
              <w:rPr>
                <w:rFonts w:ascii="Times New Roman" w:hAnsi="Times New Roman"/>
                <w:b/>
                <w:szCs w:val="22"/>
                <w:u w:val="single"/>
              </w:rPr>
              <w:t xml:space="preserve">Łóżko </w:t>
            </w:r>
            <w:r w:rsidR="00AB0B54" w:rsidRPr="00FF29DF">
              <w:rPr>
                <w:rFonts w:ascii="Times New Roman" w:hAnsi="Times New Roman"/>
                <w:b/>
                <w:szCs w:val="22"/>
                <w:u w:val="single"/>
              </w:rPr>
              <w:t xml:space="preserve">OIOM z materacem zmiennociśnieniowym </w:t>
            </w:r>
          </w:p>
        </w:tc>
      </w:tr>
      <w:tr w:rsidR="00E13C69" w:rsidRPr="00FF29DF" w:rsidTr="00FF29DF">
        <w:trPr>
          <w:gridAfter w:val="1"/>
          <w:wAfter w:w="8" w:type="dxa"/>
          <w:trHeight w:val="284"/>
        </w:trPr>
        <w:tc>
          <w:tcPr>
            <w:tcW w:w="3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szCs w:val="22"/>
              </w:rPr>
            </w:pPr>
            <w:r w:rsidRPr="00FF29DF">
              <w:rPr>
                <w:rFonts w:ascii="Times New Roman" w:hAnsi="Times New Roman"/>
                <w:b/>
                <w:szCs w:val="22"/>
              </w:rPr>
              <w:t>Nazwa</w:t>
            </w:r>
          </w:p>
        </w:tc>
        <w:tc>
          <w:tcPr>
            <w:tcW w:w="7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C69" w:rsidRPr="00FF29DF" w:rsidRDefault="00E13C69" w:rsidP="00E13C69">
            <w:pPr>
              <w:rPr>
                <w:rFonts w:ascii="Times New Roman" w:hAnsi="Times New Roman"/>
                <w:szCs w:val="22"/>
              </w:rPr>
            </w:pPr>
          </w:p>
        </w:tc>
      </w:tr>
      <w:tr w:rsidR="00E13C69" w:rsidRPr="00FF29DF" w:rsidTr="00FF29DF">
        <w:trPr>
          <w:gridAfter w:val="1"/>
          <w:wAfter w:w="8" w:type="dxa"/>
          <w:trHeight w:val="284"/>
        </w:trPr>
        <w:tc>
          <w:tcPr>
            <w:tcW w:w="3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szCs w:val="22"/>
              </w:rPr>
            </w:pPr>
            <w:r w:rsidRPr="00FF29DF">
              <w:rPr>
                <w:rFonts w:ascii="Times New Roman" w:hAnsi="Times New Roman"/>
                <w:b/>
                <w:szCs w:val="22"/>
              </w:rPr>
              <w:t>Wytwórca</w:t>
            </w:r>
          </w:p>
        </w:tc>
        <w:tc>
          <w:tcPr>
            <w:tcW w:w="7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C69" w:rsidRPr="00FF29DF" w:rsidRDefault="00E13C69" w:rsidP="00E13C69">
            <w:pPr>
              <w:rPr>
                <w:rFonts w:ascii="Times New Roman" w:hAnsi="Times New Roman"/>
                <w:szCs w:val="22"/>
                <w:lang w:val="en-US"/>
              </w:rPr>
            </w:pPr>
          </w:p>
        </w:tc>
      </w:tr>
      <w:tr w:rsidR="00E13C69" w:rsidRPr="00FF29DF" w:rsidTr="00FF29DF">
        <w:trPr>
          <w:gridAfter w:val="1"/>
          <w:wAfter w:w="8" w:type="dxa"/>
          <w:trHeight w:val="284"/>
        </w:trPr>
        <w:tc>
          <w:tcPr>
            <w:tcW w:w="3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szCs w:val="22"/>
              </w:rPr>
            </w:pPr>
            <w:r w:rsidRPr="00FF29DF">
              <w:rPr>
                <w:rFonts w:ascii="Times New Roman" w:hAnsi="Times New Roman"/>
                <w:b/>
                <w:szCs w:val="22"/>
              </w:rPr>
              <w:t>Kraj pochodzenia</w:t>
            </w:r>
          </w:p>
        </w:tc>
        <w:tc>
          <w:tcPr>
            <w:tcW w:w="7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C69" w:rsidRPr="00FF29DF" w:rsidRDefault="00E13C69" w:rsidP="00E13C69">
            <w:pPr>
              <w:rPr>
                <w:rFonts w:ascii="Times New Roman" w:hAnsi="Times New Roman"/>
                <w:szCs w:val="22"/>
              </w:rPr>
            </w:pPr>
          </w:p>
        </w:tc>
      </w:tr>
      <w:tr w:rsidR="00E13C69" w:rsidRPr="00FF29DF" w:rsidTr="00FF29DF">
        <w:trPr>
          <w:gridAfter w:val="1"/>
          <w:wAfter w:w="8" w:type="dxa"/>
          <w:trHeight w:val="284"/>
        </w:trPr>
        <w:tc>
          <w:tcPr>
            <w:tcW w:w="3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szCs w:val="22"/>
              </w:rPr>
            </w:pPr>
            <w:r w:rsidRPr="00FF29DF">
              <w:rPr>
                <w:rFonts w:ascii="Times New Roman" w:hAnsi="Times New Roman"/>
                <w:b/>
                <w:szCs w:val="22"/>
              </w:rPr>
              <w:t>Rok produkcji:</w:t>
            </w:r>
            <w:r w:rsidR="00AB0B54" w:rsidRPr="00FF29DF">
              <w:rPr>
                <w:rFonts w:ascii="Times New Roman" w:hAnsi="Times New Roman"/>
                <w:b/>
                <w:szCs w:val="22"/>
              </w:rPr>
              <w:t xml:space="preserve"> 2024</w:t>
            </w:r>
          </w:p>
        </w:tc>
        <w:tc>
          <w:tcPr>
            <w:tcW w:w="7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szCs w:val="22"/>
              </w:rPr>
            </w:pPr>
          </w:p>
        </w:tc>
      </w:tr>
      <w:tr w:rsidR="0033372B" w:rsidRPr="00FF29DF" w:rsidTr="00FF29DF">
        <w:trPr>
          <w:gridAfter w:val="1"/>
          <w:wAfter w:w="8" w:type="dxa"/>
          <w:trHeight w:val="284"/>
        </w:trPr>
        <w:tc>
          <w:tcPr>
            <w:tcW w:w="3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372B" w:rsidRPr="00FF29DF" w:rsidRDefault="0033372B" w:rsidP="00E13C69">
            <w:pPr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Gwarancja min. 3 lata</w:t>
            </w:r>
          </w:p>
        </w:tc>
        <w:tc>
          <w:tcPr>
            <w:tcW w:w="7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72B" w:rsidRPr="00FF29DF" w:rsidRDefault="0033372B" w:rsidP="00E13C69">
            <w:pPr>
              <w:rPr>
                <w:rFonts w:ascii="Times New Roman" w:hAnsi="Times New Roman"/>
                <w:b/>
                <w:szCs w:val="22"/>
              </w:rPr>
            </w:pPr>
          </w:p>
        </w:tc>
      </w:tr>
      <w:tr w:rsidR="00E13C69" w:rsidRPr="00FF29DF" w:rsidTr="00FF29DF">
        <w:trPr>
          <w:gridAfter w:val="1"/>
          <w:wAfter w:w="8" w:type="dxa"/>
          <w:trHeight w:val="9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FF29DF">
              <w:rPr>
                <w:rFonts w:ascii="Times New Roman" w:hAnsi="Times New Roman"/>
                <w:b/>
                <w:bCs/>
                <w:szCs w:val="22"/>
              </w:rPr>
              <w:t>Lp.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FF29DF">
              <w:rPr>
                <w:rFonts w:ascii="Times New Roman" w:hAnsi="Times New Roman"/>
                <w:b/>
                <w:bCs/>
                <w:szCs w:val="22"/>
              </w:rPr>
              <w:t>OPIS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F29D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WYMAGANE PARAMETRY             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3C69" w:rsidRPr="00FF29DF" w:rsidRDefault="00E13C69" w:rsidP="00E13C69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FF29DF">
              <w:rPr>
                <w:rFonts w:ascii="Times New Roman" w:hAnsi="Times New Roman"/>
                <w:b/>
                <w:bCs/>
                <w:szCs w:val="22"/>
              </w:rPr>
              <w:t>PARAMETRY OFEROWANE</w:t>
            </w:r>
          </w:p>
        </w:tc>
      </w:tr>
      <w:tr w:rsidR="00AB0B54" w:rsidRPr="00275AFE" w:rsidTr="005B60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091"/>
        </w:trPr>
        <w:tc>
          <w:tcPr>
            <w:tcW w:w="568" w:type="dxa"/>
            <w:vAlign w:val="bottom"/>
          </w:tcPr>
          <w:p w:rsidR="00AB0B54" w:rsidRPr="00FF29DF" w:rsidRDefault="00AB0B54" w:rsidP="0023546A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AB0B54" w:rsidRPr="00FF29DF" w:rsidRDefault="00AB0B54" w:rsidP="00B1767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Łóżko OIOM z przechyłami bocznymi z ruchomością w wielu pozycjach z wbudowaną wagą oraz materacem przeciwodleżynowym  zmiennociśnieniowym z systemem kontroli ciśnienia </w:t>
            </w:r>
          </w:p>
        </w:tc>
        <w:tc>
          <w:tcPr>
            <w:tcW w:w="1276" w:type="dxa"/>
          </w:tcPr>
          <w:p w:rsidR="00AB0B54" w:rsidRPr="00FF29DF" w:rsidRDefault="00AB0B54" w:rsidP="00A544F6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Tak </w:t>
            </w:r>
          </w:p>
        </w:tc>
        <w:tc>
          <w:tcPr>
            <w:tcW w:w="3835" w:type="dxa"/>
            <w:gridSpan w:val="2"/>
          </w:tcPr>
          <w:p w:rsidR="00AB0B54" w:rsidRPr="00FF29DF" w:rsidRDefault="00AB0B54" w:rsidP="009C43FE">
            <w:pPr>
              <w:rPr>
                <w:rFonts w:ascii="Times New Roman" w:hAnsi="Times New Roman"/>
                <w:szCs w:val="22"/>
              </w:rPr>
            </w:pPr>
          </w:p>
        </w:tc>
      </w:tr>
      <w:tr w:rsidR="00A544F6" w:rsidRPr="00275AFE" w:rsidTr="005B60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091"/>
        </w:trPr>
        <w:tc>
          <w:tcPr>
            <w:tcW w:w="568" w:type="dxa"/>
            <w:vAlign w:val="bottom"/>
          </w:tcPr>
          <w:p w:rsidR="00A544F6" w:rsidRPr="00FF29DF" w:rsidRDefault="00A544F6" w:rsidP="0023546A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A544F6" w:rsidRPr="00FF29DF" w:rsidRDefault="00A544F6" w:rsidP="00B1767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Szczyty łóżka tworzywowe z jednolitego odlewu bez miejsc klejenia/skręcania, wyjmowane od strony nóg i głowy</w:t>
            </w:r>
            <w:r w:rsidR="005B60C9" w:rsidRPr="00FF29DF">
              <w:rPr>
                <w:rFonts w:ascii="Times New Roman" w:hAnsi="Times New Roman"/>
                <w:szCs w:val="22"/>
              </w:rPr>
              <w:t xml:space="preserve">. </w:t>
            </w:r>
            <w:r w:rsidRPr="00FF29DF">
              <w:rPr>
                <w:rFonts w:ascii="Times New Roman" w:hAnsi="Times New Roman"/>
                <w:szCs w:val="22"/>
              </w:rPr>
              <w:t xml:space="preserve">Konstrukcja szczytu wypełniona w środku tworzywowym odlewem </w:t>
            </w:r>
          </w:p>
        </w:tc>
        <w:tc>
          <w:tcPr>
            <w:tcW w:w="1276" w:type="dxa"/>
          </w:tcPr>
          <w:p w:rsidR="00A544F6" w:rsidRPr="00FF29DF" w:rsidRDefault="00A544F6" w:rsidP="00A544F6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A544F6" w:rsidRPr="00FF29DF" w:rsidRDefault="00A544F6" w:rsidP="009C43FE">
            <w:pPr>
              <w:rPr>
                <w:rFonts w:ascii="Times New Roman" w:hAnsi="Times New Roman"/>
                <w:szCs w:val="22"/>
              </w:rPr>
            </w:pPr>
          </w:p>
        </w:tc>
      </w:tr>
      <w:tr w:rsidR="00352801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352801" w:rsidRPr="00FF29DF" w:rsidRDefault="00352801" w:rsidP="0023546A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352801" w:rsidRPr="00FF29DF" w:rsidRDefault="00136F4A" w:rsidP="000B084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Szczyty odejmowane, tworzywowe</w:t>
            </w:r>
            <w:r w:rsidR="00A544F6" w:rsidRPr="00FF29DF">
              <w:rPr>
                <w:rFonts w:ascii="Times New Roman" w:hAnsi="Times New Roman"/>
                <w:szCs w:val="22"/>
              </w:rPr>
              <w:t xml:space="preserve"> (polipropylen)</w:t>
            </w:r>
            <w:r w:rsidRPr="00FF29DF">
              <w:rPr>
                <w:rFonts w:ascii="Times New Roman" w:hAnsi="Times New Roman"/>
                <w:szCs w:val="22"/>
              </w:rPr>
              <w:t xml:space="preserve"> lekkie stanowiące jedną zwartą bryłę z kolorową wstawką z tworzywa, bez dodatkowych widocznych rur lub innych elementów mocujących dokręcanych do szczytu. Szczyty łóżka z możliwością zablokowania przed przypadkowym wypadnięciem np. podczas transportu, odblokowywane za pomocą jednego przycisku zlokalizowanego centralnie w dolnej części szczytu. Szczyty łóżka z wyprofilowanymi uchwytami do prowadzenia łóżka</w:t>
            </w:r>
            <w:r w:rsidR="00D8442E" w:rsidRPr="00FF29DF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276" w:type="dxa"/>
          </w:tcPr>
          <w:p w:rsidR="00352801" w:rsidRPr="00FF29DF" w:rsidRDefault="00205DBC" w:rsidP="00943166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352801" w:rsidRPr="00FF29DF" w:rsidRDefault="00352801" w:rsidP="009C43FE">
            <w:pPr>
              <w:rPr>
                <w:rFonts w:ascii="Times New Roman" w:hAnsi="Times New Roman"/>
                <w:szCs w:val="22"/>
              </w:rPr>
            </w:pPr>
          </w:p>
        </w:tc>
      </w:tr>
      <w:tr w:rsidR="00B1767E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B1767E" w:rsidRPr="00FF29DF" w:rsidRDefault="00B1767E" w:rsidP="00B1767E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7</w:t>
            </w:r>
          </w:p>
        </w:tc>
        <w:tc>
          <w:tcPr>
            <w:tcW w:w="4536" w:type="dxa"/>
            <w:gridSpan w:val="2"/>
          </w:tcPr>
          <w:p w:rsidR="00B1767E" w:rsidRPr="00FF29DF" w:rsidRDefault="00B1767E" w:rsidP="00B1767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Barierki boczne dzielone</w:t>
            </w:r>
            <w:r w:rsidR="00AB0B54" w:rsidRPr="00FF29DF">
              <w:rPr>
                <w:rFonts w:ascii="Times New Roman" w:hAnsi="Times New Roman"/>
                <w:szCs w:val="22"/>
              </w:rPr>
              <w:t xml:space="preserve"> zabezpieczające pacjenta na całej długości leża </w:t>
            </w:r>
            <w:r w:rsidRPr="00FF29DF">
              <w:rPr>
                <w:rFonts w:ascii="Times New Roman" w:hAnsi="Times New Roman"/>
                <w:szCs w:val="22"/>
              </w:rPr>
              <w:t xml:space="preserve"> spełniające normę bezpieczeństwa EN 60601-2-52</w:t>
            </w:r>
            <w:r w:rsidR="00536160" w:rsidRPr="00FF29DF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276" w:type="dxa"/>
          </w:tcPr>
          <w:p w:rsidR="00B1767E" w:rsidRPr="00FF29DF" w:rsidRDefault="00B1767E" w:rsidP="00B1767E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B1767E" w:rsidRPr="00FF29DF" w:rsidRDefault="00B1767E" w:rsidP="00B1767E">
            <w:pPr>
              <w:rPr>
                <w:rFonts w:ascii="Times New Roman" w:hAnsi="Times New Roman"/>
                <w:szCs w:val="22"/>
              </w:rPr>
            </w:pPr>
          </w:p>
        </w:tc>
      </w:tr>
      <w:tr w:rsidR="00B1767E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B1767E" w:rsidRPr="00FF29DF" w:rsidRDefault="00B1767E" w:rsidP="00B1767E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8</w:t>
            </w:r>
          </w:p>
        </w:tc>
        <w:tc>
          <w:tcPr>
            <w:tcW w:w="4536" w:type="dxa"/>
            <w:gridSpan w:val="2"/>
          </w:tcPr>
          <w:p w:rsidR="00B1767E" w:rsidRPr="00FF29DF" w:rsidRDefault="00B1767E" w:rsidP="007F3B2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Barierki boczne o wysokości minimum 45cm umożliwiające stosowanie z łóżkiem zaawansowanych systemów </w:t>
            </w:r>
            <w:r w:rsidR="00AB0B54" w:rsidRPr="00FF29DF">
              <w:rPr>
                <w:rFonts w:ascii="Times New Roman" w:hAnsi="Times New Roman"/>
                <w:szCs w:val="22"/>
              </w:rPr>
              <w:t xml:space="preserve">przeciwodleżynowych </w:t>
            </w:r>
            <w:r w:rsidRPr="00FF29DF">
              <w:rPr>
                <w:rFonts w:ascii="Times New Roman" w:hAnsi="Times New Roman"/>
                <w:szCs w:val="22"/>
              </w:rPr>
              <w:t xml:space="preserve"> czy też innych rozwiązań klinicznych o wysokości</w:t>
            </w:r>
            <w:r w:rsidR="007F3B20" w:rsidRPr="00FF29DF">
              <w:rPr>
                <w:rFonts w:ascii="Times New Roman" w:hAnsi="Times New Roman"/>
                <w:szCs w:val="22"/>
              </w:rPr>
              <w:t xml:space="preserve"> nawet</w:t>
            </w:r>
            <w:r w:rsidRPr="00FF29DF">
              <w:rPr>
                <w:rFonts w:ascii="Times New Roman" w:hAnsi="Times New Roman"/>
                <w:szCs w:val="22"/>
              </w:rPr>
              <w:t xml:space="preserve"> do 23 cm (czyli pozostawiające co najmniej 22 cm od powierzchni leża pacjenta do górnej krawędzi barierek) – wymóg bezpieczeństwa dyktowany przez normę</w:t>
            </w:r>
          </w:p>
        </w:tc>
        <w:tc>
          <w:tcPr>
            <w:tcW w:w="1276" w:type="dxa"/>
          </w:tcPr>
          <w:p w:rsidR="00B1767E" w:rsidRPr="00FF29DF" w:rsidRDefault="00B1767E" w:rsidP="00B1767E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B1767E" w:rsidRPr="00FF29DF" w:rsidRDefault="00B1767E" w:rsidP="00B1767E">
            <w:pPr>
              <w:rPr>
                <w:rFonts w:ascii="Times New Roman" w:hAnsi="Times New Roman"/>
                <w:szCs w:val="22"/>
              </w:rPr>
            </w:pPr>
          </w:p>
        </w:tc>
      </w:tr>
      <w:tr w:rsidR="00B1767E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B1767E" w:rsidRPr="00FF29DF" w:rsidRDefault="00B1767E" w:rsidP="00B1767E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9</w:t>
            </w:r>
          </w:p>
        </w:tc>
        <w:tc>
          <w:tcPr>
            <w:tcW w:w="4536" w:type="dxa"/>
            <w:gridSpan w:val="2"/>
          </w:tcPr>
          <w:p w:rsidR="00B1767E" w:rsidRPr="00FF29DF" w:rsidRDefault="00415A54" w:rsidP="00415A54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Opuszczanie b</w:t>
            </w:r>
            <w:r w:rsidR="00B1767E" w:rsidRPr="00FF29DF">
              <w:rPr>
                <w:rFonts w:ascii="Times New Roman" w:hAnsi="Times New Roman"/>
                <w:szCs w:val="22"/>
              </w:rPr>
              <w:t>arierki boczne</w:t>
            </w:r>
            <w:r w:rsidRPr="00FF29DF">
              <w:rPr>
                <w:rFonts w:ascii="Times New Roman" w:hAnsi="Times New Roman"/>
                <w:szCs w:val="22"/>
              </w:rPr>
              <w:t>j</w:t>
            </w:r>
            <w:r w:rsidR="00B1767E" w:rsidRPr="00FF29DF">
              <w:rPr>
                <w:rFonts w:ascii="Times New Roman" w:hAnsi="Times New Roman"/>
                <w:szCs w:val="22"/>
              </w:rPr>
              <w:t xml:space="preserve"> wspomagane sprężynami gazowymi umożliwiającymi ciche i lekkie regulacje wykon</w:t>
            </w:r>
            <w:r w:rsidR="00D8442E" w:rsidRPr="00FF29DF">
              <w:rPr>
                <w:rFonts w:ascii="Times New Roman" w:hAnsi="Times New Roman"/>
                <w:szCs w:val="22"/>
              </w:rPr>
              <w:t>yw</w:t>
            </w:r>
            <w:r w:rsidR="00B1767E" w:rsidRPr="00FF29DF">
              <w:rPr>
                <w:rFonts w:ascii="Times New Roman" w:hAnsi="Times New Roman"/>
                <w:szCs w:val="22"/>
              </w:rPr>
              <w:t xml:space="preserve">ane przez personel medyczny. </w:t>
            </w:r>
          </w:p>
        </w:tc>
        <w:tc>
          <w:tcPr>
            <w:tcW w:w="1276" w:type="dxa"/>
          </w:tcPr>
          <w:p w:rsidR="00B1767E" w:rsidRPr="00FF29DF" w:rsidRDefault="00B1767E" w:rsidP="00B1767E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B1767E" w:rsidRPr="00FF29DF" w:rsidRDefault="00B1767E" w:rsidP="00B1767E">
            <w:pPr>
              <w:rPr>
                <w:rFonts w:ascii="Times New Roman" w:hAnsi="Times New Roman"/>
                <w:szCs w:val="22"/>
              </w:rPr>
            </w:pPr>
          </w:p>
        </w:tc>
      </w:tr>
      <w:tr w:rsidR="00B1767E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B1767E" w:rsidRPr="00FF29DF" w:rsidRDefault="00B1767E" w:rsidP="00B1767E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4536" w:type="dxa"/>
            <w:gridSpan w:val="2"/>
          </w:tcPr>
          <w:p w:rsidR="00B1767E" w:rsidRPr="00FF29DF" w:rsidRDefault="00B1767E" w:rsidP="00B1767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Barierki boczne</w:t>
            </w:r>
            <w:r w:rsidR="00205DBC" w:rsidRPr="00FF29DF">
              <w:rPr>
                <w:rFonts w:ascii="Times New Roman" w:hAnsi="Times New Roman"/>
                <w:szCs w:val="22"/>
              </w:rPr>
              <w:t xml:space="preserve"> tworzywowe</w:t>
            </w:r>
            <w:r w:rsidR="00A544F6" w:rsidRPr="00FF29DF">
              <w:rPr>
                <w:rFonts w:ascii="Times New Roman" w:hAnsi="Times New Roman"/>
                <w:szCs w:val="22"/>
              </w:rPr>
              <w:t xml:space="preserve"> (polipropylen)</w:t>
            </w:r>
            <w:r w:rsidR="00205DBC" w:rsidRPr="00FF29DF">
              <w:rPr>
                <w:rFonts w:ascii="Times New Roman" w:hAnsi="Times New Roman"/>
                <w:szCs w:val="22"/>
              </w:rPr>
              <w:t>,</w:t>
            </w:r>
            <w:r w:rsidRPr="00FF29DF">
              <w:rPr>
                <w:rFonts w:ascii="Times New Roman" w:hAnsi="Times New Roman"/>
                <w:szCs w:val="22"/>
              </w:rPr>
              <w:t xml:space="preserve"> jednorodne wykonane w technologii zapewniającej brak potencjalnych miejsc mogących sprzyjać szerzeniu infekcji (np. w technologii „rozdmuchu” , odlane jednorodnie w formach). </w:t>
            </w:r>
          </w:p>
        </w:tc>
        <w:tc>
          <w:tcPr>
            <w:tcW w:w="1276" w:type="dxa"/>
          </w:tcPr>
          <w:p w:rsidR="00B1767E" w:rsidRPr="00FF29DF" w:rsidRDefault="00B1767E" w:rsidP="00B1767E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B1767E" w:rsidRPr="00FF29DF" w:rsidRDefault="00B1767E" w:rsidP="00B1767E">
            <w:pPr>
              <w:rPr>
                <w:rFonts w:ascii="Times New Roman" w:hAnsi="Times New Roman"/>
                <w:szCs w:val="22"/>
              </w:rPr>
            </w:pPr>
          </w:p>
        </w:tc>
      </w:tr>
      <w:tr w:rsidR="00B1767E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B1767E" w:rsidRPr="00FF29DF" w:rsidRDefault="00B1767E" w:rsidP="00B1767E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lastRenderedPageBreak/>
              <w:t>11</w:t>
            </w:r>
          </w:p>
        </w:tc>
        <w:tc>
          <w:tcPr>
            <w:tcW w:w="4536" w:type="dxa"/>
            <w:gridSpan w:val="2"/>
          </w:tcPr>
          <w:p w:rsidR="00B1767E" w:rsidRPr="00FF29DF" w:rsidRDefault="007F3B20" w:rsidP="00B1767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Leże łóżka  4 – sekcyjne oparte na nowoczesnej konstrukcji opartej na trzech kolumnach cylindrycznych </w:t>
            </w:r>
            <w:r w:rsidR="005B60C9" w:rsidRPr="00FF29DF">
              <w:rPr>
                <w:rFonts w:ascii="Times New Roman" w:hAnsi="Times New Roman"/>
                <w:szCs w:val="22"/>
              </w:rPr>
              <w:t xml:space="preserve">lub ramionach wznoszących </w:t>
            </w:r>
          </w:p>
        </w:tc>
        <w:tc>
          <w:tcPr>
            <w:tcW w:w="1276" w:type="dxa"/>
          </w:tcPr>
          <w:p w:rsidR="00B1767E" w:rsidRPr="00FF29DF" w:rsidRDefault="00B1767E" w:rsidP="00B1767E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  <w:r w:rsidR="005B60C9" w:rsidRPr="00FF29DF">
              <w:rPr>
                <w:rFonts w:ascii="Times New Roman" w:hAnsi="Times New Roman"/>
                <w:szCs w:val="22"/>
              </w:rPr>
              <w:t xml:space="preserve">, podać </w:t>
            </w:r>
          </w:p>
        </w:tc>
        <w:tc>
          <w:tcPr>
            <w:tcW w:w="3835" w:type="dxa"/>
            <w:gridSpan w:val="2"/>
          </w:tcPr>
          <w:p w:rsidR="00B1767E" w:rsidRPr="00FF29DF" w:rsidRDefault="005B60C9" w:rsidP="00B1767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Konstrukcja kolumnowa – 10 pkt</w:t>
            </w:r>
          </w:p>
          <w:p w:rsidR="005B60C9" w:rsidRPr="00FF29DF" w:rsidRDefault="005B60C9" w:rsidP="00B1767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Ramiona wznoszące – </w:t>
            </w:r>
            <w:r w:rsidR="00931B0F" w:rsidRPr="00FF29DF">
              <w:rPr>
                <w:rFonts w:ascii="Times New Roman" w:hAnsi="Times New Roman"/>
                <w:szCs w:val="22"/>
              </w:rPr>
              <w:t>0</w:t>
            </w:r>
            <w:r w:rsidRPr="00FF29DF">
              <w:rPr>
                <w:rFonts w:ascii="Times New Roman" w:hAnsi="Times New Roman"/>
                <w:szCs w:val="22"/>
              </w:rPr>
              <w:t xml:space="preserve"> pkt </w:t>
            </w:r>
          </w:p>
        </w:tc>
      </w:tr>
      <w:tr w:rsidR="007F3B2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7F3B20" w:rsidRPr="00FF29DF" w:rsidRDefault="007F3B20" w:rsidP="007F3B2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12</w:t>
            </w:r>
          </w:p>
        </w:tc>
        <w:tc>
          <w:tcPr>
            <w:tcW w:w="4536" w:type="dxa"/>
            <w:gridSpan w:val="2"/>
          </w:tcPr>
          <w:p w:rsidR="007F3B20" w:rsidRPr="00FF29DF" w:rsidRDefault="007F3B20" w:rsidP="007F3B2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Segment pleców przezierny dla promieni  RTG pozwalający na wykonywanie zdjęć aparatem RTG </w:t>
            </w:r>
            <w:r w:rsidR="00136F4A" w:rsidRPr="00FF29DF">
              <w:rPr>
                <w:rFonts w:ascii="Times New Roman" w:hAnsi="Times New Roman"/>
                <w:szCs w:val="22"/>
              </w:rPr>
              <w:t>wyposażony w uchwyt na kasetę</w:t>
            </w:r>
            <w:r w:rsidR="00F35DDD" w:rsidRPr="00FF29DF">
              <w:rPr>
                <w:rFonts w:ascii="Times New Roman" w:hAnsi="Times New Roman"/>
                <w:szCs w:val="22"/>
              </w:rPr>
              <w:t>.</w:t>
            </w:r>
            <w:r w:rsidR="00FF29DF" w:rsidRPr="00FF29DF">
              <w:rPr>
                <w:rFonts w:ascii="Times New Roman" w:hAnsi="Times New Roman"/>
                <w:szCs w:val="22"/>
              </w:rPr>
              <w:t xml:space="preserve"> Możliwość współpracy z kasetami tradycyjnymi i elektronicznymi z dostępem do systemu RIS </w:t>
            </w:r>
          </w:p>
        </w:tc>
        <w:tc>
          <w:tcPr>
            <w:tcW w:w="1276" w:type="dxa"/>
          </w:tcPr>
          <w:p w:rsidR="007F3B20" w:rsidRPr="00FF29DF" w:rsidRDefault="007F3B20" w:rsidP="007F3B2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7F3B20" w:rsidRPr="00FF29DF" w:rsidRDefault="007F3B20" w:rsidP="007F3B20">
            <w:pPr>
              <w:rPr>
                <w:rFonts w:ascii="Times New Roman" w:hAnsi="Times New Roman"/>
                <w:szCs w:val="22"/>
              </w:rPr>
            </w:pPr>
          </w:p>
        </w:tc>
      </w:tr>
      <w:tr w:rsidR="008B1F82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8B1F82" w:rsidRPr="00FF29DF" w:rsidRDefault="008B1F82" w:rsidP="008B1F82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14</w:t>
            </w:r>
          </w:p>
        </w:tc>
        <w:tc>
          <w:tcPr>
            <w:tcW w:w="4536" w:type="dxa"/>
            <w:gridSpan w:val="2"/>
          </w:tcPr>
          <w:p w:rsidR="008B1F82" w:rsidRPr="00FF29DF" w:rsidRDefault="00916D5E" w:rsidP="000B084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K</w:t>
            </w:r>
            <w:r w:rsidR="008B1F82" w:rsidRPr="00FF29DF">
              <w:rPr>
                <w:rFonts w:ascii="Times New Roman" w:hAnsi="Times New Roman"/>
                <w:szCs w:val="22"/>
              </w:rPr>
              <w:t>oła tworzywowe</w:t>
            </w:r>
            <w:r w:rsidR="000B0845" w:rsidRPr="00FF29DF">
              <w:rPr>
                <w:rFonts w:ascii="Times New Roman" w:hAnsi="Times New Roman"/>
                <w:szCs w:val="22"/>
              </w:rPr>
              <w:t xml:space="preserve"> o średnicy</w:t>
            </w:r>
            <w:r w:rsidR="005F4B05" w:rsidRPr="00FF29DF">
              <w:rPr>
                <w:rFonts w:ascii="Times New Roman" w:hAnsi="Times New Roman"/>
                <w:szCs w:val="22"/>
              </w:rPr>
              <w:t xml:space="preserve"> min. </w:t>
            </w:r>
            <w:r w:rsidR="000B0845" w:rsidRPr="00FF29DF">
              <w:rPr>
                <w:rFonts w:ascii="Times New Roman" w:hAnsi="Times New Roman"/>
                <w:szCs w:val="22"/>
              </w:rPr>
              <w:t xml:space="preserve"> 150mm</w:t>
            </w:r>
            <w:r w:rsidR="008B1F82" w:rsidRPr="00FF29DF">
              <w:rPr>
                <w:rFonts w:ascii="Times New Roman" w:hAnsi="Times New Roman"/>
                <w:szCs w:val="22"/>
              </w:rPr>
              <w:t xml:space="preserve"> z systemem sterowania jazdy na wprost i boki </w:t>
            </w:r>
            <w:r w:rsidR="005F174B" w:rsidRPr="00FF29DF">
              <w:rPr>
                <w:rFonts w:ascii="Times New Roman" w:hAnsi="Times New Roman"/>
                <w:szCs w:val="22"/>
              </w:rPr>
              <w:t xml:space="preserve">  </w:t>
            </w:r>
            <w:r w:rsidR="008B1F82" w:rsidRPr="00FF29DF">
              <w:rPr>
                <w:rFonts w:ascii="Times New Roman" w:hAnsi="Times New Roman"/>
                <w:szCs w:val="22"/>
              </w:rPr>
              <w:t xml:space="preserve">z centralnym systemem hamulcowym. </w:t>
            </w:r>
            <w:r w:rsidR="00136F4A" w:rsidRPr="00FF29DF">
              <w:rPr>
                <w:rFonts w:ascii="Times New Roman" w:hAnsi="Times New Roman"/>
                <w:szCs w:val="22"/>
              </w:rPr>
              <w:t>Dźwignie blokady hamulca umieszczone w każdym narożniku</w:t>
            </w:r>
            <w:r w:rsidR="00931B0F" w:rsidRPr="00FF29DF">
              <w:rPr>
                <w:rFonts w:ascii="Times New Roman" w:hAnsi="Times New Roman"/>
                <w:szCs w:val="22"/>
              </w:rPr>
              <w:t xml:space="preserve"> leża lub za pomocą pałąka umieszczonego na całej szerokości podstawy</w:t>
            </w:r>
            <w:r w:rsidR="00136F4A" w:rsidRPr="00FF29DF">
              <w:rPr>
                <w:rFonts w:ascii="Times New Roman" w:hAnsi="Times New Roman"/>
                <w:szCs w:val="22"/>
              </w:rPr>
              <w:t xml:space="preserve">. </w:t>
            </w:r>
            <w:r w:rsidR="003F506F" w:rsidRPr="00FF29DF">
              <w:rPr>
                <w:rFonts w:ascii="Times New Roman" w:hAnsi="Times New Roman"/>
                <w:szCs w:val="22"/>
              </w:rPr>
              <w:t xml:space="preserve">Funkcja automatycznego blokowania kół po podłączeniu do sieci elektrycznej. </w:t>
            </w:r>
          </w:p>
        </w:tc>
        <w:tc>
          <w:tcPr>
            <w:tcW w:w="1276" w:type="dxa"/>
          </w:tcPr>
          <w:p w:rsidR="008B1F82" w:rsidRPr="00FF29DF" w:rsidRDefault="008B1F82" w:rsidP="008B1F82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  <w:r w:rsidR="005F4B05" w:rsidRPr="00FF29DF">
              <w:rPr>
                <w:rFonts w:ascii="Times New Roman" w:hAnsi="Times New Roman"/>
                <w:szCs w:val="22"/>
              </w:rPr>
              <w:t>, podać</w:t>
            </w:r>
          </w:p>
        </w:tc>
        <w:tc>
          <w:tcPr>
            <w:tcW w:w="3835" w:type="dxa"/>
            <w:gridSpan w:val="2"/>
          </w:tcPr>
          <w:p w:rsidR="008B1F82" w:rsidRPr="00FF29DF" w:rsidRDefault="00931B0F" w:rsidP="008B1F82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Blokada za pomocą pałąka na całej szerokości podstawy – 0 pkt</w:t>
            </w:r>
          </w:p>
          <w:p w:rsidR="00931B0F" w:rsidRPr="00FF29DF" w:rsidRDefault="00931B0F" w:rsidP="008B1F82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Blokada za pomocą dźwigni w każdym narożniku – 10 pkt </w:t>
            </w:r>
          </w:p>
        </w:tc>
      </w:tr>
      <w:tr w:rsidR="00062F6E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062F6E" w:rsidRPr="00FF29DF" w:rsidRDefault="00062F6E" w:rsidP="008B1F82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062F6E" w:rsidRPr="00FF29DF" w:rsidRDefault="00062F6E" w:rsidP="000B084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Piąte koło kierunkowe ułatwiające przemieszczanie łóżka i manewrowanie nim. Funkcja automatycznego podnoszenia się po podłączeniu łóżka do prądu w celu łatwiejszego czyszczenia pod łóżkiem</w:t>
            </w:r>
            <w:r w:rsidR="005F4B05" w:rsidRPr="00FF29DF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276" w:type="dxa"/>
          </w:tcPr>
          <w:p w:rsidR="00062F6E" w:rsidRPr="00FF29DF" w:rsidRDefault="00062F6E" w:rsidP="008B1F82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062F6E" w:rsidRPr="00FF29DF" w:rsidRDefault="00062F6E" w:rsidP="008B1F82">
            <w:pPr>
              <w:rPr>
                <w:rFonts w:ascii="Times New Roman" w:hAnsi="Times New Roman"/>
                <w:szCs w:val="22"/>
              </w:rPr>
            </w:pPr>
          </w:p>
        </w:tc>
      </w:tr>
      <w:tr w:rsidR="008B1F82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8B1F82" w:rsidRPr="00FF29DF" w:rsidRDefault="008B1F82" w:rsidP="008B1F82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16</w:t>
            </w:r>
          </w:p>
        </w:tc>
        <w:tc>
          <w:tcPr>
            <w:tcW w:w="4536" w:type="dxa"/>
            <w:gridSpan w:val="2"/>
          </w:tcPr>
          <w:p w:rsidR="005F174B" w:rsidRPr="00FF29DF" w:rsidRDefault="005F174B" w:rsidP="005F174B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Sterowanie elektryczne przy pomocy :</w:t>
            </w:r>
          </w:p>
          <w:p w:rsidR="005F174B" w:rsidRPr="00FF29DF" w:rsidRDefault="005F174B" w:rsidP="005F174B">
            <w:pPr>
              <w:numPr>
                <w:ilvl w:val="0"/>
                <w:numId w:val="1"/>
              </w:numPr>
              <w:tabs>
                <w:tab w:val="clear" w:pos="720"/>
                <w:tab w:val="num" w:pos="399"/>
              </w:tabs>
              <w:ind w:left="399" w:hanging="240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zintegrowane sterowniki po wewnętrznej stronie barierek bocznych dla pacjenta</w:t>
            </w:r>
          </w:p>
          <w:p w:rsidR="005F174B" w:rsidRPr="00FF29DF" w:rsidRDefault="005F174B" w:rsidP="005F174B">
            <w:pPr>
              <w:numPr>
                <w:ilvl w:val="0"/>
                <w:numId w:val="1"/>
              </w:numPr>
              <w:tabs>
                <w:tab w:val="clear" w:pos="720"/>
                <w:tab w:val="num" w:pos="399"/>
              </w:tabs>
              <w:ind w:left="399" w:hanging="240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4 sterowników nożnych zabezpieczonych przed wystąpieniem sytuacji nieświadomej regulacji łóżka np. upadku pacjenta i zakleszczenia na skutek naciśnięcia regulacji w dół (możliwość zablokowania mechanizmu sterowania nożnego z panelu sterującego)</w:t>
            </w:r>
          </w:p>
          <w:p w:rsidR="005F174B" w:rsidRPr="00FF29DF" w:rsidRDefault="005F174B" w:rsidP="005F174B">
            <w:pPr>
              <w:ind w:left="399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Sterowniki po obu stronach leża do regulacji wysokości leża oraz przechyłów bocznych leża.</w:t>
            </w:r>
            <w:r w:rsidR="002750B0" w:rsidRPr="00FF29DF">
              <w:rPr>
                <w:rFonts w:ascii="Times New Roman" w:hAnsi="Times New Roman"/>
                <w:szCs w:val="22"/>
              </w:rPr>
              <w:t xml:space="preserve"> Osobne sterowniki dla regulacji wysokości i dla przechyłów bocznych.</w:t>
            </w:r>
          </w:p>
          <w:p w:rsidR="00EE14F3" w:rsidRPr="00FF29DF" w:rsidRDefault="005F174B" w:rsidP="00EE14F3">
            <w:pPr>
              <w:numPr>
                <w:ilvl w:val="0"/>
                <w:numId w:val="1"/>
              </w:numPr>
              <w:tabs>
                <w:tab w:val="clear" w:pos="720"/>
                <w:tab w:val="num" w:pos="399"/>
              </w:tabs>
              <w:ind w:left="399" w:hanging="240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Panelu centralnego sterowania funkcjami łóżka znajdu</w:t>
            </w:r>
            <w:r w:rsidR="00EE14F3" w:rsidRPr="00FF29DF">
              <w:rPr>
                <w:rFonts w:ascii="Times New Roman" w:hAnsi="Times New Roman"/>
                <w:szCs w:val="22"/>
              </w:rPr>
              <w:t>jącym się na szczycie nóg łóżka.</w:t>
            </w:r>
            <w:r w:rsidRPr="00FF29DF">
              <w:rPr>
                <w:rFonts w:ascii="Times New Roman" w:hAnsi="Times New Roman"/>
                <w:szCs w:val="22"/>
              </w:rPr>
              <w:t xml:space="preserve"> </w:t>
            </w:r>
            <w:r w:rsidR="00EE14F3" w:rsidRPr="00FF29DF">
              <w:rPr>
                <w:rFonts w:ascii="Times New Roman" w:hAnsi="Times New Roman"/>
                <w:szCs w:val="22"/>
              </w:rPr>
              <w:t xml:space="preserve">Panel wyposażony w </w:t>
            </w:r>
            <w:r w:rsidR="00275AFE" w:rsidRPr="00FF29DF">
              <w:rPr>
                <w:rFonts w:ascii="Times New Roman" w:hAnsi="Times New Roman"/>
                <w:szCs w:val="22"/>
              </w:rPr>
              <w:t xml:space="preserve"> </w:t>
            </w:r>
            <w:r w:rsidR="00EE14F3" w:rsidRPr="00FF29DF">
              <w:rPr>
                <w:rFonts w:ascii="Times New Roman" w:hAnsi="Times New Roman"/>
                <w:szCs w:val="22"/>
              </w:rPr>
              <w:t>2 pola odróżniające się kolorystycznie oraz kilkucentymetrowe piktogramy po kilka w każdym polu – rozwiązanie ułatwiające szybkie odnalezienie wybranej regulacji bez ryzyka przypadkowego wyboru funkcji</w:t>
            </w:r>
          </w:p>
          <w:p w:rsidR="008B1F82" w:rsidRPr="00FF29DF" w:rsidRDefault="00F931B2" w:rsidP="00F931B2">
            <w:pPr>
              <w:numPr>
                <w:ilvl w:val="0"/>
                <w:numId w:val="1"/>
              </w:numPr>
              <w:tabs>
                <w:tab w:val="clear" w:pos="720"/>
                <w:tab w:val="num" w:pos="399"/>
              </w:tabs>
              <w:ind w:left="399" w:hanging="240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</w:t>
            </w:r>
            <w:r w:rsidR="005F174B" w:rsidRPr="00FF29DF">
              <w:rPr>
                <w:rFonts w:ascii="Times New Roman" w:hAnsi="Times New Roman"/>
                <w:szCs w:val="22"/>
              </w:rPr>
              <w:t>aneli</w:t>
            </w:r>
            <w:r w:rsidR="00EE14F3" w:rsidRPr="00FF29DF">
              <w:rPr>
                <w:rFonts w:ascii="Times New Roman" w:hAnsi="Times New Roman"/>
                <w:szCs w:val="22"/>
              </w:rPr>
              <w:t xml:space="preserve"> </w:t>
            </w:r>
            <w:r w:rsidR="005F174B" w:rsidRPr="00FF29DF">
              <w:rPr>
                <w:rFonts w:ascii="Times New Roman" w:hAnsi="Times New Roman"/>
                <w:szCs w:val="22"/>
              </w:rPr>
              <w:t>w</w:t>
            </w:r>
            <w:r w:rsidR="00B77A9A" w:rsidRPr="00FF29DF">
              <w:rPr>
                <w:rFonts w:ascii="Times New Roman" w:hAnsi="Times New Roman"/>
                <w:szCs w:val="22"/>
              </w:rPr>
              <w:t xml:space="preserve"> górnej</w:t>
            </w:r>
            <w:r w:rsidRPr="00FF29DF">
              <w:rPr>
                <w:rFonts w:ascii="Times New Roman" w:hAnsi="Times New Roman"/>
                <w:szCs w:val="22"/>
              </w:rPr>
              <w:t xml:space="preserve"> barierce bocznej z </w:t>
            </w:r>
            <w:r w:rsidR="00487FBC" w:rsidRPr="00FF29DF">
              <w:rPr>
                <w:rFonts w:ascii="Times New Roman" w:hAnsi="Times New Roman"/>
                <w:szCs w:val="22"/>
              </w:rPr>
              <w:t xml:space="preserve">kolorowym </w:t>
            </w:r>
            <w:r w:rsidRPr="00FF29DF">
              <w:rPr>
                <w:rFonts w:ascii="Times New Roman" w:hAnsi="Times New Roman"/>
                <w:szCs w:val="22"/>
              </w:rPr>
              <w:t>wyświetlaczem</w:t>
            </w:r>
            <w:r w:rsidR="00487FBC" w:rsidRPr="00FF29DF">
              <w:rPr>
                <w:rFonts w:ascii="Times New Roman" w:hAnsi="Times New Roman"/>
                <w:szCs w:val="22"/>
              </w:rPr>
              <w:t xml:space="preserve"> LCD</w:t>
            </w:r>
            <w:r w:rsidR="00275AFE" w:rsidRPr="00FF29DF">
              <w:rPr>
                <w:rFonts w:ascii="Times New Roman" w:hAnsi="Times New Roman"/>
                <w:szCs w:val="22"/>
              </w:rPr>
              <w:t xml:space="preserve"> oraz przyciskami</w:t>
            </w:r>
            <w:r w:rsidRPr="00FF29DF">
              <w:rPr>
                <w:rFonts w:ascii="Times New Roman" w:hAnsi="Times New Roman"/>
                <w:szCs w:val="22"/>
              </w:rPr>
              <w:t xml:space="preserve"> służącym</w:t>
            </w:r>
            <w:r w:rsidR="00D37EAA" w:rsidRPr="00FF29DF">
              <w:rPr>
                <w:rFonts w:ascii="Times New Roman" w:hAnsi="Times New Roman"/>
                <w:szCs w:val="22"/>
              </w:rPr>
              <w:t>i</w:t>
            </w:r>
            <w:r w:rsidRPr="00FF29DF">
              <w:rPr>
                <w:rFonts w:ascii="Times New Roman" w:hAnsi="Times New Roman"/>
                <w:szCs w:val="22"/>
              </w:rPr>
              <w:t xml:space="preserve"> do wykonywania pomiarów masy ciała pacjenta</w:t>
            </w:r>
          </w:p>
        </w:tc>
        <w:tc>
          <w:tcPr>
            <w:tcW w:w="1276" w:type="dxa"/>
          </w:tcPr>
          <w:p w:rsidR="008B1F82" w:rsidRPr="00FF29DF" w:rsidRDefault="00ED3832" w:rsidP="008B1F82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8B1F82" w:rsidRPr="00FF29DF" w:rsidRDefault="008B1F82" w:rsidP="008B1F82">
            <w:pPr>
              <w:rPr>
                <w:rFonts w:ascii="Times New Roman" w:hAnsi="Times New Roman"/>
                <w:szCs w:val="22"/>
              </w:rPr>
            </w:pPr>
          </w:p>
        </w:tc>
      </w:tr>
      <w:tr w:rsidR="008B1F82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8B1F82" w:rsidRPr="00FF29DF" w:rsidRDefault="008B1F82" w:rsidP="008B1F82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20</w:t>
            </w:r>
          </w:p>
        </w:tc>
        <w:tc>
          <w:tcPr>
            <w:tcW w:w="4536" w:type="dxa"/>
            <w:gridSpan w:val="2"/>
          </w:tcPr>
          <w:p w:rsidR="008B1F82" w:rsidRPr="00FF29DF" w:rsidRDefault="009B0F74" w:rsidP="008B1F82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Regulacja elektryczna łóżka za pomocą siłowników elektrycznych wysokości leża, segmentu</w:t>
            </w:r>
            <w:r w:rsidR="00190363" w:rsidRPr="00FF29DF">
              <w:rPr>
                <w:rFonts w:ascii="Times New Roman" w:hAnsi="Times New Roman"/>
                <w:szCs w:val="22"/>
              </w:rPr>
              <w:t xml:space="preserve"> </w:t>
            </w:r>
            <w:r w:rsidRPr="00FF29DF">
              <w:rPr>
                <w:rFonts w:ascii="Times New Roman" w:hAnsi="Times New Roman"/>
                <w:szCs w:val="22"/>
              </w:rPr>
              <w:t xml:space="preserve"> pleców, s</w:t>
            </w:r>
            <w:r w:rsidR="00743D31" w:rsidRPr="00FF29DF">
              <w:rPr>
                <w:rFonts w:ascii="Times New Roman" w:hAnsi="Times New Roman"/>
                <w:szCs w:val="22"/>
              </w:rPr>
              <w:t>egmentu uda</w:t>
            </w:r>
            <w:r w:rsidR="00010BEC" w:rsidRPr="00FF29DF">
              <w:rPr>
                <w:rFonts w:ascii="Times New Roman" w:hAnsi="Times New Roman"/>
                <w:szCs w:val="22"/>
              </w:rPr>
              <w:t>, podudzia i funkcji przedłużenia leża</w:t>
            </w:r>
            <w:r w:rsidR="00743D31" w:rsidRPr="00FF29DF">
              <w:rPr>
                <w:rFonts w:ascii="Times New Roman" w:hAnsi="Times New Roman"/>
                <w:szCs w:val="22"/>
              </w:rPr>
              <w:t xml:space="preserve"> </w:t>
            </w:r>
            <w:r w:rsidRPr="00FF29DF">
              <w:rPr>
                <w:rFonts w:ascii="Times New Roman" w:hAnsi="Times New Roman"/>
                <w:szCs w:val="22"/>
              </w:rPr>
              <w:t>oraz funkcji Trendelenburga i antyTrendelenburga oraz funkcji przechyłów bocznych</w:t>
            </w:r>
          </w:p>
        </w:tc>
        <w:tc>
          <w:tcPr>
            <w:tcW w:w="1276" w:type="dxa"/>
          </w:tcPr>
          <w:p w:rsidR="008B1F82" w:rsidRPr="00FF29DF" w:rsidRDefault="008B1F82" w:rsidP="008B1F82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8B1F82" w:rsidRPr="00FF29DF" w:rsidRDefault="008B1F82" w:rsidP="008B1F82">
            <w:pPr>
              <w:rPr>
                <w:rFonts w:ascii="Times New Roman" w:hAnsi="Times New Roman"/>
                <w:szCs w:val="22"/>
              </w:rPr>
            </w:pPr>
          </w:p>
        </w:tc>
      </w:tr>
      <w:tr w:rsidR="008827E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8827E0" w:rsidRPr="00FF29DF" w:rsidRDefault="008827E0" w:rsidP="008827E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2</w:t>
            </w:r>
            <w:r w:rsidRPr="00FF29DF">
              <w:rPr>
                <w:rFonts w:ascii="Times New Roman" w:hAnsi="Times New Roman"/>
                <w:color w:val="000000"/>
                <w:szCs w:val="22"/>
              </w:rPr>
              <w:lastRenderedPageBreak/>
              <w:t>2</w:t>
            </w:r>
          </w:p>
        </w:tc>
        <w:tc>
          <w:tcPr>
            <w:tcW w:w="4536" w:type="dxa"/>
            <w:gridSpan w:val="2"/>
          </w:tcPr>
          <w:p w:rsidR="008827E0" w:rsidRPr="00FF29DF" w:rsidRDefault="005F4B05" w:rsidP="008827E0">
            <w:pPr>
              <w:pStyle w:val="Stopk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FF29DF">
              <w:rPr>
                <w:sz w:val="22"/>
                <w:szCs w:val="22"/>
              </w:rPr>
              <w:lastRenderedPageBreak/>
              <w:t>Z</w:t>
            </w:r>
            <w:r w:rsidR="008827E0" w:rsidRPr="00FF29DF">
              <w:rPr>
                <w:sz w:val="22"/>
                <w:szCs w:val="22"/>
              </w:rPr>
              <w:t xml:space="preserve">asilanie 230 V, 50 Hz z sygnalizacją diodową </w:t>
            </w:r>
            <w:r w:rsidR="008827E0" w:rsidRPr="00FF29DF">
              <w:rPr>
                <w:sz w:val="22"/>
                <w:szCs w:val="22"/>
              </w:rPr>
              <w:lastRenderedPageBreak/>
              <w:t xml:space="preserve">na panelu sterowniczym </w:t>
            </w:r>
            <w:r w:rsidR="00431A80" w:rsidRPr="00FF29DF">
              <w:rPr>
                <w:sz w:val="22"/>
                <w:szCs w:val="22"/>
              </w:rPr>
              <w:t xml:space="preserve">i na </w:t>
            </w:r>
            <w:r w:rsidR="00AB0B54" w:rsidRPr="00FF29DF">
              <w:rPr>
                <w:sz w:val="22"/>
                <w:szCs w:val="22"/>
              </w:rPr>
              <w:t xml:space="preserve"> panelach </w:t>
            </w:r>
            <w:r w:rsidR="00431A80" w:rsidRPr="00FF29DF">
              <w:rPr>
                <w:sz w:val="22"/>
                <w:szCs w:val="22"/>
              </w:rPr>
              <w:t>w</w:t>
            </w:r>
            <w:r w:rsidR="00AB0B54" w:rsidRPr="00FF29DF">
              <w:rPr>
                <w:sz w:val="22"/>
                <w:szCs w:val="22"/>
              </w:rPr>
              <w:t xml:space="preserve"> barierkach bocznych </w:t>
            </w:r>
            <w:r w:rsidR="008827E0" w:rsidRPr="00FF29DF">
              <w:rPr>
                <w:sz w:val="22"/>
                <w:szCs w:val="22"/>
              </w:rPr>
              <w:t>o podłączeniu do sieci w celu uniknięcia nieświadomego wyrwania kabla z gniazdka i uszkodzenia łóżka lub gniazdka</w:t>
            </w:r>
          </w:p>
        </w:tc>
        <w:tc>
          <w:tcPr>
            <w:tcW w:w="1276" w:type="dxa"/>
          </w:tcPr>
          <w:p w:rsidR="008827E0" w:rsidRPr="00FF29DF" w:rsidRDefault="008827E0" w:rsidP="008827E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lastRenderedPageBreak/>
              <w:t>Tak</w:t>
            </w:r>
            <w:r w:rsidR="00FF29DF">
              <w:rPr>
                <w:rFonts w:ascii="Times New Roman" w:hAnsi="Times New Roman"/>
                <w:szCs w:val="22"/>
              </w:rPr>
              <w:t xml:space="preserve">, podać </w:t>
            </w:r>
          </w:p>
        </w:tc>
        <w:tc>
          <w:tcPr>
            <w:tcW w:w="3835" w:type="dxa"/>
            <w:gridSpan w:val="2"/>
          </w:tcPr>
          <w:p w:rsidR="008827E0" w:rsidRPr="00FF29DF" w:rsidRDefault="00AB0B54" w:rsidP="008827E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Dioda na panelu sterowniczym</w:t>
            </w:r>
            <w:r w:rsidR="00431A80" w:rsidRPr="00FF29DF">
              <w:rPr>
                <w:rFonts w:ascii="Times New Roman" w:hAnsi="Times New Roman"/>
                <w:szCs w:val="22"/>
              </w:rPr>
              <w:t xml:space="preserve"> i w </w:t>
            </w:r>
            <w:r w:rsidR="00431A80" w:rsidRPr="00FF29DF">
              <w:rPr>
                <w:rFonts w:ascii="Times New Roman" w:hAnsi="Times New Roman"/>
                <w:szCs w:val="22"/>
              </w:rPr>
              <w:lastRenderedPageBreak/>
              <w:t xml:space="preserve">barierkach bocznych </w:t>
            </w:r>
            <w:r w:rsidRPr="00FF29DF">
              <w:rPr>
                <w:rFonts w:ascii="Times New Roman" w:hAnsi="Times New Roman"/>
                <w:szCs w:val="22"/>
              </w:rPr>
              <w:t xml:space="preserve"> – 10 pkt</w:t>
            </w:r>
          </w:p>
          <w:p w:rsidR="00AB0B54" w:rsidRPr="00FF29DF" w:rsidRDefault="00AB0B54" w:rsidP="008827E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Dioda w panelach w barierce – 0 pkt </w:t>
            </w:r>
          </w:p>
        </w:tc>
      </w:tr>
      <w:tr w:rsidR="008827E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8827E0" w:rsidRPr="00FF29DF" w:rsidRDefault="008827E0" w:rsidP="008827E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lastRenderedPageBreak/>
              <w:t>23</w:t>
            </w:r>
          </w:p>
        </w:tc>
        <w:tc>
          <w:tcPr>
            <w:tcW w:w="4536" w:type="dxa"/>
            <w:gridSpan w:val="2"/>
          </w:tcPr>
          <w:p w:rsidR="008827E0" w:rsidRPr="00FF29DF" w:rsidRDefault="005F4B05" w:rsidP="008827E0">
            <w:pPr>
              <w:pStyle w:val="Stopk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FF29DF">
              <w:rPr>
                <w:sz w:val="22"/>
                <w:szCs w:val="22"/>
              </w:rPr>
              <w:t>W</w:t>
            </w:r>
            <w:r w:rsidR="008827E0" w:rsidRPr="00FF29DF">
              <w:rPr>
                <w:sz w:val="22"/>
                <w:szCs w:val="22"/>
              </w:rPr>
              <w:t>budowan</w:t>
            </w:r>
            <w:r w:rsidR="00AB0B54" w:rsidRPr="00FF29DF">
              <w:rPr>
                <w:sz w:val="22"/>
                <w:szCs w:val="22"/>
              </w:rPr>
              <w:t>e</w:t>
            </w:r>
            <w:r w:rsidR="008827E0" w:rsidRPr="00FF29DF">
              <w:rPr>
                <w:sz w:val="22"/>
                <w:szCs w:val="22"/>
              </w:rPr>
              <w:t xml:space="preserve"> akumulator</w:t>
            </w:r>
            <w:r w:rsidR="00AB0B54" w:rsidRPr="00FF29DF">
              <w:rPr>
                <w:sz w:val="22"/>
                <w:szCs w:val="22"/>
              </w:rPr>
              <w:t xml:space="preserve">y </w:t>
            </w:r>
            <w:r w:rsidR="008827E0" w:rsidRPr="00FF29DF">
              <w:rPr>
                <w:sz w:val="22"/>
                <w:szCs w:val="22"/>
              </w:rPr>
              <w:t xml:space="preserve"> do zasilania podczas transportu i w sytuacjach zaniku prądu</w:t>
            </w:r>
          </w:p>
        </w:tc>
        <w:tc>
          <w:tcPr>
            <w:tcW w:w="1276" w:type="dxa"/>
          </w:tcPr>
          <w:p w:rsidR="008827E0" w:rsidRPr="00FF29DF" w:rsidRDefault="008827E0" w:rsidP="008827E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8827E0" w:rsidRPr="00FF29DF" w:rsidRDefault="008827E0" w:rsidP="008827E0">
            <w:pPr>
              <w:rPr>
                <w:rFonts w:ascii="Times New Roman" w:hAnsi="Times New Roman"/>
                <w:szCs w:val="22"/>
              </w:rPr>
            </w:pPr>
          </w:p>
        </w:tc>
      </w:tr>
      <w:tr w:rsidR="002750B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2750B0" w:rsidRPr="00FF29DF" w:rsidRDefault="002750B0" w:rsidP="002750B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Inteligentny wskaźnik baterii pokazujący nie tylko stan naładowania akumulatorów, ale również diagnozujący przypuszczalną żywotność baterii i informujący o konieczności zaplanowania terminu wymiany </w:t>
            </w:r>
          </w:p>
        </w:tc>
        <w:tc>
          <w:tcPr>
            <w:tcW w:w="1276" w:type="dxa"/>
          </w:tcPr>
          <w:p w:rsidR="002750B0" w:rsidRPr="00FF29DF" w:rsidRDefault="002750B0" w:rsidP="002750B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</w:p>
        </w:tc>
      </w:tr>
      <w:tr w:rsidR="002750B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2750B0" w:rsidRPr="00FF29DF" w:rsidRDefault="002750B0" w:rsidP="002750B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24</w:t>
            </w:r>
          </w:p>
        </w:tc>
        <w:tc>
          <w:tcPr>
            <w:tcW w:w="4536" w:type="dxa"/>
            <w:gridSpan w:val="2"/>
          </w:tcPr>
          <w:p w:rsidR="002750B0" w:rsidRPr="00FF29DF" w:rsidRDefault="00F66978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D</w:t>
            </w:r>
            <w:r w:rsidR="002750B0" w:rsidRPr="00FF29DF">
              <w:rPr>
                <w:rFonts w:ascii="Times New Roman" w:hAnsi="Times New Roman"/>
                <w:szCs w:val="22"/>
              </w:rPr>
              <w:t xml:space="preserve">ługość zewnętrzna łóżka –  2150mm (+/-50mm) </w:t>
            </w:r>
          </w:p>
        </w:tc>
        <w:tc>
          <w:tcPr>
            <w:tcW w:w="1276" w:type="dxa"/>
          </w:tcPr>
          <w:p w:rsidR="002750B0" w:rsidRPr="00FF29DF" w:rsidRDefault="002750B0" w:rsidP="002750B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</w:p>
        </w:tc>
      </w:tr>
      <w:tr w:rsidR="002750B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2750B0" w:rsidRPr="00FF29DF" w:rsidRDefault="002750B0" w:rsidP="002750B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26</w:t>
            </w:r>
          </w:p>
        </w:tc>
        <w:tc>
          <w:tcPr>
            <w:tcW w:w="4536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Funkcja elektrycznego przedłużenia leża o min </w:t>
            </w:r>
            <w:r w:rsidR="005B60C9" w:rsidRPr="00FF29DF">
              <w:rPr>
                <w:rFonts w:ascii="Times New Roman" w:hAnsi="Times New Roman"/>
                <w:szCs w:val="22"/>
              </w:rPr>
              <w:t xml:space="preserve">150 </w:t>
            </w:r>
            <w:r w:rsidRPr="00FF29DF">
              <w:rPr>
                <w:rFonts w:ascii="Times New Roman" w:hAnsi="Times New Roman"/>
                <w:szCs w:val="22"/>
              </w:rPr>
              <w:t>mm</w:t>
            </w:r>
          </w:p>
        </w:tc>
        <w:tc>
          <w:tcPr>
            <w:tcW w:w="1276" w:type="dxa"/>
          </w:tcPr>
          <w:p w:rsidR="002750B0" w:rsidRPr="00FF29DF" w:rsidRDefault="002750B0" w:rsidP="002750B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  <w:r w:rsidR="00ED3832" w:rsidRPr="00FF29DF">
              <w:rPr>
                <w:rFonts w:ascii="Times New Roman" w:hAnsi="Times New Roman"/>
                <w:szCs w:val="22"/>
              </w:rPr>
              <w:t>, podać</w:t>
            </w:r>
          </w:p>
        </w:tc>
        <w:tc>
          <w:tcPr>
            <w:tcW w:w="3835" w:type="dxa"/>
            <w:gridSpan w:val="2"/>
          </w:tcPr>
          <w:p w:rsidR="002750B0" w:rsidRPr="00FF29DF" w:rsidRDefault="005B60C9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Przedłużanie leża 150-190 mm – 0 pkt</w:t>
            </w:r>
          </w:p>
          <w:p w:rsidR="005B60C9" w:rsidRPr="00FF29DF" w:rsidRDefault="005B60C9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Przedłużenie leża powyżej 200 mm – 10 pkt</w:t>
            </w:r>
          </w:p>
        </w:tc>
      </w:tr>
      <w:tr w:rsidR="002750B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2750B0" w:rsidRPr="00FF29DF" w:rsidRDefault="002750B0" w:rsidP="002750B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27</w:t>
            </w:r>
          </w:p>
        </w:tc>
        <w:tc>
          <w:tcPr>
            <w:tcW w:w="4536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Szerokość zewnętrzna łóżka – </w:t>
            </w:r>
            <w:r w:rsidR="00743D31" w:rsidRPr="00FF29DF">
              <w:rPr>
                <w:rFonts w:ascii="Times New Roman" w:hAnsi="Times New Roman"/>
                <w:szCs w:val="22"/>
              </w:rPr>
              <w:t>950</w:t>
            </w:r>
            <w:r w:rsidRPr="00FF29DF">
              <w:rPr>
                <w:rFonts w:ascii="Times New Roman" w:hAnsi="Times New Roman"/>
                <w:szCs w:val="22"/>
              </w:rPr>
              <w:t>mm (+/-50mm)</w:t>
            </w:r>
          </w:p>
        </w:tc>
        <w:tc>
          <w:tcPr>
            <w:tcW w:w="1276" w:type="dxa"/>
          </w:tcPr>
          <w:p w:rsidR="002750B0" w:rsidRPr="00FF29DF" w:rsidRDefault="002750B0" w:rsidP="002750B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</w:p>
        </w:tc>
      </w:tr>
      <w:tr w:rsidR="002750B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2750B0" w:rsidRPr="00FF29DF" w:rsidRDefault="002750B0" w:rsidP="002750B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28</w:t>
            </w:r>
          </w:p>
        </w:tc>
        <w:tc>
          <w:tcPr>
            <w:tcW w:w="4536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Regulacja elektrycz</w:t>
            </w:r>
            <w:r w:rsidR="00275AFE" w:rsidRPr="00FF29DF">
              <w:rPr>
                <w:rFonts w:ascii="Times New Roman" w:hAnsi="Times New Roman"/>
                <w:szCs w:val="22"/>
              </w:rPr>
              <w:t xml:space="preserve">na wysokości leża, w </w:t>
            </w:r>
            <w:r w:rsidR="00743D31" w:rsidRPr="00FF29DF">
              <w:rPr>
                <w:rFonts w:ascii="Times New Roman" w:hAnsi="Times New Roman"/>
                <w:szCs w:val="22"/>
              </w:rPr>
              <w:t>zakresie 430 mm do 810 mm (+/- 3</w:t>
            </w:r>
            <w:r w:rsidRPr="00FF29DF">
              <w:rPr>
                <w:rFonts w:ascii="Times New Roman" w:hAnsi="Times New Roman"/>
                <w:szCs w:val="22"/>
              </w:rPr>
              <w:t>0 mm)</w:t>
            </w:r>
          </w:p>
        </w:tc>
        <w:tc>
          <w:tcPr>
            <w:tcW w:w="1276" w:type="dxa"/>
          </w:tcPr>
          <w:p w:rsidR="002750B0" w:rsidRPr="00FF29DF" w:rsidRDefault="002750B0" w:rsidP="002750B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</w:p>
        </w:tc>
      </w:tr>
      <w:tr w:rsidR="002750B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2750B0" w:rsidRPr="00FF29DF" w:rsidRDefault="002750B0" w:rsidP="002750B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29</w:t>
            </w:r>
          </w:p>
        </w:tc>
        <w:tc>
          <w:tcPr>
            <w:tcW w:w="4536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Regulac</w:t>
            </w:r>
            <w:r w:rsidR="00743D31" w:rsidRPr="00FF29DF">
              <w:rPr>
                <w:rFonts w:ascii="Times New Roman" w:hAnsi="Times New Roman"/>
                <w:szCs w:val="22"/>
              </w:rPr>
              <w:t>ja przechyłów bocznych minimum 15</w:t>
            </w:r>
            <w:r w:rsidRPr="00FF29DF">
              <w:rPr>
                <w:rFonts w:ascii="Times New Roman" w:hAnsi="Times New Roman"/>
                <w:szCs w:val="22"/>
              </w:rPr>
              <w:sym w:font="Symbol" w:char="F0B0"/>
            </w:r>
            <w:r w:rsidRPr="00FF29DF">
              <w:rPr>
                <w:rFonts w:ascii="Times New Roman" w:hAnsi="Times New Roman"/>
                <w:szCs w:val="22"/>
              </w:rPr>
              <w:t xml:space="preserve"> w każdą stronę czyl</w:t>
            </w:r>
            <w:r w:rsidR="00743D31" w:rsidRPr="00FF29DF">
              <w:rPr>
                <w:rFonts w:ascii="Times New Roman" w:hAnsi="Times New Roman"/>
                <w:szCs w:val="22"/>
              </w:rPr>
              <w:t>i w sumie możliwość rotacji o 30</w:t>
            </w:r>
            <w:r w:rsidRPr="00FF29DF">
              <w:rPr>
                <w:rFonts w:ascii="Times New Roman" w:hAnsi="Times New Roman"/>
                <w:szCs w:val="22"/>
              </w:rPr>
              <w:sym w:font="Symbol" w:char="F0B0"/>
            </w:r>
          </w:p>
        </w:tc>
        <w:tc>
          <w:tcPr>
            <w:tcW w:w="1276" w:type="dxa"/>
          </w:tcPr>
          <w:p w:rsidR="002750B0" w:rsidRPr="00FF29DF" w:rsidRDefault="002750B0" w:rsidP="002750B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2750B0" w:rsidRPr="00FF29DF" w:rsidRDefault="002750B0" w:rsidP="002750B0">
            <w:pPr>
              <w:rPr>
                <w:rFonts w:ascii="Times New Roman" w:hAnsi="Times New Roman"/>
                <w:szCs w:val="22"/>
              </w:rPr>
            </w:pPr>
          </w:p>
        </w:tc>
      </w:tr>
      <w:tr w:rsidR="00D37EAA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D37EAA" w:rsidRPr="00FF29DF" w:rsidRDefault="00D37EAA" w:rsidP="002750B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D37EAA" w:rsidRPr="00FF29DF" w:rsidRDefault="00D37EAA" w:rsidP="002750B0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Segment pleców wyposażony w funkcję automatycznego zatrzymania podczas regulacji w pozycji 30</w:t>
            </w:r>
            <w:r w:rsidRPr="00FF29DF">
              <w:rPr>
                <w:rFonts w:ascii="Times New Roman" w:hAnsi="Times New Roman"/>
                <w:szCs w:val="22"/>
                <w:vertAlign w:val="superscript"/>
              </w:rPr>
              <w:t>o</w:t>
            </w:r>
            <w:r w:rsidRPr="00FF29DF">
              <w:rPr>
                <w:rFonts w:ascii="Times New Roman" w:hAnsi="Times New Roman"/>
                <w:szCs w:val="22"/>
              </w:rPr>
              <w:t xml:space="preserve"> oraz 45</w:t>
            </w:r>
            <w:r w:rsidRPr="00FF29DF">
              <w:rPr>
                <w:rFonts w:ascii="Times New Roman" w:hAnsi="Times New Roman"/>
                <w:szCs w:val="22"/>
                <w:vertAlign w:val="superscript"/>
              </w:rPr>
              <w:t>o</w:t>
            </w:r>
          </w:p>
        </w:tc>
        <w:tc>
          <w:tcPr>
            <w:tcW w:w="1276" w:type="dxa"/>
          </w:tcPr>
          <w:p w:rsidR="00D37EAA" w:rsidRPr="00FF29DF" w:rsidRDefault="00D37EAA" w:rsidP="002750B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 w:rsidR="005F4B05" w:rsidRPr="00FF29DF"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</w:tcPr>
          <w:p w:rsidR="00D37EAA" w:rsidRPr="00FF29DF" w:rsidRDefault="00D37EAA" w:rsidP="002750B0">
            <w:pPr>
              <w:rPr>
                <w:rFonts w:ascii="Times New Roman" w:hAnsi="Times New Roman"/>
                <w:szCs w:val="22"/>
              </w:rPr>
            </w:pPr>
          </w:p>
        </w:tc>
      </w:tr>
      <w:tr w:rsidR="002750B0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2750B0" w:rsidRPr="00FF29DF" w:rsidRDefault="002750B0" w:rsidP="002750B0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33</w:t>
            </w:r>
          </w:p>
        </w:tc>
        <w:tc>
          <w:tcPr>
            <w:tcW w:w="4536" w:type="dxa"/>
            <w:gridSpan w:val="2"/>
          </w:tcPr>
          <w:p w:rsidR="002750B0" w:rsidRPr="00FF29DF" w:rsidRDefault="002750B0" w:rsidP="00EE7977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Funkcja przechyłów bocznych wykonywana przez </w:t>
            </w:r>
            <w:r w:rsidR="005B60C9" w:rsidRPr="00FF29DF">
              <w:rPr>
                <w:rFonts w:ascii="Times New Roman" w:hAnsi="Times New Roman"/>
                <w:szCs w:val="22"/>
              </w:rPr>
              <w:t xml:space="preserve">leże </w:t>
            </w:r>
            <w:r w:rsidRPr="00FF29DF">
              <w:rPr>
                <w:rFonts w:ascii="Times New Roman" w:hAnsi="Times New Roman"/>
                <w:szCs w:val="22"/>
              </w:rPr>
              <w:t>łóżk</w:t>
            </w:r>
            <w:r w:rsidR="005B60C9" w:rsidRPr="00FF29DF">
              <w:rPr>
                <w:rFonts w:ascii="Times New Roman" w:hAnsi="Times New Roman"/>
                <w:szCs w:val="22"/>
              </w:rPr>
              <w:t xml:space="preserve">a </w:t>
            </w:r>
            <w:r w:rsidRPr="00FF29DF">
              <w:rPr>
                <w:rFonts w:ascii="Times New Roman" w:hAnsi="Times New Roman"/>
                <w:szCs w:val="22"/>
              </w:rPr>
              <w:t xml:space="preserve"> </w:t>
            </w:r>
            <w:r w:rsidR="005B60C9" w:rsidRPr="00FF29DF">
              <w:rPr>
                <w:rFonts w:ascii="Times New Roman" w:hAnsi="Times New Roman"/>
                <w:szCs w:val="22"/>
              </w:rPr>
              <w:t xml:space="preserve">lub </w:t>
            </w:r>
            <w:r w:rsidRPr="00FF29DF">
              <w:rPr>
                <w:rFonts w:ascii="Times New Roman" w:hAnsi="Times New Roman"/>
                <w:szCs w:val="22"/>
              </w:rPr>
              <w:t xml:space="preserve"> przez materac powietrzny</w:t>
            </w:r>
            <w:r w:rsidR="00EE7977" w:rsidRPr="00FF29DF">
              <w:rPr>
                <w:rFonts w:ascii="Times New Roman" w:hAnsi="Times New Roman"/>
                <w:szCs w:val="22"/>
              </w:rPr>
              <w:t>.</w:t>
            </w:r>
            <w:r w:rsidRPr="00FF29DF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2750B0" w:rsidRPr="00FF29DF" w:rsidRDefault="002750B0" w:rsidP="002750B0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2750B0" w:rsidRPr="00606AAD" w:rsidRDefault="005B60C9" w:rsidP="002750B0">
            <w:pPr>
              <w:rPr>
                <w:rFonts w:ascii="Times New Roman" w:hAnsi="Times New Roman"/>
                <w:sz w:val="20"/>
              </w:rPr>
            </w:pPr>
            <w:r w:rsidRPr="00606AAD">
              <w:rPr>
                <w:rFonts w:ascii="Times New Roman" w:hAnsi="Times New Roman"/>
                <w:sz w:val="20"/>
              </w:rPr>
              <w:t>Przechyły realizowane leżem – 10 pkt</w:t>
            </w:r>
          </w:p>
          <w:p w:rsidR="005B60C9" w:rsidRPr="00FF29DF" w:rsidRDefault="005B60C9" w:rsidP="002750B0">
            <w:pPr>
              <w:rPr>
                <w:rFonts w:ascii="Times New Roman" w:hAnsi="Times New Roman"/>
                <w:szCs w:val="22"/>
              </w:rPr>
            </w:pPr>
            <w:r w:rsidRPr="00606AAD">
              <w:rPr>
                <w:rFonts w:ascii="Times New Roman" w:hAnsi="Times New Roman"/>
                <w:sz w:val="20"/>
              </w:rPr>
              <w:t>Przechyły realizowane materacem – 0 pkt</w:t>
            </w: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F83A75" w:rsidP="00F931B2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Łóżko wyposażone w precyzyjny układ ważenia odnotowujący masę ciała pacjenta z </w:t>
            </w:r>
            <w:r w:rsidR="00F931B2" w:rsidRPr="00FF29DF">
              <w:rPr>
                <w:rFonts w:ascii="Times New Roman" w:hAnsi="Times New Roman"/>
                <w:szCs w:val="22"/>
              </w:rPr>
              <w:t>dokładnością do 100gram</w:t>
            </w:r>
            <w:r w:rsidRPr="00FF29DF">
              <w:rPr>
                <w:rFonts w:ascii="Times New Roman" w:hAnsi="Times New Roman"/>
                <w:szCs w:val="22"/>
              </w:rPr>
              <w:t xml:space="preserve">. </w:t>
            </w:r>
            <w:r w:rsidR="00743D31" w:rsidRPr="00FF29DF">
              <w:rPr>
                <w:rFonts w:ascii="Times New Roman" w:hAnsi="Times New Roman"/>
                <w:szCs w:val="22"/>
              </w:rPr>
              <w:t xml:space="preserve">Wyświetlacz wagi umieszczony w wyświetlaczach wbudowanych w górne barierki boczne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Tak 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Funkcja zamrażania pomiaru na czas wymiany pościeli, piżamy, w przypadku konieczności dołożenia koca itp., po wyłączeniu funkcji wyświetlacz wskazuje tylko wagę pacjenta, a  dołożenie w/w elementów nie rzutuje na wyniki pomiaru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Tak 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938CC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938CC" w:rsidRPr="00FF29DF" w:rsidRDefault="00F938CC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938CC" w:rsidRPr="00FF29DF" w:rsidRDefault="00F938CC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Alarm opuszczenia leża przez pacjenta</w:t>
            </w:r>
          </w:p>
        </w:tc>
        <w:tc>
          <w:tcPr>
            <w:tcW w:w="1276" w:type="dxa"/>
          </w:tcPr>
          <w:p w:rsidR="00F938CC" w:rsidRPr="00FF29DF" w:rsidRDefault="00F938CC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938CC" w:rsidRPr="00FF29DF" w:rsidRDefault="00F938CC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3D0C3C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3D0C3C" w:rsidRPr="00FF29DF" w:rsidRDefault="003D0C3C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3D0C3C" w:rsidRPr="00FF29DF" w:rsidRDefault="003D0C3C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Alarm sygnalizujący przemieszczanie się pacjenta na leżu w kierunku krawędzi </w:t>
            </w:r>
          </w:p>
        </w:tc>
        <w:tc>
          <w:tcPr>
            <w:tcW w:w="1276" w:type="dxa"/>
          </w:tcPr>
          <w:p w:rsidR="003D0C3C" w:rsidRPr="00FF29DF" w:rsidRDefault="003D0C3C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Tak </w:t>
            </w:r>
          </w:p>
        </w:tc>
        <w:tc>
          <w:tcPr>
            <w:tcW w:w="3835" w:type="dxa"/>
            <w:gridSpan w:val="2"/>
          </w:tcPr>
          <w:p w:rsidR="003D0C3C" w:rsidRPr="00FF29DF" w:rsidRDefault="003D0C3C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5F4B0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R</w:t>
            </w:r>
            <w:r w:rsidR="00F83A75" w:rsidRPr="00FF29DF">
              <w:rPr>
                <w:rFonts w:ascii="Times New Roman" w:hAnsi="Times New Roman"/>
                <w:szCs w:val="22"/>
              </w:rPr>
              <w:t>egulacja el</w:t>
            </w:r>
            <w:r w:rsidR="00743D31" w:rsidRPr="00FF29DF">
              <w:rPr>
                <w:rFonts w:ascii="Times New Roman" w:hAnsi="Times New Roman"/>
                <w:szCs w:val="22"/>
              </w:rPr>
              <w:t xml:space="preserve">ektryczna przechyłów bocznych za pomocą </w:t>
            </w:r>
            <w:r w:rsidR="00F83A75" w:rsidRPr="00FF29DF">
              <w:rPr>
                <w:rFonts w:ascii="Times New Roman" w:hAnsi="Times New Roman"/>
                <w:szCs w:val="22"/>
              </w:rPr>
              <w:t>przycisków nożnych po obu stronach łóżka pozwalająca na wykonywanie procedury przez jedną osobę</w:t>
            </w:r>
            <w:r w:rsidR="00931B0F" w:rsidRPr="00FF29DF">
              <w:rPr>
                <w:rFonts w:ascii="Times New Roman" w:hAnsi="Times New Roman"/>
                <w:szCs w:val="22"/>
              </w:rPr>
              <w:t xml:space="preserve">. 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5F4B0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R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egulacja elektryczna pozycji </w:t>
            </w:r>
            <w:proofErr w:type="spellStart"/>
            <w:r w:rsidR="00F83A75" w:rsidRPr="00FF29DF">
              <w:rPr>
                <w:rFonts w:ascii="Times New Roman" w:hAnsi="Times New Roman"/>
                <w:szCs w:val="22"/>
              </w:rPr>
              <w:t>Trendelenburga</w:t>
            </w:r>
            <w:proofErr w:type="spellEnd"/>
            <w:r w:rsidR="00F83A75" w:rsidRPr="00FF29DF">
              <w:rPr>
                <w:rFonts w:ascii="Times New Roman" w:hAnsi="Times New Roman"/>
                <w:szCs w:val="22"/>
              </w:rPr>
              <w:t xml:space="preserve"> i </w:t>
            </w:r>
            <w:proofErr w:type="spellStart"/>
            <w:r w:rsidR="00F83A75" w:rsidRPr="00FF29DF">
              <w:rPr>
                <w:rFonts w:ascii="Times New Roman" w:hAnsi="Times New Roman"/>
                <w:szCs w:val="22"/>
              </w:rPr>
              <w:t>antytrendelenburga</w:t>
            </w:r>
            <w:proofErr w:type="spellEnd"/>
            <w:r w:rsidR="00F83A75" w:rsidRPr="00FF29DF">
              <w:rPr>
                <w:rFonts w:ascii="Times New Roman" w:hAnsi="Times New Roman"/>
                <w:szCs w:val="22"/>
              </w:rPr>
              <w:t xml:space="preserve"> 14</w:t>
            </w:r>
            <w:r w:rsidR="00F83A75" w:rsidRPr="00FF29DF">
              <w:rPr>
                <w:rFonts w:ascii="Times New Roman" w:hAnsi="Times New Roman"/>
                <w:szCs w:val="22"/>
              </w:rPr>
              <w:sym w:font="Symbol" w:char="F0B0"/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 (+/-2</w:t>
            </w:r>
            <w:r w:rsidR="00F83A75" w:rsidRPr="00FF29DF">
              <w:rPr>
                <w:rFonts w:ascii="Times New Roman" w:hAnsi="Times New Roman"/>
                <w:szCs w:val="22"/>
                <w:vertAlign w:val="superscript"/>
              </w:rPr>
              <w:t>o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) </w:t>
            </w:r>
            <w:r w:rsidRPr="00FF29DF">
              <w:rPr>
                <w:rFonts w:ascii="Times New Roman" w:hAnsi="Times New Roman"/>
                <w:szCs w:val="22"/>
              </w:rPr>
              <w:t xml:space="preserve">-sterowanie 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za pomocą </w:t>
            </w:r>
            <w:r w:rsidRPr="00FF29DF">
              <w:rPr>
                <w:rFonts w:ascii="Times New Roman" w:hAnsi="Times New Roman"/>
                <w:szCs w:val="22"/>
              </w:rPr>
              <w:t xml:space="preserve">przycisku na </w:t>
            </w:r>
            <w:r w:rsidR="00F83A75" w:rsidRPr="00FF29DF">
              <w:rPr>
                <w:rFonts w:ascii="Times New Roman" w:hAnsi="Times New Roman"/>
                <w:szCs w:val="22"/>
              </w:rPr>
              <w:t>panelu central</w:t>
            </w:r>
            <w:r w:rsidR="00AA266C" w:rsidRPr="00FF29DF">
              <w:rPr>
                <w:rFonts w:ascii="Times New Roman" w:hAnsi="Times New Roman"/>
                <w:szCs w:val="22"/>
              </w:rPr>
              <w:t>n</w:t>
            </w:r>
            <w:r w:rsidRPr="00FF29DF">
              <w:rPr>
                <w:rFonts w:ascii="Times New Roman" w:hAnsi="Times New Roman"/>
                <w:szCs w:val="22"/>
              </w:rPr>
              <w:t>ym</w:t>
            </w:r>
            <w:r w:rsidR="00AA266C" w:rsidRPr="00FF29DF">
              <w:rPr>
                <w:rFonts w:ascii="Times New Roman" w:hAnsi="Times New Roman"/>
                <w:szCs w:val="22"/>
              </w:rPr>
              <w:t xml:space="preserve"> </w:t>
            </w:r>
            <w:r w:rsidR="000B0253" w:rsidRPr="00FF29DF">
              <w:rPr>
                <w:rFonts w:ascii="Times New Roman" w:hAnsi="Times New Roman"/>
                <w:szCs w:val="22"/>
              </w:rPr>
              <w:t>oraz</w:t>
            </w:r>
            <w:r w:rsidRPr="00FF29DF">
              <w:rPr>
                <w:rFonts w:ascii="Times New Roman" w:hAnsi="Times New Roman"/>
                <w:szCs w:val="22"/>
              </w:rPr>
              <w:t xml:space="preserve"> </w:t>
            </w:r>
            <w:r w:rsidR="000B0253" w:rsidRPr="00FF29DF">
              <w:rPr>
                <w:rFonts w:ascii="Times New Roman" w:hAnsi="Times New Roman"/>
                <w:szCs w:val="22"/>
              </w:rPr>
              <w:t>panelu sterowania wbudowan</w:t>
            </w:r>
            <w:r w:rsidRPr="00FF29DF">
              <w:rPr>
                <w:rFonts w:ascii="Times New Roman" w:hAnsi="Times New Roman"/>
                <w:szCs w:val="22"/>
              </w:rPr>
              <w:t>ym</w:t>
            </w:r>
            <w:r w:rsidR="000B0253" w:rsidRPr="00FF29DF">
              <w:rPr>
                <w:rFonts w:ascii="Times New Roman" w:hAnsi="Times New Roman"/>
                <w:szCs w:val="22"/>
              </w:rPr>
              <w:t xml:space="preserve"> w barierkę </w:t>
            </w:r>
            <w:r w:rsidRPr="00FF29DF">
              <w:rPr>
                <w:rFonts w:ascii="Times New Roman" w:hAnsi="Times New Roman"/>
                <w:szCs w:val="22"/>
              </w:rPr>
              <w:t xml:space="preserve">boczną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36</w:t>
            </w:r>
          </w:p>
        </w:tc>
        <w:tc>
          <w:tcPr>
            <w:tcW w:w="4536" w:type="dxa"/>
            <w:gridSpan w:val="2"/>
          </w:tcPr>
          <w:p w:rsidR="00F83A75" w:rsidRPr="00FF29DF" w:rsidRDefault="005F4B05" w:rsidP="00F931B2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R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egulacja funkcji </w:t>
            </w:r>
            <w:proofErr w:type="spellStart"/>
            <w:r w:rsidR="00F83A75" w:rsidRPr="00FF29DF">
              <w:rPr>
                <w:rFonts w:ascii="Times New Roman" w:hAnsi="Times New Roman"/>
                <w:szCs w:val="22"/>
              </w:rPr>
              <w:t>autokontur</w:t>
            </w:r>
            <w:proofErr w:type="spellEnd"/>
            <w:r w:rsidR="00F83A75" w:rsidRPr="00FF29DF">
              <w:rPr>
                <w:rFonts w:ascii="Times New Roman" w:hAnsi="Times New Roman"/>
                <w:szCs w:val="22"/>
              </w:rPr>
              <w:t xml:space="preserve"> </w:t>
            </w:r>
            <w:r w:rsidR="00F931B2" w:rsidRPr="00FF29DF">
              <w:rPr>
                <w:rFonts w:ascii="Times New Roman" w:hAnsi="Times New Roman"/>
                <w:szCs w:val="22"/>
              </w:rPr>
              <w:t xml:space="preserve">sterowana jednym przyciskiem </w:t>
            </w:r>
            <w:r w:rsidRPr="00FF29DF">
              <w:rPr>
                <w:rFonts w:ascii="Times New Roman" w:hAnsi="Times New Roman"/>
                <w:szCs w:val="22"/>
              </w:rPr>
              <w:t xml:space="preserve">na </w:t>
            </w:r>
            <w:r w:rsidR="007C6451" w:rsidRPr="00FF29DF">
              <w:rPr>
                <w:rFonts w:ascii="Times New Roman" w:hAnsi="Times New Roman"/>
                <w:szCs w:val="22"/>
              </w:rPr>
              <w:t>panelu sterowania wbudowan</w:t>
            </w:r>
            <w:r w:rsidRPr="00FF29DF">
              <w:rPr>
                <w:rFonts w:ascii="Times New Roman" w:hAnsi="Times New Roman"/>
                <w:szCs w:val="22"/>
              </w:rPr>
              <w:t>ym</w:t>
            </w:r>
            <w:r w:rsidR="007C6451" w:rsidRPr="00FF29DF">
              <w:rPr>
                <w:rFonts w:ascii="Times New Roman" w:hAnsi="Times New Roman"/>
                <w:szCs w:val="22"/>
              </w:rPr>
              <w:t xml:space="preserve"> w barierkę</w:t>
            </w:r>
            <w:r w:rsidRPr="00FF29DF">
              <w:rPr>
                <w:rFonts w:ascii="Times New Roman" w:hAnsi="Times New Roman"/>
                <w:szCs w:val="22"/>
              </w:rPr>
              <w:t xml:space="preserve"> boczną.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lastRenderedPageBreak/>
              <w:t>37</w:t>
            </w: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Sterowanie nożne regulacji wysokości oraz pozycji egzaminacyjnej czyli wyzerowania się leża i górnej pozycji wysokości umożliwiających obsługę łóżka w sytuacjach gdy personel nie chce używać rąk (np. </w:t>
            </w:r>
            <w:r w:rsidR="00536160" w:rsidRPr="00FF29DF">
              <w:rPr>
                <w:rFonts w:ascii="Times New Roman" w:hAnsi="Times New Roman"/>
                <w:szCs w:val="22"/>
              </w:rPr>
              <w:t>m</w:t>
            </w:r>
            <w:r w:rsidRPr="00FF29DF">
              <w:rPr>
                <w:rFonts w:ascii="Times New Roman" w:hAnsi="Times New Roman"/>
                <w:szCs w:val="22"/>
              </w:rPr>
              <w:t xml:space="preserve">a ubrane rękawice) .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38</w:t>
            </w: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Przyciski sterowania nożnego przechyłami bocznymi zabezpieczone przyciskiem świadomego uruchomienia regulacji (konieczność poprzedzenia procedury przechyłów naciśnięciem przycisku odblokowującego).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Panele sterujące nożne zabezpieczone przed wnikaniem wody i pyłów. Przyciski z gumową osłoną.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Tak 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0B084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0B0845" w:rsidRPr="00FF29DF" w:rsidRDefault="000B084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0B0845" w:rsidRPr="00FF29DF" w:rsidRDefault="000B084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Panele sterujące nożne zabezpieczone przed przypadkowym uruchomieniem za pomocą metalowego relingu. Konieczne podniesienie relingu w celu użycia panelu</w:t>
            </w:r>
          </w:p>
        </w:tc>
        <w:tc>
          <w:tcPr>
            <w:tcW w:w="1276" w:type="dxa"/>
          </w:tcPr>
          <w:p w:rsidR="000B0845" w:rsidRPr="00FF29DF" w:rsidRDefault="000B084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0B0845" w:rsidRPr="00FF29DF" w:rsidRDefault="000B084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39</w:t>
            </w:r>
          </w:p>
        </w:tc>
        <w:tc>
          <w:tcPr>
            <w:tcW w:w="4536" w:type="dxa"/>
            <w:gridSpan w:val="2"/>
          </w:tcPr>
          <w:p w:rsidR="00F83A75" w:rsidRPr="00FF29DF" w:rsidRDefault="004401CB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R</w:t>
            </w:r>
            <w:r w:rsidR="00F83A75" w:rsidRPr="00FF29DF">
              <w:rPr>
                <w:rFonts w:ascii="Times New Roman" w:hAnsi="Times New Roman"/>
                <w:szCs w:val="22"/>
              </w:rPr>
              <w:t>egulacja elektryczna do pozycji krzesła kardiologicznego – sterowanie przy pomocy jednego</w:t>
            </w:r>
            <w:r w:rsidR="00AA266C" w:rsidRPr="00FF29DF">
              <w:rPr>
                <w:rFonts w:ascii="Times New Roman" w:hAnsi="Times New Roman"/>
                <w:szCs w:val="22"/>
              </w:rPr>
              <w:t xml:space="preserve"> przycisku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 oznaczonego odpowiednim piktogramem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40</w:t>
            </w:r>
          </w:p>
        </w:tc>
        <w:tc>
          <w:tcPr>
            <w:tcW w:w="4536" w:type="dxa"/>
            <w:gridSpan w:val="2"/>
          </w:tcPr>
          <w:p w:rsidR="00F83A75" w:rsidRPr="00FF29DF" w:rsidRDefault="004401CB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E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lektryczna funkcja CPR (wypoziomowania wszystkich segmentów i opuszczania leża do minimalnej wysokości) - sterowanie przy pomocy jednego przycisku oznaczonego odpowiednim piktogramem na panelu </w:t>
            </w:r>
            <w:r w:rsidRPr="00FF29DF">
              <w:rPr>
                <w:rFonts w:ascii="Times New Roman" w:hAnsi="Times New Roman"/>
                <w:szCs w:val="22"/>
              </w:rPr>
              <w:t>centralnym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 oraz  pane</w:t>
            </w:r>
            <w:r w:rsidRPr="00FF29DF">
              <w:rPr>
                <w:rFonts w:ascii="Times New Roman" w:hAnsi="Times New Roman"/>
                <w:szCs w:val="22"/>
              </w:rPr>
              <w:t xml:space="preserve">lu sterowania 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 wbudowany</w:t>
            </w:r>
            <w:r w:rsidRPr="00FF29DF">
              <w:rPr>
                <w:rFonts w:ascii="Times New Roman" w:hAnsi="Times New Roman"/>
                <w:szCs w:val="22"/>
              </w:rPr>
              <w:t>m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 w barierkę boczną</w:t>
            </w:r>
            <w:r w:rsidRPr="00FF29DF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41</w:t>
            </w: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Elektryczna pozycja antyszokowa (wypoziomowania wszystkich segmentów i wykonania przechyłu Trendelenburga)</w:t>
            </w:r>
            <w:r w:rsidR="00431A80" w:rsidRPr="00FF29DF">
              <w:rPr>
                <w:rFonts w:ascii="Times New Roman" w:hAnsi="Times New Roman"/>
                <w:szCs w:val="22"/>
              </w:rPr>
              <w:t xml:space="preserve"> </w:t>
            </w:r>
            <w:r w:rsidRPr="00FF29DF">
              <w:rPr>
                <w:rFonts w:ascii="Times New Roman" w:hAnsi="Times New Roman"/>
                <w:szCs w:val="22"/>
              </w:rPr>
              <w:t xml:space="preserve"> - sterowanie przy pomocy jednego przycisku oznaczonego odpowiednim piktogramem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42</w:t>
            </w:r>
          </w:p>
        </w:tc>
        <w:tc>
          <w:tcPr>
            <w:tcW w:w="4536" w:type="dxa"/>
            <w:gridSpan w:val="2"/>
          </w:tcPr>
          <w:p w:rsidR="00F83A75" w:rsidRPr="00FF29DF" w:rsidRDefault="00293216" w:rsidP="00F931B2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E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lektryczna pozycja mobilizacyjna (wypoziomowanie segmentu nóg, maksymalne podniesienie segmentu pleców i obniżenie leża do minimalnej wysokości w celu ułatwienia pacjentowi opuszczenie łóżka) – sterowanie przy pomocy jednego przycisku oznaczonego odpowiednim piktogramem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44</w:t>
            </w: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Selektywne blokowanie funkcji elektrycznych:</w:t>
            </w:r>
          </w:p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- regulacja wysokości,</w:t>
            </w:r>
          </w:p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- regulacja nachylenia segmentu pleców i nóg,</w:t>
            </w:r>
          </w:p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- funkcja krzesła kardiologicznego, </w:t>
            </w:r>
          </w:p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- funkcja Trendelenburga i anty-Trendelenburga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46</w:t>
            </w: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Zabezpieczenie przed nieświadomym uruchomieniem funkcji poprzez konieczność wciśnięcia przycisku uruchamiającego dostępność funkcji dostępne w sterowaniu: na panelu i w barierkach oraz sterowania nożnego przechyłów bocznych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F83A75" w:rsidP="00275AF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Odłączenie wszelkich (za wyjątkiem funkcji </w:t>
            </w:r>
            <w:r w:rsidRPr="00FF29DF">
              <w:rPr>
                <w:rFonts w:ascii="Times New Roman" w:hAnsi="Times New Roman"/>
                <w:szCs w:val="22"/>
              </w:rPr>
              <w:lastRenderedPageBreak/>
              <w:t xml:space="preserve">ratujących życie) regulacji z pilota lub panelu po </w:t>
            </w:r>
            <w:r w:rsidR="00275AFE" w:rsidRPr="00FF29DF">
              <w:rPr>
                <w:rFonts w:ascii="Times New Roman" w:hAnsi="Times New Roman"/>
                <w:szCs w:val="22"/>
              </w:rPr>
              <w:t xml:space="preserve">min </w:t>
            </w:r>
            <w:r w:rsidRPr="00FF29DF">
              <w:rPr>
                <w:rFonts w:ascii="Times New Roman" w:hAnsi="Times New Roman"/>
                <w:szCs w:val="22"/>
              </w:rPr>
              <w:t>180 sekundach nieużywania regulacji chroniącej pacjenta przed nagłymi niepożądanymi regulacjami (konieczność świadomego ponownego uruchomienia regulacji)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lastRenderedPageBreak/>
              <w:t xml:space="preserve">Tak 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lastRenderedPageBreak/>
              <w:t>48</w:t>
            </w:r>
          </w:p>
        </w:tc>
        <w:tc>
          <w:tcPr>
            <w:tcW w:w="4536" w:type="dxa"/>
            <w:gridSpan w:val="2"/>
          </w:tcPr>
          <w:p w:rsidR="00F83A75" w:rsidRPr="00FF29DF" w:rsidRDefault="00F83A75" w:rsidP="00275AF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Przycisk bezpieczeństwa (oznaczony charakterystycznie: STOP lub tez o innym oznaczeniu) natychmiastowe odłączenie wszystkich (za wyjątkiem funkcji ratujących życie) funkcji elektrycznych w przypadku wystąpienia zagrożenia dla pacjenta lub personelu również odcinający funkcje w przypadku braku podłączenia do sieci – pracy na akumulatorze.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FF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34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49</w:t>
            </w: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Elektryczna i mechaniczna funkcja CPR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Bezpieczne obciążenie robocze na poziomie minimum 250kg</w:t>
            </w:r>
            <w:r w:rsidR="00FF29DF" w:rsidRPr="00FF29DF">
              <w:rPr>
                <w:rFonts w:ascii="Times New Roman" w:hAnsi="Times New Roman"/>
                <w:szCs w:val="22"/>
              </w:rPr>
              <w:t xml:space="preserve"> na zasilaniu sieciowym i akumulatorowym.  </w:t>
            </w:r>
            <w:r w:rsidRPr="00FF29DF">
              <w:rPr>
                <w:rFonts w:ascii="Times New Roman" w:hAnsi="Times New Roman"/>
                <w:szCs w:val="22"/>
              </w:rPr>
              <w:t xml:space="preserve"> Pozwalające na regulacje przy tym obciążeniu bez narażenia bezpieczeństwa pacjenta i powstanie incydentu medycznego</w:t>
            </w:r>
            <w:r w:rsidR="009F130E" w:rsidRPr="00FF29DF">
              <w:rPr>
                <w:rFonts w:ascii="Times New Roman" w:hAnsi="Times New Roman"/>
                <w:szCs w:val="22"/>
              </w:rPr>
              <w:t>.</w:t>
            </w:r>
            <w:r w:rsidR="00431A80" w:rsidRPr="00FF29DF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System elektrycznej ochrony przed uszkodzeniem łóżka w wyniku przeciążenia, polega na wyłączeniu regulacji łóżka w przypadku przekroczonego obciążenia.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Tak 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83A75" w:rsidRPr="00FF29DF" w:rsidRDefault="00743D31" w:rsidP="00F931B2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Elektroniczne w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skaźniki </w:t>
            </w:r>
            <w:r w:rsidR="00F931B2" w:rsidRPr="00FF29DF">
              <w:rPr>
                <w:rFonts w:ascii="Times New Roman" w:hAnsi="Times New Roman"/>
                <w:szCs w:val="22"/>
              </w:rPr>
              <w:t>pochyleń wzdłużnych</w:t>
            </w:r>
            <w:r w:rsidR="00F83A75" w:rsidRPr="00FF29DF">
              <w:rPr>
                <w:rFonts w:ascii="Times New Roman" w:hAnsi="Times New Roman"/>
                <w:szCs w:val="22"/>
              </w:rPr>
              <w:t xml:space="preserve"> leża oraz segmentu pleców</w:t>
            </w:r>
            <w:r w:rsidR="00F931B2" w:rsidRPr="00FF29DF">
              <w:rPr>
                <w:rFonts w:ascii="Times New Roman" w:hAnsi="Times New Roman"/>
                <w:szCs w:val="22"/>
              </w:rPr>
              <w:t xml:space="preserve"> wbudowane w </w:t>
            </w:r>
            <w:r w:rsidRPr="00FF29DF">
              <w:rPr>
                <w:rFonts w:ascii="Times New Roman" w:hAnsi="Times New Roman"/>
                <w:szCs w:val="22"/>
              </w:rPr>
              <w:t>barierki boczne</w:t>
            </w:r>
            <w:r w:rsidR="00F931B2" w:rsidRPr="00FF29DF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Tak 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83A75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83A75" w:rsidRPr="00FF29DF" w:rsidRDefault="00F83A75" w:rsidP="00F83A75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FF29DF">
              <w:rPr>
                <w:rFonts w:ascii="Times New Roman" w:hAnsi="Times New Roman"/>
                <w:color w:val="000000"/>
                <w:szCs w:val="22"/>
              </w:rPr>
              <w:t>61</w:t>
            </w:r>
          </w:p>
        </w:tc>
        <w:tc>
          <w:tcPr>
            <w:tcW w:w="4536" w:type="dxa"/>
            <w:gridSpan w:val="2"/>
          </w:tcPr>
          <w:p w:rsidR="00275AFE" w:rsidRPr="00FF29DF" w:rsidRDefault="00275AFE" w:rsidP="00275AFE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Wyposażenie dodatkowe</w:t>
            </w:r>
            <w:r w:rsidR="00431A80" w:rsidRPr="00FF29DF">
              <w:rPr>
                <w:rFonts w:ascii="Times New Roman" w:hAnsi="Times New Roman"/>
                <w:szCs w:val="22"/>
              </w:rPr>
              <w:t xml:space="preserve"> każdego łózka </w:t>
            </w:r>
          </w:p>
          <w:p w:rsidR="008B3A01" w:rsidRDefault="00275AFE" w:rsidP="008B3A01">
            <w:pPr>
              <w:numPr>
                <w:ilvl w:val="0"/>
                <w:numId w:val="7"/>
              </w:num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Tworzywowe haczyki na worki urologiczne – 2szt po każdej stronie łóżka</w:t>
            </w:r>
          </w:p>
          <w:p w:rsidR="00E0781A" w:rsidRPr="00FF29DF" w:rsidRDefault="00E0781A" w:rsidP="008B3A01">
            <w:pPr>
              <w:numPr>
                <w:ilvl w:val="0"/>
                <w:numId w:val="7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Oświetlenie nocne łóżka </w:t>
            </w:r>
          </w:p>
          <w:p w:rsidR="00431A80" w:rsidRPr="00FF29DF" w:rsidRDefault="00431A80" w:rsidP="008B3A01">
            <w:pPr>
              <w:numPr>
                <w:ilvl w:val="0"/>
                <w:numId w:val="7"/>
              </w:num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Stojak na kroplówkę </w:t>
            </w:r>
          </w:p>
          <w:p w:rsidR="00431A80" w:rsidRPr="00FF29DF" w:rsidRDefault="00431A80" w:rsidP="008B3A01">
            <w:pPr>
              <w:numPr>
                <w:ilvl w:val="0"/>
                <w:numId w:val="7"/>
              </w:num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Materac opisany poniżej </w:t>
            </w:r>
          </w:p>
        </w:tc>
        <w:tc>
          <w:tcPr>
            <w:tcW w:w="1276" w:type="dxa"/>
          </w:tcPr>
          <w:p w:rsidR="00F83A75" w:rsidRPr="00FF29DF" w:rsidRDefault="00F83A75" w:rsidP="00F83A75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83A75" w:rsidRPr="00FF29DF" w:rsidRDefault="00F83A75" w:rsidP="00F83A75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Materac aktywny, do terapii przeciwodleżynowej oraz umożliwiający szybkie leczenie odleżyn u pacjentów, u których powstały już wcześniej odleżyny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Materac zmiennociśnieniowy, komory napełniają się powietrzem i opróżniają na przemian co trzecia –system 1:3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Funkcja szybkiego spuszczania powietrza z zaworem CPR w czasie nie dłuższym niż 10 sekund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Materac kładziony bezpośrednio na ramę leża. Wysokość komór po napompowaniu 12,5cm. Zintegrowany z materacem dodatkowy podkład piankowy.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Wymiary materaca 90x200cm  ±5cm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 w:rsidR="00606AAD"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Limit wagi pacjenta (skuteczność terapeutyczna) nie mniej niż 200kg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Materac automatycznie dostosowujący się do zmiany pozycji łóżka (poziom ciśnienia, podatny na zmianę ułożenia materiał).</w:t>
            </w:r>
          </w:p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Posiadający system przesuwania powietrza pomiędzy komorami (w celu szybszego napełniania)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 w:rsidR="00606AAD"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Konstrukcja materaca umożliwiająca łatwe odcinkowe usunięcie komór spod leżącego pacjenta celem realizowania terapii bezdotykowej, tzw. wypinanie pojedynczych komór.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606AAD" w:rsidP="00FF29DF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Przewody materaca w pokrowcu ochronnym zakończone końcówką umożliwiającą ich łatwe zespolenie i odłączenie od pompy zasilającej materac. Posiadające zamknięcie transportowe – MATERAC  Z FUNKCJĄ TRANSPORTOWĄ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 w:rsidR="00606AAD"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Materac wyposażony w pokrowiec odporny na uszkodzenie, oddychający, wodoodporny i nieprzemakalny, rozciągliwy w dwóch kierunkach, redukujący działanie sił tarcia, na działanie środków dezynfekcyjnych i myjących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 w:rsidR="00606AAD"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Pokrowiec paroprzepuszczalny, nie przepuszczający cieczy, odpinany na zamek z zabezpieczeniem z góry przed zalaniem. Zamek wyposażony w dwa suwaki.  Pokrowiec z powloką bakteriobójczą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 w:rsidR="00606AAD"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695E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FF29DF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Pompa :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niski poziom hałasu, spadek napędu silnika po uzyskaniu ustawionego poziomu ciśnienia,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wyświetlacz informujący o wybranych ustawieniach, trybie pracy </w:t>
            </w:r>
            <w:proofErr w:type="spellStart"/>
            <w:r w:rsidRPr="00FF29DF">
              <w:rPr>
                <w:rFonts w:ascii="Times New Roman" w:hAnsi="Times New Roman"/>
                <w:szCs w:val="22"/>
              </w:rPr>
              <w:t>itp</w:t>
            </w:r>
            <w:proofErr w:type="spellEnd"/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sterowanie za pomocą przycisków membranowych,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min dwa tryby pracy: statyczny i zmiennociśnieniowy,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możliwość ustawienia ciśnienia w komorach względem wagi pacjenta w skokach co 5 kg, ustawienie wyświetlane na wyświetlaczu pompy,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funkcję tłumienia drgań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alarm wizualny i dźwiękowy przy niskim ciśnieniu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 xml:space="preserve">Alarm odłączenia pompy od zasilania elektrycznego 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uchwyty do zawieszenia jej na szczycie łóżka,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funkcja blokowania sterowania,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automatycznie uruchamiana blokada sterowania po min 4 minutach</w:t>
            </w:r>
          </w:p>
          <w:p w:rsidR="00FF29DF" w:rsidRPr="00FF29DF" w:rsidRDefault="00FF29DF" w:rsidP="00FF29DF">
            <w:pPr>
              <w:widowControl w:val="0"/>
              <w:numPr>
                <w:ilvl w:val="1"/>
                <w:numId w:val="8"/>
              </w:numPr>
              <w:suppressAutoHyphens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sygnalizację awaryjnego działania pompy,</w:t>
            </w:r>
          </w:p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zasilana 220-230V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29DF" w:rsidRPr="00FF29DF" w:rsidRDefault="00FF29DF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FF29DF">
              <w:rPr>
                <w:rFonts w:ascii="Times New Roman" w:hAnsi="Times New Roman"/>
                <w:szCs w:val="22"/>
              </w:rPr>
              <w:t>T</w:t>
            </w:r>
            <w:r w:rsidR="00606AAD">
              <w:rPr>
                <w:rFonts w:ascii="Times New Roman" w:hAnsi="Times New Roman"/>
                <w:szCs w:val="22"/>
              </w:rPr>
              <w:t>ak</w:t>
            </w:r>
          </w:p>
        </w:tc>
        <w:tc>
          <w:tcPr>
            <w:tcW w:w="3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9DF" w:rsidRPr="00FF29DF" w:rsidRDefault="00FF29DF" w:rsidP="00FF29DF">
            <w:pPr>
              <w:rPr>
                <w:rFonts w:ascii="Times New Roman" w:hAnsi="Times New Roman"/>
                <w:szCs w:val="22"/>
              </w:rPr>
            </w:pPr>
          </w:p>
        </w:tc>
      </w:tr>
      <w:tr w:rsidR="00FF29DF" w:rsidRPr="00275AFE" w:rsidTr="00E1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51"/>
        </w:trPr>
        <w:tc>
          <w:tcPr>
            <w:tcW w:w="568" w:type="dxa"/>
            <w:vAlign w:val="bottom"/>
          </w:tcPr>
          <w:p w:rsidR="00FF29DF" w:rsidRPr="006D6593" w:rsidRDefault="00FF29DF" w:rsidP="00FF29DF">
            <w:pPr>
              <w:numPr>
                <w:ilvl w:val="0"/>
                <w:numId w:val="6"/>
              </w:num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536" w:type="dxa"/>
            <w:gridSpan w:val="2"/>
          </w:tcPr>
          <w:p w:rsidR="00FF29DF" w:rsidRPr="00606AAD" w:rsidRDefault="00606AAD" w:rsidP="00FF29DF">
            <w:pPr>
              <w:rPr>
                <w:rFonts w:ascii="Times New Roman" w:hAnsi="Times New Roman"/>
                <w:szCs w:val="22"/>
              </w:rPr>
            </w:pPr>
            <w:r w:rsidRPr="00606AAD">
              <w:rPr>
                <w:rFonts w:ascii="Times New Roman" w:hAnsi="Times New Roman"/>
                <w:szCs w:val="22"/>
              </w:rPr>
              <w:t xml:space="preserve">Montaż i szkolenie personelu </w:t>
            </w:r>
          </w:p>
        </w:tc>
        <w:tc>
          <w:tcPr>
            <w:tcW w:w="1276" w:type="dxa"/>
          </w:tcPr>
          <w:p w:rsidR="00FF29DF" w:rsidRPr="00606AAD" w:rsidRDefault="00606AAD" w:rsidP="00FF29DF">
            <w:pPr>
              <w:jc w:val="center"/>
              <w:rPr>
                <w:rFonts w:ascii="Times New Roman" w:hAnsi="Times New Roman"/>
                <w:szCs w:val="22"/>
              </w:rPr>
            </w:pPr>
            <w:r w:rsidRPr="00606AAD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3835" w:type="dxa"/>
            <w:gridSpan w:val="2"/>
          </w:tcPr>
          <w:p w:rsidR="00FF29DF" w:rsidRPr="005D6608" w:rsidRDefault="00FF29DF" w:rsidP="00FF29DF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B234DB" w:rsidRPr="006D6593" w:rsidRDefault="00B234DB" w:rsidP="009016E2">
      <w:pPr>
        <w:rPr>
          <w:rFonts w:ascii="Calibri" w:hAnsi="Calibri"/>
          <w:szCs w:val="22"/>
        </w:rPr>
      </w:pPr>
    </w:p>
    <w:p w:rsidR="004B3CE5" w:rsidRPr="006D6593" w:rsidRDefault="004B3CE5" w:rsidP="009016E2">
      <w:pPr>
        <w:rPr>
          <w:rFonts w:ascii="Calibri" w:hAnsi="Calibri"/>
          <w:szCs w:val="22"/>
        </w:rPr>
      </w:pPr>
    </w:p>
    <w:sectPr w:rsidR="004B3CE5" w:rsidRPr="006D6593" w:rsidSect="00C90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93187"/>
    <w:multiLevelType w:val="hybridMultilevel"/>
    <w:tmpl w:val="A4C6D008"/>
    <w:lvl w:ilvl="0" w:tplc="713A616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F4D0E"/>
    <w:multiLevelType w:val="singleLevel"/>
    <w:tmpl w:val="070006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AD5253"/>
    <w:multiLevelType w:val="hybridMultilevel"/>
    <w:tmpl w:val="1ECCE8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26745D0"/>
    <w:multiLevelType w:val="hybridMultilevel"/>
    <w:tmpl w:val="FFEEDFB8"/>
    <w:lvl w:ilvl="0" w:tplc="70F2963E">
      <w:start w:val="4"/>
      <w:numFmt w:val="bullet"/>
      <w:lvlText w:val="-"/>
      <w:lvlJc w:val="left"/>
      <w:pPr>
        <w:tabs>
          <w:tab w:val="num" w:pos="879"/>
        </w:tabs>
        <w:ind w:left="87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6">
    <w:nsid w:val="699F5033"/>
    <w:multiLevelType w:val="hybridMultilevel"/>
    <w:tmpl w:val="15B4D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1C5205"/>
    <w:multiLevelType w:val="hybridMultilevel"/>
    <w:tmpl w:val="A906F37E"/>
    <w:lvl w:ilvl="0" w:tplc="70F2963E">
      <w:start w:val="4"/>
      <w:numFmt w:val="bullet"/>
      <w:lvlText w:val="-"/>
      <w:lvlJc w:val="left"/>
      <w:pPr>
        <w:tabs>
          <w:tab w:val="num" w:pos="879"/>
        </w:tabs>
        <w:ind w:left="87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408AC"/>
    <w:rsid w:val="000102B0"/>
    <w:rsid w:val="00010BEC"/>
    <w:rsid w:val="0001549B"/>
    <w:rsid w:val="000331BC"/>
    <w:rsid w:val="00035F7E"/>
    <w:rsid w:val="00045505"/>
    <w:rsid w:val="00062F6E"/>
    <w:rsid w:val="000662EA"/>
    <w:rsid w:val="00094181"/>
    <w:rsid w:val="000B0253"/>
    <w:rsid w:val="000B0845"/>
    <w:rsid w:val="00105102"/>
    <w:rsid w:val="001361FD"/>
    <w:rsid w:val="00136F4A"/>
    <w:rsid w:val="00166CD0"/>
    <w:rsid w:val="00180827"/>
    <w:rsid w:val="00181A35"/>
    <w:rsid w:val="00190363"/>
    <w:rsid w:val="00194877"/>
    <w:rsid w:val="001C670E"/>
    <w:rsid w:val="001F71FD"/>
    <w:rsid w:val="00202817"/>
    <w:rsid w:val="00205DBC"/>
    <w:rsid w:val="00221B2E"/>
    <w:rsid w:val="0023546A"/>
    <w:rsid w:val="002750B0"/>
    <w:rsid w:val="00275AFE"/>
    <w:rsid w:val="00293216"/>
    <w:rsid w:val="00295087"/>
    <w:rsid w:val="002962A4"/>
    <w:rsid w:val="002C7F36"/>
    <w:rsid w:val="002E44ED"/>
    <w:rsid w:val="00327397"/>
    <w:rsid w:val="0033372B"/>
    <w:rsid w:val="00352801"/>
    <w:rsid w:val="003534DC"/>
    <w:rsid w:val="003D0C3C"/>
    <w:rsid w:val="003F506F"/>
    <w:rsid w:val="00401C38"/>
    <w:rsid w:val="00415A54"/>
    <w:rsid w:val="00431A80"/>
    <w:rsid w:val="00431FDA"/>
    <w:rsid w:val="004401CB"/>
    <w:rsid w:val="00442F34"/>
    <w:rsid w:val="0046623E"/>
    <w:rsid w:val="00485F32"/>
    <w:rsid w:val="00487FBC"/>
    <w:rsid w:val="004A7692"/>
    <w:rsid w:val="004B3CE5"/>
    <w:rsid w:val="004D35A2"/>
    <w:rsid w:val="004D4093"/>
    <w:rsid w:val="004E7661"/>
    <w:rsid w:val="004E7E3A"/>
    <w:rsid w:val="00527C7B"/>
    <w:rsid w:val="005326B5"/>
    <w:rsid w:val="00536160"/>
    <w:rsid w:val="00547AAF"/>
    <w:rsid w:val="00574225"/>
    <w:rsid w:val="005A5AC6"/>
    <w:rsid w:val="005B60C9"/>
    <w:rsid w:val="005C4A70"/>
    <w:rsid w:val="005D6608"/>
    <w:rsid w:val="005F174B"/>
    <w:rsid w:val="005F4B05"/>
    <w:rsid w:val="00606AAD"/>
    <w:rsid w:val="00646785"/>
    <w:rsid w:val="00646F2E"/>
    <w:rsid w:val="00667223"/>
    <w:rsid w:val="00676F1F"/>
    <w:rsid w:val="00696FCD"/>
    <w:rsid w:val="006B4EDE"/>
    <w:rsid w:val="006D6593"/>
    <w:rsid w:val="00706E56"/>
    <w:rsid w:val="00723050"/>
    <w:rsid w:val="00743D31"/>
    <w:rsid w:val="007515FF"/>
    <w:rsid w:val="007523DB"/>
    <w:rsid w:val="007736F7"/>
    <w:rsid w:val="007755C3"/>
    <w:rsid w:val="007823AF"/>
    <w:rsid w:val="007A5384"/>
    <w:rsid w:val="007A5DE7"/>
    <w:rsid w:val="007C6451"/>
    <w:rsid w:val="007F3B20"/>
    <w:rsid w:val="008313A6"/>
    <w:rsid w:val="008337C8"/>
    <w:rsid w:val="0085792D"/>
    <w:rsid w:val="0086028F"/>
    <w:rsid w:val="008761B9"/>
    <w:rsid w:val="0087764F"/>
    <w:rsid w:val="008827E0"/>
    <w:rsid w:val="0089749D"/>
    <w:rsid w:val="008B1F82"/>
    <w:rsid w:val="008B3A01"/>
    <w:rsid w:val="008D4CD9"/>
    <w:rsid w:val="009016E2"/>
    <w:rsid w:val="00916D5E"/>
    <w:rsid w:val="00931B0F"/>
    <w:rsid w:val="00943166"/>
    <w:rsid w:val="00953892"/>
    <w:rsid w:val="00981CA4"/>
    <w:rsid w:val="0099222A"/>
    <w:rsid w:val="009B0F74"/>
    <w:rsid w:val="009C43FE"/>
    <w:rsid w:val="009C6B62"/>
    <w:rsid w:val="009E161E"/>
    <w:rsid w:val="009F130E"/>
    <w:rsid w:val="009F2259"/>
    <w:rsid w:val="00A30CA4"/>
    <w:rsid w:val="00A36FBF"/>
    <w:rsid w:val="00A544F6"/>
    <w:rsid w:val="00A63D01"/>
    <w:rsid w:val="00A75F21"/>
    <w:rsid w:val="00A904E2"/>
    <w:rsid w:val="00AA266C"/>
    <w:rsid w:val="00AA5963"/>
    <w:rsid w:val="00AB0B54"/>
    <w:rsid w:val="00AC2EB1"/>
    <w:rsid w:val="00AD00E7"/>
    <w:rsid w:val="00AE6B93"/>
    <w:rsid w:val="00AF36E9"/>
    <w:rsid w:val="00B1767E"/>
    <w:rsid w:val="00B2042D"/>
    <w:rsid w:val="00B234DB"/>
    <w:rsid w:val="00B309CB"/>
    <w:rsid w:val="00B439C9"/>
    <w:rsid w:val="00B4432A"/>
    <w:rsid w:val="00B468F6"/>
    <w:rsid w:val="00B77A9A"/>
    <w:rsid w:val="00BA046F"/>
    <w:rsid w:val="00BA6A44"/>
    <w:rsid w:val="00BB3B68"/>
    <w:rsid w:val="00BF2948"/>
    <w:rsid w:val="00C12102"/>
    <w:rsid w:val="00C37C6C"/>
    <w:rsid w:val="00C40616"/>
    <w:rsid w:val="00C53321"/>
    <w:rsid w:val="00C9084E"/>
    <w:rsid w:val="00CB0CCF"/>
    <w:rsid w:val="00CB5BEC"/>
    <w:rsid w:val="00CC6199"/>
    <w:rsid w:val="00D12752"/>
    <w:rsid w:val="00D27FAB"/>
    <w:rsid w:val="00D37EAA"/>
    <w:rsid w:val="00D54CFD"/>
    <w:rsid w:val="00D55CC0"/>
    <w:rsid w:val="00D74D49"/>
    <w:rsid w:val="00D8442E"/>
    <w:rsid w:val="00D937CC"/>
    <w:rsid w:val="00DC1238"/>
    <w:rsid w:val="00DE5A18"/>
    <w:rsid w:val="00E01453"/>
    <w:rsid w:val="00E0781A"/>
    <w:rsid w:val="00E13C69"/>
    <w:rsid w:val="00E31237"/>
    <w:rsid w:val="00E62EBE"/>
    <w:rsid w:val="00E73D83"/>
    <w:rsid w:val="00ED3832"/>
    <w:rsid w:val="00ED78A8"/>
    <w:rsid w:val="00ED7C91"/>
    <w:rsid w:val="00EE14F3"/>
    <w:rsid w:val="00EE7977"/>
    <w:rsid w:val="00F35DDD"/>
    <w:rsid w:val="00F408AC"/>
    <w:rsid w:val="00F508FD"/>
    <w:rsid w:val="00F66978"/>
    <w:rsid w:val="00F83A75"/>
    <w:rsid w:val="00F931B2"/>
    <w:rsid w:val="00F938CC"/>
    <w:rsid w:val="00FA62C7"/>
    <w:rsid w:val="00FB4945"/>
    <w:rsid w:val="00FC23BE"/>
    <w:rsid w:val="00FC6DBE"/>
    <w:rsid w:val="00FC7277"/>
    <w:rsid w:val="00FD699F"/>
    <w:rsid w:val="00FF2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8AC"/>
    <w:rPr>
      <w:rFonts w:ascii="Verdana" w:eastAsia="Times New Roman" w:hAnsi="Verdana"/>
      <w:sz w:val="22"/>
    </w:rPr>
  </w:style>
  <w:style w:type="paragraph" w:styleId="Nagwek4">
    <w:name w:val="heading 4"/>
    <w:basedOn w:val="Normalny"/>
    <w:next w:val="Normalny"/>
    <w:link w:val="Nagwek4Znak"/>
    <w:qFormat/>
    <w:rsid w:val="00FC23BE"/>
    <w:pPr>
      <w:keepNext/>
      <w:jc w:val="center"/>
      <w:outlineLvl w:val="3"/>
    </w:pPr>
    <w:rPr>
      <w:rFonts w:ascii="Times New Roman" w:hAnsi="Times New Roman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408A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rsid w:val="00F408AC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StopkaZnak">
    <w:name w:val="Stopka Znak"/>
    <w:link w:val="Stopka"/>
    <w:rsid w:val="00F408AC"/>
    <w:rPr>
      <w:rFonts w:eastAsia="Times New Roman"/>
      <w:lang w:eastAsia="pl-PL"/>
    </w:rPr>
  </w:style>
  <w:style w:type="character" w:customStyle="1" w:styleId="Nagwek4Znak">
    <w:name w:val="Nagłówek 4 Znak"/>
    <w:link w:val="Nagwek4"/>
    <w:rsid w:val="00FC23BE"/>
    <w:rPr>
      <w:rFonts w:eastAsia="Times New Roman"/>
      <w:b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1757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Elvis</cp:lastModifiedBy>
  <cp:revision>2</cp:revision>
  <dcterms:created xsi:type="dcterms:W3CDTF">2024-04-22T14:55:00Z</dcterms:created>
  <dcterms:modified xsi:type="dcterms:W3CDTF">2024-06-13T07:56:00Z</dcterms:modified>
</cp:coreProperties>
</file>